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427C" w14:textId="5D732153" w:rsidR="00EC42BD" w:rsidRPr="00C469CC" w:rsidRDefault="00C27434" w:rsidP="00C469CC">
      <w:pPr>
        <w:pStyle w:val="Heading1"/>
      </w:pPr>
      <w:bookmarkStart w:id="0" w:name="_Toc159423202"/>
      <w:r w:rsidRPr="00C469CC">
        <w:t>Kinship Navigator Program</w:t>
      </w:r>
      <w:bookmarkEnd w:id="0"/>
      <w:r w:rsidRPr="00C469CC">
        <w:t xml:space="preserve"> </w:t>
      </w:r>
    </w:p>
    <w:p w14:paraId="11C74BA2" w14:textId="77777777" w:rsidR="00914C52" w:rsidRDefault="00C1169B" w:rsidP="00F35ECB">
      <w:r>
        <w:t>Chapter 17c describes Kinship Navigator Program available to kinship caregivers. Information collected from caregivers is stored in the GetCare data management system</w:t>
      </w:r>
      <w:r w:rsidR="00914C52">
        <w:t>.</w:t>
      </w:r>
    </w:p>
    <w:p w14:paraId="699D0D10" w14:textId="4209EC9E" w:rsidR="0076596F" w:rsidRDefault="00C1169B" w:rsidP="00F35ECB">
      <w:r>
        <w:t xml:space="preserve"> </w:t>
      </w:r>
    </w:p>
    <w:p w14:paraId="4C2D9DCA" w14:textId="77777777" w:rsidR="00C469CC" w:rsidRPr="006C3806" w:rsidRDefault="00C469CC" w:rsidP="00C469CC">
      <w:pPr>
        <w:pStyle w:val="Heading4"/>
        <w:rPr>
          <w:color w:val="193F6F"/>
        </w:rPr>
      </w:pPr>
      <w:r w:rsidRPr="006C3806">
        <w:rPr>
          <w:color w:val="193F6F"/>
        </w:rPr>
        <w:t>Ask the Expert</w:t>
      </w:r>
    </w:p>
    <w:p w14:paraId="0D0B1E56" w14:textId="77777777" w:rsidR="00C469CC" w:rsidRDefault="00C469CC" w:rsidP="00C469CC">
      <w:r>
        <w:t>If you have questions or need clarification about the content in this chapter, please contact:</w:t>
      </w:r>
    </w:p>
    <w:p w14:paraId="7E977572" w14:textId="64659DC3" w:rsidR="00C469CC" w:rsidRDefault="00C469CC" w:rsidP="00C469CC">
      <w:r>
        <w:t>Rosalyn Alber</w:t>
      </w:r>
      <w:r>
        <w:tab/>
      </w:r>
      <w:r>
        <w:tab/>
      </w:r>
      <w:r w:rsidRPr="00C469CC">
        <w:rPr>
          <w:rFonts w:asciiTheme="minorHAnsi" w:hAnsiTheme="minorHAnsi" w:cstheme="minorBidi"/>
        </w:rPr>
        <w:t>Kinship &amp; Lifespan Respite Program Manager</w:t>
      </w:r>
    </w:p>
    <w:p w14:paraId="13819D10" w14:textId="521CCEA4" w:rsidR="00C469CC" w:rsidRDefault="00C469CC" w:rsidP="00C469CC">
      <w:r>
        <w:tab/>
      </w:r>
      <w:r>
        <w:tab/>
      </w:r>
      <w:r>
        <w:tab/>
      </w:r>
      <w:r w:rsidRPr="00C1169B">
        <w:rPr>
          <w:rFonts w:asciiTheme="minorHAnsi" w:hAnsiTheme="minorHAnsi" w:cstheme="minorBidi"/>
          <w:sz w:val="20"/>
          <w:szCs w:val="20"/>
        </w:rPr>
        <w:t>360</w:t>
      </w:r>
      <w:r>
        <w:rPr>
          <w:rFonts w:asciiTheme="minorHAnsi" w:hAnsiTheme="minorHAnsi" w:cstheme="minorBidi"/>
          <w:sz w:val="20"/>
          <w:szCs w:val="20"/>
        </w:rPr>
        <w:t>.</w:t>
      </w:r>
      <w:r w:rsidRPr="00C1169B">
        <w:rPr>
          <w:rFonts w:asciiTheme="minorHAnsi" w:hAnsiTheme="minorHAnsi" w:cstheme="minorBidi"/>
          <w:sz w:val="20"/>
          <w:szCs w:val="20"/>
        </w:rPr>
        <w:t>584</w:t>
      </w:r>
      <w:r>
        <w:rPr>
          <w:rFonts w:asciiTheme="minorHAnsi" w:hAnsiTheme="minorHAnsi" w:cstheme="minorBidi"/>
          <w:sz w:val="20"/>
          <w:szCs w:val="20"/>
        </w:rPr>
        <w:t>.</w:t>
      </w:r>
      <w:r w:rsidRPr="00C1169B">
        <w:rPr>
          <w:rFonts w:asciiTheme="minorHAnsi" w:hAnsiTheme="minorHAnsi" w:cstheme="minorBidi"/>
          <w:sz w:val="20"/>
          <w:szCs w:val="20"/>
        </w:rPr>
        <w:t>2450</w:t>
      </w:r>
      <w:r>
        <w:tab/>
      </w:r>
      <w:r w:rsidR="00B13261">
        <w:tab/>
      </w:r>
      <w:hyperlink r:id="rId8" w:history="1">
        <w:r w:rsidR="00B13261" w:rsidRPr="00FF474C">
          <w:rPr>
            <w:rStyle w:val="Hyperlink"/>
            <w:rFonts w:asciiTheme="minorHAnsi" w:hAnsiTheme="minorHAnsi" w:cstheme="minorBidi"/>
            <w:sz w:val="20"/>
            <w:szCs w:val="20"/>
          </w:rPr>
          <w:t>rosalyn.alber@dshs.wa.gov</w:t>
        </w:r>
      </w:hyperlink>
      <w:r>
        <w:rPr>
          <w:rFonts w:asciiTheme="minorHAnsi" w:hAnsiTheme="minorHAnsi" w:cstheme="minorBidi"/>
          <w:sz w:val="20"/>
          <w:szCs w:val="20"/>
        </w:rPr>
        <w:t xml:space="preserve"> </w:t>
      </w:r>
    </w:p>
    <w:p w14:paraId="03C291F7" w14:textId="77777777" w:rsidR="00C469CC" w:rsidRPr="00030F94" w:rsidRDefault="00C469CC" w:rsidP="00F35ECB"/>
    <w:bookmarkStart w:id="1" w:name="_Toc528744290" w:displacedByCustomXml="next"/>
    <w:sdt>
      <w:sdtPr>
        <w:rPr>
          <w:rFonts w:ascii="Calibri" w:eastAsiaTheme="minorHAnsi" w:hAnsi="Calibri" w:cs="Times New Roman"/>
          <w:color w:val="auto"/>
          <w:sz w:val="22"/>
          <w:szCs w:val="22"/>
        </w:rPr>
        <w:id w:val="2425348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0B17AD" w14:textId="77777777" w:rsidR="00F35ECB" w:rsidRPr="00C469CC" w:rsidRDefault="00F35ECB" w:rsidP="00C469CC">
          <w:pPr>
            <w:pStyle w:val="TOCHeading"/>
            <w:rPr>
              <w:rStyle w:val="Heading2Char"/>
              <w:color w:val="193F6F"/>
            </w:rPr>
          </w:pPr>
          <w:r w:rsidRPr="00C469CC">
            <w:rPr>
              <w:rStyle w:val="Heading2Char"/>
              <w:color w:val="193F6F"/>
            </w:rPr>
            <w:t>Table of Contents</w:t>
          </w:r>
        </w:p>
        <w:p w14:paraId="51D28A3A" w14:textId="394BADBB" w:rsidR="003A723B" w:rsidRDefault="00F35EC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030F94">
            <w:rPr>
              <w:b/>
              <w:bCs/>
              <w:noProof/>
            </w:rPr>
            <w:fldChar w:fldCharType="begin"/>
          </w:r>
          <w:r w:rsidRPr="00030F94">
            <w:rPr>
              <w:b/>
              <w:bCs/>
              <w:noProof/>
            </w:rPr>
            <w:instrText xml:space="preserve"> TOC \o "1-3" \h \z \u </w:instrText>
          </w:r>
          <w:r w:rsidRPr="00030F94">
            <w:rPr>
              <w:b/>
              <w:bCs/>
              <w:noProof/>
            </w:rPr>
            <w:fldChar w:fldCharType="separate"/>
          </w:r>
          <w:hyperlink w:anchor="_Toc159423202" w:history="1">
            <w:r w:rsidR="003A723B" w:rsidRPr="003A723B">
              <w:rPr>
                <w:rStyle w:val="Hyperlink"/>
                <w:noProof/>
              </w:rPr>
              <w:t>Privacy</w:t>
            </w:r>
            <w:r w:rsidR="003A723B">
              <w:rPr>
                <w:noProof/>
                <w:webHidden/>
              </w:rPr>
              <w:tab/>
            </w:r>
            <w:r w:rsidR="003A723B">
              <w:rPr>
                <w:noProof/>
                <w:webHidden/>
              </w:rPr>
              <w:fldChar w:fldCharType="begin"/>
            </w:r>
            <w:r w:rsidR="003A723B">
              <w:rPr>
                <w:noProof/>
                <w:webHidden/>
              </w:rPr>
              <w:instrText xml:space="preserve"> PAGEREF _Toc159423202 \h </w:instrText>
            </w:r>
            <w:r w:rsidR="003A723B">
              <w:rPr>
                <w:noProof/>
                <w:webHidden/>
              </w:rPr>
            </w:r>
            <w:r w:rsidR="003A723B">
              <w:rPr>
                <w:noProof/>
                <w:webHidden/>
              </w:rPr>
              <w:fldChar w:fldCharType="separate"/>
            </w:r>
            <w:r w:rsidR="003A723B">
              <w:rPr>
                <w:noProof/>
                <w:webHidden/>
              </w:rPr>
              <w:t>1</w:t>
            </w:r>
            <w:r w:rsidR="003A723B">
              <w:rPr>
                <w:noProof/>
                <w:webHidden/>
              </w:rPr>
              <w:fldChar w:fldCharType="end"/>
            </w:r>
          </w:hyperlink>
        </w:p>
        <w:p w14:paraId="150DC27E" w14:textId="5E972982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03" w:history="1">
            <w:r w:rsidRPr="00D76BFE">
              <w:rPr>
                <w:rStyle w:val="Hyperlink"/>
              </w:rPr>
              <w:t>Ask the Expert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BEB1312" w14:textId="77F3B917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04" w:history="1">
            <w:r>
              <w:rPr>
                <w:rStyle w:val="Hyperlink"/>
              </w:rPr>
              <w:t>I</w:t>
            </w:r>
            <w:r w:rsidRPr="00D76BFE">
              <w:rPr>
                <w:rStyle w:val="Hyperlink"/>
              </w:rPr>
              <w:t>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4477554" w14:textId="05551225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05" w:history="1">
            <w:r>
              <w:rPr>
                <w:rStyle w:val="Hyperlink"/>
              </w:rPr>
              <w:t>D</w:t>
            </w:r>
            <w:r w:rsidRPr="00D76BFE">
              <w:rPr>
                <w:rStyle w:val="Hyperlink"/>
              </w:rPr>
              <w:t>efinitions and examples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46CDE8D" w14:textId="0AF06CB7" w:rsidR="003A723B" w:rsidRDefault="003A723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9423206" w:history="1">
            <w:r w:rsidRPr="00D76BFE">
              <w:rPr>
                <w:rStyle w:val="Hyperlink"/>
                <w:noProof/>
              </w:rPr>
              <w:t>Caregiver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28231" w14:textId="4C5E8D71" w:rsidR="003A723B" w:rsidRDefault="003A723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9423207" w:history="1">
            <w:r w:rsidRPr="00D76BFE">
              <w:rPr>
                <w:rStyle w:val="Hyperlink"/>
                <w:noProof/>
              </w:rPr>
              <w:t>Role of the Kinship Navigator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969C5" w14:textId="68E5DCDC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08" w:history="1">
            <w:r w:rsidRPr="00D76BFE">
              <w:rPr>
                <w:rStyle w:val="Hyperlink"/>
              </w:rPr>
              <w:t>History of Washington State’s Kinship Navigator Program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F0B677C" w14:textId="6B2AE4CA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09" w:history="1">
            <w:r w:rsidRPr="00D76BFE">
              <w:rPr>
                <w:rStyle w:val="Hyperlink"/>
              </w:rPr>
              <w:t>Principal Duties and Responsibilities for the Kinship Navigator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38DCD60" w14:textId="4782D99E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10" w:history="1">
            <w:r w:rsidRPr="00D76BFE">
              <w:rPr>
                <w:rStyle w:val="Hyperlink"/>
              </w:rPr>
              <w:t>Reporting Requirements for the KNP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20CA0BB" w14:textId="7618946B" w:rsidR="003A723B" w:rsidRDefault="003A723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9423211" w:history="1">
            <w:r w:rsidRPr="00D76BFE">
              <w:rPr>
                <w:rStyle w:val="Hyperlink"/>
                <w:noProof/>
              </w:rPr>
              <w:t>Data Collection/Program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_Toc159423211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F235D" w14:textId="0E2E1B22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12" w:history="1">
            <w:r w:rsidRPr="00D76BFE">
              <w:rPr>
                <w:rStyle w:val="Hyperlink"/>
              </w:rPr>
              <w:t>Budget/Allowable Costs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D7C8352" w14:textId="3529F066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13" w:history="1">
            <w:r w:rsidRPr="00D76BFE">
              <w:rPr>
                <w:rStyle w:val="Hyperlink"/>
              </w:rPr>
              <w:t>For more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CC6C724" w14:textId="372191F1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14" w:history="1">
            <w:r w:rsidRPr="00D76BFE">
              <w:rPr>
                <w:rStyle w:val="Hyperlink"/>
              </w:rPr>
              <w:t>Resources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0D28E90" w14:textId="6932ADA8" w:rsidR="003A723B" w:rsidRDefault="003A723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9423215" w:history="1">
            <w:r w:rsidRPr="00D76BFE">
              <w:rPr>
                <w:rStyle w:val="Hyperlink"/>
                <w:noProof/>
              </w:rPr>
              <w:t>Related Administrative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40607" w14:textId="78E48637" w:rsidR="003A723B" w:rsidRDefault="003A723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9423216" w:history="1">
            <w:r w:rsidRPr="00D76BFE">
              <w:rPr>
                <w:rStyle w:val="Hyperlink"/>
                <w:noProof/>
              </w:rPr>
              <w:t>Related Links and Websites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7FA9B" w14:textId="44369D0E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17" w:history="1">
            <w:r w:rsidRPr="00D76BFE">
              <w:rPr>
                <w:rStyle w:val="Hyperlink"/>
              </w:rPr>
              <w:t>Contacts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335F1C3" w14:textId="564C4AD6" w:rsidR="003A723B" w:rsidRDefault="003A723B">
          <w:pPr>
            <w:pStyle w:val="TOC2"/>
            <w:rPr>
              <w:rFonts w:asciiTheme="minorHAnsi" w:eastAsiaTheme="minorEastAsia" w:hAnsiTheme="minorHAnsi" w:cstheme="minorBidi"/>
              <w:b w:val="0"/>
              <w:kern w:val="2"/>
              <w14:ligatures w14:val="standardContextual"/>
            </w:rPr>
          </w:pPr>
          <w:hyperlink w:anchor="_Toc159423218" w:history="1">
            <w:r w:rsidRPr="00D76BFE">
              <w:rPr>
                <w:rStyle w:val="Hyperlink"/>
              </w:rPr>
              <w:t>Acronyms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_Toc159423218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69B396E" w14:textId="07889D6F" w:rsidR="002C319C" w:rsidRDefault="00F35ECB" w:rsidP="002C319C">
          <w:r w:rsidRPr="00030F94">
            <w:rPr>
              <w:b/>
              <w:bCs/>
              <w:noProof/>
            </w:rPr>
            <w:fldChar w:fldCharType="end"/>
          </w:r>
        </w:p>
      </w:sdtContent>
    </w:sdt>
    <w:p w14:paraId="023DB487" w14:textId="7961EFC2" w:rsidR="00914C52" w:rsidRPr="00030F94" w:rsidRDefault="00C469CC" w:rsidP="00920D95">
      <w:bookmarkStart w:id="2" w:name="_Toc159423203"/>
      <w:r>
        <w:br w:type="page"/>
      </w:r>
      <w:bookmarkEnd w:id="2"/>
      <w:bookmarkEnd w:id="1"/>
    </w:p>
    <w:p w14:paraId="20977258" w14:textId="47B6A61D" w:rsidR="004509E2" w:rsidRPr="00C469CC" w:rsidRDefault="00C469CC" w:rsidP="00030F94">
      <w:pPr>
        <w:pStyle w:val="Heading2"/>
        <w:rPr>
          <w:color w:val="193F6F"/>
        </w:rPr>
      </w:pPr>
      <w:bookmarkStart w:id="3" w:name="_Background"/>
      <w:bookmarkEnd w:id="3"/>
      <w:r w:rsidRPr="00C469CC">
        <w:rPr>
          <w:color w:val="193F6F"/>
        </w:rPr>
        <w:lastRenderedPageBreak/>
        <w:t>Background</w:t>
      </w:r>
    </w:p>
    <w:p w14:paraId="33E27AF9" w14:textId="39A000A2" w:rsidR="00AD6A48" w:rsidRPr="003F6131" w:rsidRDefault="00AD6A48" w:rsidP="00AD6A48">
      <w:pPr>
        <w:rPr>
          <w:rFonts w:ascii="Arial" w:hAnsi="Arial" w:cs="Arial"/>
          <w:bCs/>
          <w:sz w:val="24"/>
          <w:szCs w:val="24"/>
        </w:rPr>
      </w:pPr>
      <w:bookmarkStart w:id="4" w:name="_Toc528744292"/>
      <w:bookmarkStart w:id="5" w:name="_Toc528744306"/>
      <w:r w:rsidRPr="003F6131">
        <w:rPr>
          <w:rFonts w:ascii="Arial" w:hAnsi="Arial" w:cs="Arial"/>
          <w:bCs/>
          <w:sz w:val="24"/>
          <w:szCs w:val="24"/>
        </w:rPr>
        <w:t>Kinship caregivers are resource families that have a prior relationship with a child or youth, either as relatives or suitable persons. Relatives have a relationship through blood, marriage, or custom. Suitable persons, sometimes called “fictive kin” have a preexisting relationship with the child. They can be neighbors, godparents, schoolteachers, coaches, family friends, or non-relative “aunties.”</w:t>
      </w:r>
    </w:p>
    <w:p w14:paraId="1294637F" w14:textId="77777777" w:rsidR="00AD6A48" w:rsidRPr="00CB66B3" w:rsidRDefault="00AD6A48" w:rsidP="00AD6A48">
      <w:pPr>
        <w:rPr>
          <w:rFonts w:ascii="Arial" w:hAnsi="Arial" w:cs="Arial"/>
          <w:sz w:val="24"/>
          <w:szCs w:val="24"/>
        </w:rPr>
      </w:pPr>
    </w:p>
    <w:p w14:paraId="394BD961" w14:textId="5F3B30D6" w:rsidR="00DC5851" w:rsidRPr="00C469CC" w:rsidRDefault="00DC5851" w:rsidP="000C1364">
      <w:pPr>
        <w:pStyle w:val="Heading2"/>
        <w:rPr>
          <w:color w:val="193F6F"/>
        </w:rPr>
      </w:pPr>
      <w:bookmarkStart w:id="6" w:name="_Toc159423205"/>
      <w:r w:rsidRPr="00C469CC">
        <w:rPr>
          <w:color w:val="193F6F"/>
        </w:rPr>
        <w:t>definition</w:t>
      </w:r>
      <w:r w:rsidR="00F455A4" w:rsidRPr="00C469CC">
        <w:rPr>
          <w:color w:val="193F6F"/>
        </w:rPr>
        <w:t>s and examples</w:t>
      </w:r>
      <w:bookmarkEnd w:id="6"/>
    </w:p>
    <w:p w14:paraId="7FEB6DF4" w14:textId="0CBDD467" w:rsidR="006D6362" w:rsidRPr="006D6362" w:rsidRDefault="006D6362" w:rsidP="000C1364">
      <w:pPr>
        <w:pStyle w:val="Heading3"/>
      </w:pPr>
      <w:bookmarkStart w:id="7" w:name="_Toc159423206"/>
      <w:r w:rsidRPr="006D6362">
        <w:t>Caregiver Eligibility</w:t>
      </w:r>
      <w:bookmarkEnd w:id="7"/>
      <w:r w:rsidRPr="006D6362">
        <w:t xml:space="preserve"> </w:t>
      </w:r>
    </w:p>
    <w:p w14:paraId="05E624D4" w14:textId="77777777" w:rsidR="006D6362" w:rsidRPr="006D6362" w:rsidRDefault="006D6362" w:rsidP="006D6362">
      <w:pPr>
        <w:spacing w:line="276" w:lineRule="auto"/>
        <w:ind w:left="720"/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Persons eligible to receive services from KNP may include a kinship caregiver as defined in the Background Section above, raising a child(ren) aged 18 or younger, not theirs by birth, unless the youth who is older than 18 attends high school. </w:t>
      </w:r>
    </w:p>
    <w:p w14:paraId="65ECF7D7" w14:textId="77777777" w:rsidR="006D6362" w:rsidRPr="006D6362" w:rsidRDefault="006D6362" w:rsidP="000C1364">
      <w:pPr>
        <w:pStyle w:val="Heading3"/>
      </w:pPr>
      <w:bookmarkStart w:id="8" w:name="_Toc159423207"/>
      <w:r w:rsidRPr="006D6362">
        <w:t>Role of the Kinship Navigator</w:t>
      </w:r>
      <w:bookmarkEnd w:id="8"/>
    </w:p>
    <w:p w14:paraId="4EECE884" w14:textId="77777777" w:rsidR="006D6362" w:rsidRPr="00A80EBC" w:rsidRDefault="006D6362" w:rsidP="006D6362">
      <w:pPr>
        <w:ind w:left="720"/>
        <w:rPr>
          <w:rFonts w:ascii="Book Antiqua" w:eastAsia="Times New Roman" w:hAnsi="Book Antiqua" w:cs="Arial"/>
          <w:sz w:val="24"/>
          <w:szCs w:val="24"/>
        </w:rPr>
      </w:pPr>
      <w:r w:rsidRPr="00A80EBC">
        <w:rPr>
          <w:rFonts w:ascii="Book Antiqua" w:eastAsia="Times New Roman" w:hAnsi="Book Antiqua" w:cs="Arial"/>
          <w:sz w:val="24"/>
          <w:szCs w:val="24"/>
        </w:rPr>
        <w:t xml:space="preserve">The role of the Kinship Navigator is to connect </w:t>
      </w:r>
      <w:r>
        <w:rPr>
          <w:rFonts w:ascii="Book Antiqua" w:eastAsia="Times New Roman" w:hAnsi="Book Antiqua" w:cs="Arial"/>
          <w:sz w:val="24"/>
          <w:szCs w:val="24"/>
        </w:rPr>
        <w:t xml:space="preserve">kinship caregivers </w:t>
      </w:r>
      <w:r w:rsidRPr="00A80EBC">
        <w:rPr>
          <w:rFonts w:ascii="Book Antiqua" w:eastAsia="Times New Roman" w:hAnsi="Book Antiqua" w:cs="Arial"/>
          <w:sz w:val="24"/>
          <w:szCs w:val="24"/>
        </w:rPr>
        <w:t>with community resources, such as health, financial, legal services, support groups, training, and emergency funds</w:t>
      </w:r>
      <w:r>
        <w:rPr>
          <w:rFonts w:ascii="Book Antiqua" w:eastAsia="Times New Roman" w:hAnsi="Book Antiqua" w:cs="Arial"/>
          <w:sz w:val="24"/>
          <w:szCs w:val="24"/>
        </w:rPr>
        <w:t>, federal and state benefits</w:t>
      </w:r>
      <w:r w:rsidRPr="00A80EBC">
        <w:rPr>
          <w:rFonts w:ascii="Book Antiqua" w:eastAsia="Times New Roman" w:hAnsi="Book Antiqua" w:cs="Arial"/>
          <w:sz w:val="24"/>
          <w:szCs w:val="24"/>
        </w:rPr>
        <w:t xml:space="preserve">.   </w:t>
      </w:r>
    </w:p>
    <w:p w14:paraId="20DB15FB" w14:textId="77777777" w:rsidR="001F5D24" w:rsidRPr="00372146" w:rsidRDefault="001F5D24" w:rsidP="00FD455C">
      <w:pPr>
        <w:rPr>
          <w:rFonts w:asciiTheme="minorHAnsi" w:eastAsiaTheme="majorEastAsia" w:hAnsiTheme="minorHAnsi" w:cstheme="minorHAnsi"/>
          <w:b/>
          <w:caps/>
          <w:color w:val="005CAB"/>
          <w:u w:val="single"/>
        </w:rPr>
      </w:pPr>
    </w:p>
    <w:p w14:paraId="0FE6F3E9" w14:textId="157B203A" w:rsidR="003C3DFC" w:rsidRPr="00C469CC" w:rsidRDefault="00AD6A48" w:rsidP="000C1364">
      <w:pPr>
        <w:pStyle w:val="Heading2"/>
        <w:rPr>
          <w:color w:val="193F6F"/>
        </w:rPr>
      </w:pPr>
      <w:bookmarkStart w:id="9" w:name="_Toc159423208"/>
      <w:r w:rsidRPr="00C469CC">
        <w:rPr>
          <w:color w:val="193F6F"/>
        </w:rPr>
        <w:t>History of Washington State’s Kinship Navigator Program</w:t>
      </w:r>
      <w:bookmarkEnd w:id="9"/>
    </w:p>
    <w:p w14:paraId="6A9BB72E" w14:textId="77777777" w:rsidR="00AD6A48" w:rsidRPr="006D6362" w:rsidRDefault="00AD6A48" w:rsidP="00AD6A48">
      <w:p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The Kinship Navigator Program began in Washington State in July of 2004 when Casey Family Programs (a member of the Washington State Kinship Oversight Committee/KCOC) funded and piloted two programs. As a result of the pilot, the Legislature funded the program in 2005 and as of 2023 has expanded to all Area Agencies on Aging (AAAs) in WA state covering each county. </w:t>
      </w:r>
    </w:p>
    <w:p w14:paraId="72CF5DE3" w14:textId="77777777" w:rsidR="00AD6A48" w:rsidRPr="006D6362" w:rsidRDefault="00AD6A48" w:rsidP="00AD6A48">
      <w:pPr>
        <w:rPr>
          <w:rFonts w:ascii="Book Antiqua" w:eastAsia="Times New Roman" w:hAnsi="Book Antiqua"/>
          <w:sz w:val="24"/>
          <w:szCs w:val="24"/>
        </w:rPr>
      </w:pPr>
    </w:p>
    <w:p w14:paraId="1851C92D" w14:textId="77777777" w:rsidR="00AD6A48" w:rsidRPr="006D6362" w:rsidRDefault="00AD6A48" w:rsidP="00AD6A48">
      <w:p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>In 2016 the Legislature appropriated funding for the Tribal Kinship Navigator Program. As of 2023 there are seven participating Tribes (Lummi, Samish, Port Gamble S’Klallam, Colville, Yakama Nation, Makah, Quileute).</w:t>
      </w:r>
    </w:p>
    <w:p w14:paraId="2A27EE30" w14:textId="77777777" w:rsidR="009D5777" w:rsidRPr="006D6362" w:rsidRDefault="009D5777" w:rsidP="00FD455C">
      <w:pPr>
        <w:rPr>
          <w:rFonts w:ascii="Book Antiqua" w:eastAsia="Times New Roman" w:hAnsi="Book Antiqua"/>
          <w:sz w:val="24"/>
          <w:szCs w:val="24"/>
        </w:rPr>
      </w:pPr>
    </w:p>
    <w:p w14:paraId="1DCB6AF7" w14:textId="4D9E23F5" w:rsidR="009D5777" w:rsidRPr="00C469CC" w:rsidRDefault="006D6362" w:rsidP="000C1364">
      <w:pPr>
        <w:pStyle w:val="Heading2"/>
        <w:rPr>
          <w:color w:val="193F6F"/>
        </w:rPr>
      </w:pPr>
      <w:bookmarkStart w:id="10" w:name="_Toc159423209"/>
      <w:r w:rsidRPr="00C469CC">
        <w:rPr>
          <w:color w:val="193F6F"/>
        </w:rPr>
        <w:t>Principal Duties and Responsibilities for the Kinship Navigator</w:t>
      </w:r>
      <w:bookmarkEnd w:id="10"/>
    </w:p>
    <w:p w14:paraId="6DBAE26C" w14:textId="77777777" w:rsidR="006D6362" w:rsidRDefault="006D6362" w:rsidP="00BD5A3D">
      <w:pPr>
        <w:rPr>
          <w:rFonts w:ascii="Century Gothic" w:eastAsiaTheme="majorEastAsia" w:hAnsi="Century Gothic" w:cstheme="majorBidi"/>
          <w:b/>
          <w:caps/>
          <w:color w:val="005CAB"/>
          <w:sz w:val="26"/>
          <w:szCs w:val="26"/>
        </w:rPr>
      </w:pPr>
    </w:p>
    <w:p w14:paraId="53634010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The Kinship Navigator will provide information and assistance along with supportive listening to kinship caregivers of all ages who are raising children or </w:t>
      </w:r>
      <w:r w:rsidRPr="006D6362">
        <w:rPr>
          <w:rFonts w:ascii="Book Antiqua" w:eastAsia="Times New Roman" w:hAnsi="Book Antiqua"/>
          <w:sz w:val="24"/>
          <w:szCs w:val="24"/>
        </w:rPr>
        <w:lastRenderedPageBreak/>
        <w:t xml:space="preserve">planning to do so.  Navigators need to be knowledgeable about relevant federal and state benefits, as well as local resources.   </w:t>
      </w:r>
    </w:p>
    <w:p w14:paraId="219D7C0F" w14:textId="77777777" w:rsidR="006D6362" w:rsidRPr="006D6362" w:rsidRDefault="006D6362" w:rsidP="006D6362">
      <w:pPr>
        <w:rPr>
          <w:rFonts w:ascii="Book Antiqua" w:eastAsia="Times New Roman" w:hAnsi="Book Antiqua"/>
          <w:sz w:val="24"/>
          <w:szCs w:val="24"/>
        </w:rPr>
      </w:pPr>
    </w:p>
    <w:p w14:paraId="31AD018C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 The Kinship Navigator will provide outreach focusing on serving relatives from geographically isolated and historically marginalized communities.  </w:t>
      </w:r>
    </w:p>
    <w:p w14:paraId="5521373E" w14:textId="77777777" w:rsidR="006D6362" w:rsidRPr="006D6362" w:rsidRDefault="006D6362" w:rsidP="006D6362">
      <w:pPr>
        <w:rPr>
          <w:rFonts w:ascii="Book Antiqua" w:eastAsia="Times New Roman" w:hAnsi="Book Antiqua"/>
          <w:sz w:val="24"/>
          <w:szCs w:val="24"/>
        </w:rPr>
      </w:pPr>
    </w:p>
    <w:p w14:paraId="76512820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>The Kinship Navigator will provide follow-up with kinship caregivers as needed.</w:t>
      </w:r>
    </w:p>
    <w:p w14:paraId="227D5554" w14:textId="77777777" w:rsidR="006D6362" w:rsidRPr="006D6362" w:rsidRDefault="006D6362" w:rsidP="006D6362">
      <w:pPr>
        <w:rPr>
          <w:rFonts w:ascii="Book Antiqua" w:eastAsia="Times New Roman" w:hAnsi="Book Antiqua"/>
          <w:sz w:val="24"/>
          <w:szCs w:val="24"/>
        </w:rPr>
      </w:pPr>
    </w:p>
    <w:p w14:paraId="3D3F3B2D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The Kinship Navigator must develop strong collaborative working relationships with groups and agencies that work with kinship caregivers.  </w:t>
      </w:r>
    </w:p>
    <w:p w14:paraId="3DCE0803" w14:textId="77777777" w:rsidR="006D6362" w:rsidRPr="006D6362" w:rsidRDefault="006D6362" w:rsidP="006D6362">
      <w:pPr>
        <w:rPr>
          <w:rFonts w:ascii="Book Antiqua" w:eastAsia="Times New Roman" w:hAnsi="Book Antiqua"/>
          <w:sz w:val="24"/>
          <w:szCs w:val="24"/>
        </w:rPr>
      </w:pPr>
    </w:p>
    <w:p w14:paraId="24162CB0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The Kinship Navigator will help educate the community about the needs of kinship families and available resources. </w:t>
      </w:r>
    </w:p>
    <w:p w14:paraId="51A851C4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The Kinship Navigator will support the caregivers while mediating with state agency staff and/or service providers to ensure the caregivers receive services for which they are eligible.  </w:t>
      </w:r>
    </w:p>
    <w:p w14:paraId="4155BDF2" w14:textId="77777777" w:rsidR="006D6362" w:rsidRPr="006D6362" w:rsidRDefault="006D6362" w:rsidP="006D6362">
      <w:pPr>
        <w:rPr>
          <w:rFonts w:ascii="Book Antiqua" w:eastAsia="Times New Roman" w:hAnsi="Book Antiqua"/>
          <w:sz w:val="24"/>
          <w:szCs w:val="24"/>
        </w:rPr>
      </w:pPr>
    </w:p>
    <w:p w14:paraId="1164D36B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>The Kinship Navigator will participate in available training and statewide Kinship Navigator meetings. Attendance in Kinship Care Oversight Committee (KCOC) meetings is encouraged.</w:t>
      </w:r>
    </w:p>
    <w:p w14:paraId="640F75ED" w14:textId="77777777" w:rsidR="006D6362" w:rsidRPr="006D6362" w:rsidRDefault="006D6362" w:rsidP="006D6362">
      <w:pPr>
        <w:rPr>
          <w:rFonts w:ascii="Book Antiqua" w:eastAsia="Times New Roman" w:hAnsi="Book Antiqua"/>
          <w:sz w:val="24"/>
          <w:szCs w:val="24"/>
        </w:rPr>
      </w:pPr>
    </w:p>
    <w:p w14:paraId="402BFEEE" w14:textId="77777777" w:rsidR="006D6362" w:rsidRPr="006D6362" w:rsidRDefault="006D6362" w:rsidP="00D00C9D">
      <w:pPr>
        <w:numPr>
          <w:ilvl w:val="0"/>
          <w:numId w:val="48"/>
        </w:numPr>
        <w:rPr>
          <w:rFonts w:ascii="Book Antiqua" w:eastAsia="Times New Roman" w:hAnsi="Book Antiqua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>The Kinship Navigator must record and report information as outlined below.</w:t>
      </w:r>
    </w:p>
    <w:p w14:paraId="1FD345A6" w14:textId="77777777" w:rsidR="00372146" w:rsidRPr="00372146" w:rsidRDefault="00372146" w:rsidP="00BD5A3D">
      <w:pPr>
        <w:rPr>
          <w:rFonts w:eastAsiaTheme="majorEastAsia" w:cs="Calibri"/>
          <w:b/>
          <w:caps/>
          <w:color w:val="005CAB"/>
        </w:rPr>
      </w:pPr>
    </w:p>
    <w:p w14:paraId="2BB7A708" w14:textId="77777777" w:rsidR="009D5777" w:rsidRDefault="009D5777" w:rsidP="009D5777">
      <w:pPr>
        <w:ind w:left="720"/>
      </w:pPr>
    </w:p>
    <w:p w14:paraId="4E3CBB5D" w14:textId="77777777" w:rsidR="00AD6A48" w:rsidRPr="00C469CC" w:rsidRDefault="00AD6A48" w:rsidP="000C1364">
      <w:pPr>
        <w:pStyle w:val="Heading2"/>
        <w:rPr>
          <w:color w:val="193F6F"/>
        </w:rPr>
      </w:pPr>
      <w:bookmarkStart w:id="11" w:name="_Toc159423210"/>
      <w:r w:rsidRPr="00C469CC">
        <w:rPr>
          <w:color w:val="193F6F"/>
        </w:rPr>
        <w:t>Reporting Requirements for the KNP</w:t>
      </w:r>
      <w:bookmarkEnd w:id="11"/>
    </w:p>
    <w:p w14:paraId="0AECC631" w14:textId="77777777" w:rsidR="00AD6A48" w:rsidRPr="00AD6A48" w:rsidRDefault="00AD6A48" w:rsidP="00AD6A48">
      <w:pPr>
        <w:rPr>
          <w:rFonts w:ascii="Century Gothic" w:eastAsiaTheme="majorEastAsia" w:hAnsi="Century Gothic" w:cstheme="majorBidi"/>
          <w:b/>
          <w:caps/>
          <w:color w:val="005CAB"/>
          <w:sz w:val="26"/>
          <w:szCs w:val="26"/>
        </w:rPr>
      </w:pPr>
    </w:p>
    <w:p w14:paraId="387BEC64" w14:textId="77777777" w:rsidR="00AD6A48" w:rsidRPr="00AD6A48" w:rsidRDefault="00AD6A48" w:rsidP="000C1364">
      <w:pPr>
        <w:pStyle w:val="Heading3"/>
      </w:pPr>
      <w:bookmarkStart w:id="12" w:name="_Toc159423211"/>
      <w:r w:rsidRPr="00AD6A48">
        <w:t>Data Collection/Program Reporting</w:t>
      </w:r>
      <w:bookmarkEnd w:id="12"/>
    </w:p>
    <w:p w14:paraId="621CB856" w14:textId="052880B6" w:rsidR="00FD455C" w:rsidRDefault="00FD455C" w:rsidP="00FD455C">
      <w:pPr>
        <w:rPr>
          <w:rFonts w:ascii="Century Gothic" w:eastAsiaTheme="majorEastAsia" w:hAnsi="Century Gothic" w:cstheme="majorBidi"/>
          <w:b/>
          <w:caps/>
          <w:color w:val="005CAB"/>
          <w:sz w:val="26"/>
          <w:szCs w:val="26"/>
        </w:rPr>
      </w:pPr>
    </w:p>
    <w:p w14:paraId="03BEEBD5" w14:textId="77777777" w:rsidR="00AD6A48" w:rsidRDefault="00AD6A48" w:rsidP="00AD6A48">
      <w:pPr>
        <w:rPr>
          <w:rFonts w:ascii="Book Antiqua" w:eastAsia="Times New Roman" w:hAnsi="Book Antiqua" w:cs="Arial"/>
          <w:bCs/>
          <w:sz w:val="24"/>
          <w:szCs w:val="24"/>
        </w:rPr>
      </w:pPr>
      <w:r w:rsidRPr="00B80230">
        <w:rPr>
          <w:rFonts w:ascii="Book Antiqua" w:eastAsia="Times New Roman" w:hAnsi="Book Antiqua" w:cs="Arial"/>
          <w:bCs/>
          <w:sz w:val="24"/>
          <w:szCs w:val="24"/>
        </w:rPr>
        <w:t>A</w:t>
      </w:r>
      <w:r>
        <w:rPr>
          <w:rFonts w:ascii="Book Antiqua" w:eastAsia="Times New Roman" w:hAnsi="Book Antiqua" w:cs="Arial"/>
          <w:bCs/>
          <w:sz w:val="24"/>
          <w:szCs w:val="24"/>
        </w:rPr>
        <w:t>ll</w:t>
      </w:r>
      <w:r w:rsidRPr="00B80230">
        <w:rPr>
          <w:rFonts w:ascii="Book Antiqua" w:eastAsia="Times New Roman" w:hAnsi="Book Antiqua" w:cs="Arial"/>
          <w:bCs/>
          <w:sz w:val="24"/>
          <w:szCs w:val="24"/>
        </w:rPr>
        <w:t xml:space="preserve"> </w:t>
      </w:r>
      <w:r>
        <w:rPr>
          <w:rFonts w:ascii="Book Antiqua" w:eastAsia="Times New Roman" w:hAnsi="Book Antiqua" w:cs="Arial"/>
          <w:bCs/>
          <w:sz w:val="24"/>
          <w:szCs w:val="24"/>
        </w:rPr>
        <w:t>client data is entered into the GetCare database.  (Tribal Navigator Programs will either use GetCare or excel spreadsheet</w:t>
      </w:r>
      <w:bookmarkStart w:id="13" w:name="_Hlk149728197"/>
      <w:r>
        <w:rPr>
          <w:rFonts w:ascii="Book Antiqua" w:eastAsia="Times New Roman" w:hAnsi="Book Antiqua" w:cs="Arial"/>
          <w:bCs/>
          <w:sz w:val="24"/>
          <w:szCs w:val="24"/>
        </w:rPr>
        <w:t xml:space="preserve">). </w:t>
      </w:r>
      <w:bookmarkEnd w:id="13"/>
    </w:p>
    <w:p w14:paraId="4E69F59D" w14:textId="77777777" w:rsidR="00AD6A48" w:rsidRDefault="00AD6A48" w:rsidP="00AD6A48">
      <w:pPr>
        <w:rPr>
          <w:rFonts w:ascii="Book Antiqua" w:eastAsia="Times New Roman" w:hAnsi="Book Antiqua" w:cs="Arial"/>
          <w:bCs/>
          <w:sz w:val="24"/>
          <w:szCs w:val="24"/>
        </w:rPr>
      </w:pPr>
    </w:p>
    <w:p w14:paraId="52005A75" w14:textId="0619478E" w:rsidR="00AD6A48" w:rsidRPr="00601295" w:rsidRDefault="00AD6A48" w:rsidP="00AD6A48">
      <w:pPr>
        <w:rPr>
          <w:rFonts w:ascii="Book Antiqua" w:eastAsia="Times New Roman" w:hAnsi="Book Antiqua" w:cs="Arial"/>
          <w:bCs/>
          <w:sz w:val="24"/>
          <w:szCs w:val="24"/>
        </w:rPr>
      </w:pPr>
      <w:r w:rsidRPr="00601295">
        <w:rPr>
          <w:rFonts w:ascii="Book Antiqua" w:eastAsia="Times New Roman" w:hAnsi="Book Antiqua" w:cs="Arial"/>
          <w:bCs/>
          <w:sz w:val="24"/>
          <w:szCs w:val="24"/>
        </w:rPr>
        <w:t>Data collection</w:t>
      </w:r>
      <w:r w:rsidR="002F7AC5">
        <w:rPr>
          <w:rFonts w:ascii="Book Antiqua" w:eastAsia="Times New Roman" w:hAnsi="Book Antiqua" w:cs="Arial"/>
          <w:bCs/>
          <w:sz w:val="24"/>
          <w:szCs w:val="24"/>
        </w:rPr>
        <w:t xml:space="preserve"> steps</w:t>
      </w:r>
      <w:r w:rsidRPr="00601295">
        <w:rPr>
          <w:rFonts w:ascii="Book Antiqua" w:eastAsia="Times New Roman" w:hAnsi="Book Antiqua" w:cs="Arial"/>
          <w:bCs/>
          <w:sz w:val="24"/>
          <w:szCs w:val="24"/>
        </w:rPr>
        <w:t xml:space="preserve"> include:</w:t>
      </w:r>
    </w:p>
    <w:p w14:paraId="02D89815" w14:textId="77777777" w:rsidR="00FD455C" w:rsidRDefault="00FD455C" w:rsidP="00FD455C">
      <w:pPr>
        <w:rPr>
          <w:rFonts w:ascii="Century Gothic" w:eastAsiaTheme="majorEastAsia" w:hAnsi="Century Gothic" w:cstheme="majorBidi"/>
          <w:b/>
          <w:caps/>
          <w:color w:val="005CAB"/>
          <w:sz w:val="26"/>
          <w:szCs w:val="26"/>
        </w:rPr>
      </w:pPr>
    </w:p>
    <w:p w14:paraId="0C80894A" w14:textId="18090D92" w:rsidR="00AD6A48" w:rsidRDefault="00FD455C" w:rsidP="002F7AC5">
      <w:pPr>
        <w:ind w:left="360"/>
        <w:rPr>
          <w:rFonts w:ascii="Book Antiqua" w:eastAsia="Times New Roman" w:hAnsi="Book Antiqua" w:cs="Arial"/>
          <w:sz w:val="24"/>
          <w:szCs w:val="24"/>
        </w:rPr>
      </w:pPr>
      <w:r w:rsidRPr="003A212F">
        <w:rPr>
          <w:rFonts w:ascii="Century Gothic" w:eastAsiaTheme="majorEastAsia" w:hAnsi="Century Gothic" w:cstheme="majorBidi"/>
          <w:b/>
          <w:caps/>
          <w:sz w:val="26"/>
          <w:szCs w:val="26"/>
        </w:rPr>
        <w:t>1:</w:t>
      </w:r>
      <w:r w:rsidR="00AD6A48">
        <w:rPr>
          <w:rFonts w:ascii="Century Gothic" w:eastAsiaTheme="majorEastAsia" w:hAnsi="Century Gothic" w:cstheme="majorBidi"/>
          <w:b/>
          <w:caps/>
          <w:sz w:val="26"/>
          <w:szCs w:val="26"/>
        </w:rPr>
        <w:t xml:space="preserve"> </w:t>
      </w:r>
      <w:r w:rsidR="00AD6A48" w:rsidRPr="006736F8">
        <w:rPr>
          <w:rFonts w:ascii="Book Antiqua" w:eastAsia="Times New Roman" w:hAnsi="Book Antiqua" w:cs="Arial"/>
          <w:sz w:val="24"/>
          <w:szCs w:val="24"/>
        </w:rPr>
        <w:t>Demographic data service report (GetCare)</w:t>
      </w:r>
    </w:p>
    <w:p w14:paraId="791C2C1F" w14:textId="3A1F8D90" w:rsidR="00FD455C" w:rsidRPr="003A212F" w:rsidRDefault="00FD455C" w:rsidP="002F7AC5">
      <w:pPr>
        <w:rPr>
          <w:rFonts w:ascii="Century Gothic" w:eastAsiaTheme="majorEastAsia" w:hAnsi="Century Gothic" w:cstheme="majorBidi"/>
          <w:b/>
          <w:caps/>
          <w:sz w:val="26"/>
          <w:szCs w:val="26"/>
        </w:rPr>
      </w:pPr>
    </w:p>
    <w:p w14:paraId="2DFD799B" w14:textId="2E5A6AF7" w:rsidR="00AD6A48" w:rsidRDefault="00DC5851" w:rsidP="002F7AC5">
      <w:pPr>
        <w:ind w:left="360"/>
        <w:rPr>
          <w:rFonts w:ascii="Book Antiqua" w:eastAsia="Times New Roman" w:hAnsi="Book Antiqua" w:cs="Arial"/>
          <w:sz w:val="24"/>
          <w:szCs w:val="24"/>
        </w:rPr>
      </w:pPr>
      <w:r w:rsidRPr="003A212F">
        <w:rPr>
          <w:rFonts w:ascii="Century Gothic" w:eastAsiaTheme="majorEastAsia" w:hAnsi="Century Gothic" w:cstheme="majorBidi"/>
          <w:b/>
          <w:caps/>
          <w:sz w:val="26"/>
          <w:szCs w:val="26"/>
        </w:rPr>
        <w:t>2:</w:t>
      </w:r>
      <w:r w:rsidR="00AD6A48" w:rsidRPr="00AD6A48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AD6A48" w:rsidRPr="006736F8">
        <w:rPr>
          <w:rFonts w:ascii="Book Antiqua" w:eastAsia="Times New Roman" w:hAnsi="Book Antiqua" w:cs="Arial"/>
          <w:sz w:val="24"/>
          <w:szCs w:val="24"/>
        </w:rPr>
        <w:t>Kinship Program Intake Assessment (annually-GetCare)</w:t>
      </w:r>
    </w:p>
    <w:p w14:paraId="40812C9B" w14:textId="77777777" w:rsidR="006A008D" w:rsidRDefault="006A008D" w:rsidP="002F7AC5">
      <w:pPr>
        <w:rPr>
          <w:rFonts w:ascii="Century Gothic" w:eastAsiaTheme="majorEastAsia" w:hAnsi="Century Gothic" w:cstheme="majorBidi"/>
          <w:b/>
          <w:caps/>
          <w:sz w:val="26"/>
          <w:szCs w:val="26"/>
        </w:rPr>
      </w:pPr>
    </w:p>
    <w:p w14:paraId="5C79F2A1" w14:textId="5DC63FCC" w:rsidR="00AD6A48" w:rsidRDefault="00DC5851" w:rsidP="002F7AC5">
      <w:pPr>
        <w:ind w:left="360"/>
        <w:rPr>
          <w:rFonts w:ascii="Book Antiqua" w:eastAsia="Times New Roman" w:hAnsi="Book Antiqua" w:cs="Arial"/>
          <w:sz w:val="24"/>
          <w:szCs w:val="24"/>
        </w:rPr>
      </w:pPr>
      <w:r w:rsidRPr="003A212F">
        <w:rPr>
          <w:rFonts w:ascii="Century Gothic" w:eastAsiaTheme="majorEastAsia" w:hAnsi="Century Gothic" w:cstheme="majorBidi"/>
          <w:b/>
          <w:caps/>
          <w:sz w:val="26"/>
          <w:szCs w:val="26"/>
        </w:rPr>
        <w:t xml:space="preserve">3: </w:t>
      </w:r>
      <w:r w:rsidR="00AD6A48">
        <w:rPr>
          <w:rFonts w:ascii="Book Antiqua" w:eastAsia="Times New Roman" w:hAnsi="Book Antiqua" w:cs="Arial"/>
          <w:bCs/>
          <w:sz w:val="24"/>
          <w:szCs w:val="24"/>
        </w:rPr>
        <w:t>Time spent on client support (Case Coordination units in GetCare)</w:t>
      </w:r>
    </w:p>
    <w:p w14:paraId="4D5DFE41" w14:textId="77777777" w:rsidR="00AD6A48" w:rsidRDefault="00AD6A48" w:rsidP="00AD6A48">
      <w:pPr>
        <w:ind w:left="720"/>
        <w:rPr>
          <w:rFonts w:ascii="Book Antiqua" w:eastAsia="Times New Roman" w:hAnsi="Book Antiqua" w:cs="Arial"/>
          <w:sz w:val="24"/>
          <w:szCs w:val="24"/>
        </w:rPr>
      </w:pPr>
    </w:p>
    <w:p w14:paraId="14D4319F" w14:textId="77777777" w:rsidR="003A723B" w:rsidRDefault="003A723B" w:rsidP="00AD6A48">
      <w:pPr>
        <w:ind w:left="720"/>
        <w:rPr>
          <w:rFonts w:ascii="Book Antiqua" w:eastAsia="Times New Roman" w:hAnsi="Book Antiqua" w:cs="Arial"/>
          <w:sz w:val="24"/>
          <w:szCs w:val="24"/>
        </w:rPr>
      </w:pPr>
    </w:p>
    <w:p w14:paraId="7482E176" w14:textId="77777777" w:rsidR="003A723B" w:rsidRDefault="003A723B" w:rsidP="00AD6A48">
      <w:pPr>
        <w:ind w:left="720"/>
        <w:rPr>
          <w:rFonts w:ascii="Book Antiqua" w:eastAsia="Times New Roman" w:hAnsi="Book Antiqua" w:cs="Arial"/>
          <w:sz w:val="24"/>
          <w:szCs w:val="24"/>
        </w:rPr>
      </w:pPr>
    </w:p>
    <w:p w14:paraId="792F0CFA" w14:textId="77777777" w:rsidR="003A723B" w:rsidRDefault="003A723B" w:rsidP="00AD6A48">
      <w:pPr>
        <w:ind w:left="720"/>
        <w:rPr>
          <w:rFonts w:ascii="Book Antiqua" w:eastAsia="Times New Roman" w:hAnsi="Book Antiqua" w:cs="Arial"/>
          <w:sz w:val="24"/>
          <w:szCs w:val="24"/>
        </w:rPr>
      </w:pPr>
    </w:p>
    <w:p w14:paraId="4C7825EE" w14:textId="77777777" w:rsidR="003A723B" w:rsidRDefault="003A723B" w:rsidP="00AD6A48">
      <w:pPr>
        <w:ind w:left="720"/>
        <w:rPr>
          <w:rFonts w:ascii="Book Antiqua" w:eastAsia="Times New Roman" w:hAnsi="Book Antiqua" w:cs="Arial"/>
          <w:sz w:val="24"/>
          <w:szCs w:val="24"/>
        </w:rPr>
      </w:pPr>
    </w:p>
    <w:p w14:paraId="29EFCF71" w14:textId="77777777" w:rsidR="00AD6A48" w:rsidRDefault="00AD6A48" w:rsidP="00AD6A48">
      <w:pPr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Program reporting includes:</w:t>
      </w:r>
    </w:p>
    <w:p w14:paraId="07C1B472" w14:textId="77777777" w:rsidR="003C78FE" w:rsidRDefault="003C78FE" w:rsidP="003C78FE"/>
    <w:p w14:paraId="0CA76E87" w14:textId="77777777" w:rsidR="00AD6A48" w:rsidRDefault="00AD6A48" w:rsidP="00AD6A48">
      <w:pPr>
        <w:numPr>
          <w:ilvl w:val="0"/>
          <w:numId w:val="44"/>
        </w:numPr>
        <w:rPr>
          <w:rFonts w:ascii="Book Antiqua" w:eastAsia="Times New Roman" w:hAnsi="Book Antiqua" w:cs="Arial"/>
          <w:sz w:val="24"/>
          <w:szCs w:val="24"/>
        </w:rPr>
      </w:pPr>
      <w:r w:rsidRPr="006736F8">
        <w:rPr>
          <w:rFonts w:ascii="Book Antiqua" w:eastAsia="Times New Roman" w:hAnsi="Book Antiqua" w:cs="Arial"/>
          <w:sz w:val="24"/>
          <w:szCs w:val="24"/>
        </w:rPr>
        <w:t>Case examples (semi-annually to</w:t>
      </w:r>
      <w:r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6736F8">
        <w:rPr>
          <w:rFonts w:ascii="Book Antiqua" w:eastAsia="Times New Roman" w:hAnsi="Book Antiqua" w:cs="Arial"/>
          <w:sz w:val="24"/>
          <w:szCs w:val="24"/>
        </w:rPr>
        <w:t>ALTSA Kinship Program Manager)</w:t>
      </w:r>
    </w:p>
    <w:p w14:paraId="0E47F3E2" w14:textId="77777777" w:rsidR="00AD6A48" w:rsidRDefault="00AD6A48" w:rsidP="00AD6A48">
      <w:pPr>
        <w:ind w:left="720"/>
        <w:rPr>
          <w:rFonts w:ascii="Book Antiqua" w:eastAsia="Times New Roman" w:hAnsi="Book Antiqua" w:cs="Arial"/>
          <w:sz w:val="24"/>
          <w:szCs w:val="24"/>
        </w:rPr>
      </w:pPr>
    </w:p>
    <w:p w14:paraId="7963D979" w14:textId="77777777" w:rsidR="00AD6A48" w:rsidRDefault="00AD6A48" w:rsidP="00AD6A48">
      <w:pPr>
        <w:numPr>
          <w:ilvl w:val="0"/>
          <w:numId w:val="44"/>
        </w:numPr>
        <w:rPr>
          <w:rFonts w:ascii="Book Antiqua" w:eastAsia="Times New Roman" w:hAnsi="Book Antiqua" w:cs="Arial"/>
          <w:sz w:val="24"/>
          <w:szCs w:val="24"/>
        </w:rPr>
      </w:pPr>
      <w:r w:rsidRPr="006736F8">
        <w:rPr>
          <w:rFonts w:ascii="Book Antiqua" w:eastAsia="Times New Roman" w:hAnsi="Book Antiqua" w:cs="Arial"/>
          <w:sz w:val="24"/>
          <w:szCs w:val="24"/>
        </w:rPr>
        <w:t>Client satisfaction (</w:t>
      </w:r>
      <w:r>
        <w:rPr>
          <w:rFonts w:ascii="Book Antiqua" w:eastAsia="Times New Roman" w:hAnsi="Book Antiqua" w:cs="Arial"/>
          <w:sz w:val="24"/>
          <w:szCs w:val="24"/>
        </w:rPr>
        <w:t xml:space="preserve">conducted </w:t>
      </w:r>
      <w:r w:rsidRPr="006736F8">
        <w:rPr>
          <w:rFonts w:ascii="Book Antiqua" w:eastAsia="Times New Roman" w:hAnsi="Book Antiqua" w:cs="Arial"/>
          <w:sz w:val="24"/>
          <w:szCs w:val="24"/>
        </w:rPr>
        <w:t>annually</w:t>
      </w:r>
      <w:r>
        <w:rPr>
          <w:rFonts w:ascii="Book Antiqua" w:eastAsia="Times New Roman" w:hAnsi="Book Antiqua" w:cs="Arial"/>
          <w:sz w:val="24"/>
          <w:szCs w:val="24"/>
        </w:rPr>
        <w:t xml:space="preserve"> at the program level</w:t>
      </w:r>
      <w:r w:rsidRPr="006736F8">
        <w:rPr>
          <w:rFonts w:ascii="Book Antiqua" w:eastAsia="Times New Roman" w:hAnsi="Book Antiqua" w:cs="Arial"/>
          <w:sz w:val="24"/>
          <w:szCs w:val="24"/>
        </w:rPr>
        <w:t>)</w:t>
      </w:r>
      <w:r>
        <w:rPr>
          <w:rFonts w:ascii="Book Antiqua" w:eastAsia="Times New Roman" w:hAnsi="Book Antiqua" w:cs="Arial"/>
          <w:sz w:val="24"/>
          <w:szCs w:val="24"/>
        </w:rPr>
        <w:t xml:space="preserve"> </w:t>
      </w:r>
    </w:p>
    <w:p w14:paraId="209F2249" w14:textId="77777777" w:rsidR="00C2079D" w:rsidRDefault="00C2079D" w:rsidP="00C2079D">
      <w:pPr>
        <w:rPr>
          <w:rFonts w:ascii="Century Gothic" w:eastAsiaTheme="majorEastAsia" w:hAnsi="Century Gothic" w:cstheme="majorBidi"/>
          <w:b/>
          <w:caps/>
          <w:sz w:val="26"/>
          <w:szCs w:val="26"/>
        </w:rPr>
      </w:pPr>
    </w:p>
    <w:p w14:paraId="15BB6268" w14:textId="77777777" w:rsidR="00AD6A48" w:rsidRPr="00601295" w:rsidRDefault="00AD6A48" w:rsidP="00AD6A48">
      <w:pPr>
        <w:rPr>
          <w:rFonts w:ascii="Book Antiqua" w:eastAsia="Times New Roman" w:hAnsi="Book Antiqua" w:cs="Arial"/>
          <w:bCs/>
          <w:sz w:val="24"/>
          <w:szCs w:val="24"/>
        </w:rPr>
      </w:pPr>
      <w:r w:rsidRPr="00601295">
        <w:rPr>
          <w:rFonts w:ascii="Book Antiqua" w:eastAsia="Times New Roman" w:hAnsi="Book Antiqua" w:cs="Arial"/>
          <w:sz w:val="24"/>
          <w:szCs w:val="24"/>
        </w:rPr>
        <w:t>If</w:t>
      </w:r>
      <w:r w:rsidRPr="00601295">
        <w:rPr>
          <w:rFonts w:ascii="Book Antiqua" w:eastAsia="Times New Roman" w:hAnsi="Book Antiqua" w:cs="Arial"/>
          <w:bCs/>
          <w:sz w:val="24"/>
          <w:szCs w:val="24"/>
        </w:rPr>
        <w:t xml:space="preserve"> Kinship Care Support Program (KCSP) disbursement is applicable, please consult chapter </w:t>
      </w:r>
      <w:hyperlink r:id="rId9" w:history="1">
        <w:r w:rsidRPr="00601295">
          <w:rPr>
            <w:rStyle w:val="Hyperlink"/>
            <w:rFonts w:ascii="Book Antiqua" w:eastAsia="Times New Roman" w:hAnsi="Book Antiqua" w:cs="Arial"/>
            <w:bCs/>
            <w:sz w:val="24"/>
            <w:szCs w:val="24"/>
          </w:rPr>
          <w:t>17b of the Long Term Care Manual (LCM</w:t>
        </w:r>
      </w:hyperlink>
      <w:r w:rsidRPr="00601295">
        <w:rPr>
          <w:rStyle w:val="Hyperlink"/>
          <w:rFonts w:ascii="Book Antiqua" w:eastAsia="Times New Roman" w:hAnsi="Book Antiqua" w:cs="Arial"/>
          <w:bCs/>
          <w:sz w:val="24"/>
          <w:szCs w:val="24"/>
        </w:rPr>
        <w:t>)</w:t>
      </w:r>
      <w:r w:rsidRPr="00601295">
        <w:rPr>
          <w:rFonts w:ascii="Book Antiqua" w:eastAsia="Times New Roman" w:hAnsi="Book Antiqua" w:cs="Arial"/>
          <w:bCs/>
          <w:sz w:val="24"/>
          <w:szCs w:val="24"/>
        </w:rPr>
        <w:t xml:space="preserve"> for required support documentation. </w:t>
      </w:r>
    </w:p>
    <w:p w14:paraId="00D20FF9" w14:textId="77777777" w:rsidR="00AD6A48" w:rsidRDefault="00AD6A48" w:rsidP="00C2079D">
      <w:pPr>
        <w:rPr>
          <w:rFonts w:ascii="Century Gothic" w:eastAsiaTheme="majorEastAsia" w:hAnsi="Century Gothic" w:cstheme="majorBidi"/>
          <w:b/>
          <w:caps/>
          <w:sz w:val="26"/>
          <w:szCs w:val="26"/>
        </w:rPr>
      </w:pPr>
    </w:p>
    <w:p w14:paraId="6BF5B215" w14:textId="77777777" w:rsidR="00C2079D" w:rsidRDefault="00C2079D" w:rsidP="00C2079D">
      <w:pPr>
        <w:rPr>
          <w:rFonts w:ascii="Century Gothic" w:eastAsiaTheme="majorEastAsia" w:hAnsi="Century Gothic" w:cstheme="majorBidi"/>
          <w:b/>
          <w:caps/>
          <w:color w:val="005CAB"/>
          <w:sz w:val="26"/>
          <w:szCs w:val="26"/>
        </w:rPr>
      </w:pPr>
    </w:p>
    <w:p w14:paraId="0806E552" w14:textId="3642DE44" w:rsidR="00336174" w:rsidRPr="00BC334C" w:rsidRDefault="006D6362" w:rsidP="00BC334C">
      <w:pPr>
        <w:rPr>
          <w:rFonts w:ascii="Century Gothic" w:eastAsiaTheme="majorEastAsia" w:hAnsi="Century Gothic" w:cstheme="majorBidi"/>
          <w:b/>
          <w:caps/>
          <w:color w:val="005CAB"/>
          <w:sz w:val="26"/>
          <w:szCs w:val="26"/>
        </w:rPr>
      </w:pPr>
      <w:bookmarkStart w:id="14" w:name="_Toc159423212"/>
      <w:r w:rsidRPr="00C469CC">
        <w:rPr>
          <w:rStyle w:val="Heading2Char"/>
          <w:color w:val="193F6F"/>
        </w:rPr>
        <w:t>Budget/Allowable Costs</w:t>
      </w:r>
      <w:bookmarkEnd w:id="14"/>
    </w:p>
    <w:p w14:paraId="32D1758A" w14:textId="77777777" w:rsidR="006D6362" w:rsidRDefault="006D6362" w:rsidP="006D6362">
      <w:pPr>
        <w:spacing w:after="100"/>
        <w:rPr>
          <w:rFonts w:ascii="Book Antiqua" w:eastAsia="Times New Roman" w:hAnsi="Book Antiqua"/>
          <w:sz w:val="24"/>
          <w:szCs w:val="24"/>
        </w:rPr>
      </w:pPr>
    </w:p>
    <w:p w14:paraId="45A37B3B" w14:textId="6364F32A" w:rsidR="006D6362" w:rsidRPr="006D6362" w:rsidRDefault="006D6362" w:rsidP="006D6362">
      <w:pPr>
        <w:spacing w:after="100"/>
        <w:rPr>
          <w:rFonts w:ascii="Book Antiqua" w:eastAsia="Times New Roman" w:hAnsi="Book Antiqua" w:cs="Arial"/>
          <w:sz w:val="24"/>
          <w:szCs w:val="24"/>
        </w:rPr>
      </w:pPr>
      <w:r w:rsidRPr="006D6362">
        <w:rPr>
          <w:rFonts w:ascii="Book Antiqua" w:eastAsia="Times New Roman" w:hAnsi="Book Antiqua"/>
          <w:sz w:val="24"/>
          <w:szCs w:val="24"/>
        </w:rPr>
        <w:t xml:space="preserve">Funds are available starting in FY 2024 </w:t>
      </w:r>
      <w:r w:rsidRPr="006D6362">
        <w:rPr>
          <w:rFonts w:ascii="Book Antiqua" w:eastAsia="Times New Roman" w:hAnsi="Book Antiqua" w:cs="Arial"/>
          <w:sz w:val="24"/>
          <w:szCs w:val="24"/>
        </w:rPr>
        <w:t>to support at least one Kinship Navigator FTE at each Area Agency on Aging (AAA).</w:t>
      </w:r>
      <w:r w:rsidRPr="006D6362">
        <w:rPr>
          <w:rFonts w:ascii="Courier New" w:eastAsia="Times New Roman" w:hAnsi="Courier New" w:cs="Arial"/>
          <w:sz w:val="24"/>
          <w:szCs w:val="24"/>
        </w:rPr>
        <w:t xml:space="preserve"> </w:t>
      </w:r>
      <w:r w:rsidRPr="006D6362">
        <w:rPr>
          <w:rFonts w:ascii="Book Antiqua" w:eastAsia="Times New Roman" w:hAnsi="Book Antiqua" w:cs="Arial"/>
          <w:sz w:val="24"/>
          <w:szCs w:val="24"/>
        </w:rPr>
        <w:t xml:space="preserve">Allowable costs include staff, travel, translation and interpreter services, data collection support, supplies and administration (not to exceed 10%) and equipment only when directly necessary to provide Kinship Navigator services.  </w:t>
      </w:r>
    </w:p>
    <w:p w14:paraId="0B983217" w14:textId="77777777" w:rsidR="000B463A" w:rsidRDefault="000B463A" w:rsidP="000B463A">
      <w:pPr>
        <w:pStyle w:val="ListParagraph"/>
        <w:numPr>
          <w:ilvl w:val="0"/>
          <w:numId w:val="0"/>
        </w:numPr>
        <w:ind w:left="720"/>
      </w:pPr>
    </w:p>
    <w:p w14:paraId="65183CF9" w14:textId="1238ED9D" w:rsidR="00F37F95" w:rsidRPr="00C469CC" w:rsidRDefault="00F37F95" w:rsidP="000C1364">
      <w:pPr>
        <w:pStyle w:val="Heading2"/>
        <w:rPr>
          <w:color w:val="193F6F"/>
        </w:rPr>
      </w:pPr>
      <w:bookmarkStart w:id="15" w:name="_Toc159423213"/>
      <w:bookmarkStart w:id="16" w:name="_Toc536776262"/>
      <w:r w:rsidRPr="00C469CC">
        <w:rPr>
          <w:color w:val="193F6F"/>
        </w:rPr>
        <w:t>For more information</w:t>
      </w:r>
      <w:bookmarkEnd w:id="15"/>
    </w:p>
    <w:p w14:paraId="6DE8086D" w14:textId="009536B1" w:rsidR="00F37F95" w:rsidRDefault="00822BED" w:rsidP="00F37F95">
      <w:r>
        <w:t xml:space="preserve"> </w:t>
      </w:r>
    </w:p>
    <w:p w14:paraId="302E1E44" w14:textId="0C75C37F" w:rsidR="00822BED" w:rsidRDefault="00822BED" w:rsidP="00F37F95">
      <w:r>
        <w:t xml:space="preserve">Please see find the website under related links or contact </w:t>
      </w:r>
      <w:hyperlink r:id="rId10" w:history="1">
        <w:r w:rsidRPr="00822BED">
          <w:rPr>
            <w:rStyle w:val="Hyperlink"/>
          </w:rPr>
          <w:t>Rosalyn Alber</w:t>
        </w:r>
      </w:hyperlink>
      <w:r>
        <w:t xml:space="preserve">. </w:t>
      </w:r>
    </w:p>
    <w:p w14:paraId="09CA4A5C" w14:textId="77777777" w:rsidR="006A008D" w:rsidRDefault="006A008D" w:rsidP="006A008D">
      <w:pPr>
        <w:pStyle w:val="ListParagraph"/>
        <w:numPr>
          <w:ilvl w:val="0"/>
          <w:numId w:val="0"/>
        </w:numPr>
        <w:ind w:left="1728"/>
      </w:pPr>
    </w:p>
    <w:p w14:paraId="30936AF6" w14:textId="77777777" w:rsidR="005A65C6" w:rsidRPr="00C469CC" w:rsidRDefault="005A65C6" w:rsidP="000C1364">
      <w:pPr>
        <w:pStyle w:val="Heading2"/>
        <w:rPr>
          <w:color w:val="193F6F"/>
        </w:rPr>
      </w:pPr>
      <w:bookmarkStart w:id="17" w:name="_Toc159423214"/>
      <w:r w:rsidRPr="00C469CC">
        <w:rPr>
          <w:color w:val="193F6F"/>
        </w:rPr>
        <w:t>Resources</w:t>
      </w:r>
      <w:bookmarkEnd w:id="4"/>
      <w:bookmarkEnd w:id="16"/>
      <w:bookmarkEnd w:id="17"/>
    </w:p>
    <w:p w14:paraId="3FBE6AFD" w14:textId="77777777" w:rsidR="005A65C6" w:rsidRDefault="005A65C6" w:rsidP="000C1364">
      <w:pPr>
        <w:pStyle w:val="Heading3"/>
      </w:pPr>
      <w:bookmarkStart w:id="18" w:name="_Toc528744294"/>
      <w:bookmarkStart w:id="19" w:name="_Toc536776264"/>
      <w:bookmarkStart w:id="20" w:name="_Toc159423215"/>
      <w:r w:rsidRPr="002F7AC5">
        <w:t>Related Administrative Polic</w:t>
      </w:r>
      <w:bookmarkEnd w:id="18"/>
      <w:bookmarkEnd w:id="19"/>
      <w:r w:rsidR="006920D1" w:rsidRPr="002F7AC5">
        <w:t>ies</w:t>
      </w:r>
      <w:bookmarkEnd w:id="20"/>
      <w:r w:rsidRPr="00AE52FD">
        <w:t xml:space="preserve"> </w:t>
      </w:r>
    </w:p>
    <w:p w14:paraId="071B3019" w14:textId="223A63DA" w:rsidR="00AE52FD" w:rsidRDefault="002F7AC5" w:rsidP="002F7AC5">
      <w:pPr>
        <w:pStyle w:val="ListParagraph"/>
        <w:numPr>
          <w:ilvl w:val="0"/>
          <w:numId w:val="47"/>
        </w:numPr>
        <w:ind w:left="720"/>
      </w:pPr>
      <w:r>
        <w:t>Kinship Navigator Program MB</w:t>
      </w:r>
    </w:p>
    <w:p w14:paraId="00AB3C89" w14:textId="77777777" w:rsidR="002F7AC5" w:rsidRDefault="002F7AC5" w:rsidP="00BC334C">
      <w:pPr>
        <w:rPr>
          <w:rFonts w:eastAsiaTheme="majorEastAsia" w:cstheme="majorBidi"/>
          <w:b/>
          <w:u w:val="single"/>
        </w:rPr>
      </w:pPr>
    </w:p>
    <w:p w14:paraId="65E2FFCB" w14:textId="073112CF" w:rsidR="00BC334C" w:rsidRPr="00BC334C" w:rsidRDefault="00BC334C" w:rsidP="000C1364">
      <w:pPr>
        <w:pStyle w:val="Heading3"/>
      </w:pPr>
      <w:bookmarkStart w:id="21" w:name="_Toc159423216"/>
      <w:r w:rsidRPr="00BC334C">
        <w:t>Related Links and Websites</w:t>
      </w:r>
      <w:bookmarkEnd w:id="21"/>
    </w:p>
    <w:p w14:paraId="507BEB5C" w14:textId="77777777" w:rsidR="00820468" w:rsidRDefault="00820468" w:rsidP="00BC334C"/>
    <w:bookmarkStart w:id="22" w:name="_Toc528744295"/>
    <w:bookmarkStart w:id="23" w:name="_Toc536776265"/>
    <w:p w14:paraId="6FDB9697" w14:textId="256EBA8F" w:rsidR="002F136A" w:rsidRPr="0016271A" w:rsidRDefault="006D6362" w:rsidP="006D6362">
      <w:pPr>
        <w:pStyle w:val="ListParagraph"/>
        <w:numPr>
          <w:ilvl w:val="0"/>
          <w:numId w:val="45"/>
        </w:numPr>
        <w:rPr>
          <w:rStyle w:val="Heading2Char"/>
          <w:sz w:val="20"/>
          <w:szCs w:val="20"/>
        </w:rPr>
      </w:pPr>
      <w:r w:rsidRPr="0016271A">
        <w:rPr>
          <w:rStyle w:val="Heading2Char"/>
          <w:sz w:val="20"/>
          <w:szCs w:val="20"/>
        </w:rPr>
        <w:fldChar w:fldCharType="begin"/>
      </w:r>
      <w:r w:rsidRPr="0016271A">
        <w:rPr>
          <w:rStyle w:val="Heading2Char"/>
          <w:sz w:val="20"/>
          <w:szCs w:val="20"/>
        </w:rPr>
        <w:instrText>HYPERLINK "https://www.dshs.wa.gov/altsa/home-and-community-services-kinship-care/kinship-care"</w:instrText>
      </w:r>
      <w:r w:rsidRPr="0016271A">
        <w:rPr>
          <w:rStyle w:val="Heading2Char"/>
          <w:sz w:val="20"/>
          <w:szCs w:val="20"/>
        </w:rPr>
      </w:r>
      <w:r w:rsidRPr="0016271A">
        <w:rPr>
          <w:rStyle w:val="Heading2Char"/>
          <w:sz w:val="20"/>
          <w:szCs w:val="20"/>
        </w:rPr>
        <w:fldChar w:fldCharType="separate"/>
      </w:r>
      <w:r w:rsidRPr="0016271A">
        <w:rPr>
          <w:rStyle w:val="Hyperlink"/>
          <w:rFonts w:ascii="Century Gothic" w:eastAsiaTheme="majorEastAsia" w:hAnsi="Century Gothic" w:cstheme="majorBidi"/>
          <w:sz w:val="20"/>
          <w:szCs w:val="20"/>
        </w:rPr>
        <w:t>https://www.dshs.wa.gov/altsa/home-and-community-services-kinship-care/kinship-care</w:t>
      </w:r>
      <w:r w:rsidRPr="0016271A">
        <w:rPr>
          <w:rStyle w:val="Heading2Char"/>
          <w:sz w:val="20"/>
          <w:szCs w:val="20"/>
        </w:rPr>
        <w:fldChar w:fldCharType="end"/>
      </w:r>
    </w:p>
    <w:p w14:paraId="6C2F46B1" w14:textId="77777777" w:rsidR="006D6362" w:rsidRDefault="006D6362" w:rsidP="00BC334C">
      <w:pPr>
        <w:rPr>
          <w:rStyle w:val="Heading2Char"/>
        </w:rPr>
      </w:pPr>
    </w:p>
    <w:p w14:paraId="543D6B77" w14:textId="77EAA49C" w:rsidR="00820468" w:rsidRPr="00C469CC" w:rsidRDefault="00820468" w:rsidP="000C1364">
      <w:pPr>
        <w:pStyle w:val="Heading2"/>
        <w:rPr>
          <w:rStyle w:val="Heading2Char"/>
          <w:b/>
          <w:caps/>
          <w:color w:val="193F6F"/>
        </w:rPr>
      </w:pPr>
      <w:bookmarkStart w:id="24" w:name="_Toc159423217"/>
      <w:r w:rsidRPr="00C469CC">
        <w:rPr>
          <w:rStyle w:val="Heading2Char"/>
          <w:b/>
          <w:caps/>
          <w:color w:val="193F6F"/>
        </w:rPr>
        <w:t>Contacts</w:t>
      </w:r>
      <w:bookmarkEnd w:id="24"/>
    </w:p>
    <w:p w14:paraId="1EAF904C" w14:textId="06E78334" w:rsidR="00AD6A48" w:rsidRDefault="00AD6A48" w:rsidP="00AD6A48">
      <w:pPr>
        <w:rPr>
          <w:color w:val="0563C1" w:themeColor="hyperlink"/>
          <w:u w:val="single"/>
        </w:rPr>
      </w:pPr>
      <w:r>
        <w:rPr>
          <w:color w:val="0563C1" w:themeColor="hyperlink"/>
          <w:u w:val="single"/>
        </w:rPr>
        <w:t>Rosalyn Alber</w:t>
      </w:r>
      <w:r w:rsidR="002F7AC5">
        <w:rPr>
          <w:color w:val="0563C1" w:themeColor="hyperlink"/>
          <w:u w:val="single"/>
        </w:rPr>
        <w:t xml:space="preserve">, </w:t>
      </w:r>
      <w:r w:rsidRPr="00C27434">
        <w:rPr>
          <w:color w:val="0563C1" w:themeColor="hyperlink"/>
          <w:u w:val="single"/>
        </w:rPr>
        <w:t>Kinship &amp; Lifespan Respite Program Manager</w:t>
      </w:r>
      <w:r w:rsidR="002F7AC5">
        <w:rPr>
          <w:color w:val="0563C1" w:themeColor="hyperlink"/>
          <w:u w:val="single"/>
        </w:rPr>
        <w:t xml:space="preserve">, </w:t>
      </w:r>
      <w:hyperlink r:id="rId11" w:history="1">
        <w:r w:rsidR="002F7AC5" w:rsidRPr="004B574D">
          <w:rPr>
            <w:rStyle w:val="Hyperlink"/>
          </w:rPr>
          <w:t>rosalyn.alber@dshs.wa.gov</w:t>
        </w:r>
      </w:hyperlink>
      <w:r w:rsidR="002F7AC5">
        <w:rPr>
          <w:color w:val="0563C1" w:themeColor="hyperlink"/>
          <w:u w:val="single"/>
        </w:rPr>
        <w:t xml:space="preserve">, </w:t>
      </w:r>
      <w:r>
        <w:rPr>
          <w:color w:val="0563C1" w:themeColor="hyperlink"/>
          <w:u w:val="single"/>
        </w:rPr>
        <w:t xml:space="preserve">Phone # </w:t>
      </w:r>
      <w:r w:rsidRPr="00C27434">
        <w:rPr>
          <w:color w:val="0563C1" w:themeColor="hyperlink"/>
          <w:u w:val="single"/>
        </w:rPr>
        <w:t>360-584-2450</w:t>
      </w:r>
      <w:r w:rsidR="002F7AC5">
        <w:rPr>
          <w:color w:val="0563C1" w:themeColor="hyperlink"/>
          <w:u w:val="single"/>
        </w:rPr>
        <w:t xml:space="preserve">, </w:t>
      </w:r>
      <w:r>
        <w:rPr>
          <w:color w:val="0563C1" w:themeColor="hyperlink"/>
          <w:u w:val="single"/>
        </w:rPr>
        <w:t>Address</w:t>
      </w:r>
      <w:r w:rsidRPr="00C27434">
        <w:t xml:space="preserve"> </w:t>
      </w:r>
      <w:r w:rsidRPr="00C27434">
        <w:rPr>
          <w:color w:val="0563C1" w:themeColor="hyperlink"/>
          <w:u w:val="single"/>
        </w:rPr>
        <w:t xml:space="preserve">ALTSA HQ Blake </w:t>
      </w:r>
      <w:r>
        <w:rPr>
          <w:color w:val="0563C1" w:themeColor="hyperlink"/>
          <w:u w:val="single"/>
        </w:rPr>
        <w:t xml:space="preserve">East </w:t>
      </w:r>
    </w:p>
    <w:p w14:paraId="04799507" w14:textId="77777777" w:rsidR="00372146" w:rsidRDefault="00372146" w:rsidP="005A65C6">
      <w:pPr>
        <w:rPr>
          <w:rStyle w:val="Heading2Char"/>
        </w:rPr>
      </w:pPr>
    </w:p>
    <w:p w14:paraId="7FD56D90" w14:textId="77777777" w:rsidR="00C27434" w:rsidRPr="00C469CC" w:rsidRDefault="005A65C6" w:rsidP="000C1364">
      <w:pPr>
        <w:pStyle w:val="Heading2"/>
        <w:rPr>
          <w:rStyle w:val="Heading2Char"/>
          <w:b/>
          <w:caps/>
          <w:color w:val="193F6F"/>
        </w:rPr>
      </w:pPr>
      <w:bookmarkStart w:id="25" w:name="_Toc159423218"/>
      <w:r w:rsidRPr="00C469CC">
        <w:rPr>
          <w:rStyle w:val="Heading2Char"/>
          <w:b/>
          <w:caps/>
          <w:color w:val="193F6F"/>
        </w:rPr>
        <w:t>Acronyms</w:t>
      </w:r>
      <w:bookmarkEnd w:id="22"/>
      <w:bookmarkEnd w:id="23"/>
      <w:bookmarkEnd w:id="25"/>
    </w:p>
    <w:p w14:paraId="1E968CC3" w14:textId="10A2D535" w:rsidR="00F658EB" w:rsidRPr="000C1364" w:rsidRDefault="00F658EB" w:rsidP="000C1364">
      <w:pPr>
        <w:pStyle w:val="ListParagraph"/>
        <w:numPr>
          <w:ilvl w:val="0"/>
          <w:numId w:val="45"/>
        </w:numPr>
      </w:pPr>
      <w:bookmarkStart w:id="26" w:name="_Toc159418589"/>
      <w:r w:rsidRPr="000C1364">
        <w:t>ALTSA-Aging and LONG-TERM Support Administration</w:t>
      </w:r>
      <w:bookmarkEnd w:id="26"/>
    </w:p>
    <w:p w14:paraId="1501BDF1" w14:textId="4CD19038" w:rsidR="00C27434" w:rsidRPr="000C1364" w:rsidRDefault="00C27434" w:rsidP="000C1364">
      <w:pPr>
        <w:pStyle w:val="ListParagraph"/>
        <w:numPr>
          <w:ilvl w:val="0"/>
          <w:numId w:val="45"/>
        </w:numPr>
      </w:pPr>
      <w:bookmarkStart w:id="27" w:name="_Toc159418590"/>
      <w:r w:rsidRPr="000C1364">
        <w:t>KNP-Kinship Navigator Program</w:t>
      </w:r>
      <w:bookmarkEnd w:id="27"/>
    </w:p>
    <w:p w14:paraId="7D82C6B2" w14:textId="7BBC1525" w:rsidR="00C27434" w:rsidRPr="000C1364" w:rsidRDefault="00C27434" w:rsidP="000C1364">
      <w:pPr>
        <w:pStyle w:val="ListParagraph"/>
        <w:numPr>
          <w:ilvl w:val="0"/>
          <w:numId w:val="45"/>
        </w:numPr>
      </w:pPr>
      <w:bookmarkStart w:id="28" w:name="_Toc159418591"/>
      <w:r w:rsidRPr="000C1364">
        <w:t>KCOC-Kinship Care</w:t>
      </w:r>
      <w:r w:rsidR="002F7AC5" w:rsidRPr="000C1364">
        <w:t>giver</w:t>
      </w:r>
      <w:r w:rsidRPr="000C1364">
        <w:t xml:space="preserve"> oversight committee</w:t>
      </w:r>
      <w:bookmarkEnd w:id="28"/>
    </w:p>
    <w:p w14:paraId="1047FEAC" w14:textId="191203F5" w:rsidR="00C27434" w:rsidRPr="000C1364" w:rsidRDefault="00C27434" w:rsidP="000C1364">
      <w:pPr>
        <w:pStyle w:val="ListParagraph"/>
        <w:numPr>
          <w:ilvl w:val="0"/>
          <w:numId w:val="45"/>
        </w:numPr>
      </w:pPr>
      <w:bookmarkStart w:id="29" w:name="_Toc159418592"/>
      <w:r w:rsidRPr="000C1364">
        <w:t>KCSP-</w:t>
      </w:r>
      <w:bookmarkEnd w:id="29"/>
      <w:r w:rsidRPr="000C1364">
        <w:t xml:space="preserve"> Kinship Care</w:t>
      </w:r>
      <w:r w:rsidR="002F7AC5" w:rsidRPr="000C1364">
        <w:t>giver</w:t>
      </w:r>
      <w:r w:rsidRPr="000C1364">
        <w:t xml:space="preserve"> Support Program</w:t>
      </w:r>
    </w:p>
    <w:p w14:paraId="421BB1EB" w14:textId="04907AA7" w:rsidR="00C27434" w:rsidRPr="000C1364" w:rsidRDefault="00C27434" w:rsidP="000C1364">
      <w:pPr>
        <w:pStyle w:val="ListParagraph"/>
        <w:numPr>
          <w:ilvl w:val="0"/>
          <w:numId w:val="45"/>
        </w:numPr>
      </w:pPr>
      <w:bookmarkStart w:id="30" w:name="_Toc159418593"/>
      <w:r w:rsidRPr="000C1364">
        <w:t>AAA-</w:t>
      </w:r>
      <w:bookmarkEnd w:id="30"/>
      <w:r w:rsidRPr="000C1364">
        <w:t xml:space="preserve"> Area Agencies on Aging</w:t>
      </w:r>
    </w:p>
    <w:p w14:paraId="269B0CD2" w14:textId="262B0259" w:rsidR="00C27434" w:rsidRPr="000C1364" w:rsidRDefault="00C27434" w:rsidP="000C1364">
      <w:pPr>
        <w:pStyle w:val="ListParagraph"/>
        <w:numPr>
          <w:ilvl w:val="0"/>
          <w:numId w:val="45"/>
        </w:numPr>
      </w:pPr>
      <w:bookmarkStart w:id="31" w:name="_Toc159418594"/>
      <w:r w:rsidRPr="000C1364">
        <w:t>RCW</w:t>
      </w:r>
      <w:r w:rsidR="00AD6A48" w:rsidRPr="000C1364">
        <w:t>-</w:t>
      </w:r>
      <w:bookmarkEnd w:id="31"/>
      <w:r w:rsidR="00AD6A48" w:rsidRPr="000C1364">
        <w:t xml:space="preserve"> Revised Code of Washington</w:t>
      </w:r>
    </w:p>
    <w:bookmarkEnd w:id="5"/>
    <w:p w14:paraId="56B47F19" w14:textId="0658E4D5" w:rsidR="00F35ECB" w:rsidRDefault="00F35ECB" w:rsidP="00C469CC"/>
    <w:p w14:paraId="35B097BD" w14:textId="77777777" w:rsidR="00C469CC" w:rsidRDefault="00C469CC" w:rsidP="00C469CC"/>
    <w:p w14:paraId="41A89DBD" w14:textId="77777777" w:rsidR="00C469CC" w:rsidRPr="00FA2581" w:rsidRDefault="00C469CC" w:rsidP="00C469CC">
      <w:pPr>
        <w:pStyle w:val="Heading2"/>
        <w:rPr>
          <w:color w:val="193F6F"/>
        </w:rPr>
      </w:pPr>
      <w:bookmarkStart w:id="32" w:name="_Toc525727017"/>
      <w:bookmarkStart w:id="33" w:name="_Toc525727117"/>
      <w:bookmarkStart w:id="34" w:name="_Toc528758284"/>
      <w:bookmarkStart w:id="35" w:name="_Toc528759432"/>
      <w:bookmarkStart w:id="36" w:name="_Toc528760027"/>
      <w:bookmarkStart w:id="37" w:name="_Toc192074657"/>
      <w:r w:rsidRPr="00FA2581">
        <w:rPr>
          <w:color w:val="193F6F"/>
        </w:rPr>
        <w:t>Revision History</w:t>
      </w:r>
      <w:bookmarkEnd w:id="32"/>
      <w:bookmarkEnd w:id="33"/>
      <w:bookmarkEnd w:id="34"/>
      <w:bookmarkEnd w:id="35"/>
      <w:bookmarkEnd w:id="36"/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4958"/>
        <w:gridCol w:w="1427"/>
      </w:tblGrid>
      <w:tr w:rsidR="00C469CC" w14:paraId="51E67B9D" w14:textId="77777777" w:rsidTr="00111555">
        <w:tc>
          <w:tcPr>
            <w:tcW w:w="1435" w:type="dxa"/>
          </w:tcPr>
          <w:p w14:paraId="7CB8211E" w14:textId="77777777" w:rsidR="00C469CC" w:rsidRPr="00A9357F" w:rsidRDefault="00C469CC" w:rsidP="00111555">
            <w:pPr>
              <w:rPr>
                <w:b/>
                <w:caps/>
              </w:rPr>
            </w:pPr>
            <w:r w:rsidRPr="00A9357F">
              <w:rPr>
                <w:b/>
                <w:caps/>
              </w:rPr>
              <w:t>Date</w:t>
            </w:r>
          </w:p>
        </w:tc>
        <w:tc>
          <w:tcPr>
            <w:tcW w:w="1530" w:type="dxa"/>
          </w:tcPr>
          <w:p w14:paraId="3EDB6459" w14:textId="77777777" w:rsidR="00C469CC" w:rsidRPr="00A9357F" w:rsidRDefault="00C469CC" w:rsidP="00111555">
            <w:pPr>
              <w:rPr>
                <w:b/>
                <w:caps/>
              </w:rPr>
            </w:pPr>
            <w:r w:rsidRPr="00A9357F">
              <w:rPr>
                <w:b/>
                <w:caps/>
              </w:rPr>
              <w:t>Made By</w:t>
            </w:r>
          </w:p>
        </w:tc>
        <w:tc>
          <w:tcPr>
            <w:tcW w:w="4958" w:type="dxa"/>
          </w:tcPr>
          <w:p w14:paraId="01A58C44" w14:textId="77777777" w:rsidR="00C469CC" w:rsidRPr="00A9357F" w:rsidRDefault="00C469CC" w:rsidP="00111555">
            <w:pPr>
              <w:rPr>
                <w:b/>
                <w:caps/>
              </w:rPr>
            </w:pPr>
            <w:r w:rsidRPr="00A9357F">
              <w:rPr>
                <w:b/>
                <w:caps/>
              </w:rPr>
              <w:t>Change(s)</w:t>
            </w:r>
          </w:p>
        </w:tc>
        <w:tc>
          <w:tcPr>
            <w:tcW w:w="1427" w:type="dxa"/>
          </w:tcPr>
          <w:p w14:paraId="4702CFB0" w14:textId="77777777" w:rsidR="00C469CC" w:rsidRPr="00A9357F" w:rsidRDefault="00C469CC" w:rsidP="00111555">
            <w:pPr>
              <w:rPr>
                <w:b/>
                <w:caps/>
              </w:rPr>
            </w:pPr>
            <w:r>
              <w:rPr>
                <w:b/>
                <w:caps/>
              </w:rPr>
              <w:t>MB #</w:t>
            </w:r>
          </w:p>
        </w:tc>
      </w:tr>
      <w:tr w:rsidR="00C469CC" w14:paraId="530B442A" w14:textId="77777777" w:rsidTr="00111555">
        <w:tc>
          <w:tcPr>
            <w:tcW w:w="1435" w:type="dxa"/>
          </w:tcPr>
          <w:p w14:paraId="122111D3" w14:textId="0076E508" w:rsidR="00C469CC" w:rsidRDefault="00C469CC" w:rsidP="00111555"/>
        </w:tc>
        <w:tc>
          <w:tcPr>
            <w:tcW w:w="1530" w:type="dxa"/>
          </w:tcPr>
          <w:p w14:paraId="19B592B0" w14:textId="77777777" w:rsidR="00C469CC" w:rsidRDefault="00C469CC" w:rsidP="00111555"/>
        </w:tc>
        <w:tc>
          <w:tcPr>
            <w:tcW w:w="4958" w:type="dxa"/>
          </w:tcPr>
          <w:p w14:paraId="65C924E7" w14:textId="77777777" w:rsidR="00C469CC" w:rsidRDefault="00C469CC" w:rsidP="00111555"/>
        </w:tc>
        <w:tc>
          <w:tcPr>
            <w:tcW w:w="1427" w:type="dxa"/>
          </w:tcPr>
          <w:p w14:paraId="7099B03F" w14:textId="77777777" w:rsidR="00C469CC" w:rsidRDefault="00C469CC" w:rsidP="00111555"/>
        </w:tc>
      </w:tr>
    </w:tbl>
    <w:p w14:paraId="46A1A0F4" w14:textId="77777777" w:rsidR="00C469CC" w:rsidRPr="00030F94" w:rsidRDefault="00C469CC" w:rsidP="00C469CC"/>
    <w:sectPr w:rsidR="00C469CC" w:rsidRPr="00030F94" w:rsidSect="00471F01">
      <w:headerReference w:type="default" r:id="rId12"/>
      <w:footerReference w:type="default" r:id="rId13"/>
      <w:pgSz w:w="12240" w:h="15840"/>
      <w:pgMar w:top="1440" w:right="1440" w:bottom="1224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D10A" w14:textId="77777777" w:rsidR="0081551A" w:rsidRDefault="0081551A" w:rsidP="00471F01">
      <w:r>
        <w:separator/>
      </w:r>
    </w:p>
    <w:p w14:paraId="3F2457BE" w14:textId="77777777" w:rsidR="0081551A" w:rsidRDefault="0081551A"/>
  </w:endnote>
  <w:endnote w:type="continuationSeparator" w:id="0">
    <w:p w14:paraId="6D031EBD" w14:textId="77777777" w:rsidR="0081551A" w:rsidRDefault="0081551A" w:rsidP="00471F01">
      <w:r>
        <w:continuationSeparator/>
      </w:r>
    </w:p>
    <w:p w14:paraId="2BBF25D5" w14:textId="77777777" w:rsidR="0081551A" w:rsidRDefault="00815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3B00" w14:textId="77777777" w:rsidR="00FD455C" w:rsidRDefault="00FD455C" w:rsidP="00471F01"/>
  <w:p w14:paraId="75B93B6D" w14:textId="77777777" w:rsidR="00FD455C" w:rsidRPr="000016C9" w:rsidRDefault="00FD455C" w:rsidP="00471F01">
    <w:pPr>
      <w:pBdr>
        <w:top w:val="single" w:sz="4" w:space="1" w:color="auto"/>
      </w:pBdr>
      <w:tabs>
        <w:tab w:val="left" w:pos="7470"/>
        <w:tab w:val="left" w:pos="8370"/>
      </w:tabs>
      <w:rPr>
        <w:rFonts w:ascii="Cambria" w:hAnsi="Cambria"/>
        <w:caps/>
        <w:sz w:val="10"/>
      </w:rPr>
    </w:pPr>
  </w:p>
  <w:p w14:paraId="5E29A8ED" w14:textId="3E701FE9" w:rsidR="00FD455C" w:rsidRPr="006D7365" w:rsidRDefault="00FD455C" w:rsidP="00970B1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70"/>
      </w:tabs>
      <w:rPr>
        <w:sz w:val="16"/>
      </w:rPr>
    </w:pPr>
    <w:r w:rsidRPr="006239A5">
      <w:rPr>
        <w:rFonts w:ascii="Cambria" w:hAnsi="Cambria"/>
        <w:caps/>
      </w:rPr>
      <w:t xml:space="preserve">Page </w:t>
    </w:r>
    <w:sdt>
      <w:sdtPr>
        <w:rPr>
          <w:rFonts w:ascii="Cambria" w:hAnsi="Cambria"/>
          <w:caps/>
        </w:rPr>
        <w:id w:val="-592318871"/>
        <w:text/>
      </w:sdtPr>
      <w:sdtEndPr/>
      <w:sdtContent>
        <w:r>
          <w:rPr>
            <w:rFonts w:ascii="Cambria" w:hAnsi="Cambria"/>
            <w:caps/>
          </w:rPr>
          <w:t>2</w:t>
        </w:r>
      </w:sdtContent>
    </w:sdt>
    <w:r w:rsidRPr="006239A5">
      <w:rPr>
        <w:rFonts w:ascii="Cambria" w:hAnsi="Cambria"/>
        <w:caps/>
      </w:rPr>
      <w:t>.</w:t>
    </w:r>
    <w:r w:rsidRPr="00360A06">
      <w:rPr>
        <w:rFonts w:ascii="Cambria" w:hAnsi="Cambria"/>
        <w:caps/>
      </w:rPr>
      <w:fldChar w:fldCharType="begin"/>
    </w:r>
    <w:r w:rsidRPr="00360A06">
      <w:rPr>
        <w:rFonts w:ascii="Cambria" w:hAnsi="Cambria"/>
        <w:caps/>
      </w:rPr>
      <w:instrText xml:space="preserve"> PAGE   \* MERGEFORMAT </w:instrText>
    </w:r>
    <w:r w:rsidRPr="00360A06">
      <w:rPr>
        <w:rFonts w:ascii="Cambria" w:hAnsi="Cambria"/>
        <w:caps/>
      </w:rPr>
      <w:fldChar w:fldCharType="separate"/>
    </w:r>
    <w:r w:rsidR="00B9067B">
      <w:rPr>
        <w:rFonts w:ascii="Cambria" w:hAnsi="Cambria"/>
        <w:caps/>
        <w:noProof/>
      </w:rPr>
      <w:t>1</w:t>
    </w:r>
    <w:r w:rsidRPr="00360A06">
      <w:rPr>
        <w:rFonts w:ascii="Cambria" w:hAnsi="Cambria"/>
        <w:caps/>
        <w:noProof/>
      </w:rPr>
      <w:fldChar w:fldCharType="end"/>
    </w:r>
    <w:r>
      <w:rPr>
        <w:rFonts w:ascii="Cambria" w:hAnsi="Cambria"/>
        <w:caps/>
        <w:noProof/>
      </w:rPr>
      <w:tab/>
    </w:r>
    <w:r>
      <w:rPr>
        <w:rFonts w:ascii="Cambria" w:hAnsi="Cambria"/>
        <w:caps/>
        <w:noProof/>
      </w:rPr>
      <w:tab/>
    </w:r>
    <w:r>
      <w:rPr>
        <w:rFonts w:ascii="Cambria" w:hAnsi="Cambria"/>
        <w:caps/>
        <w:noProof/>
      </w:rPr>
      <w:tab/>
    </w:r>
    <w:r>
      <w:rPr>
        <w:rFonts w:ascii="Cambria" w:hAnsi="Cambria"/>
        <w:caps/>
        <w:noProof/>
      </w:rPr>
      <w:tab/>
    </w:r>
    <w:r>
      <w:rPr>
        <w:rFonts w:ascii="Cambria" w:hAnsi="Cambria"/>
        <w:caps/>
        <w:noProof/>
      </w:rPr>
      <w:tab/>
    </w:r>
    <w:r>
      <w:rPr>
        <w:rFonts w:ascii="Cambria" w:hAnsi="Cambria"/>
        <w:caps/>
        <w:noProof/>
      </w:rPr>
      <w:tab/>
    </w:r>
    <w:r>
      <w:rPr>
        <w:rFonts w:ascii="Cambria" w:hAnsi="Cambria"/>
        <w:caps/>
        <w:noProof/>
      </w:rPr>
      <w:tab/>
    </w:r>
    <w:r>
      <w:rPr>
        <w:rFonts w:ascii="Cambria" w:hAnsi="Cambria"/>
        <w:i/>
        <w:sz w:val="18"/>
        <w:szCs w:val="18"/>
      </w:rPr>
      <w:t>Last R</w:t>
    </w:r>
    <w:r w:rsidRPr="006239A5">
      <w:rPr>
        <w:rFonts w:ascii="Cambria" w:hAnsi="Cambria"/>
        <w:i/>
        <w:sz w:val="18"/>
        <w:szCs w:val="18"/>
      </w:rPr>
      <w:t>evised</w:t>
    </w:r>
    <w:r>
      <w:rPr>
        <w:rFonts w:ascii="Cambria" w:hAnsi="Cambria"/>
        <w:i/>
        <w:sz w:val="18"/>
        <w:szCs w:val="18"/>
      </w:rPr>
      <w:t>:</w:t>
    </w:r>
    <w:r w:rsidR="00704645">
      <w:rPr>
        <w:rFonts w:ascii="Cambria" w:hAnsi="Cambria"/>
        <w:i/>
        <w:sz w:val="18"/>
        <w:szCs w:val="18"/>
      </w:rPr>
      <w:t xml:space="preserve"> </w:t>
    </w:r>
    <w:sdt>
      <w:sdtPr>
        <w:rPr>
          <w:rFonts w:ascii="Cambria" w:hAnsi="Cambria"/>
          <w:i/>
          <w:sz w:val="18"/>
          <w:szCs w:val="18"/>
        </w:rPr>
        <w:id w:val="1412045601"/>
      </w:sdtPr>
      <w:sdtEndPr/>
      <w:sdtContent>
        <w:r w:rsidR="009F6467">
          <w:rPr>
            <w:rFonts w:ascii="Cambria" w:hAnsi="Cambria"/>
            <w:i/>
            <w:sz w:val="18"/>
            <w:szCs w:val="18"/>
          </w:rPr>
          <w:t>9</w:t>
        </w:r>
        <w:r w:rsidR="00A66259">
          <w:rPr>
            <w:rFonts w:ascii="Cambria" w:hAnsi="Cambria"/>
            <w:i/>
            <w:sz w:val="18"/>
            <w:szCs w:val="18"/>
          </w:rPr>
          <w:t>/</w:t>
        </w:r>
        <w:r w:rsidR="00C72A93">
          <w:rPr>
            <w:rFonts w:ascii="Cambria" w:hAnsi="Cambria"/>
            <w:i/>
            <w:sz w:val="18"/>
            <w:szCs w:val="18"/>
          </w:rPr>
          <w:t>6</w:t>
        </w:r>
        <w:r w:rsidR="00A66259">
          <w:rPr>
            <w:rFonts w:ascii="Cambria" w:hAnsi="Cambria"/>
            <w:i/>
            <w:sz w:val="18"/>
            <w:szCs w:val="18"/>
          </w:rPr>
          <w:t>/202</w:t>
        </w:r>
        <w:r w:rsidR="00970B11">
          <w:rPr>
            <w:rFonts w:ascii="Cambria" w:hAnsi="Cambria"/>
            <w:i/>
            <w:sz w:val="18"/>
            <w:szCs w:val="18"/>
          </w:rPr>
          <w:t>3</w:t>
        </w:r>
      </w:sdtContent>
    </w:sdt>
    <w:r w:rsidR="00970B11">
      <w:rPr>
        <w:rFonts w:ascii="Cambria" w:hAnsi="Cambria"/>
        <w:i/>
        <w:sz w:val="18"/>
        <w:szCs w:val="18"/>
      </w:rPr>
      <w:tab/>
    </w:r>
  </w:p>
  <w:p w14:paraId="7F426E53" w14:textId="77777777" w:rsidR="00FD455C" w:rsidRDefault="00FD45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2E375" w14:textId="77777777" w:rsidR="0081551A" w:rsidRDefault="0081551A" w:rsidP="00471F01">
      <w:r>
        <w:separator/>
      </w:r>
    </w:p>
    <w:p w14:paraId="473CC5C9" w14:textId="77777777" w:rsidR="0081551A" w:rsidRDefault="0081551A"/>
  </w:footnote>
  <w:footnote w:type="continuationSeparator" w:id="0">
    <w:p w14:paraId="23EF3582" w14:textId="77777777" w:rsidR="0081551A" w:rsidRDefault="0081551A" w:rsidP="00471F01">
      <w:r>
        <w:continuationSeparator/>
      </w:r>
    </w:p>
    <w:p w14:paraId="2AE47566" w14:textId="77777777" w:rsidR="0081551A" w:rsidRDefault="00815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8"/>
      <w:gridCol w:w="3321"/>
    </w:tblGrid>
    <w:tr w:rsidR="00C469CC" w14:paraId="6E3324B5" w14:textId="77777777" w:rsidTr="00111555">
      <w:trPr>
        <w:trHeight w:val="1350"/>
      </w:trPr>
      <w:tc>
        <w:tcPr>
          <w:tcW w:w="6048" w:type="dxa"/>
        </w:tcPr>
        <w:p w14:paraId="422AFB55" w14:textId="0C17CE11" w:rsidR="00C469CC" w:rsidRPr="00194A0B" w:rsidRDefault="00C469CC" w:rsidP="00C469CC">
          <w:pPr>
            <w:pStyle w:val="Header"/>
            <w:rPr>
              <w:rFonts w:ascii="Cambria" w:hAnsi="Cambria"/>
              <w:b/>
              <w:caps/>
              <w:color w:val="193F6F"/>
              <w:sz w:val="24"/>
              <w:szCs w:val="24"/>
            </w:rPr>
          </w:pPr>
          <w:r w:rsidRPr="00194A0B">
            <w:rPr>
              <w:rFonts w:ascii="Cambria" w:hAnsi="Cambria"/>
              <w:b/>
              <w:caps/>
              <w:color w:val="193F6F"/>
              <w:sz w:val="24"/>
              <w:szCs w:val="24"/>
            </w:rPr>
            <w:t xml:space="preserve">Chapter </w:t>
          </w:r>
          <w:sdt>
            <w:sdtPr>
              <w:rPr>
                <w:rFonts w:ascii="Cambria" w:hAnsi="Cambria"/>
                <w:color w:val="193F6F"/>
                <w:sz w:val="24"/>
                <w:szCs w:val="24"/>
              </w:rPr>
              <w:id w:val="-1743705513"/>
              <w15:appearance w15:val="hidden"/>
              <w:text/>
            </w:sdtPr>
            <w:sdtEndPr/>
            <w:sdtContent>
              <w:r>
                <w:rPr>
                  <w:rFonts w:ascii="Cambria" w:hAnsi="Cambria"/>
                  <w:color w:val="193F6F"/>
                  <w:sz w:val="24"/>
                  <w:szCs w:val="24"/>
                </w:rPr>
                <w:t>17c</w:t>
              </w:r>
            </w:sdtContent>
          </w:sdt>
          <w:r w:rsidRPr="00194A0B">
            <w:rPr>
              <w:rFonts w:ascii="Cambria" w:hAnsi="Cambria"/>
              <w:b/>
              <w:caps/>
              <w:color w:val="193F6F"/>
              <w:sz w:val="24"/>
              <w:szCs w:val="24"/>
            </w:rPr>
            <w:t xml:space="preserve">:  </w:t>
          </w:r>
          <w:sdt>
            <w:sdtPr>
              <w:rPr>
                <w:rFonts w:ascii="Cambria" w:hAnsi="Cambria"/>
                <w:color w:val="193F6F"/>
                <w:sz w:val="24"/>
                <w:szCs w:val="24"/>
              </w:rPr>
              <w:id w:val="-1591624033"/>
              <w:text/>
            </w:sdtPr>
            <w:sdtEndPr/>
            <w:sdtContent>
              <w:r>
                <w:rPr>
                  <w:rFonts w:ascii="Cambria" w:hAnsi="Cambria"/>
                  <w:color w:val="193F6F"/>
                  <w:sz w:val="24"/>
                  <w:szCs w:val="24"/>
                </w:rPr>
                <w:t>Kinship Navigator Program</w:t>
              </w:r>
            </w:sdtContent>
          </w:sdt>
        </w:p>
        <w:p w14:paraId="05F8B922" w14:textId="77777777" w:rsidR="00C469CC" w:rsidRPr="00B43E26" w:rsidRDefault="00C469CC" w:rsidP="00C469CC">
          <w:pPr>
            <w:pStyle w:val="Header"/>
            <w:rPr>
              <w:rFonts w:ascii="Cambria" w:hAnsi="Cambria"/>
              <w:i/>
              <w:color w:val="000000" w:themeColor="text1"/>
            </w:rPr>
          </w:pPr>
          <w:r w:rsidRPr="005C7038">
            <w:rPr>
              <w:rFonts w:ascii="Arial" w:hAnsi="Arial" w:cs="Arial"/>
              <w:noProof/>
              <w:color w:val="FFFFFF"/>
              <w:sz w:val="4"/>
              <w:szCs w:val="20"/>
            </w:rPr>
            <w:t>ALTSA</w:t>
          </w:r>
          <w:r w:rsidRPr="00C41133">
            <w:rPr>
              <w:rFonts w:ascii="Cambria" w:hAnsi="Cambria"/>
              <w:i/>
              <w:color w:val="000000" w:themeColor="text1"/>
            </w:rPr>
            <w:t xml:space="preserve"> Long-Term Care Manual</w:t>
          </w:r>
        </w:p>
      </w:tc>
      <w:tc>
        <w:tcPr>
          <w:tcW w:w="3321" w:type="dxa"/>
        </w:tcPr>
        <w:p w14:paraId="31E30B3E" w14:textId="77777777" w:rsidR="00C469CC" w:rsidRDefault="00C469CC" w:rsidP="00C469CC">
          <w:pPr>
            <w:pStyle w:val="Header"/>
            <w:rPr>
              <w:rFonts w:ascii="Cambria" w:hAnsi="Cambria"/>
              <w:b/>
              <w:caps/>
            </w:rPr>
          </w:pPr>
          <w:r>
            <w:rPr>
              <w:rFonts w:ascii="Cambria" w:hAnsi="Cambria"/>
              <w:b/>
              <w:caps/>
              <w:noProof/>
            </w:rPr>
            <w:drawing>
              <wp:inline distT="0" distB="0" distL="0" distR="0" wp14:anchorId="2DD23811" wp14:editId="3A07D2D3">
                <wp:extent cx="1969135" cy="829310"/>
                <wp:effectExtent l="0" t="0" r="0" b="8890"/>
                <wp:docPr id="1732190794" name="Picture 1" descr="A picture containing text, clipar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190794" name="Picture 1" descr="A picture containing text, clipar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469CC" w14:paraId="116D6BEE" w14:textId="77777777" w:rsidTr="00111555">
      <w:trPr>
        <w:trHeight w:val="91"/>
      </w:trPr>
      <w:tc>
        <w:tcPr>
          <w:tcW w:w="9369" w:type="dxa"/>
          <w:gridSpan w:val="2"/>
          <w:shd w:val="clear" w:color="auto" w:fill="27A1C6"/>
        </w:tcPr>
        <w:p w14:paraId="3B143621" w14:textId="77777777" w:rsidR="00C469CC" w:rsidRPr="000D6D48" w:rsidRDefault="00C469CC" w:rsidP="00C469CC">
          <w:pPr>
            <w:pStyle w:val="Header"/>
            <w:rPr>
              <w:rFonts w:ascii="Arial" w:hAnsi="Arial" w:cs="Arial"/>
              <w:noProof/>
              <w:color w:val="FFFFFF"/>
              <w:sz w:val="4"/>
              <w:szCs w:val="20"/>
            </w:rPr>
          </w:pPr>
        </w:p>
      </w:tc>
    </w:tr>
  </w:tbl>
  <w:p w14:paraId="14A68A0B" w14:textId="77777777" w:rsidR="00FD455C" w:rsidRPr="00C469CC" w:rsidRDefault="00FD455C" w:rsidP="00C46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BDC"/>
    <w:multiLevelType w:val="hybridMultilevel"/>
    <w:tmpl w:val="33A836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F19E8"/>
    <w:multiLevelType w:val="hybridMultilevel"/>
    <w:tmpl w:val="40BE3240"/>
    <w:lvl w:ilvl="0" w:tplc="3910A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E084868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87EEE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769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42F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0EEE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8A6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D58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DA5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0AC54E3D"/>
    <w:multiLevelType w:val="hybridMultilevel"/>
    <w:tmpl w:val="2A7073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2F4F268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C41"/>
    <w:multiLevelType w:val="hybridMultilevel"/>
    <w:tmpl w:val="97D0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5B97"/>
    <w:multiLevelType w:val="hybridMultilevel"/>
    <w:tmpl w:val="D92E6242"/>
    <w:lvl w:ilvl="0" w:tplc="D7FA5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E87B4A"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65AA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3C3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2FE0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205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0DE0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D65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C8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14506C0C"/>
    <w:multiLevelType w:val="hybridMultilevel"/>
    <w:tmpl w:val="7E760DA0"/>
    <w:lvl w:ilvl="0" w:tplc="3278B294">
      <w:start w:val="1"/>
      <w:numFmt w:val="lowerRoman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6" w15:restartNumberingAfterBreak="0">
    <w:nsid w:val="174E30EC"/>
    <w:multiLevelType w:val="hybridMultilevel"/>
    <w:tmpl w:val="FB5CC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3469D"/>
    <w:multiLevelType w:val="hybridMultilevel"/>
    <w:tmpl w:val="4D728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267769"/>
    <w:multiLevelType w:val="hybridMultilevel"/>
    <w:tmpl w:val="D46A93DC"/>
    <w:lvl w:ilvl="0" w:tplc="C3D2016C">
      <w:start w:val="1"/>
      <w:numFmt w:val="lowerRoman"/>
      <w:pStyle w:val="Numbering3"/>
      <w:lvlText w:val="%1."/>
      <w:lvlJc w:val="right"/>
      <w:pPr>
        <w:ind w:left="2160" w:hanging="360"/>
      </w:pPr>
      <w:rPr>
        <w:rFonts w:ascii="Arial" w:hAnsi="Arial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D80EAE"/>
    <w:multiLevelType w:val="hybridMultilevel"/>
    <w:tmpl w:val="5A2E0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CE3105"/>
    <w:multiLevelType w:val="hybridMultilevel"/>
    <w:tmpl w:val="9302531E"/>
    <w:lvl w:ilvl="0" w:tplc="0409000F">
      <w:start w:val="1"/>
      <w:numFmt w:val="decimal"/>
      <w:lvlText w:val="%1."/>
      <w:lvlJc w:val="left"/>
      <w:pPr>
        <w:ind w:left="1317" w:hanging="360"/>
      </w:p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1" w15:restartNumberingAfterBreak="0">
    <w:nsid w:val="2FDB3133"/>
    <w:multiLevelType w:val="hybridMultilevel"/>
    <w:tmpl w:val="C0A2B9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22A388A"/>
    <w:multiLevelType w:val="hybridMultilevel"/>
    <w:tmpl w:val="910ACEAE"/>
    <w:lvl w:ilvl="0" w:tplc="42F4F268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546465"/>
    <w:multiLevelType w:val="hybridMultilevel"/>
    <w:tmpl w:val="7598E5C0"/>
    <w:lvl w:ilvl="0" w:tplc="44D626D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81BA0"/>
    <w:multiLevelType w:val="hybridMultilevel"/>
    <w:tmpl w:val="16D09FBC"/>
    <w:lvl w:ilvl="0" w:tplc="3910A7D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A219B"/>
    <w:multiLevelType w:val="hybridMultilevel"/>
    <w:tmpl w:val="EF1461EE"/>
    <w:lvl w:ilvl="0" w:tplc="57D05BFA">
      <w:start w:val="1"/>
      <w:numFmt w:val="lowerLetter"/>
      <w:lvlText w:val="%1."/>
      <w:lvlJc w:val="left"/>
      <w:pPr>
        <w:ind w:left="14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3A713246"/>
    <w:multiLevelType w:val="hybridMultilevel"/>
    <w:tmpl w:val="AD820340"/>
    <w:lvl w:ilvl="0" w:tplc="DB60A410">
      <w:start w:val="1"/>
      <w:numFmt w:val="bullet"/>
      <w:pStyle w:val="ListParagraph3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F8F04E5"/>
    <w:multiLevelType w:val="hybridMultilevel"/>
    <w:tmpl w:val="5D281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06C25"/>
    <w:multiLevelType w:val="hybridMultilevel"/>
    <w:tmpl w:val="C0A2B9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2380EC8"/>
    <w:multiLevelType w:val="hybridMultilevel"/>
    <w:tmpl w:val="7C9A802E"/>
    <w:lvl w:ilvl="0" w:tplc="01D21ECA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180B1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2F6FC88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00C8F0C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EA0D5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46A252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2A6ED0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C5A760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9405C0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423F27F9"/>
    <w:multiLevelType w:val="hybridMultilevel"/>
    <w:tmpl w:val="8D64AC74"/>
    <w:lvl w:ilvl="0" w:tplc="549C7192">
      <w:start w:val="1"/>
      <w:numFmt w:val="lowerLetter"/>
      <w:pStyle w:val="Numbering2"/>
      <w:lvlText w:val="%1)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3C6AD1"/>
    <w:multiLevelType w:val="hybridMultilevel"/>
    <w:tmpl w:val="2C3C8394"/>
    <w:lvl w:ilvl="0" w:tplc="4DD40FCA">
      <w:start w:val="1"/>
      <w:numFmt w:val="decimal"/>
      <w:pStyle w:val="Numbering"/>
      <w:lvlText w:val="%1."/>
      <w:lvlJc w:val="righ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6FB46F5"/>
    <w:multiLevelType w:val="hybridMultilevel"/>
    <w:tmpl w:val="694E4BE0"/>
    <w:lvl w:ilvl="0" w:tplc="D2A0D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D044EFA">
      <w:start w:val="1"/>
      <w:numFmt w:val="bullet"/>
      <w:pStyle w:val="BulletLis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341E2E"/>
    <w:multiLevelType w:val="hybridMultilevel"/>
    <w:tmpl w:val="83CE0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D35BC6"/>
    <w:multiLevelType w:val="hybridMultilevel"/>
    <w:tmpl w:val="BF22231A"/>
    <w:lvl w:ilvl="0" w:tplc="272C0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A68D1"/>
    <w:multiLevelType w:val="hybridMultilevel"/>
    <w:tmpl w:val="C22228CC"/>
    <w:lvl w:ilvl="0" w:tplc="A762F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42CC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ED4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D4E2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5889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163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E2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36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D6A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 w15:restartNumberingAfterBreak="0">
    <w:nsid w:val="53D90262"/>
    <w:multiLevelType w:val="hybridMultilevel"/>
    <w:tmpl w:val="29647010"/>
    <w:lvl w:ilvl="0" w:tplc="82162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A36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8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A4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AB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A2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EB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A4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1A1F8F"/>
    <w:multiLevelType w:val="hybridMultilevel"/>
    <w:tmpl w:val="7F426350"/>
    <w:lvl w:ilvl="0" w:tplc="6DD894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 w:hint="default"/>
        <w:b w:val="0"/>
        <w:color w:val="auto"/>
        <w:sz w:val="22"/>
      </w:rPr>
    </w:lvl>
    <w:lvl w:ilvl="1" w:tplc="6BB8073A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E7686"/>
    <w:multiLevelType w:val="hybridMultilevel"/>
    <w:tmpl w:val="A9C67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100248"/>
    <w:multiLevelType w:val="hybridMultilevel"/>
    <w:tmpl w:val="597EB696"/>
    <w:lvl w:ilvl="0" w:tplc="04090019">
      <w:start w:val="1"/>
      <w:numFmt w:val="lowerLetter"/>
      <w:lvlText w:val="%1."/>
      <w:lvlJc w:val="left"/>
      <w:pPr>
        <w:ind w:left="2932" w:hanging="360"/>
      </w:pPr>
    </w:lvl>
    <w:lvl w:ilvl="1" w:tplc="04090019" w:tentative="1">
      <w:start w:val="1"/>
      <w:numFmt w:val="lowerLetter"/>
      <w:lvlText w:val="%2."/>
      <w:lvlJc w:val="left"/>
      <w:pPr>
        <w:ind w:left="3652" w:hanging="360"/>
      </w:pPr>
    </w:lvl>
    <w:lvl w:ilvl="2" w:tplc="0409001B" w:tentative="1">
      <w:start w:val="1"/>
      <w:numFmt w:val="lowerRoman"/>
      <w:lvlText w:val="%3."/>
      <w:lvlJc w:val="right"/>
      <w:pPr>
        <w:ind w:left="4372" w:hanging="180"/>
      </w:pPr>
    </w:lvl>
    <w:lvl w:ilvl="3" w:tplc="0409000F" w:tentative="1">
      <w:start w:val="1"/>
      <w:numFmt w:val="decimal"/>
      <w:lvlText w:val="%4."/>
      <w:lvlJc w:val="left"/>
      <w:pPr>
        <w:ind w:left="5092" w:hanging="360"/>
      </w:pPr>
    </w:lvl>
    <w:lvl w:ilvl="4" w:tplc="04090019" w:tentative="1">
      <w:start w:val="1"/>
      <w:numFmt w:val="lowerLetter"/>
      <w:lvlText w:val="%5."/>
      <w:lvlJc w:val="left"/>
      <w:pPr>
        <w:ind w:left="5812" w:hanging="360"/>
      </w:pPr>
    </w:lvl>
    <w:lvl w:ilvl="5" w:tplc="0409001B" w:tentative="1">
      <w:start w:val="1"/>
      <w:numFmt w:val="lowerRoman"/>
      <w:lvlText w:val="%6."/>
      <w:lvlJc w:val="right"/>
      <w:pPr>
        <w:ind w:left="6532" w:hanging="180"/>
      </w:pPr>
    </w:lvl>
    <w:lvl w:ilvl="6" w:tplc="0409000F" w:tentative="1">
      <w:start w:val="1"/>
      <w:numFmt w:val="decimal"/>
      <w:lvlText w:val="%7."/>
      <w:lvlJc w:val="left"/>
      <w:pPr>
        <w:ind w:left="7252" w:hanging="360"/>
      </w:pPr>
    </w:lvl>
    <w:lvl w:ilvl="7" w:tplc="04090019" w:tentative="1">
      <w:start w:val="1"/>
      <w:numFmt w:val="lowerLetter"/>
      <w:lvlText w:val="%8."/>
      <w:lvlJc w:val="left"/>
      <w:pPr>
        <w:ind w:left="7972" w:hanging="360"/>
      </w:pPr>
    </w:lvl>
    <w:lvl w:ilvl="8" w:tplc="0409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30" w15:restartNumberingAfterBreak="0">
    <w:nsid w:val="5AD43401"/>
    <w:multiLevelType w:val="hybridMultilevel"/>
    <w:tmpl w:val="E81C4010"/>
    <w:lvl w:ilvl="0" w:tplc="20A25664">
      <w:start w:val="1"/>
      <w:numFmt w:val="bullet"/>
      <w:pStyle w:val="ListParagraph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E0CB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72AE1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910D5"/>
    <w:multiLevelType w:val="hybridMultilevel"/>
    <w:tmpl w:val="939C51B8"/>
    <w:lvl w:ilvl="0" w:tplc="6DD894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53B"/>
    <w:multiLevelType w:val="hybridMultilevel"/>
    <w:tmpl w:val="454E3B0A"/>
    <w:lvl w:ilvl="0" w:tplc="6FD8171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2756B16"/>
    <w:multiLevelType w:val="hybridMultilevel"/>
    <w:tmpl w:val="42A2C64A"/>
    <w:lvl w:ilvl="0" w:tplc="0409001B">
      <w:start w:val="1"/>
      <w:numFmt w:val="lowerRoman"/>
      <w:lvlText w:val="%1."/>
      <w:lvlJc w:val="right"/>
      <w:pPr>
        <w:ind w:left="2212" w:hanging="360"/>
      </w:pPr>
    </w:lvl>
    <w:lvl w:ilvl="1" w:tplc="04090019" w:tentative="1">
      <w:start w:val="1"/>
      <w:numFmt w:val="lowerLetter"/>
      <w:lvlText w:val="%2."/>
      <w:lvlJc w:val="left"/>
      <w:pPr>
        <w:ind w:left="2932" w:hanging="360"/>
      </w:pPr>
    </w:lvl>
    <w:lvl w:ilvl="2" w:tplc="0409001B" w:tentative="1">
      <w:start w:val="1"/>
      <w:numFmt w:val="lowerRoman"/>
      <w:lvlText w:val="%3."/>
      <w:lvlJc w:val="right"/>
      <w:pPr>
        <w:ind w:left="3652" w:hanging="180"/>
      </w:pPr>
    </w:lvl>
    <w:lvl w:ilvl="3" w:tplc="0409000F" w:tentative="1">
      <w:start w:val="1"/>
      <w:numFmt w:val="decimal"/>
      <w:lvlText w:val="%4."/>
      <w:lvlJc w:val="left"/>
      <w:pPr>
        <w:ind w:left="4372" w:hanging="360"/>
      </w:pPr>
    </w:lvl>
    <w:lvl w:ilvl="4" w:tplc="04090019" w:tentative="1">
      <w:start w:val="1"/>
      <w:numFmt w:val="lowerLetter"/>
      <w:lvlText w:val="%5."/>
      <w:lvlJc w:val="left"/>
      <w:pPr>
        <w:ind w:left="5092" w:hanging="360"/>
      </w:pPr>
    </w:lvl>
    <w:lvl w:ilvl="5" w:tplc="0409001B" w:tentative="1">
      <w:start w:val="1"/>
      <w:numFmt w:val="lowerRoman"/>
      <w:lvlText w:val="%6."/>
      <w:lvlJc w:val="right"/>
      <w:pPr>
        <w:ind w:left="5812" w:hanging="180"/>
      </w:pPr>
    </w:lvl>
    <w:lvl w:ilvl="6" w:tplc="0409000F" w:tentative="1">
      <w:start w:val="1"/>
      <w:numFmt w:val="decimal"/>
      <w:lvlText w:val="%7."/>
      <w:lvlJc w:val="left"/>
      <w:pPr>
        <w:ind w:left="6532" w:hanging="360"/>
      </w:pPr>
    </w:lvl>
    <w:lvl w:ilvl="7" w:tplc="04090019" w:tentative="1">
      <w:start w:val="1"/>
      <w:numFmt w:val="lowerLetter"/>
      <w:lvlText w:val="%8."/>
      <w:lvlJc w:val="left"/>
      <w:pPr>
        <w:ind w:left="7252" w:hanging="360"/>
      </w:pPr>
    </w:lvl>
    <w:lvl w:ilvl="8" w:tplc="040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34" w15:restartNumberingAfterBreak="0">
    <w:nsid w:val="64BD7B1B"/>
    <w:multiLevelType w:val="hybridMultilevel"/>
    <w:tmpl w:val="5456F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4E2038B"/>
    <w:multiLevelType w:val="hybridMultilevel"/>
    <w:tmpl w:val="D21AB6AA"/>
    <w:lvl w:ilvl="0" w:tplc="4A18D218">
      <w:start w:val="1"/>
      <w:numFmt w:val="bullet"/>
      <w:pStyle w:val="ListParagraph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6" w15:restartNumberingAfterBreak="0">
    <w:nsid w:val="65E60463"/>
    <w:multiLevelType w:val="hybridMultilevel"/>
    <w:tmpl w:val="A8A8C4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253E5"/>
    <w:multiLevelType w:val="hybridMultilevel"/>
    <w:tmpl w:val="5456F1C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74B7B02"/>
    <w:multiLevelType w:val="hybridMultilevel"/>
    <w:tmpl w:val="EC3693F8"/>
    <w:lvl w:ilvl="0" w:tplc="272C0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D248E"/>
    <w:multiLevelType w:val="hybridMultilevel"/>
    <w:tmpl w:val="24C62140"/>
    <w:lvl w:ilvl="0" w:tplc="07549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27F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AB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EB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4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A3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E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24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553ECE"/>
    <w:multiLevelType w:val="hybridMultilevel"/>
    <w:tmpl w:val="C8B08CDC"/>
    <w:lvl w:ilvl="0" w:tplc="30246032">
      <w:start w:val="1"/>
      <w:numFmt w:val="lowerLetter"/>
      <w:lvlText w:val="%1.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41" w15:restartNumberingAfterBreak="0">
    <w:nsid w:val="6CE42C54"/>
    <w:multiLevelType w:val="hybridMultilevel"/>
    <w:tmpl w:val="B3B6CE5A"/>
    <w:lvl w:ilvl="0" w:tplc="390E2184">
      <w:start w:val="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97DAA"/>
    <w:multiLevelType w:val="hybridMultilevel"/>
    <w:tmpl w:val="91C6DE6E"/>
    <w:lvl w:ilvl="0" w:tplc="42F4F268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0E4AF8"/>
    <w:multiLevelType w:val="hybridMultilevel"/>
    <w:tmpl w:val="30FA6504"/>
    <w:lvl w:ilvl="0" w:tplc="272C0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101F9"/>
    <w:multiLevelType w:val="hybridMultilevel"/>
    <w:tmpl w:val="6F2A0500"/>
    <w:lvl w:ilvl="0" w:tplc="0ECC0F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083ED9"/>
    <w:multiLevelType w:val="hybridMultilevel"/>
    <w:tmpl w:val="B5BC983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E816D61"/>
    <w:multiLevelType w:val="hybridMultilevel"/>
    <w:tmpl w:val="23C6E9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732795"/>
    <w:multiLevelType w:val="hybridMultilevel"/>
    <w:tmpl w:val="EC46CC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34047347">
    <w:abstractNumId w:val="30"/>
  </w:num>
  <w:num w:numId="2" w16cid:durableId="855001848">
    <w:abstractNumId w:val="35"/>
  </w:num>
  <w:num w:numId="3" w16cid:durableId="1150829552">
    <w:abstractNumId w:val="16"/>
  </w:num>
  <w:num w:numId="4" w16cid:durableId="1221092389">
    <w:abstractNumId w:val="21"/>
  </w:num>
  <w:num w:numId="5" w16cid:durableId="1726492852">
    <w:abstractNumId w:val="20"/>
  </w:num>
  <w:num w:numId="6" w16cid:durableId="642346416">
    <w:abstractNumId w:val="8"/>
  </w:num>
  <w:num w:numId="7" w16cid:durableId="444736420">
    <w:abstractNumId w:val="22"/>
  </w:num>
  <w:num w:numId="8" w16cid:durableId="574240748">
    <w:abstractNumId w:val="46"/>
  </w:num>
  <w:num w:numId="9" w16cid:durableId="1007945360">
    <w:abstractNumId w:val="9"/>
  </w:num>
  <w:num w:numId="10" w16cid:durableId="295724643">
    <w:abstractNumId w:val="7"/>
  </w:num>
  <w:num w:numId="11" w16cid:durableId="105010223">
    <w:abstractNumId w:val="27"/>
  </w:num>
  <w:num w:numId="12" w16cid:durableId="537859166">
    <w:abstractNumId w:val="33"/>
  </w:num>
  <w:num w:numId="13" w16cid:durableId="1906062472">
    <w:abstractNumId w:val="18"/>
  </w:num>
  <w:num w:numId="14" w16cid:durableId="2118139592">
    <w:abstractNumId w:val="29"/>
  </w:num>
  <w:num w:numId="15" w16cid:durableId="1549798406">
    <w:abstractNumId w:val="10"/>
  </w:num>
  <w:num w:numId="16" w16cid:durableId="1097598506">
    <w:abstractNumId w:val="32"/>
  </w:num>
  <w:num w:numId="17" w16cid:durableId="578373486">
    <w:abstractNumId w:val="40"/>
  </w:num>
  <w:num w:numId="18" w16cid:durableId="514416955">
    <w:abstractNumId w:val="11"/>
  </w:num>
  <w:num w:numId="19" w16cid:durableId="149489031">
    <w:abstractNumId w:val="5"/>
  </w:num>
  <w:num w:numId="20" w16cid:durableId="1980911438">
    <w:abstractNumId w:val="42"/>
  </w:num>
  <w:num w:numId="21" w16cid:durableId="809784107">
    <w:abstractNumId w:val="2"/>
  </w:num>
  <w:num w:numId="22" w16cid:durableId="1316572179">
    <w:abstractNumId w:val="31"/>
  </w:num>
  <w:num w:numId="23" w16cid:durableId="68355097">
    <w:abstractNumId w:val="12"/>
  </w:num>
  <w:num w:numId="24" w16cid:durableId="2026394342">
    <w:abstractNumId w:val="41"/>
  </w:num>
  <w:num w:numId="25" w16cid:durableId="711421373">
    <w:abstractNumId w:val="28"/>
  </w:num>
  <w:num w:numId="26" w16cid:durableId="857426864">
    <w:abstractNumId w:val="15"/>
  </w:num>
  <w:num w:numId="27" w16cid:durableId="758794085">
    <w:abstractNumId w:val="45"/>
  </w:num>
  <w:num w:numId="28" w16cid:durableId="2080444887">
    <w:abstractNumId w:val="0"/>
  </w:num>
  <w:num w:numId="29" w16cid:durableId="1986005565">
    <w:abstractNumId w:val="47"/>
  </w:num>
  <w:num w:numId="30" w16cid:durableId="864833466">
    <w:abstractNumId w:val="13"/>
  </w:num>
  <w:num w:numId="31" w16cid:durableId="1566604540">
    <w:abstractNumId w:val="19"/>
  </w:num>
  <w:num w:numId="32" w16cid:durableId="1428960080">
    <w:abstractNumId w:val="1"/>
  </w:num>
  <w:num w:numId="33" w16cid:durableId="264072877">
    <w:abstractNumId w:val="26"/>
  </w:num>
  <w:num w:numId="34" w16cid:durableId="2004044275">
    <w:abstractNumId w:val="39"/>
  </w:num>
  <w:num w:numId="35" w16cid:durableId="1030254727">
    <w:abstractNumId w:val="37"/>
  </w:num>
  <w:num w:numId="36" w16cid:durableId="1891529000">
    <w:abstractNumId w:val="34"/>
  </w:num>
  <w:num w:numId="37" w16cid:durableId="1018198404">
    <w:abstractNumId w:val="4"/>
  </w:num>
  <w:num w:numId="38" w16cid:durableId="64689757">
    <w:abstractNumId w:val="14"/>
  </w:num>
  <w:num w:numId="39" w16cid:durableId="1216357604">
    <w:abstractNumId w:val="25"/>
  </w:num>
  <w:num w:numId="40" w16cid:durableId="2019651478">
    <w:abstractNumId w:val="17"/>
  </w:num>
  <w:num w:numId="41" w16cid:durableId="1891644076">
    <w:abstractNumId w:val="23"/>
  </w:num>
  <w:num w:numId="42" w16cid:durableId="736904553">
    <w:abstractNumId w:val="6"/>
  </w:num>
  <w:num w:numId="43" w16cid:durableId="516968510">
    <w:abstractNumId w:val="3"/>
  </w:num>
  <w:num w:numId="44" w16cid:durableId="1086537042">
    <w:abstractNumId w:val="38"/>
  </w:num>
  <w:num w:numId="45" w16cid:durableId="609049621">
    <w:abstractNumId w:val="24"/>
  </w:num>
  <w:num w:numId="46" w16cid:durableId="904144991">
    <w:abstractNumId w:val="36"/>
  </w:num>
  <w:num w:numId="47" w16cid:durableId="1256667298">
    <w:abstractNumId w:val="44"/>
  </w:num>
  <w:num w:numId="48" w16cid:durableId="1119488821">
    <w:abstractNumId w:val="4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83"/>
    <w:rsid w:val="00004343"/>
    <w:rsid w:val="0000732E"/>
    <w:rsid w:val="00016E1B"/>
    <w:rsid w:val="00024B96"/>
    <w:rsid w:val="000255AF"/>
    <w:rsid w:val="00027F0E"/>
    <w:rsid w:val="00030F94"/>
    <w:rsid w:val="00055082"/>
    <w:rsid w:val="000630C5"/>
    <w:rsid w:val="00082B2F"/>
    <w:rsid w:val="000B180C"/>
    <w:rsid w:val="000B3142"/>
    <w:rsid w:val="000B450A"/>
    <w:rsid w:val="000B463A"/>
    <w:rsid w:val="000C1364"/>
    <w:rsid w:val="000C4A97"/>
    <w:rsid w:val="000D67D9"/>
    <w:rsid w:val="000E4803"/>
    <w:rsid w:val="000E618D"/>
    <w:rsid w:val="000E72E8"/>
    <w:rsid w:val="000F59C8"/>
    <w:rsid w:val="00106C24"/>
    <w:rsid w:val="00126965"/>
    <w:rsid w:val="00137CDC"/>
    <w:rsid w:val="001412AC"/>
    <w:rsid w:val="00142002"/>
    <w:rsid w:val="0014352F"/>
    <w:rsid w:val="00143E1D"/>
    <w:rsid w:val="00154D97"/>
    <w:rsid w:val="001559AE"/>
    <w:rsid w:val="00162583"/>
    <w:rsid w:val="0016271A"/>
    <w:rsid w:val="0016476A"/>
    <w:rsid w:val="00170F7B"/>
    <w:rsid w:val="00175498"/>
    <w:rsid w:val="00177BFC"/>
    <w:rsid w:val="00194E9C"/>
    <w:rsid w:val="001C4CE9"/>
    <w:rsid w:val="001C5F67"/>
    <w:rsid w:val="001D32E9"/>
    <w:rsid w:val="001F3BE4"/>
    <w:rsid w:val="001F5D24"/>
    <w:rsid w:val="00200168"/>
    <w:rsid w:val="00200FAA"/>
    <w:rsid w:val="00214F73"/>
    <w:rsid w:val="00216240"/>
    <w:rsid w:val="00222B76"/>
    <w:rsid w:val="00253981"/>
    <w:rsid w:val="00267E16"/>
    <w:rsid w:val="0027232B"/>
    <w:rsid w:val="002725B4"/>
    <w:rsid w:val="0028016E"/>
    <w:rsid w:val="00281AC3"/>
    <w:rsid w:val="00284945"/>
    <w:rsid w:val="00297717"/>
    <w:rsid w:val="002A0DA8"/>
    <w:rsid w:val="002A3D16"/>
    <w:rsid w:val="002A6C04"/>
    <w:rsid w:val="002A78C5"/>
    <w:rsid w:val="002B4AA9"/>
    <w:rsid w:val="002B61DD"/>
    <w:rsid w:val="002C319C"/>
    <w:rsid w:val="002F136A"/>
    <w:rsid w:val="002F7AC5"/>
    <w:rsid w:val="003009B1"/>
    <w:rsid w:val="003072E6"/>
    <w:rsid w:val="00307D57"/>
    <w:rsid w:val="00311F9A"/>
    <w:rsid w:val="003203B7"/>
    <w:rsid w:val="00336174"/>
    <w:rsid w:val="00344BC4"/>
    <w:rsid w:val="00354063"/>
    <w:rsid w:val="00371B36"/>
    <w:rsid w:val="00372146"/>
    <w:rsid w:val="00386B9E"/>
    <w:rsid w:val="00393661"/>
    <w:rsid w:val="003961CB"/>
    <w:rsid w:val="00396CD8"/>
    <w:rsid w:val="00397FE2"/>
    <w:rsid w:val="003A212F"/>
    <w:rsid w:val="003A723B"/>
    <w:rsid w:val="003C3DFC"/>
    <w:rsid w:val="003C78FE"/>
    <w:rsid w:val="00405BD7"/>
    <w:rsid w:val="00411B57"/>
    <w:rsid w:val="00415D38"/>
    <w:rsid w:val="00430B62"/>
    <w:rsid w:val="004322DC"/>
    <w:rsid w:val="00432AE0"/>
    <w:rsid w:val="00445303"/>
    <w:rsid w:val="004509E2"/>
    <w:rsid w:val="00471DAD"/>
    <w:rsid w:val="00471F01"/>
    <w:rsid w:val="0048367D"/>
    <w:rsid w:val="004A25F4"/>
    <w:rsid w:val="004A5740"/>
    <w:rsid w:val="004C5951"/>
    <w:rsid w:val="00501E04"/>
    <w:rsid w:val="005042EE"/>
    <w:rsid w:val="005125E0"/>
    <w:rsid w:val="00523136"/>
    <w:rsid w:val="00537DD6"/>
    <w:rsid w:val="00537DF1"/>
    <w:rsid w:val="00575566"/>
    <w:rsid w:val="00575913"/>
    <w:rsid w:val="00580D26"/>
    <w:rsid w:val="005963F0"/>
    <w:rsid w:val="005A2CE9"/>
    <w:rsid w:val="005A3A20"/>
    <w:rsid w:val="005A65C6"/>
    <w:rsid w:val="005A6604"/>
    <w:rsid w:val="005C10A1"/>
    <w:rsid w:val="005D56DA"/>
    <w:rsid w:val="00600051"/>
    <w:rsid w:val="006018E1"/>
    <w:rsid w:val="00612A13"/>
    <w:rsid w:val="00614279"/>
    <w:rsid w:val="00615081"/>
    <w:rsid w:val="0061711B"/>
    <w:rsid w:val="00620715"/>
    <w:rsid w:val="0062756E"/>
    <w:rsid w:val="00632EAA"/>
    <w:rsid w:val="006403F2"/>
    <w:rsid w:val="0067135D"/>
    <w:rsid w:val="0068458D"/>
    <w:rsid w:val="006920D1"/>
    <w:rsid w:val="006A008D"/>
    <w:rsid w:val="006B5933"/>
    <w:rsid w:val="006C4C2A"/>
    <w:rsid w:val="006D6362"/>
    <w:rsid w:val="006E6FB2"/>
    <w:rsid w:val="006E78D2"/>
    <w:rsid w:val="006F7A7B"/>
    <w:rsid w:val="00702E85"/>
    <w:rsid w:val="00704645"/>
    <w:rsid w:val="0071119B"/>
    <w:rsid w:val="00712A2A"/>
    <w:rsid w:val="007137E6"/>
    <w:rsid w:val="00726346"/>
    <w:rsid w:val="007434F7"/>
    <w:rsid w:val="00744BBC"/>
    <w:rsid w:val="0076407F"/>
    <w:rsid w:val="0076596F"/>
    <w:rsid w:val="00767083"/>
    <w:rsid w:val="00783D47"/>
    <w:rsid w:val="007B4688"/>
    <w:rsid w:val="007B5371"/>
    <w:rsid w:val="007B64F2"/>
    <w:rsid w:val="007C7FB6"/>
    <w:rsid w:val="007D4122"/>
    <w:rsid w:val="007E49C3"/>
    <w:rsid w:val="007E62CD"/>
    <w:rsid w:val="007F1684"/>
    <w:rsid w:val="007F46D9"/>
    <w:rsid w:val="007F64E5"/>
    <w:rsid w:val="00801A8A"/>
    <w:rsid w:val="008026B0"/>
    <w:rsid w:val="008039CA"/>
    <w:rsid w:val="0081551A"/>
    <w:rsid w:val="00820468"/>
    <w:rsid w:val="00822BED"/>
    <w:rsid w:val="00826FC4"/>
    <w:rsid w:val="00837725"/>
    <w:rsid w:val="008441C4"/>
    <w:rsid w:val="0086629D"/>
    <w:rsid w:val="008A5C11"/>
    <w:rsid w:val="008B4461"/>
    <w:rsid w:val="008C0981"/>
    <w:rsid w:val="008C6E69"/>
    <w:rsid w:val="008C79A0"/>
    <w:rsid w:val="008E0ADA"/>
    <w:rsid w:val="00902E77"/>
    <w:rsid w:val="00912657"/>
    <w:rsid w:val="00912C00"/>
    <w:rsid w:val="00914C52"/>
    <w:rsid w:val="0092064E"/>
    <w:rsid w:val="00920D95"/>
    <w:rsid w:val="009543D9"/>
    <w:rsid w:val="00960E69"/>
    <w:rsid w:val="00970B11"/>
    <w:rsid w:val="00981EE9"/>
    <w:rsid w:val="00992170"/>
    <w:rsid w:val="009B1AB9"/>
    <w:rsid w:val="009C4143"/>
    <w:rsid w:val="009D5777"/>
    <w:rsid w:val="009E3F68"/>
    <w:rsid w:val="009F6467"/>
    <w:rsid w:val="009F64A9"/>
    <w:rsid w:val="00A0457B"/>
    <w:rsid w:val="00A1127B"/>
    <w:rsid w:val="00A269F5"/>
    <w:rsid w:val="00A35585"/>
    <w:rsid w:val="00A5290A"/>
    <w:rsid w:val="00A63DEC"/>
    <w:rsid w:val="00A64B3E"/>
    <w:rsid w:val="00A66259"/>
    <w:rsid w:val="00A74BE3"/>
    <w:rsid w:val="00A81DF3"/>
    <w:rsid w:val="00AA280B"/>
    <w:rsid w:val="00AA7BCE"/>
    <w:rsid w:val="00AB4DFB"/>
    <w:rsid w:val="00AB78C5"/>
    <w:rsid w:val="00AD6A48"/>
    <w:rsid w:val="00AE52FD"/>
    <w:rsid w:val="00AF0B4D"/>
    <w:rsid w:val="00AF56DF"/>
    <w:rsid w:val="00B01232"/>
    <w:rsid w:val="00B075FB"/>
    <w:rsid w:val="00B13261"/>
    <w:rsid w:val="00B13602"/>
    <w:rsid w:val="00B15CDB"/>
    <w:rsid w:val="00B17F26"/>
    <w:rsid w:val="00B30DEB"/>
    <w:rsid w:val="00B317B8"/>
    <w:rsid w:val="00B36DD9"/>
    <w:rsid w:val="00B52244"/>
    <w:rsid w:val="00B5655A"/>
    <w:rsid w:val="00B5752B"/>
    <w:rsid w:val="00B661EC"/>
    <w:rsid w:val="00B815B8"/>
    <w:rsid w:val="00B9067B"/>
    <w:rsid w:val="00B927EC"/>
    <w:rsid w:val="00BA0AF3"/>
    <w:rsid w:val="00BC334C"/>
    <w:rsid w:val="00BD5A3D"/>
    <w:rsid w:val="00BE09A1"/>
    <w:rsid w:val="00BE4B3C"/>
    <w:rsid w:val="00C006BE"/>
    <w:rsid w:val="00C00890"/>
    <w:rsid w:val="00C1169B"/>
    <w:rsid w:val="00C11A0A"/>
    <w:rsid w:val="00C160AC"/>
    <w:rsid w:val="00C16615"/>
    <w:rsid w:val="00C17F50"/>
    <w:rsid w:val="00C2079D"/>
    <w:rsid w:val="00C27434"/>
    <w:rsid w:val="00C3383E"/>
    <w:rsid w:val="00C35F09"/>
    <w:rsid w:val="00C35FAA"/>
    <w:rsid w:val="00C469CC"/>
    <w:rsid w:val="00C55B66"/>
    <w:rsid w:val="00C6472B"/>
    <w:rsid w:val="00C71459"/>
    <w:rsid w:val="00C72A93"/>
    <w:rsid w:val="00C74423"/>
    <w:rsid w:val="00C822ED"/>
    <w:rsid w:val="00C87FAF"/>
    <w:rsid w:val="00CA4948"/>
    <w:rsid w:val="00CE4E5D"/>
    <w:rsid w:val="00CE5A0D"/>
    <w:rsid w:val="00CF3BB6"/>
    <w:rsid w:val="00D00C9D"/>
    <w:rsid w:val="00D03941"/>
    <w:rsid w:val="00D07184"/>
    <w:rsid w:val="00D131C7"/>
    <w:rsid w:val="00D14673"/>
    <w:rsid w:val="00D22DCC"/>
    <w:rsid w:val="00D26911"/>
    <w:rsid w:val="00D35E02"/>
    <w:rsid w:val="00D55885"/>
    <w:rsid w:val="00D55DAF"/>
    <w:rsid w:val="00D60525"/>
    <w:rsid w:val="00D6345E"/>
    <w:rsid w:val="00D70A59"/>
    <w:rsid w:val="00D726DD"/>
    <w:rsid w:val="00D92408"/>
    <w:rsid w:val="00DA597B"/>
    <w:rsid w:val="00DB528D"/>
    <w:rsid w:val="00DC5851"/>
    <w:rsid w:val="00DD1CD7"/>
    <w:rsid w:val="00DE40DD"/>
    <w:rsid w:val="00DE4F0A"/>
    <w:rsid w:val="00DF07D5"/>
    <w:rsid w:val="00E00AB0"/>
    <w:rsid w:val="00E052EF"/>
    <w:rsid w:val="00E11190"/>
    <w:rsid w:val="00E22649"/>
    <w:rsid w:val="00E264D4"/>
    <w:rsid w:val="00E2655A"/>
    <w:rsid w:val="00E312FF"/>
    <w:rsid w:val="00E34507"/>
    <w:rsid w:val="00E3475D"/>
    <w:rsid w:val="00E37E9C"/>
    <w:rsid w:val="00E70255"/>
    <w:rsid w:val="00E74ED8"/>
    <w:rsid w:val="00E80F4E"/>
    <w:rsid w:val="00E827DA"/>
    <w:rsid w:val="00E91C1C"/>
    <w:rsid w:val="00E93986"/>
    <w:rsid w:val="00E965D8"/>
    <w:rsid w:val="00EA0C09"/>
    <w:rsid w:val="00EA14B5"/>
    <w:rsid w:val="00EB6BC7"/>
    <w:rsid w:val="00EC42BD"/>
    <w:rsid w:val="00ED48DC"/>
    <w:rsid w:val="00EE2435"/>
    <w:rsid w:val="00EE32E7"/>
    <w:rsid w:val="00EF1907"/>
    <w:rsid w:val="00EF77D4"/>
    <w:rsid w:val="00F17482"/>
    <w:rsid w:val="00F212C0"/>
    <w:rsid w:val="00F33CB3"/>
    <w:rsid w:val="00F35ECB"/>
    <w:rsid w:val="00F37F95"/>
    <w:rsid w:val="00F4453F"/>
    <w:rsid w:val="00F455A4"/>
    <w:rsid w:val="00F46047"/>
    <w:rsid w:val="00F50692"/>
    <w:rsid w:val="00F5558A"/>
    <w:rsid w:val="00F56D27"/>
    <w:rsid w:val="00F658EB"/>
    <w:rsid w:val="00F65FC3"/>
    <w:rsid w:val="00F75F34"/>
    <w:rsid w:val="00FB18A9"/>
    <w:rsid w:val="00FB1F5E"/>
    <w:rsid w:val="00FD455C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BCB9"/>
  <w15:chartTrackingRefBased/>
  <w15:docId w15:val="{A273CE85-781C-4498-956B-E3C3419A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4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69CC"/>
    <w:pPr>
      <w:keepNext/>
      <w:keepLines/>
      <w:spacing w:after="360"/>
      <w:outlineLvl w:val="0"/>
    </w:pPr>
    <w:rPr>
      <w:rFonts w:ascii="Arial" w:eastAsiaTheme="majorEastAsia" w:hAnsi="Arial" w:cstheme="majorBidi"/>
      <w:color w:val="193F6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CE9"/>
    <w:pPr>
      <w:keepNext/>
      <w:keepLines/>
      <w:spacing w:before="120" w:after="240"/>
      <w:outlineLvl w:val="1"/>
    </w:pPr>
    <w:rPr>
      <w:rFonts w:ascii="Century Gothic" w:eastAsiaTheme="majorEastAsia" w:hAnsi="Century Gothic" w:cstheme="majorBidi"/>
      <w:b/>
      <w:caps/>
      <w:color w:val="005CA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FB2"/>
    <w:pPr>
      <w:keepNext/>
      <w:keepLines/>
      <w:spacing w:before="120" w:after="160"/>
      <w:outlineLvl w:val="2"/>
    </w:pPr>
    <w:rPr>
      <w:rFonts w:asciiTheme="minorHAnsi" w:eastAsiaTheme="majorEastAsia" w:hAnsiTheme="minorHAnsi" w:cstheme="majorBidi"/>
      <w:b/>
      <w:sz w:val="2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CE9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/>
      <w:iCs/>
      <w:color w:val="005CAB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45303"/>
    <w:pPr>
      <w:keepNext/>
      <w:keepLines/>
      <w:spacing w:after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1F01"/>
  </w:style>
  <w:style w:type="paragraph" w:styleId="Footer">
    <w:name w:val="footer"/>
    <w:basedOn w:val="Normal"/>
    <w:link w:val="FooterChar"/>
    <w:uiPriority w:val="99"/>
    <w:unhideWhenUsed/>
    <w:rsid w:val="0047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F01"/>
  </w:style>
  <w:style w:type="paragraph" w:customStyle="1" w:styleId="ListParagraph2">
    <w:name w:val="List Paragraph 2"/>
    <w:basedOn w:val="ListParagraph"/>
    <w:qFormat/>
    <w:rsid w:val="001559AE"/>
    <w:pPr>
      <w:numPr>
        <w:numId w:val="1"/>
      </w:numPr>
      <w:ind w:left="1296" w:hanging="216"/>
    </w:pPr>
  </w:style>
  <w:style w:type="character" w:styleId="PlaceholderText">
    <w:name w:val="Placeholder Text"/>
    <w:basedOn w:val="DefaultParagraphFont"/>
    <w:uiPriority w:val="99"/>
    <w:semiHidden/>
    <w:rsid w:val="00471F01"/>
    <w:rPr>
      <w:color w:val="808080"/>
    </w:rPr>
  </w:style>
  <w:style w:type="table" w:styleId="TableGrid">
    <w:name w:val="Table Grid"/>
    <w:basedOn w:val="TableNormal"/>
    <w:uiPriority w:val="39"/>
    <w:rsid w:val="00471F0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4453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C469CC"/>
    <w:rPr>
      <w:rFonts w:ascii="Arial" w:eastAsiaTheme="majorEastAsia" w:hAnsi="Arial" w:cstheme="majorBidi"/>
      <w:color w:val="193F6F"/>
      <w:sz w:val="44"/>
      <w:szCs w:val="32"/>
    </w:rPr>
  </w:style>
  <w:style w:type="paragraph" w:styleId="ListParagraph">
    <w:name w:val="List Paragraph"/>
    <w:basedOn w:val="Normal"/>
    <w:uiPriority w:val="34"/>
    <w:qFormat/>
    <w:rsid w:val="001559AE"/>
    <w:pPr>
      <w:numPr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4CE9"/>
    <w:rPr>
      <w:rFonts w:ascii="Century Gothic" w:eastAsiaTheme="majorEastAsia" w:hAnsi="Century Gothic" w:cstheme="majorBidi"/>
      <w:b/>
      <w:caps/>
      <w:color w:val="005CAB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B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E6FB2"/>
    <w:rPr>
      <w:rFonts w:asciiTheme="minorHAnsi" w:eastAsiaTheme="majorEastAsia" w:hAnsiTheme="minorHAnsi" w:cstheme="majorBidi"/>
      <w:b/>
      <w:sz w:val="26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C4CE9"/>
    <w:rPr>
      <w:rFonts w:asciiTheme="majorHAnsi" w:eastAsiaTheme="majorEastAsia" w:hAnsiTheme="majorHAnsi" w:cstheme="majorBidi"/>
      <w:b/>
      <w:i/>
      <w:iCs/>
      <w:color w:val="005CAB"/>
      <w:sz w:val="24"/>
    </w:rPr>
  </w:style>
  <w:style w:type="paragraph" w:customStyle="1" w:styleId="ListParagraph3">
    <w:name w:val="List Paragraph 3"/>
    <w:basedOn w:val="ListParagraph2"/>
    <w:qFormat/>
    <w:rsid w:val="001559AE"/>
    <w:pPr>
      <w:numPr>
        <w:numId w:val="3"/>
      </w:numPr>
      <w:ind w:left="2016" w:hanging="216"/>
    </w:pPr>
  </w:style>
  <w:style w:type="paragraph" w:customStyle="1" w:styleId="Numbering">
    <w:name w:val="Numbering"/>
    <w:basedOn w:val="ListParagraph"/>
    <w:qFormat/>
    <w:rsid w:val="00AF56DF"/>
    <w:pPr>
      <w:numPr>
        <w:numId w:val="4"/>
      </w:numPr>
      <w:ind w:left="648" w:hanging="144"/>
    </w:pPr>
    <w:rPr>
      <w:rFonts w:asciiTheme="minorHAnsi" w:hAnsiTheme="minorHAnsi" w:cstheme="minorBidi"/>
    </w:rPr>
  </w:style>
  <w:style w:type="paragraph" w:customStyle="1" w:styleId="Numbering2">
    <w:name w:val="Numbering 2"/>
    <w:basedOn w:val="Numbering"/>
    <w:qFormat/>
    <w:rsid w:val="00AF56DF"/>
    <w:pPr>
      <w:numPr>
        <w:numId w:val="5"/>
      </w:numPr>
      <w:ind w:left="1224" w:hanging="144"/>
    </w:pPr>
  </w:style>
  <w:style w:type="paragraph" w:customStyle="1" w:styleId="Numbering3">
    <w:name w:val="Numbering 3"/>
    <w:basedOn w:val="ListParagraph"/>
    <w:qFormat/>
    <w:rsid w:val="00AF56DF"/>
    <w:pPr>
      <w:numPr>
        <w:numId w:val="6"/>
      </w:numPr>
    </w:pPr>
    <w:rPr>
      <w:rFonts w:asciiTheme="minorHAnsi" w:hAnsiTheme="minorHAnsi" w:cstheme="minorBidi"/>
    </w:rPr>
  </w:style>
  <w:style w:type="paragraph" w:customStyle="1" w:styleId="Numbering4-bulletlist">
    <w:name w:val="Numbering 4- bullet list"/>
    <w:basedOn w:val="ListParagraph"/>
    <w:qFormat/>
    <w:rsid w:val="00F5558A"/>
    <w:pPr>
      <w:ind w:left="1296"/>
    </w:pPr>
    <w:rPr>
      <w:rFonts w:asciiTheme="minorHAnsi" w:hAnsiTheme="minorHAnsi" w:cstheme="minorBidi"/>
    </w:rPr>
  </w:style>
  <w:style w:type="paragraph" w:customStyle="1" w:styleId="TableTitle">
    <w:name w:val="Table Title"/>
    <w:basedOn w:val="Normal"/>
    <w:qFormat/>
    <w:rsid w:val="00DE40DD"/>
    <w:pPr>
      <w:spacing w:after="120"/>
    </w:pPr>
    <w:rPr>
      <w:b/>
      <w:i/>
      <w:sz w:val="24"/>
      <w:szCs w:val="24"/>
    </w:rPr>
  </w:style>
  <w:style w:type="paragraph" w:customStyle="1" w:styleId="TableHeader">
    <w:name w:val="Table Header"/>
    <w:basedOn w:val="Heading1"/>
    <w:qFormat/>
    <w:rsid w:val="00DE40DD"/>
    <w:pPr>
      <w:spacing w:before="60" w:after="60"/>
      <w:jc w:val="center"/>
    </w:pPr>
    <w:rPr>
      <w:rFonts w:ascii="Calibri" w:hAnsi="Calibri"/>
      <w:b/>
      <w:caps/>
      <w:color w:val="FFFFFF" w:themeColor="background1"/>
      <w:sz w:val="26"/>
    </w:rPr>
  </w:style>
  <w:style w:type="character" w:styleId="Hyperlink">
    <w:name w:val="Hyperlink"/>
    <w:basedOn w:val="DefaultParagraphFont"/>
    <w:uiPriority w:val="99"/>
    <w:unhideWhenUsed/>
    <w:rsid w:val="00E37E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E62CD"/>
    <w:pPr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BulletList2">
    <w:name w:val="Bullet List 2"/>
    <w:basedOn w:val="Normal"/>
    <w:rsid w:val="004509E2"/>
    <w:pPr>
      <w:numPr>
        <w:ilvl w:val="1"/>
        <w:numId w:val="7"/>
      </w:numPr>
      <w:tabs>
        <w:tab w:val="clear" w:pos="1800"/>
        <w:tab w:val="num" w:pos="1440"/>
      </w:tabs>
      <w:spacing w:before="120" w:after="120" w:line="220" w:lineRule="atLeast"/>
      <w:ind w:left="1440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50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212F"/>
    <w:pPr>
      <w:tabs>
        <w:tab w:val="right" w:leader="dot" w:pos="9350"/>
      </w:tabs>
      <w:spacing w:after="10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45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9E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9E2"/>
    <w:rPr>
      <w:rFonts w:asciiTheme="minorHAnsi" w:hAnsiTheme="minorHAnsi" w:cstheme="minorBid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8367D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F174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2D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D45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49C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48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48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94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850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4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33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98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1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2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9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53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6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66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2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4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29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7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07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12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06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90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0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29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4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6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7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44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66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05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441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05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84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3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3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31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87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67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088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22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347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9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39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A5077"/>
                        <w:left w:val="none" w:sz="0" w:space="0" w:color="3A5077"/>
                        <w:bottom w:val="none" w:sz="0" w:space="0" w:color="3A5077"/>
                        <w:right w:val="none" w:sz="0" w:space="0" w:color="3A5077"/>
                      </w:divBdr>
                      <w:divsChild>
                        <w:div w:id="18879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1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1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8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lyn.alber@dshs.wa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lyn.alber@dshs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alyn.alber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dshs.wa.gov%2Fsites%2Fdefault%2Ffiles%2FALTSA%2Fhcs%2Fdocuments%2FLTCManual%2FChapter%252017b.doc&amp;wdOrigin=BROWSELI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BC32-4202-4E6E-8DD6-5ADBA30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Kathy (DSHS/ALTSA/HCS)</dc:creator>
  <cp:keywords/>
  <dc:description/>
  <cp:lastModifiedBy>McCue, Megan D (DSHS/ALTSA/HCS)</cp:lastModifiedBy>
  <cp:revision>3</cp:revision>
  <cp:lastPrinted>2019-01-24T21:41:00Z</cp:lastPrinted>
  <dcterms:created xsi:type="dcterms:W3CDTF">2025-05-14T15:10:00Z</dcterms:created>
  <dcterms:modified xsi:type="dcterms:W3CDTF">2025-05-14T15:53:00Z</dcterms:modified>
</cp:coreProperties>
</file>