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D2B1A" w14:textId="01F8029D" w:rsidR="00BB3CF0" w:rsidRPr="000E1F3C" w:rsidRDefault="00854932" w:rsidP="009D71BC">
      <w:pPr>
        <w:pStyle w:val="Heading1"/>
        <w:pageBreakBefore w:val="0"/>
        <w:overflowPunct/>
        <w:autoSpaceDE/>
        <w:autoSpaceDN/>
        <w:adjustRightInd/>
        <w:spacing w:before="0" w:after="360" w:line="240" w:lineRule="auto"/>
        <w:textAlignment w:val="auto"/>
        <w:rPr>
          <w:rFonts w:ascii="Arial" w:eastAsiaTheme="majorEastAsia" w:hAnsi="Arial" w:cstheme="majorBidi"/>
          <w:b w:val="0"/>
          <w:caps w:val="0"/>
          <w:color w:val="005CAB"/>
          <w:spacing w:val="0"/>
          <w:kern w:val="0"/>
          <w:sz w:val="44"/>
          <w:szCs w:val="32"/>
        </w:rPr>
      </w:pPr>
      <w:bookmarkStart w:id="0" w:name="_Toc491949201"/>
      <w:bookmarkStart w:id="1" w:name="_Toc491949392"/>
      <w:bookmarkStart w:id="2" w:name="_Toc505253888"/>
      <w:r>
        <w:rPr>
          <w:rFonts w:ascii="Arial" w:eastAsiaTheme="majorEastAsia" w:hAnsi="Arial" w:cstheme="majorBidi"/>
          <w:b w:val="0"/>
          <w:caps w:val="0"/>
          <w:color w:val="005CAB"/>
          <w:spacing w:val="0"/>
          <w:kern w:val="0"/>
          <w:sz w:val="44"/>
          <w:szCs w:val="32"/>
        </w:rPr>
        <w:t>Chapter 6</w:t>
      </w:r>
      <w:r w:rsidR="0027201B">
        <w:rPr>
          <w:rFonts w:ascii="Arial" w:eastAsiaTheme="majorEastAsia" w:hAnsi="Arial" w:cstheme="majorBidi"/>
          <w:b w:val="0"/>
          <w:caps w:val="0"/>
          <w:color w:val="005CAB"/>
          <w:spacing w:val="0"/>
          <w:kern w:val="0"/>
          <w:sz w:val="44"/>
          <w:szCs w:val="32"/>
        </w:rPr>
        <w:t xml:space="preserve">: </w:t>
      </w:r>
      <w:r w:rsidR="003D7D81" w:rsidRPr="00FE6892">
        <w:rPr>
          <w:rFonts w:ascii="Arial" w:eastAsiaTheme="majorEastAsia" w:hAnsi="Arial" w:cstheme="majorBidi"/>
          <w:b w:val="0"/>
          <w:caps w:val="0"/>
          <w:color w:val="005CAB"/>
          <w:spacing w:val="0"/>
          <w:kern w:val="0"/>
          <w:sz w:val="44"/>
          <w:szCs w:val="32"/>
        </w:rPr>
        <w:t>Housing</w:t>
      </w:r>
      <w:r w:rsidR="0027201B">
        <w:rPr>
          <w:rFonts w:ascii="Arial" w:eastAsiaTheme="majorEastAsia" w:hAnsi="Arial" w:cstheme="majorBidi"/>
          <w:b w:val="0"/>
          <w:caps w:val="0"/>
          <w:color w:val="005CAB"/>
          <w:spacing w:val="0"/>
          <w:kern w:val="0"/>
          <w:sz w:val="44"/>
          <w:szCs w:val="32"/>
        </w:rPr>
        <w:t xml:space="preserve"> Resources for ALTSA Clients</w:t>
      </w:r>
      <w:bookmarkEnd w:id="0"/>
      <w:bookmarkEnd w:id="1"/>
      <w:bookmarkEnd w:id="2"/>
    </w:p>
    <w:p w14:paraId="726B50A5" w14:textId="7549BE7F" w:rsidR="00CB0898" w:rsidRPr="00360C65" w:rsidRDefault="00CB0898" w:rsidP="00360C65">
      <w:pPr>
        <w:rPr>
          <w:rFonts w:ascii="Aptos" w:eastAsia="Aptos" w:hAnsi="Aptos" w:cs="Aptos"/>
          <w14:ligatures w14:val="standardContextual"/>
        </w:rPr>
      </w:pPr>
      <w:bookmarkStart w:id="3" w:name="_What_is_RCL?"/>
      <w:bookmarkEnd w:id="3"/>
      <w:r>
        <w:t xml:space="preserve">Chapter </w:t>
      </w:r>
      <w:r w:rsidR="00854932">
        <w:t>6</w:t>
      </w:r>
      <w:r w:rsidR="00242884">
        <w:t xml:space="preserve"> </w:t>
      </w:r>
      <w:r>
        <w:t xml:space="preserve">describes </w:t>
      </w:r>
      <w:r w:rsidR="00330BB6">
        <w:t>Housing</w:t>
      </w:r>
      <w:r w:rsidR="00577DB9">
        <w:t xml:space="preserve"> Resources available</w:t>
      </w:r>
      <w:r w:rsidR="00E7737E">
        <w:t xml:space="preserve"> only</w:t>
      </w:r>
      <w:r w:rsidR="00577DB9">
        <w:t xml:space="preserve"> to clients who are on ALTSA services. These resources are available to clients depending on individual housing resource eligibility criteria.</w:t>
      </w:r>
      <w:r w:rsidR="00160F43">
        <w:t xml:space="preserve"> </w:t>
      </w:r>
      <w:r w:rsidR="00577DB9">
        <w:t xml:space="preserve"> </w:t>
      </w:r>
    </w:p>
    <w:p w14:paraId="1A01BFBB" w14:textId="77777777" w:rsidR="00FE6892" w:rsidRPr="00FE6892" w:rsidRDefault="00982D78" w:rsidP="00FE6892">
      <w:pPr>
        <w:pStyle w:val="Heading4"/>
        <w:overflowPunct/>
        <w:autoSpaceDE/>
        <w:autoSpaceDN/>
        <w:adjustRightInd/>
        <w:spacing w:before="120" w:after="120" w:line="240" w:lineRule="auto"/>
        <w:textAlignment w:val="auto"/>
        <w:rPr>
          <w:rFonts w:asciiTheme="majorHAnsi" w:eastAsiaTheme="majorEastAsia" w:hAnsiTheme="majorHAnsi" w:cstheme="majorBidi"/>
          <w:i/>
          <w:iCs/>
          <w:color w:val="005CAB"/>
          <w:spacing w:val="0"/>
          <w:kern w:val="0"/>
          <w:sz w:val="24"/>
          <w:szCs w:val="22"/>
        </w:rPr>
      </w:pPr>
      <w:r>
        <w:rPr>
          <w:rFonts w:asciiTheme="majorHAnsi" w:eastAsiaTheme="majorEastAsia" w:hAnsiTheme="majorHAnsi" w:cstheme="majorBidi"/>
          <w:i/>
          <w:iCs/>
          <w:spacing w:val="0"/>
          <w:kern w:val="0"/>
          <w:sz w:val="24"/>
          <w:szCs w:val="22"/>
        </w:rPr>
        <w:t>Ask the Expert</w:t>
      </w:r>
    </w:p>
    <w:p w14:paraId="50253117" w14:textId="77777777" w:rsidR="00E7737E" w:rsidRPr="00360C65" w:rsidRDefault="00FE6892" w:rsidP="00330BB6">
      <w:pPr>
        <w:spacing w:after="100" w:afterAutospacing="1" w:line="240" w:lineRule="auto"/>
      </w:pPr>
      <w:r w:rsidRPr="00360C65">
        <w:t>If you have questions or need clarification about the content in this chapter, please contact:</w:t>
      </w:r>
    </w:p>
    <w:p w14:paraId="3DD9161F" w14:textId="7D21B7B2" w:rsidR="00FE6892" w:rsidRPr="00360C65" w:rsidRDefault="00277A48" w:rsidP="00277A48">
      <w:r w:rsidRPr="00360C65">
        <w:t xml:space="preserve">Jonnie Matson, </w:t>
      </w:r>
      <w:r w:rsidR="00721712" w:rsidRPr="00360C65">
        <w:t xml:space="preserve">Rental Assistance </w:t>
      </w:r>
      <w:r w:rsidR="00453EE3" w:rsidRPr="00360C65">
        <w:t>Unit</w:t>
      </w:r>
      <w:r w:rsidR="00BB65ED" w:rsidRPr="00360C65">
        <w:t xml:space="preserve"> Manager</w:t>
      </w:r>
      <w:r w:rsidRPr="00360C65">
        <w:t>,</w:t>
      </w:r>
      <w:r w:rsidR="001F7CC6" w:rsidRPr="00360C65">
        <w:t xml:space="preserve"> </w:t>
      </w:r>
      <w:hyperlink r:id="rId8" w:history="1">
        <w:r w:rsidR="00360C65" w:rsidRPr="00016A0C">
          <w:rPr>
            <w:rStyle w:val="Hyperlink"/>
            <w:sz w:val="22"/>
          </w:rPr>
          <w:t>jonnie.matson2@dshs.wa.gov</w:t>
        </w:r>
      </w:hyperlink>
      <w:r w:rsidR="00360C65">
        <w:t xml:space="preserve"> </w:t>
      </w:r>
      <w:r w:rsidR="001F7CC6" w:rsidRPr="00360C65">
        <w:t>, 360.628.0183</w:t>
      </w:r>
    </w:p>
    <w:p w14:paraId="4C328A23" w14:textId="0006D498" w:rsidR="00A153F9" w:rsidRPr="00360C65" w:rsidRDefault="00A153F9" w:rsidP="00FA6F62">
      <w:r w:rsidRPr="00360C65">
        <w:t xml:space="preserve">If you have questions or need clarification </w:t>
      </w:r>
      <w:r w:rsidR="00BB65ED" w:rsidRPr="00360C65">
        <w:t>on</w:t>
      </w:r>
      <w:r w:rsidRPr="00360C65">
        <w:t xml:space="preserve"> Section</w:t>
      </w:r>
      <w:r w:rsidR="00A56E38" w:rsidRPr="00360C65">
        <w:t xml:space="preserve"> 6, GOSH</w:t>
      </w:r>
      <w:r w:rsidR="00BB65ED" w:rsidRPr="00360C65">
        <w:t>, please contact:</w:t>
      </w:r>
    </w:p>
    <w:p w14:paraId="49EA499D" w14:textId="727F396A" w:rsidR="00BB65ED" w:rsidRPr="00360C65" w:rsidRDefault="00BB65ED" w:rsidP="00360C65">
      <w:pPr>
        <w:jc w:val="center"/>
      </w:pPr>
      <w:r w:rsidRPr="00360C65">
        <w:t>Whitney Joy Howard</w:t>
      </w:r>
      <w:r w:rsidR="00277A48" w:rsidRPr="00360C65">
        <w:t xml:space="preserve">, </w:t>
      </w:r>
      <w:r w:rsidR="00417BB7" w:rsidRPr="00360C65">
        <w:t>Housing Integration</w:t>
      </w:r>
      <w:r w:rsidR="00721712" w:rsidRPr="00360C65">
        <w:t xml:space="preserve"> </w:t>
      </w:r>
      <w:r w:rsidR="00224C9E" w:rsidRPr="00360C65">
        <w:t xml:space="preserve">Unit </w:t>
      </w:r>
      <w:r w:rsidRPr="00360C65">
        <w:t>Manager</w:t>
      </w:r>
      <w:r w:rsidR="00277A48" w:rsidRPr="00360C65">
        <w:t xml:space="preserve">, </w:t>
      </w:r>
      <w:hyperlink r:id="rId9" w:history="1">
        <w:r w:rsidR="00360C65" w:rsidRPr="00016A0C">
          <w:rPr>
            <w:rStyle w:val="Hyperlink"/>
            <w:sz w:val="22"/>
          </w:rPr>
          <w:t>whitney.howard@dshs.wa.gov</w:t>
        </w:r>
      </w:hyperlink>
      <w:r w:rsidR="00360C65">
        <w:t xml:space="preserve"> </w:t>
      </w:r>
      <w:r w:rsidRPr="00360C65">
        <w:t>, 360-791-2358</w:t>
      </w:r>
      <w:r w:rsidR="00ED3C4D">
        <w:t xml:space="preserve"> </w:t>
      </w:r>
      <w:r w:rsidR="002214EC">
        <w:t xml:space="preserve">              </w:t>
      </w:r>
      <w:r w:rsidR="00ED3C4D">
        <w:t>or</w:t>
      </w:r>
    </w:p>
    <w:p w14:paraId="2B574B16" w14:textId="7FC8F708" w:rsidR="0054552D" w:rsidRPr="00360C65" w:rsidRDefault="0054552D" w:rsidP="00277A48">
      <w:pPr>
        <w:rPr>
          <w:rFonts w:cstheme="minorHAnsi"/>
        </w:rPr>
      </w:pPr>
      <w:r w:rsidRPr="00360C65">
        <w:rPr>
          <w:rFonts w:cstheme="minorHAnsi"/>
        </w:rPr>
        <w:t xml:space="preserve">Stephen Miller, Supportive Housing Unit Manager, </w:t>
      </w:r>
      <w:hyperlink r:id="rId10" w:history="1">
        <w:r w:rsidRPr="00360C65">
          <w:rPr>
            <w:rStyle w:val="Hyperlink"/>
            <w:rFonts w:cstheme="minorHAnsi"/>
            <w:sz w:val="22"/>
          </w:rPr>
          <w:t>stephen.miller@dshs.wa.gov</w:t>
        </w:r>
      </w:hyperlink>
      <w:r w:rsidRPr="00360C65">
        <w:rPr>
          <w:rFonts w:cstheme="minorHAnsi"/>
        </w:rPr>
        <w:t>, 564.200.3510</w:t>
      </w:r>
    </w:p>
    <w:p w14:paraId="2C15AC58" w14:textId="77777777" w:rsidR="007632D0" w:rsidRPr="00360C65" w:rsidRDefault="007632D0" w:rsidP="007632D0">
      <w:pPr>
        <w:spacing w:after="0" w:line="240" w:lineRule="auto"/>
        <w:rPr>
          <w:rFonts w:eastAsia="Aptos" w:cstheme="minorHAnsi"/>
          <w:sz w:val="26"/>
          <w:szCs w:val="26"/>
          <w14:ligatures w14:val="standardContextual"/>
        </w:rPr>
      </w:pPr>
    </w:p>
    <w:p w14:paraId="56817BC4" w14:textId="1595B4EA" w:rsidR="007632D0" w:rsidRPr="00360C65" w:rsidRDefault="00126B96" w:rsidP="007632D0">
      <w:pPr>
        <w:spacing w:after="0" w:line="240" w:lineRule="auto"/>
        <w:rPr>
          <w:rFonts w:eastAsia="Aptos" w:cstheme="minorHAnsi"/>
          <w14:ligatures w14:val="standardContextual"/>
        </w:rPr>
      </w:pPr>
      <w:r>
        <w:rPr>
          <w:rFonts w:eastAsia="Aptos" w:cstheme="minorHAnsi"/>
          <w14:ligatures w14:val="standardContextual"/>
        </w:rPr>
        <w:t>For additional information please visit our website</w:t>
      </w:r>
      <w:r w:rsidR="00324EE5" w:rsidRPr="00360C65">
        <w:rPr>
          <w:rFonts w:eastAsia="Aptos" w:cstheme="minorHAnsi"/>
          <w14:ligatures w14:val="standardContextual"/>
        </w:rPr>
        <w:t>:</w:t>
      </w:r>
      <w:r w:rsidR="007632D0" w:rsidRPr="00360C65">
        <w:rPr>
          <w:rFonts w:eastAsia="Aptos" w:cstheme="minorHAnsi"/>
          <w14:ligatures w14:val="standardContextual"/>
        </w:rPr>
        <w:t xml:space="preserve">  </w:t>
      </w:r>
      <w:hyperlink r:id="rId11" w:history="1">
        <w:r w:rsidR="007632D0" w:rsidRPr="00360C65">
          <w:rPr>
            <w:rFonts w:eastAsia="Aptos" w:cstheme="minorHAnsi"/>
            <w:color w:val="467886"/>
            <w:u w:val="single"/>
            <w14:ligatures w14:val="standardContextual"/>
          </w:rPr>
          <w:t>Office of Housing and Employment</w:t>
        </w:r>
      </w:hyperlink>
    </w:p>
    <w:p w14:paraId="4269DFEF" w14:textId="77777777" w:rsidR="007632D0" w:rsidRPr="00A6755C" w:rsidRDefault="007632D0" w:rsidP="00277A48">
      <w:pPr>
        <w:rPr>
          <w:sz w:val="20"/>
          <w:szCs w:val="20"/>
        </w:rPr>
      </w:pPr>
    </w:p>
    <w:tbl>
      <w:tblPr>
        <w:tblW w:w="9308" w:type="dxa"/>
        <w:tblInd w:w="-5" w:type="dxa"/>
        <w:tblCellMar>
          <w:top w:w="43" w:type="dxa"/>
          <w:left w:w="115" w:type="dxa"/>
          <w:bottom w:w="43" w:type="dxa"/>
          <w:right w:w="115" w:type="dxa"/>
        </w:tblCellMar>
        <w:tblLook w:val="05A0" w:firstRow="1" w:lastRow="0" w:firstColumn="1" w:lastColumn="1" w:noHBand="0" w:noVBand="1"/>
      </w:tblPr>
      <w:tblGrid>
        <w:gridCol w:w="631"/>
        <w:gridCol w:w="6798"/>
        <w:gridCol w:w="1879"/>
      </w:tblGrid>
      <w:tr w:rsidR="00FE6892" w:rsidRPr="00702382" w14:paraId="47744921" w14:textId="77777777" w:rsidTr="00D20C0E">
        <w:trPr>
          <w:trHeight w:val="473"/>
        </w:trPr>
        <w:tc>
          <w:tcPr>
            <w:tcW w:w="7429" w:type="dxa"/>
            <w:gridSpan w:val="2"/>
            <w:tcBorders>
              <w:top w:val="single" w:sz="4" w:space="0" w:color="auto"/>
              <w:left w:val="single" w:sz="4" w:space="0" w:color="auto"/>
              <w:bottom w:val="single" w:sz="4" w:space="0" w:color="auto"/>
              <w:right w:val="single" w:sz="4" w:space="0" w:color="auto"/>
            </w:tcBorders>
            <w:shd w:val="clear" w:color="auto" w:fill="5C8727"/>
            <w:tcMar>
              <w:top w:w="72" w:type="dxa"/>
              <w:bottom w:w="72" w:type="dxa"/>
            </w:tcMar>
          </w:tcPr>
          <w:p w14:paraId="3C16F144" w14:textId="77777777" w:rsidR="00FE6892" w:rsidRPr="00702382" w:rsidRDefault="00FE6892" w:rsidP="000407FC">
            <w:pPr>
              <w:rPr>
                <w:rFonts w:cs="Calibri"/>
                <w:b/>
                <w:caps/>
                <w:color w:val="FFFFFF"/>
                <w:sz w:val="28"/>
              </w:rPr>
            </w:pPr>
            <w:r w:rsidRPr="00702382">
              <w:rPr>
                <w:rFonts w:cs="Calibri"/>
                <w:b/>
                <w:caps/>
                <w:color w:val="FFFFFF"/>
                <w:sz w:val="28"/>
              </w:rPr>
              <w:t>Chapter Sections</w:t>
            </w:r>
          </w:p>
        </w:tc>
        <w:tc>
          <w:tcPr>
            <w:tcW w:w="1879" w:type="dxa"/>
            <w:tcBorders>
              <w:top w:val="single" w:sz="4" w:space="0" w:color="auto"/>
              <w:left w:val="single" w:sz="4" w:space="0" w:color="auto"/>
              <w:bottom w:val="single" w:sz="4" w:space="0" w:color="auto"/>
              <w:right w:val="single" w:sz="4" w:space="0" w:color="auto"/>
            </w:tcBorders>
            <w:shd w:val="clear" w:color="auto" w:fill="5C8727"/>
            <w:tcMar>
              <w:top w:w="72" w:type="dxa"/>
              <w:bottom w:w="72" w:type="dxa"/>
            </w:tcMar>
          </w:tcPr>
          <w:p w14:paraId="57328063" w14:textId="77777777" w:rsidR="00FE6892" w:rsidRPr="00702382" w:rsidRDefault="00FE6892" w:rsidP="000407FC">
            <w:pPr>
              <w:jc w:val="center"/>
              <w:rPr>
                <w:rFonts w:cs="Calibri"/>
                <w:b/>
                <w:caps/>
                <w:color w:val="FFFFFF"/>
                <w:sz w:val="28"/>
              </w:rPr>
            </w:pPr>
            <w:r w:rsidRPr="00702382">
              <w:rPr>
                <w:rFonts w:cs="Calibri"/>
                <w:b/>
                <w:caps/>
                <w:color w:val="FFFFFF"/>
                <w:sz w:val="28"/>
              </w:rPr>
              <w:t>Page</w:t>
            </w:r>
          </w:p>
        </w:tc>
      </w:tr>
      <w:tr w:rsidR="00FE6892" w:rsidRPr="00702382" w14:paraId="2687929A" w14:textId="77777777" w:rsidTr="00D20C0E">
        <w:trPr>
          <w:trHeight w:val="223"/>
        </w:trPr>
        <w:tc>
          <w:tcPr>
            <w:tcW w:w="631" w:type="dxa"/>
            <w:tcBorders>
              <w:top w:val="single" w:sz="4" w:space="0" w:color="auto"/>
              <w:left w:val="single" w:sz="4" w:space="0" w:color="auto"/>
              <w:bottom w:val="single" w:sz="4" w:space="0" w:color="auto"/>
              <w:right w:val="single" w:sz="4" w:space="0" w:color="auto"/>
            </w:tcBorders>
            <w:shd w:val="clear" w:color="auto" w:fill="auto"/>
          </w:tcPr>
          <w:p w14:paraId="532657CB" w14:textId="77777777" w:rsidR="00FE6892" w:rsidRPr="003072E6" w:rsidRDefault="00E53872" w:rsidP="000407FC">
            <w:pPr>
              <w:spacing w:after="0" w:line="240" w:lineRule="auto"/>
              <w:jc w:val="right"/>
              <w:rPr>
                <w:rFonts w:cs="Calibri"/>
                <w:b/>
              </w:rPr>
            </w:pPr>
            <w:r>
              <w:rPr>
                <w:rFonts w:cs="Calibri"/>
                <w:b/>
              </w:rPr>
              <w:t>1</w:t>
            </w:r>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0102FAAA" w14:textId="77777777" w:rsidR="00FE6892" w:rsidRPr="005E3D83" w:rsidRDefault="00E54A8C" w:rsidP="000407FC">
            <w:pPr>
              <w:spacing w:after="0" w:line="240" w:lineRule="auto"/>
              <w:rPr>
                <w:rFonts w:cs="Calibri"/>
              </w:rPr>
            </w:pPr>
            <w:hyperlink w:anchor="_5B.1_Background" w:history="1">
              <w:r w:rsidR="002F54ED" w:rsidRPr="0018033C">
                <w:rPr>
                  <w:rStyle w:val="Hyperlink"/>
                  <w:rFonts w:cs="Calibri"/>
                  <w:sz w:val="22"/>
                </w:rPr>
                <w:t>Background</w:t>
              </w:r>
            </w:hyperlink>
          </w:p>
        </w:tc>
        <w:tc>
          <w:tcPr>
            <w:tcW w:w="1879" w:type="dxa"/>
            <w:tcBorders>
              <w:top w:val="single" w:sz="4" w:space="0" w:color="auto"/>
              <w:left w:val="single" w:sz="4" w:space="0" w:color="auto"/>
              <w:bottom w:val="single" w:sz="4" w:space="0" w:color="auto"/>
              <w:right w:val="single" w:sz="4" w:space="0" w:color="auto"/>
            </w:tcBorders>
            <w:shd w:val="clear" w:color="auto" w:fill="auto"/>
          </w:tcPr>
          <w:p w14:paraId="6A56FF28" w14:textId="19A829B9" w:rsidR="00FE6892" w:rsidRPr="00702382" w:rsidRDefault="00E54A8C" w:rsidP="000407FC">
            <w:pPr>
              <w:spacing w:after="0" w:line="240" w:lineRule="auto"/>
              <w:rPr>
                <w:rFonts w:cs="Calibri"/>
              </w:rPr>
            </w:pPr>
            <w:sdt>
              <w:sdtPr>
                <w:rPr>
                  <w:rFonts w:ascii="Cambria" w:hAnsi="Cambria"/>
                  <w:caps/>
                </w:rPr>
                <w:id w:val="-142671927"/>
                <w:showingPlcHdr/>
                <w:text/>
              </w:sdtPr>
              <w:sdtEndPr/>
              <w:sdtContent>
                <w:r w:rsidR="005A043B" w:rsidRPr="00471F01">
                  <w:rPr>
                    <w:rStyle w:val="PlaceholderText"/>
                    <w:rFonts w:ascii="Cambria" w:hAnsi="Cambria"/>
                  </w:rPr>
                  <w:t>Chapter</w:t>
                </w:r>
                <w:r w:rsidR="005A043B" w:rsidRPr="006239A5">
                  <w:rPr>
                    <w:rStyle w:val="PlaceholderText"/>
                  </w:rPr>
                  <w:t xml:space="preserve"> #</w:t>
                </w:r>
              </w:sdtContent>
            </w:sdt>
            <w:r w:rsidR="00854932">
              <w:rPr>
                <w:rFonts w:ascii="Cambria" w:hAnsi="Cambria"/>
                <w:caps/>
              </w:rPr>
              <w:t>6</w:t>
            </w:r>
            <w:r w:rsidR="000E1F3C">
              <w:rPr>
                <w:rFonts w:ascii="Cambria" w:hAnsi="Cambria"/>
                <w:caps/>
              </w:rPr>
              <w:t>.1</w:t>
            </w:r>
          </w:p>
        </w:tc>
      </w:tr>
      <w:tr w:rsidR="00AA2A14" w:rsidRPr="00702382" w14:paraId="1A53FBAC" w14:textId="77777777" w:rsidTr="00D20C0E">
        <w:trPr>
          <w:trHeight w:val="249"/>
        </w:trPr>
        <w:tc>
          <w:tcPr>
            <w:tcW w:w="631" w:type="dxa"/>
            <w:tcBorders>
              <w:top w:val="single" w:sz="4" w:space="0" w:color="auto"/>
              <w:left w:val="single" w:sz="4" w:space="0" w:color="auto"/>
              <w:right w:val="single" w:sz="4" w:space="0" w:color="auto"/>
            </w:tcBorders>
            <w:shd w:val="clear" w:color="auto" w:fill="auto"/>
          </w:tcPr>
          <w:p w14:paraId="3A0FE08F" w14:textId="77777777" w:rsidR="00AA2A14" w:rsidRDefault="00AA2A14" w:rsidP="000407FC">
            <w:pPr>
              <w:spacing w:after="0" w:line="240" w:lineRule="auto"/>
              <w:jc w:val="right"/>
              <w:rPr>
                <w:rFonts w:cs="Calibri"/>
                <w:b/>
              </w:rPr>
            </w:pPr>
            <w:r>
              <w:rPr>
                <w:rFonts w:cs="Calibri"/>
                <w:b/>
              </w:rPr>
              <w:t>2</w:t>
            </w:r>
          </w:p>
        </w:tc>
        <w:tc>
          <w:tcPr>
            <w:tcW w:w="6798" w:type="dxa"/>
            <w:tcBorders>
              <w:top w:val="single" w:sz="4" w:space="0" w:color="auto"/>
              <w:left w:val="single" w:sz="4" w:space="0" w:color="auto"/>
              <w:right w:val="single" w:sz="4" w:space="0" w:color="auto"/>
            </w:tcBorders>
            <w:shd w:val="clear" w:color="auto" w:fill="auto"/>
          </w:tcPr>
          <w:p w14:paraId="0E2693C9" w14:textId="15773CB9" w:rsidR="00AA2A14" w:rsidRPr="003072E6" w:rsidRDefault="00E54A8C" w:rsidP="000407FC">
            <w:pPr>
              <w:spacing w:after="0" w:line="240" w:lineRule="auto"/>
              <w:rPr>
                <w:rFonts w:cs="Calibri"/>
                <w:b/>
              </w:rPr>
            </w:pPr>
            <w:hyperlink w:anchor="_5B.2_Vouchers_for" w:history="1">
              <w:r w:rsidR="00A91FCE">
                <w:rPr>
                  <w:rStyle w:val="Hyperlink"/>
                  <w:rFonts w:ascii="Calibri" w:hAnsi="Calibri" w:cs="Calibri"/>
                </w:rPr>
                <w:t>Permanent Federal</w:t>
              </w:r>
              <w:r w:rsidR="00AA2A14" w:rsidRPr="0018033C">
                <w:rPr>
                  <w:rStyle w:val="Hyperlink"/>
                  <w:rFonts w:ascii="Calibri" w:hAnsi="Calibri" w:cs="Calibri"/>
                  <w:sz w:val="22"/>
                </w:rPr>
                <w:t xml:space="preserve"> Vouchers</w:t>
              </w:r>
            </w:hyperlink>
          </w:p>
        </w:tc>
        <w:tc>
          <w:tcPr>
            <w:tcW w:w="1879" w:type="dxa"/>
            <w:tcBorders>
              <w:top w:val="single" w:sz="4" w:space="0" w:color="auto"/>
              <w:left w:val="single" w:sz="4" w:space="0" w:color="auto"/>
              <w:right w:val="single" w:sz="4" w:space="0" w:color="auto"/>
            </w:tcBorders>
            <w:shd w:val="clear" w:color="auto" w:fill="auto"/>
          </w:tcPr>
          <w:p w14:paraId="79004495" w14:textId="7706A0FB" w:rsidR="00AA2A14" w:rsidRDefault="00E54A8C" w:rsidP="000407FC">
            <w:pPr>
              <w:spacing w:after="0" w:line="240" w:lineRule="auto"/>
              <w:rPr>
                <w:rFonts w:ascii="Cambria" w:hAnsi="Cambria"/>
                <w:caps/>
              </w:rPr>
            </w:pPr>
            <w:sdt>
              <w:sdtPr>
                <w:rPr>
                  <w:rFonts w:ascii="Cambria" w:hAnsi="Cambria"/>
                  <w:caps/>
                </w:rPr>
                <w:id w:val="-258682811"/>
                <w:showingPlcHdr/>
                <w:text/>
              </w:sdtPr>
              <w:sdtEndPr/>
              <w:sdtContent>
                <w:r w:rsidR="00AA2A14" w:rsidRPr="00471F01">
                  <w:rPr>
                    <w:rStyle w:val="PlaceholderText"/>
                    <w:rFonts w:ascii="Cambria" w:hAnsi="Cambria"/>
                  </w:rPr>
                  <w:t>Chapter</w:t>
                </w:r>
                <w:r w:rsidR="00AA2A14" w:rsidRPr="006239A5">
                  <w:rPr>
                    <w:rStyle w:val="PlaceholderText"/>
                  </w:rPr>
                  <w:t xml:space="preserve"> #</w:t>
                </w:r>
              </w:sdtContent>
            </w:sdt>
            <w:r w:rsidR="00854932">
              <w:rPr>
                <w:rFonts w:ascii="Cambria" w:hAnsi="Cambria"/>
                <w:caps/>
              </w:rPr>
              <w:t>6</w:t>
            </w:r>
            <w:r w:rsidR="00AA2A14">
              <w:rPr>
                <w:rFonts w:ascii="Cambria" w:hAnsi="Cambria"/>
                <w:caps/>
              </w:rPr>
              <w:t>.2</w:t>
            </w:r>
          </w:p>
        </w:tc>
      </w:tr>
      <w:tr w:rsidR="00AA2A14" w:rsidRPr="00702382" w14:paraId="41D3C223" w14:textId="77777777" w:rsidTr="00D20C0E">
        <w:trPr>
          <w:trHeight w:val="47"/>
        </w:trPr>
        <w:tc>
          <w:tcPr>
            <w:tcW w:w="631" w:type="dxa"/>
            <w:tcBorders>
              <w:top w:val="single" w:sz="4" w:space="0" w:color="auto"/>
              <w:left w:val="single" w:sz="4" w:space="0" w:color="auto"/>
              <w:bottom w:val="single" w:sz="4" w:space="0" w:color="auto"/>
              <w:right w:val="single" w:sz="4" w:space="0" w:color="auto"/>
            </w:tcBorders>
            <w:shd w:val="clear" w:color="auto" w:fill="auto"/>
          </w:tcPr>
          <w:p w14:paraId="22EAAC8F" w14:textId="77777777" w:rsidR="00AA2A14" w:rsidRDefault="00AA2A14" w:rsidP="000407FC">
            <w:pPr>
              <w:spacing w:after="0" w:line="240" w:lineRule="auto"/>
              <w:jc w:val="right"/>
              <w:rPr>
                <w:rFonts w:cs="Calibri"/>
                <w:b/>
              </w:rPr>
            </w:pPr>
            <w:r>
              <w:rPr>
                <w:rFonts w:cs="Calibri"/>
                <w:b/>
              </w:rPr>
              <w:t>3</w:t>
            </w:r>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1FEAB0D5" w14:textId="77777777" w:rsidR="00AA2A14" w:rsidRDefault="00E54A8C" w:rsidP="000407FC">
            <w:pPr>
              <w:spacing w:after="0" w:line="240" w:lineRule="auto"/>
              <w:rPr>
                <w:rFonts w:ascii="Calibri" w:hAnsi="Calibri" w:cs="Calibri"/>
              </w:rPr>
            </w:pPr>
            <w:hyperlink w:anchor="_5B.3_811_Units:" w:history="1">
              <w:r w:rsidR="00CB666B" w:rsidRPr="0018033C">
                <w:rPr>
                  <w:rStyle w:val="Hyperlink"/>
                  <w:rFonts w:ascii="Calibri" w:hAnsi="Calibri" w:cs="Calibri"/>
                  <w:sz w:val="22"/>
                </w:rPr>
                <w:t>811 Project Rental Assistance (PRA)</w:t>
              </w:r>
            </w:hyperlink>
          </w:p>
        </w:tc>
        <w:tc>
          <w:tcPr>
            <w:tcW w:w="1879" w:type="dxa"/>
            <w:tcBorders>
              <w:top w:val="single" w:sz="4" w:space="0" w:color="auto"/>
              <w:left w:val="single" w:sz="4" w:space="0" w:color="auto"/>
              <w:bottom w:val="single" w:sz="4" w:space="0" w:color="auto"/>
              <w:right w:val="single" w:sz="4" w:space="0" w:color="auto"/>
            </w:tcBorders>
            <w:shd w:val="clear" w:color="auto" w:fill="auto"/>
          </w:tcPr>
          <w:p w14:paraId="098EAEC7" w14:textId="16D2836D" w:rsidR="00AA2A14" w:rsidRDefault="00E54A8C" w:rsidP="000407FC">
            <w:pPr>
              <w:spacing w:after="0" w:line="240" w:lineRule="auto"/>
              <w:rPr>
                <w:rFonts w:ascii="Cambria" w:hAnsi="Cambria"/>
                <w:caps/>
              </w:rPr>
            </w:pPr>
            <w:sdt>
              <w:sdtPr>
                <w:rPr>
                  <w:rFonts w:ascii="Cambria" w:hAnsi="Cambria"/>
                  <w:caps/>
                </w:rPr>
                <w:id w:val="-400300599"/>
                <w:showingPlcHdr/>
                <w:text/>
              </w:sdtPr>
              <w:sdtEndPr/>
              <w:sdtContent>
                <w:r w:rsidR="00AA2A14" w:rsidRPr="00471F01">
                  <w:rPr>
                    <w:rStyle w:val="PlaceholderText"/>
                    <w:rFonts w:ascii="Cambria" w:hAnsi="Cambria"/>
                  </w:rPr>
                  <w:t>Chapter</w:t>
                </w:r>
                <w:r w:rsidR="00AA2A14" w:rsidRPr="006239A5">
                  <w:rPr>
                    <w:rStyle w:val="PlaceholderText"/>
                  </w:rPr>
                  <w:t xml:space="preserve"> #</w:t>
                </w:r>
              </w:sdtContent>
            </w:sdt>
            <w:r w:rsidR="00854932">
              <w:rPr>
                <w:rFonts w:ascii="Cambria" w:hAnsi="Cambria"/>
                <w:caps/>
              </w:rPr>
              <w:t>6</w:t>
            </w:r>
            <w:r w:rsidR="000C17DB">
              <w:rPr>
                <w:rFonts w:ascii="Cambria" w:hAnsi="Cambria"/>
                <w:caps/>
              </w:rPr>
              <w:t>.3</w:t>
            </w:r>
          </w:p>
        </w:tc>
      </w:tr>
      <w:tr w:rsidR="00AA2A14" w:rsidRPr="00702382" w14:paraId="003678C6" w14:textId="77777777" w:rsidTr="00D20C0E">
        <w:trPr>
          <w:trHeight w:val="697"/>
        </w:trPr>
        <w:tc>
          <w:tcPr>
            <w:tcW w:w="631" w:type="dxa"/>
            <w:tcBorders>
              <w:top w:val="single" w:sz="4" w:space="0" w:color="auto"/>
              <w:left w:val="single" w:sz="4" w:space="0" w:color="auto"/>
              <w:bottom w:val="single" w:sz="4" w:space="0" w:color="auto"/>
              <w:right w:val="single" w:sz="4" w:space="0" w:color="auto"/>
            </w:tcBorders>
            <w:shd w:val="clear" w:color="auto" w:fill="auto"/>
          </w:tcPr>
          <w:p w14:paraId="73CB9B3E" w14:textId="77777777" w:rsidR="00AA2A14" w:rsidRDefault="000C17DB" w:rsidP="000407FC">
            <w:pPr>
              <w:spacing w:after="0" w:line="240" w:lineRule="auto"/>
              <w:jc w:val="right"/>
              <w:rPr>
                <w:rFonts w:cs="Calibri"/>
                <w:b/>
              </w:rPr>
            </w:pPr>
            <w:r>
              <w:rPr>
                <w:rFonts w:cs="Calibri"/>
                <w:b/>
              </w:rPr>
              <w:t>4</w:t>
            </w:r>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650F9441" w14:textId="77777777" w:rsidR="00AA2A14" w:rsidRDefault="00E54A8C" w:rsidP="000407FC">
            <w:pPr>
              <w:spacing w:after="0" w:line="240" w:lineRule="auto"/>
              <w:rPr>
                <w:rFonts w:ascii="Calibri" w:hAnsi="Calibri" w:cs="Calibri"/>
              </w:rPr>
            </w:pPr>
            <w:hyperlink w:anchor="_5b.4_ALTSA_Bridge" w:history="1">
              <w:r w:rsidR="00AA2A14" w:rsidRPr="0018033C">
                <w:rPr>
                  <w:rStyle w:val="Hyperlink"/>
                  <w:rFonts w:ascii="Calibri" w:hAnsi="Calibri" w:cs="Calibri"/>
                  <w:sz w:val="22"/>
                </w:rPr>
                <w:t>ALTSA Subsidy Vouchers</w:t>
              </w:r>
            </w:hyperlink>
          </w:p>
          <w:p w14:paraId="21B76FD6" w14:textId="77777777" w:rsidR="00AA2A14" w:rsidRDefault="001815B1" w:rsidP="000407FC">
            <w:pPr>
              <w:spacing w:after="0" w:line="240" w:lineRule="auto"/>
              <w:rPr>
                <w:rFonts w:ascii="Calibri" w:hAnsi="Calibri" w:cs="Calibri"/>
              </w:rPr>
            </w:pPr>
            <w:r>
              <w:rPr>
                <w:rFonts w:ascii="Calibri" w:hAnsi="Calibri" w:cs="Calibri"/>
              </w:rPr>
              <w:t xml:space="preserve">     </w:t>
            </w:r>
            <w:hyperlink w:anchor="_The_ALTSA_Bridge" w:history="1">
              <w:r w:rsidRPr="0018033C">
                <w:rPr>
                  <w:rStyle w:val="Hyperlink"/>
                  <w:rFonts w:ascii="Calibri" w:hAnsi="Calibri" w:cs="Calibri"/>
                  <w:sz w:val="22"/>
                </w:rPr>
                <w:t>Bridge Subsidies</w:t>
              </w:r>
            </w:hyperlink>
          </w:p>
          <w:p w14:paraId="154A1FA4" w14:textId="77777777" w:rsidR="00AA2A14" w:rsidRPr="00814850" w:rsidRDefault="001815B1" w:rsidP="000407FC">
            <w:pPr>
              <w:spacing w:after="0" w:line="240" w:lineRule="auto"/>
              <w:rPr>
                <w:rFonts w:ascii="Calibri" w:hAnsi="Calibri" w:cs="Calibri"/>
              </w:rPr>
            </w:pPr>
            <w:r>
              <w:rPr>
                <w:rFonts w:ascii="Calibri" w:hAnsi="Calibri" w:cs="Calibri"/>
              </w:rPr>
              <w:t xml:space="preserve">     </w:t>
            </w:r>
            <w:hyperlink w:anchor="_The_ALTSA_GOSH" w:history="1">
              <w:r w:rsidRPr="0018033C">
                <w:rPr>
                  <w:rStyle w:val="Hyperlink"/>
                  <w:rFonts w:ascii="Calibri" w:hAnsi="Calibri" w:cs="Calibri"/>
                  <w:sz w:val="22"/>
                </w:rPr>
                <w:t>GOSH Subsidies</w:t>
              </w:r>
            </w:hyperlink>
          </w:p>
        </w:tc>
        <w:tc>
          <w:tcPr>
            <w:tcW w:w="1879" w:type="dxa"/>
            <w:tcBorders>
              <w:top w:val="single" w:sz="4" w:space="0" w:color="auto"/>
              <w:left w:val="single" w:sz="4" w:space="0" w:color="auto"/>
              <w:bottom w:val="single" w:sz="4" w:space="0" w:color="auto"/>
              <w:right w:val="single" w:sz="4" w:space="0" w:color="auto"/>
            </w:tcBorders>
            <w:shd w:val="clear" w:color="auto" w:fill="auto"/>
          </w:tcPr>
          <w:p w14:paraId="57AC8136" w14:textId="242698F2" w:rsidR="00AA2A14" w:rsidRDefault="00E54A8C" w:rsidP="000407FC">
            <w:pPr>
              <w:spacing w:after="0" w:line="240" w:lineRule="auto"/>
              <w:rPr>
                <w:rFonts w:ascii="Cambria" w:hAnsi="Cambria"/>
                <w:caps/>
              </w:rPr>
            </w:pPr>
            <w:sdt>
              <w:sdtPr>
                <w:rPr>
                  <w:rFonts w:ascii="Cambria" w:hAnsi="Cambria"/>
                  <w:caps/>
                </w:rPr>
                <w:id w:val="-591941335"/>
                <w:showingPlcHdr/>
                <w:text/>
              </w:sdtPr>
              <w:sdtEndPr/>
              <w:sdtContent>
                <w:r w:rsidR="00AA2A14" w:rsidRPr="00471F01">
                  <w:rPr>
                    <w:rStyle w:val="PlaceholderText"/>
                    <w:rFonts w:ascii="Cambria" w:hAnsi="Cambria"/>
                  </w:rPr>
                  <w:t>Chapter</w:t>
                </w:r>
                <w:r w:rsidR="00AA2A14" w:rsidRPr="006239A5">
                  <w:rPr>
                    <w:rStyle w:val="PlaceholderText"/>
                  </w:rPr>
                  <w:t xml:space="preserve"> #</w:t>
                </w:r>
              </w:sdtContent>
            </w:sdt>
            <w:r w:rsidR="00854932">
              <w:rPr>
                <w:rFonts w:ascii="Cambria" w:hAnsi="Cambria"/>
                <w:caps/>
              </w:rPr>
              <w:t>6</w:t>
            </w:r>
            <w:r w:rsidR="000C17DB">
              <w:rPr>
                <w:rFonts w:ascii="Cambria" w:hAnsi="Cambria"/>
                <w:caps/>
              </w:rPr>
              <w:t>.4</w:t>
            </w:r>
          </w:p>
          <w:p w14:paraId="0FE5DC06" w14:textId="77777777" w:rsidR="00AA2A14" w:rsidRPr="00702382" w:rsidRDefault="00AA2A14" w:rsidP="000407FC">
            <w:pPr>
              <w:spacing w:after="0" w:line="240" w:lineRule="auto"/>
              <w:rPr>
                <w:rFonts w:cs="Calibri"/>
              </w:rPr>
            </w:pPr>
          </w:p>
        </w:tc>
      </w:tr>
      <w:tr w:rsidR="00477319" w:rsidRPr="00702382" w14:paraId="76A234D7" w14:textId="77777777" w:rsidTr="00D20C0E">
        <w:trPr>
          <w:trHeight w:val="486"/>
        </w:trPr>
        <w:tc>
          <w:tcPr>
            <w:tcW w:w="631" w:type="dxa"/>
            <w:tcBorders>
              <w:top w:val="single" w:sz="4" w:space="0" w:color="auto"/>
              <w:left w:val="single" w:sz="4" w:space="0" w:color="auto"/>
              <w:bottom w:val="single" w:sz="4" w:space="0" w:color="auto"/>
              <w:right w:val="single" w:sz="4" w:space="0" w:color="auto"/>
            </w:tcBorders>
            <w:shd w:val="clear" w:color="auto" w:fill="auto"/>
          </w:tcPr>
          <w:p w14:paraId="7FFA91EC" w14:textId="1DD37129" w:rsidR="00477319" w:rsidRDefault="00477319" w:rsidP="000407FC">
            <w:pPr>
              <w:spacing w:after="0" w:line="240" w:lineRule="auto"/>
              <w:jc w:val="right"/>
              <w:rPr>
                <w:rFonts w:cs="Calibri"/>
                <w:b/>
              </w:rPr>
            </w:pPr>
            <w:r>
              <w:rPr>
                <w:rFonts w:cs="Calibri"/>
                <w:b/>
              </w:rPr>
              <w:t>5</w:t>
            </w:r>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4ABCFD60" w14:textId="3201F069" w:rsidR="00477319" w:rsidRDefault="00E54A8C" w:rsidP="000407FC">
            <w:pPr>
              <w:spacing w:after="0" w:line="240" w:lineRule="auto"/>
            </w:pPr>
            <w:hyperlink w:anchor="_5b.5_Working_with" w:history="1">
              <w:r w:rsidR="00477319" w:rsidRPr="003B4EB1">
                <w:rPr>
                  <w:rStyle w:val="Hyperlink"/>
                  <w:sz w:val="22"/>
                </w:rPr>
                <w:t xml:space="preserve">Working with Individuals on ALTSA Housing Resources who are </w:t>
              </w:r>
              <w:r w:rsidR="00EB74F2" w:rsidRPr="003B4EB1">
                <w:rPr>
                  <w:rStyle w:val="Hyperlink"/>
                  <w:sz w:val="22"/>
                </w:rPr>
                <w:t>not</w:t>
              </w:r>
              <w:r w:rsidR="00AD13D0">
                <w:rPr>
                  <w:rStyle w:val="Hyperlink"/>
                  <w:sz w:val="22"/>
                </w:rPr>
                <w:t xml:space="preserve"> </w:t>
              </w:r>
              <w:r w:rsidR="00AD13D0">
                <w:rPr>
                  <w:rStyle w:val="Hyperlink"/>
                </w:rPr>
                <w:t>c</w:t>
              </w:r>
              <w:r w:rsidR="00477319" w:rsidRPr="003B4EB1">
                <w:rPr>
                  <w:rStyle w:val="Hyperlink"/>
                  <w:sz w:val="22"/>
                </w:rPr>
                <w:t>urrently receiving ALTSA LTSS</w:t>
              </w:r>
            </w:hyperlink>
            <w:r w:rsidR="00477319">
              <w:t xml:space="preserve"> </w:t>
            </w:r>
          </w:p>
        </w:tc>
        <w:tc>
          <w:tcPr>
            <w:tcW w:w="1879" w:type="dxa"/>
            <w:tcBorders>
              <w:top w:val="single" w:sz="4" w:space="0" w:color="auto"/>
              <w:left w:val="single" w:sz="4" w:space="0" w:color="auto"/>
              <w:bottom w:val="single" w:sz="4" w:space="0" w:color="auto"/>
              <w:right w:val="single" w:sz="4" w:space="0" w:color="auto"/>
            </w:tcBorders>
            <w:shd w:val="clear" w:color="auto" w:fill="auto"/>
          </w:tcPr>
          <w:p w14:paraId="4F51226B" w14:textId="684FDB89" w:rsidR="00477319" w:rsidRDefault="00E54A8C" w:rsidP="000407FC">
            <w:pPr>
              <w:spacing w:after="0" w:line="240" w:lineRule="auto"/>
              <w:rPr>
                <w:rFonts w:ascii="Cambria" w:hAnsi="Cambria"/>
                <w:caps/>
              </w:rPr>
            </w:pPr>
            <w:sdt>
              <w:sdtPr>
                <w:rPr>
                  <w:rFonts w:ascii="Cambria" w:hAnsi="Cambria"/>
                  <w:caps/>
                  <w:color w:val="0000FF"/>
                  <w:sz w:val="24"/>
                  <w:u w:val="single"/>
                </w:rPr>
                <w:id w:val="-1003969057"/>
                <w:showingPlcHdr/>
                <w:text/>
              </w:sdtPr>
              <w:sdtEndPr/>
              <w:sdtContent>
                <w:r w:rsidR="00FC1A71" w:rsidRPr="00471F01">
                  <w:rPr>
                    <w:rStyle w:val="PlaceholderText"/>
                    <w:rFonts w:ascii="Cambria" w:hAnsi="Cambria"/>
                  </w:rPr>
                  <w:t>Chapter</w:t>
                </w:r>
                <w:r w:rsidR="00FC1A71" w:rsidRPr="006239A5">
                  <w:rPr>
                    <w:rStyle w:val="PlaceholderText"/>
                  </w:rPr>
                  <w:t xml:space="preserve"> #</w:t>
                </w:r>
              </w:sdtContent>
            </w:sdt>
            <w:r w:rsidR="00854932">
              <w:rPr>
                <w:rFonts w:ascii="Cambria" w:hAnsi="Cambria"/>
                <w:caps/>
              </w:rPr>
              <w:t>6</w:t>
            </w:r>
            <w:r w:rsidR="00FC1A71">
              <w:rPr>
                <w:rFonts w:ascii="Cambria" w:hAnsi="Cambria"/>
                <w:caps/>
              </w:rPr>
              <w:t>.5</w:t>
            </w:r>
            <w:r w:rsidR="00FC1A71" w:rsidRPr="00FC1A71" w:rsidDel="00FC1A71">
              <w:rPr>
                <w:rFonts w:ascii="Cambria" w:hAnsi="Cambria"/>
                <w:caps/>
              </w:rPr>
              <w:t xml:space="preserve"> </w:t>
            </w:r>
          </w:p>
        </w:tc>
      </w:tr>
      <w:tr w:rsidR="001B4F69" w:rsidRPr="00702382" w14:paraId="13B5388F" w14:textId="77777777" w:rsidTr="00D20C0E">
        <w:trPr>
          <w:trHeight w:val="1180"/>
        </w:trPr>
        <w:tc>
          <w:tcPr>
            <w:tcW w:w="631" w:type="dxa"/>
            <w:tcBorders>
              <w:top w:val="single" w:sz="4" w:space="0" w:color="auto"/>
              <w:left w:val="single" w:sz="4" w:space="0" w:color="auto"/>
              <w:bottom w:val="single" w:sz="4" w:space="0" w:color="auto"/>
              <w:right w:val="single" w:sz="4" w:space="0" w:color="auto"/>
            </w:tcBorders>
            <w:shd w:val="clear" w:color="auto" w:fill="auto"/>
          </w:tcPr>
          <w:p w14:paraId="44C3E5F2" w14:textId="23D0C494" w:rsidR="001B4F69" w:rsidRPr="003072E6" w:rsidRDefault="00477319" w:rsidP="000407FC">
            <w:pPr>
              <w:spacing w:after="0" w:line="240" w:lineRule="auto"/>
              <w:jc w:val="right"/>
              <w:rPr>
                <w:rFonts w:cs="Calibri"/>
                <w:b/>
              </w:rPr>
            </w:pPr>
            <w:r>
              <w:rPr>
                <w:rFonts w:cs="Calibri"/>
                <w:b/>
              </w:rPr>
              <w:t>6</w:t>
            </w:r>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07E37546" w14:textId="77777777" w:rsidR="001B4F69" w:rsidRDefault="00E54A8C" w:rsidP="000407FC">
            <w:pPr>
              <w:spacing w:after="0" w:line="240" w:lineRule="auto"/>
              <w:rPr>
                <w:rStyle w:val="Hyperlink"/>
                <w:rFonts w:ascii="Calibri" w:hAnsi="Calibri" w:cs="Calibri"/>
                <w:sz w:val="22"/>
              </w:rPr>
            </w:pPr>
            <w:hyperlink w:anchor="_5B.6_Governor’s_Opportunity" w:history="1">
              <w:r w:rsidR="001B4F69" w:rsidRPr="009A711E">
                <w:rPr>
                  <w:rStyle w:val="Hyperlink"/>
                  <w:rFonts w:ascii="Calibri" w:hAnsi="Calibri" w:cs="Calibri"/>
                  <w:sz w:val="22"/>
                </w:rPr>
                <w:t>Governor’s Opportunity for Supportive Housing (GOSH) Services</w:t>
              </w:r>
            </w:hyperlink>
          </w:p>
          <w:p w14:paraId="6088177A" w14:textId="3529EBB1" w:rsidR="009B0F1B" w:rsidRDefault="00E54A8C" w:rsidP="000407FC">
            <w:pPr>
              <w:spacing w:after="0" w:line="240" w:lineRule="auto"/>
              <w:ind w:left="720"/>
              <w:rPr>
                <w:rStyle w:val="Hyperlink"/>
              </w:rPr>
            </w:pPr>
            <w:hyperlink w:anchor="Eligibility" w:history="1">
              <w:r w:rsidR="009B0F1B" w:rsidRPr="005F571A">
                <w:rPr>
                  <w:rStyle w:val="Hyperlink"/>
                </w:rPr>
                <w:t>Eligibility</w:t>
              </w:r>
            </w:hyperlink>
          </w:p>
          <w:p w14:paraId="2617891F" w14:textId="4C53F79C" w:rsidR="00664203" w:rsidRDefault="00664203" w:rsidP="000407FC">
            <w:pPr>
              <w:spacing w:after="0" w:line="240" w:lineRule="auto"/>
              <w:ind w:left="720"/>
              <w:rPr>
                <w:rStyle w:val="Hyperlink"/>
              </w:rPr>
            </w:pPr>
            <w:r>
              <w:rPr>
                <w:rStyle w:val="Hyperlink"/>
              </w:rPr>
              <w:t xml:space="preserve">GOSH </w:t>
            </w:r>
            <w:hyperlink w:anchor="GOSHEligibilityExpansion" w:history="1">
              <w:r w:rsidRPr="005F571A">
                <w:rPr>
                  <w:rStyle w:val="Hyperlink"/>
                </w:rPr>
                <w:t>Eligibility</w:t>
              </w:r>
            </w:hyperlink>
            <w:r>
              <w:rPr>
                <w:rStyle w:val="Hyperlink"/>
              </w:rPr>
              <w:t xml:space="preserve"> Expansion</w:t>
            </w:r>
          </w:p>
          <w:p w14:paraId="6ECAAB56" w14:textId="6818E9EF" w:rsidR="001F7945" w:rsidRDefault="00437721" w:rsidP="000407FC">
            <w:pPr>
              <w:spacing w:after="0" w:line="240" w:lineRule="auto"/>
              <w:ind w:left="720"/>
              <w:rPr>
                <w:rStyle w:val="Hyperlink"/>
              </w:rPr>
            </w:pPr>
            <w:hyperlink w:anchor="PresumptiveEligibility" w:history="1">
              <w:r w:rsidR="001F7945" w:rsidRPr="00437721">
                <w:rPr>
                  <w:rStyle w:val="Hyperlink"/>
                </w:rPr>
                <w:t>Presumptive Eligibility</w:t>
              </w:r>
            </w:hyperlink>
            <w:r w:rsidR="001F7945">
              <w:rPr>
                <w:rStyle w:val="Hyperlink"/>
              </w:rPr>
              <w:t xml:space="preserve"> </w:t>
            </w:r>
          </w:p>
          <w:p w14:paraId="2E7957EA" w14:textId="640B836F" w:rsidR="003115BD" w:rsidRDefault="00E54A8C" w:rsidP="000407FC">
            <w:pPr>
              <w:spacing w:after="0" w:line="240" w:lineRule="auto"/>
              <w:ind w:left="720"/>
              <w:rPr>
                <w:rStyle w:val="Hyperlink"/>
              </w:rPr>
            </w:pPr>
            <w:hyperlink w:anchor="GOSHReferralProcess" w:history="1">
              <w:r w:rsidR="003115BD" w:rsidRPr="005F571A">
                <w:rPr>
                  <w:rStyle w:val="Hyperlink"/>
                </w:rPr>
                <w:t>GOSH Referral Process</w:t>
              </w:r>
            </w:hyperlink>
          </w:p>
          <w:p w14:paraId="3048A435" w14:textId="3643B798" w:rsidR="003115BD" w:rsidRDefault="00E54A8C" w:rsidP="000407FC">
            <w:pPr>
              <w:spacing w:after="0" w:line="240" w:lineRule="auto"/>
              <w:ind w:left="720"/>
              <w:rPr>
                <w:rStyle w:val="Hyperlink"/>
              </w:rPr>
            </w:pPr>
            <w:hyperlink w:anchor="GOSHClientAccepted" w:history="1">
              <w:r w:rsidR="003115BD" w:rsidRPr="005F571A">
                <w:rPr>
                  <w:rStyle w:val="Hyperlink"/>
                </w:rPr>
                <w:t>GOSH Client Accepted</w:t>
              </w:r>
            </w:hyperlink>
          </w:p>
          <w:p w14:paraId="3E792F4B" w14:textId="3016BE1B" w:rsidR="003115BD" w:rsidRDefault="00E54A8C" w:rsidP="000407FC">
            <w:pPr>
              <w:spacing w:after="0" w:line="240" w:lineRule="auto"/>
              <w:ind w:left="720"/>
              <w:rPr>
                <w:rStyle w:val="Hyperlink"/>
              </w:rPr>
            </w:pPr>
            <w:hyperlink w:anchor="GOSHDischargePlanning" w:history="1">
              <w:r w:rsidR="003115BD" w:rsidRPr="005F571A">
                <w:rPr>
                  <w:rStyle w:val="Hyperlink"/>
                </w:rPr>
                <w:t>GOSH Discharge Planning</w:t>
              </w:r>
            </w:hyperlink>
          </w:p>
          <w:p w14:paraId="60449DEE" w14:textId="45D5DEF4" w:rsidR="003115BD" w:rsidRDefault="00E54A8C" w:rsidP="000407FC">
            <w:pPr>
              <w:spacing w:after="0" w:line="240" w:lineRule="auto"/>
              <w:ind w:left="720"/>
              <w:rPr>
                <w:rStyle w:val="Hyperlink"/>
              </w:rPr>
            </w:pPr>
            <w:hyperlink w:anchor="GOSHInterimSettingProcess" w:history="1">
              <w:r w:rsidR="003115BD" w:rsidRPr="005F571A">
                <w:rPr>
                  <w:rStyle w:val="Hyperlink"/>
                </w:rPr>
                <w:t>GOSH Interim Setting Process</w:t>
              </w:r>
            </w:hyperlink>
          </w:p>
          <w:p w14:paraId="45AB12D8" w14:textId="6595FFF8" w:rsidR="003115BD" w:rsidRDefault="00E54A8C" w:rsidP="000407FC">
            <w:pPr>
              <w:spacing w:after="0" w:line="240" w:lineRule="auto"/>
              <w:ind w:left="720"/>
              <w:rPr>
                <w:rStyle w:val="Hyperlink"/>
              </w:rPr>
            </w:pPr>
            <w:hyperlink w:anchor="TransitiontoIndependentLiving" w:history="1">
              <w:r w:rsidR="003115BD" w:rsidRPr="005F571A">
                <w:rPr>
                  <w:rStyle w:val="Hyperlink"/>
                </w:rPr>
                <w:t>Transitioning to Independent Living</w:t>
              </w:r>
            </w:hyperlink>
          </w:p>
          <w:p w14:paraId="076224F9" w14:textId="085D84BF" w:rsidR="003115BD" w:rsidRDefault="00E54A8C" w:rsidP="000407FC">
            <w:pPr>
              <w:spacing w:after="0" w:line="240" w:lineRule="auto"/>
              <w:ind w:left="720"/>
              <w:rPr>
                <w:rStyle w:val="Hyperlink"/>
              </w:rPr>
            </w:pPr>
            <w:hyperlink w:anchor="GOSHStateSubsidy" w:history="1">
              <w:r w:rsidR="003115BD" w:rsidRPr="005F571A">
                <w:rPr>
                  <w:rStyle w:val="Hyperlink"/>
                </w:rPr>
                <w:t>GOSH State Subsidy</w:t>
              </w:r>
            </w:hyperlink>
          </w:p>
          <w:p w14:paraId="01697750" w14:textId="39B15C26" w:rsidR="003115BD" w:rsidRDefault="00E54A8C" w:rsidP="000407FC">
            <w:pPr>
              <w:spacing w:after="0" w:line="240" w:lineRule="auto"/>
              <w:ind w:left="720"/>
              <w:rPr>
                <w:rStyle w:val="Hyperlink"/>
              </w:rPr>
            </w:pPr>
            <w:hyperlink w:anchor="Reimbursements" w:history="1">
              <w:r w:rsidR="003115BD" w:rsidRPr="005F571A">
                <w:rPr>
                  <w:rStyle w:val="Hyperlink"/>
                </w:rPr>
                <w:t>Reimbursements</w:t>
              </w:r>
            </w:hyperlink>
          </w:p>
          <w:p w14:paraId="532F8BD9" w14:textId="3F086472" w:rsidR="003115BD" w:rsidRDefault="00E54A8C" w:rsidP="000407FC">
            <w:pPr>
              <w:spacing w:after="0" w:line="240" w:lineRule="auto"/>
              <w:ind w:left="720"/>
              <w:rPr>
                <w:rStyle w:val="Hyperlink"/>
              </w:rPr>
            </w:pPr>
            <w:hyperlink w:anchor="Howisthisfunded" w:history="1">
              <w:r w:rsidR="003115BD" w:rsidRPr="005F571A">
                <w:rPr>
                  <w:rStyle w:val="Hyperlink"/>
                </w:rPr>
                <w:t>How is this funded?</w:t>
              </w:r>
            </w:hyperlink>
          </w:p>
          <w:p w14:paraId="4CAD69DF" w14:textId="2080EA11" w:rsidR="003115BD" w:rsidRDefault="00E54A8C" w:rsidP="000407FC">
            <w:pPr>
              <w:spacing w:after="0" w:line="240" w:lineRule="auto"/>
              <w:ind w:left="720"/>
              <w:rPr>
                <w:rStyle w:val="Hyperlink"/>
              </w:rPr>
            </w:pPr>
            <w:hyperlink w:anchor="DDAservicesrecipientreciveGOSHServices" w:history="1">
              <w:r w:rsidR="003115BD" w:rsidRPr="005F571A">
                <w:rPr>
                  <w:rStyle w:val="Hyperlink"/>
                </w:rPr>
                <w:t>Can a DDA Services recipient receive GOSH services?</w:t>
              </w:r>
            </w:hyperlink>
          </w:p>
          <w:p w14:paraId="4DC465FC" w14:textId="1CBDAAA7" w:rsidR="003115BD" w:rsidRDefault="00E54A8C" w:rsidP="000407FC">
            <w:pPr>
              <w:spacing w:after="0" w:line="240" w:lineRule="auto"/>
              <w:ind w:left="720"/>
              <w:rPr>
                <w:rStyle w:val="Hyperlink"/>
              </w:rPr>
            </w:pPr>
            <w:hyperlink w:anchor="Whataboutcontracting" w:history="1">
              <w:r w:rsidR="003115BD" w:rsidRPr="005F571A">
                <w:rPr>
                  <w:rStyle w:val="Hyperlink"/>
                </w:rPr>
                <w:t>What about contracting</w:t>
              </w:r>
            </w:hyperlink>
            <w:r w:rsidR="003115BD">
              <w:rPr>
                <w:rStyle w:val="Hyperlink"/>
              </w:rPr>
              <w:t xml:space="preserve"> </w:t>
            </w:r>
          </w:p>
          <w:p w14:paraId="6E9493FA" w14:textId="77777777" w:rsidR="003115BD" w:rsidRDefault="003115BD" w:rsidP="000407FC">
            <w:pPr>
              <w:spacing w:after="0" w:line="240" w:lineRule="auto"/>
              <w:ind w:left="720"/>
              <w:rPr>
                <w:rStyle w:val="Hyperlink"/>
              </w:rPr>
            </w:pPr>
          </w:p>
          <w:p w14:paraId="29E28D6F" w14:textId="77777777" w:rsidR="00664203" w:rsidRDefault="00664203" w:rsidP="000407FC">
            <w:pPr>
              <w:spacing w:after="0" w:line="240" w:lineRule="auto"/>
              <w:ind w:left="720"/>
              <w:rPr>
                <w:rStyle w:val="Hyperlink"/>
              </w:rPr>
            </w:pPr>
          </w:p>
          <w:p w14:paraId="2A596097" w14:textId="0BA21C17" w:rsidR="00664203" w:rsidRPr="00814850" w:rsidRDefault="00664203" w:rsidP="00D20C0E">
            <w:pPr>
              <w:spacing w:after="0" w:line="240" w:lineRule="auto"/>
              <w:ind w:left="720"/>
              <w:rPr>
                <w:rFonts w:ascii="Calibri" w:hAnsi="Calibri" w:cs="Calibri"/>
              </w:rPr>
            </w:pPr>
          </w:p>
        </w:tc>
        <w:tc>
          <w:tcPr>
            <w:tcW w:w="1879" w:type="dxa"/>
            <w:tcBorders>
              <w:top w:val="single" w:sz="4" w:space="0" w:color="auto"/>
              <w:left w:val="single" w:sz="4" w:space="0" w:color="auto"/>
              <w:bottom w:val="single" w:sz="4" w:space="0" w:color="auto"/>
              <w:right w:val="single" w:sz="4" w:space="0" w:color="auto"/>
            </w:tcBorders>
            <w:shd w:val="clear" w:color="auto" w:fill="auto"/>
          </w:tcPr>
          <w:p w14:paraId="41DB4364" w14:textId="291347D1" w:rsidR="001B4F69" w:rsidRPr="00702382" w:rsidRDefault="00E54A8C" w:rsidP="000407FC">
            <w:pPr>
              <w:spacing w:after="0" w:line="240" w:lineRule="auto"/>
              <w:rPr>
                <w:rFonts w:cs="Calibri"/>
              </w:rPr>
            </w:pPr>
            <w:sdt>
              <w:sdtPr>
                <w:rPr>
                  <w:rFonts w:ascii="Cambria" w:hAnsi="Cambria"/>
                  <w:caps/>
                  <w:color w:val="0000FF"/>
                  <w:sz w:val="24"/>
                  <w:u w:val="single"/>
                </w:rPr>
                <w:id w:val="-26413788"/>
                <w:showingPlcHdr/>
                <w:text/>
              </w:sdtPr>
              <w:sdtEndPr/>
              <w:sdtContent>
                <w:r w:rsidR="001B4F69" w:rsidRPr="00471F01">
                  <w:rPr>
                    <w:rStyle w:val="PlaceholderText"/>
                    <w:rFonts w:ascii="Cambria" w:hAnsi="Cambria"/>
                  </w:rPr>
                  <w:t>Chapter</w:t>
                </w:r>
                <w:r w:rsidR="001B4F69" w:rsidRPr="006239A5">
                  <w:rPr>
                    <w:rStyle w:val="PlaceholderText"/>
                  </w:rPr>
                  <w:t xml:space="preserve"> #</w:t>
                </w:r>
              </w:sdtContent>
            </w:sdt>
            <w:r w:rsidR="00854932">
              <w:rPr>
                <w:rFonts w:ascii="Cambria" w:hAnsi="Cambria"/>
                <w:caps/>
              </w:rPr>
              <w:t>6</w:t>
            </w:r>
            <w:r w:rsidR="001B4F69">
              <w:rPr>
                <w:rFonts w:ascii="Cambria" w:hAnsi="Cambria"/>
                <w:caps/>
              </w:rPr>
              <w:t>.</w:t>
            </w:r>
            <w:r w:rsidR="002425EB">
              <w:rPr>
                <w:rFonts w:ascii="Cambria" w:hAnsi="Cambria"/>
                <w:caps/>
              </w:rPr>
              <w:t>6</w:t>
            </w:r>
          </w:p>
        </w:tc>
      </w:tr>
      <w:tr w:rsidR="001B4F69" w:rsidRPr="00702382" w14:paraId="4ECA5BE4" w14:textId="77777777" w:rsidTr="00D20C0E">
        <w:trPr>
          <w:trHeight w:val="125"/>
        </w:trPr>
        <w:tc>
          <w:tcPr>
            <w:tcW w:w="631" w:type="dxa"/>
            <w:tcBorders>
              <w:top w:val="single" w:sz="4" w:space="0" w:color="auto"/>
              <w:left w:val="single" w:sz="4" w:space="0" w:color="auto"/>
              <w:bottom w:val="single" w:sz="4" w:space="0" w:color="auto"/>
              <w:right w:val="single" w:sz="4" w:space="0" w:color="auto"/>
            </w:tcBorders>
            <w:shd w:val="clear" w:color="auto" w:fill="auto"/>
          </w:tcPr>
          <w:p w14:paraId="2A4788A3" w14:textId="31826ADE" w:rsidR="001B4F69" w:rsidRDefault="00477319" w:rsidP="000407FC">
            <w:pPr>
              <w:spacing w:after="0" w:line="240" w:lineRule="auto"/>
              <w:jc w:val="right"/>
              <w:rPr>
                <w:rFonts w:cs="Calibri"/>
                <w:b/>
              </w:rPr>
            </w:pPr>
            <w:r>
              <w:rPr>
                <w:rFonts w:cs="Calibri"/>
                <w:b/>
              </w:rPr>
              <w:t>7</w:t>
            </w:r>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1551A205" w14:textId="77777777" w:rsidR="001B4F69" w:rsidRPr="001B4F69" w:rsidRDefault="00E54A8C" w:rsidP="000407FC">
            <w:pPr>
              <w:spacing w:after="0" w:line="240" w:lineRule="auto"/>
              <w:rPr>
                <w:rFonts w:ascii="Calibri" w:hAnsi="Calibri" w:cs="Calibri"/>
                <w:u w:val="single"/>
              </w:rPr>
            </w:pPr>
            <w:hyperlink w:anchor="_5B.6_Emergency_rental" w:history="1">
              <w:r w:rsidR="001B4F69" w:rsidRPr="001B4F69">
                <w:rPr>
                  <w:rStyle w:val="Hyperlink"/>
                  <w:rFonts w:ascii="Calibri" w:hAnsi="Calibri" w:cs="Calibri"/>
                  <w:sz w:val="22"/>
                </w:rPr>
                <w:t>Emergency Rental Assistance (ERA)</w:t>
              </w:r>
            </w:hyperlink>
          </w:p>
        </w:tc>
        <w:tc>
          <w:tcPr>
            <w:tcW w:w="1879" w:type="dxa"/>
            <w:tcBorders>
              <w:top w:val="single" w:sz="4" w:space="0" w:color="auto"/>
              <w:left w:val="single" w:sz="4" w:space="0" w:color="auto"/>
              <w:bottom w:val="single" w:sz="4" w:space="0" w:color="auto"/>
              <w:right w:val="single" w:sz="4" w:space="0" w:color="auto"/>
            </w:tcBorders>
            <w:shd w:val="clear" w:color="auto" w:fill="auto"/>
          </w:tcPr>
          <w:p w14:paraId="77C15442" w14:textId="5982BD22" w:rsidR="001B4F69" w:rsidRDefault="00E54A8C" w:rsidP="000407FC">
            <w:pPr>
              <w:spacing w:after="0" w:line="240" w:lineRule="auto"/>
              <w:rPr>
                <w:rFonts w:ascii="Cambria" w:hAnsi="Cambria"/>
                <w:caps/>
              </w:rPr>
            </w:pPr>
            <w:sdt>
              <w:sdtPr>
                <w:rPr>
                  <w:rFonts w:ascii="Cambria" w:hAnsi="Cambria"/>
                  <w:caps/>
                </w:rPr>
                <w:id w:val="-1767074688"/>
                <w:showingPlcHdr/>
                <w:text/>
              </w:sdtPr>
              <w:sdtEndPr/>
              <w:sdtContent>
                <w:r w:rsidR="001B4F69" w:rsidRPr="00471F01">
                  <w:rPr>
                    <w:rStyle w:val="PlaceholderText"/>
                    <w:rFonts w:ascii="Cambria" w:hAnsi="Cambria"/>
                  </w:rPr>
                  <w:t>Chapter</w:t>
                </w:r>
                <w:r w:rsidR="001B4F69" w:rsidRPr="006239A5">
                  <w:rPr>
                    <w:rStyle w:val="PlaceholderText"/>
                  </w:rPr>
                  <w:t xml:space="preserve"> #</w:t>
                </w:r>
              </w:sdtContent>
            </w:sdt>
            <w:r w:rsidR="00854932">
              <w:rPr>
                <w:rFonts w:ascii="Cambria" w:hAnsi="Cambria"/>
                <w:caps/>
              </w:rPr>
              <w:t>6</w:t>
            </w:r>
            <w:r w:rsidR="001B4F69">
              <w:rPr>
                <w:rFonts w:ascii="Cambria" w:hAnsi="Cambria"/>
                <w:caps/>
              </w:rPr>
              <w:t>.</w:t>
            </w:r>
            <w:r w:rsidR="002425EB">
              <w:rPr>
                <w:rFonts w:ascii="Cambria" w:hAnsi="Cambria"/>
                <w:caps/>
              </w:rPr>
              <w:t>7</w:t>
            </w:r>
          </w:p>
        </w:tc>
      </w:tr>
      <w:tr w:rsidR="001B4F69" w:rsidRPr="00702382" w14:paraId="148035F1" w14:textId="77777777" w:rsidTr="00D20C0E">
        <w:trPr>
          <w:trHeight w:val="352"/>
        </w:trPr>
        <w:tc>
          <w:tcPr>
            <w:tcW w:w="631" w:type="dxa"/>
            <w:tcBorders>
              <w:top w:val="single" w:sz="4" w:space="0" w:color="auto"/>
              <w:left w:val="single" w:sz="4" w:space="0" w:color="auto"/>
              <w:bottom w:val="single" w:sz="4" w:space="0" w:color="auto"/>
              <w:right w:val="single" w:sz="4" w:space="0" w:color="auto"/>
            </w:tcBorders>
            <w:shd w:val="clear" w:color="auto" w:fill="auto"/>
          </w:tcPr>
          <w:p w14:paraId="443413AB" w14:textId="2CAFAC67" w:rsidR="001B4F69" w:rsidRDefault="00477319" w:rsidP="000407FC">
            <w:pPr>
              <w:spacing w:after="0" w:line="240" w:lineRule="auto"/>
              <w:jc w:val="right"/>
              <w:rPr>
                <w:rFonts w:cs="Calibri"/>
                <w:b/>
              </w:rPr>
            </w:pPr>
            <w:r>
              <w:rPr>
                <w:rFonts w:cs="Calibri"/>
                <w:b/>
              </w:rPr>
              <w:t>8</w:t>
            </w:r>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1CE358CC" w14:textId="7E015B69" w:rsidR="001B4F69" w:rsidRDefault="00E54A8C" w:rsidP="000407FC">
            <w:pPr>
              <w:spacing w:after="0" w:line="240" w:lineRule="auto"/>
              <w:rPr>
                <w:rFonts w:ascii="Calibri" w:hAnsi="Calibri" w:cs="Calibri"/>
              </w:rPr>
            </w:pPr>
            <w:hyperlink w:anchor="_5B.8_Motel_Interim" w:history="1">
              <w:r w:rsidR="006D177B" w:rsidRPr="006761AB">
                <w:rPr>
                  <w:rStyle w:val="Hyperlink"/>
                  <w:rFonts w:ascii="Calibri" w:hAnsi="Calibri" w:cs="Calibri"/>
                  <w:sz w:val="22"/>
                </w:rPr>
                <w:t>M</w:t>
              </w:r>
              <w:r w:rsidR="006D177B" w:rsidRPr="006761AB">
                <w:rPr>
                  <w:rStyle w:val="Hyperlink"/>
                  <w:rFonts w:ascii="Calibri" w:hAnsi="Calibri" w:cs="Calibri"/>
                </w:rPr>
                <w:t>otel</w:t>
              </w:r>
              <w:r w:rsidR="006D177B" w:rsidRPr="006761AB">
                <w:rPr>
                  <w:rStyle w:val="Hyperlink"/>
                  <w:rFonts w:ascii="Calibri" w:hAnsi="Calibri" w:cs="Calibri"/>
                  <w:sz w:val="22"/>
                </w:rPr>
                <w:t xml:space="preserve"> </w:t>
              </w:r>
              <w:r w:rsidR="006D177B" w:rsidRPr="006761AB">
                <w:rPr>
                  <w:rStyle w:val="Hyperlink"/>
                  <w:rFonts w:ascii="Calibri" w:hAnsi="Calibri" w:cs="Calibri"/>
                </w:rPr>
                <w:t>Interim</w:t>
              </w:r>
              <w:r w:rsidR="006A32C9" w:rsidRPr="006761AB">
                <w:rPr>
                  <w:rStyle w:val="Hyperlink"/>
                  <w:rFonts w:ascii="Calibri" w:hAnsi="Calibri" w:cs="Calibri"/>
                </w:rPr>
                <w:t xml:space="preserve"> Stay</w:t>
              </w:r>
              <w:r w:rsidR="00A938A8" w:rsidRPr="006761AB">
                <w:rPr>
                  <w:rStyle w:val="Hyperlink"/>
                  <w:rFonts w:ascii="Calibri" w:hAnsi="Calibri" w:cs="Calibri"/>
                </w:rPr>
                <w:t xml:space="preserve"> for Transitions (MIST)</w:t>
              </w:r>
            </w:hyperlink>
          </w:p>
        </w:tc>
        <w:tc>
          <w:tcPr>
            <w:tcW w:w="1879" w:type="dxa"/>
            <w:tcBorders>
              <w:top w:val="single" w:sz="4" w:space="0" w:color="auto"/>
              <w:left w:val="single" w:sz="4" w:space="0" w:color="auto"/>
              <w:bottom w:val="single" w:sz="4" w:space="0" w:color="auto"/>
              <w:right w:val="single" w:sz="4" w:space="0" w:color="auto"/>
            </w:tcBorders>
            <w:shd w:val="clear" w:color="auto" w:fill="auto"/>
          </w:tcPr>
          <w:p w14:paraId="58D23D22" w14:textId="1423B291" w:rsidR="001B4F69" w:rsidRDefault="00E54A8C" w:rsidP="000407FC">
            <w:pPr>
              <w:spacing w:after="0" w:line="240" w:lineRule="auto"/>
              <w:rPr>
                <w:rFonts w:ascii="Cambria" w:hAnsi="Cambria"/>
                <w:caps/>
              </w:rPr>
            </w:pPr>
            <w:sdt>
              <w:sdtPr>
                <w:rPr>
                  <w:rFonts w:ascii="Cambria" w:hAnsi="Cambria"/>
                  <w:caps/>
                </w:rPr>
                <w:id w:val="2037618794"/>
                <w:showingPlcHdr/>
                <w:text/>
              </w:sdtPr>
              <w:sdtEndPr/>
              <w:sdtContent>
                <w:r w:rsidR="001B4F69" w:rsidRPr="00471F01">
                  <w:rPr>
                    <w:rStyle w:val="PlaceholderText"/>
                    <w:rFonts w:ascii="Cambria" w:hAnsi="Cambria"/>
                  </w:rPr>
                  <w:t>Chapter</w:t>
                </w:r>
                <w:r w:rsidR="001B4F69" w:rsidRPr="006239A5">
                  <w:rPr>
                    <w:rStyle w:val="PlaceholderText"/>
                  </w:rPr>
                  <w:t xml:space="preserve"> #</w:t>
                </w:r>
              </w:sdtContent>
            </w:sdt>
            <w:r w:rsidR="00854932">
              <w:rPr>
                <w:rFonts w:ascii="Cambria" w:hAnsi="Cambria"/>
                <w:caps/>
              </w:rPr>
              <w:t>6</w:t>
            </w:r>
            <w:r w:rsidR="001B4F69">
              <w:rPr>
                <w:rFonts w:ascii="Cambria" w:hAnsi="Cambria"/>
                <w:caps/>
              </w:rPr>
              <w:t>.</w:t>
            </w:r>
            <w:r w:rsidR="002425EB">
              <w:rPr>
                <w:rFonts w:ascii="Cambria" w:hAnsi="Cambria"/>
                <w:caps/>
              </w:rPr>
              <w:t>8</w:t>
            </w:r>
          </w:p>
        </w:tc>
      </w:tr>
      <w:tr w:rsidR="001B4F69" w:rsidRPr="00702382" w14:paraId="3CC78F6F" w14:textId="77777777" w:rsidTr="00D20C0E">
        <w:trPr>
          <w:trHeight w:val="125"/>
        </w:trPr>
        <w:tc>
          <w:tcPr>
            <w:tcW w:w="631" w:type="dxa"/>
            <w:tcBorders>
              <w:top w:val="single" w:sz="4" w:space="0" w:color="auto"/>
              <w:left w:val="single" w:sz="4" w:space="0" w:color="auto"/>
              <w:bottom w:val="single" w:sz="4" w:space="0" w:color="auto"/>
              <w:right w:val="single" w:sz="4" w:space="0" w:color="auto"/>
            </w:tcBorders>
            <w:shd w:val="clear" w:color="auto" w:fill="auto"/>
          </w:tcPr>
          <w:p w14:paraId="15A22A4E" w14:textId="1DBF9B53" w:rsidR="001B4F69" w:rsidRDefault="00477319" w:rsidP="000407FC">
            <w:pPr>
              <w:spacing w:after="0" w:line="240" w:lineRule="auto"/>
              <w:jc w:val="right"/>
              <w:rPr>
                <w:rFonts w:cs="Calibri"/>
                <w:b/>
              </w:rPr>
            </w:pPr>
            <w:r>
              <w:rPr>
                <w:rFonts w:cs="Calibri"/>
                <w:b/>
              </w:rPr>
              <w:t>9</w:t>
            </w:r>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093DBE51" w14:textId="30E62D9C" w:rsidR="001B4F69" w:rsidRPr="00814850" w:rsidRDefault="00E54A8C" w:rsidP="000407FC">
            <w:pPr>
              <w:spacing w:after="0" w:line="240" w:lineRule="auto"/>
              <w:rPr>
                <w:rFonts w:ascii="Calibri" w:hAnsi="Calibri" w:cs="Calibri"/>
              </w:rPr>
            </w:pPr>
            <w:hyperlink w:anchor="GUIDANCEONWORKINGWITHACLIENTSWHOAREHOMEL" w:history="1">
              <w:r w:rsidR="00711F52" w:rsidRPr="003F1221">
                <w:rPr>
                  <w:rStyle w:val="Hyperlink"/>
                  <w:sz w:val="22"/>
                </w:rPr>
                <w:t>Gui</w:t>
              </w:r>
              <w:r w:rsidR="006D177B" w:rsidRPr="003F1221">
                <w:rPr>
                  <w:rStyle w:val="Hyperlink"/>
                  <w:sz w:val="22"/>
                </w:rPr>
                <w:t>dance on Assessing Clients Who are Homeless</w:t>
              </w:r>
            </w:hyperlink>
            <w:r w:rsidR="006D177B">
              <w:t xml:space="preserve"> </w:t>
            </w:r>
          </w:p>
        </w:tc>
        <w:tc>
          <w:tcPr>
            <w:tcW w:w="1879" w:type="dxa"/>
            <w:tcBorders>
              <w:top w:val="single" w:sz="4" w:space="0" w:color="auto"/>
              <w:left w:val="single" w:sz="4" w:space="0" w:color="auto"/>
              <w:bottom w:val="single" w:sz="4" w:space="0" w:color="auto"/>
              <w:right w:val="single" w:sz="4" w:space="0" w:color="auto"/>
            </w:tcBorders>
            <w:shd w:val="clear" w:color="auto" w:fill="auto"/>
          </w:tcPr>
          <w:p w14:paraId="20BAE3F2" w14:textId="7CD75254" w:rsidR="001B4F69" w:rsidRPr="00702382" w:rsidRDefault="00E54A8C" w:rsidP="000407FC">
            <w:pPr>
              <w:spacing w:after="0" w:line="240" w:lineRule="auto"/>
              <w:rPr>
                <w:rFonts w:cs="Calibri"/>
              </w:rPr>
            </w:pPr>
            <w:sdt>
              <w:sdtPr>
                <w:rPr>
                  <w:rFonts w:ascii="Cambria" w:hAnsi="Cambria"/>
                  <w:caps/>
                </w:rPr>
                <w:id w:val="1072547965"/>
                <w:showingPlcHdr/>
                <w:text/>
              </w:sdtPr>
              <w:sdtEndPr/>
              <w:sdtContent>
                <w:r w:rsidR="001B4F69" w:rsidRPr="00471F01">
                  <w:rPr>
                    <w:rStyle w:val="PlaceholderText"/>
                    <w:rFonts w:ascii="Cambria" w:hAnsi="Cambria"/>
                  </w:rPr>
                  <w:t>Chapter</w:t>
                </w:r>
                <w:r w:rsidR="001B4F69" w:rsidRPr="006239A5">
                  <w:rPr>
                    <w:rStyle w:val="PlaceholderText"/>
                  </w:rPr>
                  <w:t xml:space="preserve"> #</w:t>
                </w:r>
              </w:sdtContent>
            </w:sdt>
            <w:r w:rsidR="00854932">
              <w:rPr>
                <w:rFonts w:ascii="Cambria" w:hAnsi="Cambria"/>
                <w:caps/>
              </w:rPr>
              <w:t>6</w:t>
            </w:r>
            <w:r w:rsidR="001B4F69">
              <w:rPr>
                <w:rFonts w:ascii="Cambria" w:hAnsi="Cambria"/>
                <w:caps/>
              </w:rPr>
              <w:t>.</w:t>
            </w:r>
            <w:r w:rsidR="002425EB">
              <w:rPr>
                <w:rFonts w:ascii="Cambria" w:hAnsi="Cambria"/>
                <w:caps/>
              </w:rPr>
              <w:t>9</w:t>
            </w:r>
          </w:p>
        </w:tc>
      </w:tr>
      <w:tr w:rsidR="001B4F69" w:rsidRPr="00702382" w14:paraId="4622AC11" w14:textId="77777777" w:rsidTr="00D20C0E">
        <w:trPr>
          <w:trHeight w:val="125"/>
        </w:trPr>
        <w:tc>
          <w:tcPr>
            <w:tcW w:w="631" w:type="dxa"/>
            <w:tcBorders>
              <w:top w:val="single" w:sz="4" w:space="0" w:color="auto"/>
              <w:left w:val="single" w:sz="4" w:space="0" w:color="auto"/>
              <w:bottom w:val="single" w:sz="4" w:space="0" w:color="auto"/>
              <w:right w:val="single" w:sz="4" w:space="0" w:color="auto"/>
            </w:tcBorders>
            <w:shd w:val="clear" w:color="auto" w:fill="auto"/>
          </w:tcPr>
          <w:p w14:paraId="4ED66AF7" w14:textId="5854042B" w:rsidR="001B4F69" w:rsidRDefault="00477319" w:rsidP="000407FC">
            <w:pPr>
              <w:spacing w:after="0" w:line="240" w:lineRule="auto"/>
              <w:jc w:val="right"/>
              <w:rPr>
                <w:rFonts w:cs="Calibri"/>
                <w:b/>
              </w:rPr>
            </w:pPr>
            <w:r>
              <w:rPr>
                <w:rFonts w:cs="Calibri"/>
                <w:b/>
              </w:rPr>
              <w:t>10</w:t>
            </w:r>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12D2772D" w14:textId="40551381" w:rsidR="001B4F69" w:rsidRDefault="00E54A8C" w:rsidP="000407FC">
            <w:pPr>
              <w:spacing w:after="0" w:line="240" w:lineRule="auto"/>
              <w:rPr>
                <w:rFonts w:ascii="Calibri" w:hAnsi="Calibri" w:cs="Calibri"/>
              </w:rPr>
            </w:pPr>
            <w:hyperlink w:anchor="DocumentingALTSAHousingResourcesinCare" w:history="1">
              <w:r w:rsidR="00711F52" w:rsidRPr="00614741">
                <w:rPr>
                  <w:rStyle w:val="Hyperlink"/>
                  <w:sz w:val="22"/>
                </w:rPr>
                <w:t>Documenting ALTSA Housing Resources in CARE</w:t>
              </w:r>
            </w:hyperlink>
            <w:r w:rsidR="00711F52">
              <w:t xml:space="preserve"> </w:t>
            </w:r>
          </w:p>
        </w:tc>
        <w:tc>
          <w:tcPr>
            <w:tcW w:w="1879" w:type="dxa"/>
            <w:tcBorders>
              <w:top w:val="single" w:sz="4" w:space="0" w:color="auto"/>
              <w:left w:val="single" w:sz="4" w:space="0" w:color="auto"/>
              <w:bottom w:val="single" w:sz="4" w:space="0" w:color="auto"/>
              <w:right w:val="single" w:sz="4" w:space="0" w:color="auto"/>
            </w:tcBorders>
            <w:shd w:val="clear" w:color="auto" w:fill="auto"/>
          </w:tcPr>
          <w:p w14:paraId="2F32ACF9" w14:textId="66CC391A" w:rsidR="001B4F69" w:rsidRDefault="00E54A8C" w:rsidP="000407FC">
            <w:pPr>
              <w:spacing w:after="0" w:line="240" w:lineRule="auto"/>
              <w:rPr>
                <w:rFonts w:ascii="Cambria" w:hAnsi="Cambria"/>
                <w:caps/>
              </w:rPr>
            </w:pPr>
            <w:sdt>
              <w:sdtPr>
                <w:rPr>
                  <w:rFonts w:ascii="Cambria" w:hAnsi="Cambria"/>
                  <w:caps/>
                </w:rPr>
                <w:id w:val="-1897424816"/>
                <w:showingPlcHdr/>
                <w:text/>
              </w:sdtPr>
              <w:sdtEndPr/>
              <w:sdtContent>
                <w:r w:rsidR="001B4F69" w:rsidRPr="00471F01">
                  <w:rPr>
                    <w:rStyle w:val="PlaceholderText"/>
                    <w:rFonts w:ascii="Cambria" w:hAnsi="Cambria"/>
                  </w:rPr>
                  <w:t>Chapter</w:t>
                </w:r>
                <w:r w:rsidR="001B4F69" w:rsidRPr="006239A5">
                  <w:rPr>
                    <w:rStyle w:val="PlaceholderText"/>
                  </w:rPr>
                  <w:t xml:space="preserve"> #</w:t>
                </w:r>
              </w:sdtContent>
            </w:sdt>
            <w:r w:rsidR="00854932">
              <w:rPr>
                <w:rFonts w:ascii="Cambria" w:hAnsi="Cambria"/>
                <w:caps/>
              </w:rPr>
              <w:t>6</w:t>
            </w:r>
            <w:r w:rsidR="001B4F69">
              <w:rPr>
                <w:rFonts w:ascii="Cambria" w:hAnsi="Cambria"/>
                <w:caps/>
              </w:rPr>
              <w:t>.</w:t>
            </w:r>
            <w:r w:rsidR="002425EB">
              <w:rPr>
                <w:rFonts w:ascii="Cambria" w:hAnsi="Cambria"/>
                <w:caps/>
              </w:rPr>
              <w:t>10</w:t>
            </w:r>
          </w:p>
        </w:tc>
      </w:tr>
      <w:tr w:rsidR="001B4F69" w:rsidRPr="00702382" w14:paraId="61676E28" w14:textId="77777777" w:rsidTr="00D20C0E">
        <w:trPr>
          <w:trHeight w:val="125"/>
        </w:trPr>
        <w:tc>
          <w:tcPr>
            <w:tcW w:w="631" w:type="dxa"/>
            <w:tcBorders>
              <w:top w:val="single" w:sz="4" w:space="0" w:color="auto"/>
              <w:left w:val="single" w:sz="4" w:space="0" w:color="auto"/>
              <w:bottom w:val="single" w:sz="4" w:space="0" w:color="auto"/>
              <w:right w:val="single" w:sz="4" w:space="0" w:color="auto"/>
            </w:tcBorders>
            <w:shd w:val="clear" w:color="auto" w:fill="auto"/>
          </w:tcPr>
          <w:p w14:paraId="3B2FD953" w14:textId="62CCF38E" w:rsidR="001B4F69" w:rsidRDefault="00477319" w:rsidP="000407FC">
            <w:pPr>
              <w:spacing w:after="0" w:line="240" w:lineRule="auto"/>
              <w:jc w:val="right"/>
              <w:rPr>
                <w:rFonts w:cs="Calibri"/>
                <w:b/>
              </w:rPr>
            </w:pPr>
            <w:r>
              <w:rPr>
                <w:rFonts w:cs="Calibri"/>
                <w:b/>
              </w:rPr>
              <w:t>11</w:t>
            </w:r>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35B11421" w14:textId="38C8867E" w:rsidR="001B4F69" w:rsidRDefault="00E54A8C" w:rsidP="000407FC">
            <w:pPr>
              <w:spacing w:after="0" w:line="240" w:lineRule="auto"/>
              <w:rPr>
                <w:rFonts w:ascii="Calibri" w:hAnsi="Calibri" w:cs="Calibri"/>
              </w:rPr>
            </w:pPr>
            <w:hyperlink w:anchor="Pairingserviceswithhousingresources" w:history="1">
              <w:r w:rsidR="00DD05C3" w:rsidRPr="006974DC">
                <w:rPr>
                  <w:rStyle w:val="Hyperlink"/>
                  <w:sz w:val="22"/>
                </w:rPr>
                <w:t>Pairing Services with Housing</w:t>
              </w:r>
              <w:r w:rsidR="00711F52" w:rsidRPr="006974DC">
                <w:rPr>
                  <w:rStyle w:val="Hyperlink"/>
                  <w:sz w:val="22"/>
                </w:rPr>
                <w:t xml:space="preserve"> Resources</w:t>
              </w:r>
            </w:hyperlink>
            <w:r w:rsidR="00711F52">
              <w:t xml:space="preserve"> </w:t>
            </w:r>
          </w:p>
        </w:tc>
        <w:tc>
          <w:tcPr>
            <w:tcW w:w="1879" w:type="dxa"/>
            <w:tcBorders>
              <w:top w:val="single" w:sz="4" w:space="0" w:color="auto"/>
              <w:left w:val="single" w:sz="4" w:space="0" w:color="auto"/>
              <w:bottom w:val="single" w:sz="4" w:space="0" w:color="auto"/>
              <w:right w:val="single" w:sz="4" w:space="0" w:color="auto"/>
            </w:tcBorders>
            <w:shd w:val="clear" w:color="auto" w:fill="auto"/>
          </w:tcPr>
          <w:p w14:paraId="655DFAB2" w14:textId="102E7DC9" w:rsidR="001B4F69" w:rsidRDefault="00E54A8C" w:rsidP="000407FC">
            <w:pPr>
              <w:spacing w:after="0" w:line="240" w:lineRule="auto"/>
              <w:rPr>
                <w:rFonts w:ascii="Cambria" w:hAnsi="Cambria"/>
                <w:caps/>
              </w:rPr>
            </w:pPr>
            <w:sdt>
              <w:sdtPr>
                <w:rPr>
                  <w:rFonts w:ascii="Cambria" w:hAnsi="Cambria"/>
                  <w:caps/>
                </w:rPr>
                <w:id w:val="555665679"/>
                <w:showingPlcHdr/>
                <w:text/>
              </w:sdtPr>
              <w:sdtEndPr/>
              <w:sdtContent>
                <w:r w:rsidR="001B4F69" w:rsidRPr="00471F01">
                  <w:rPr>
                    <w:rStyle w:val="PlaceholderText"/>
                    <w:rFonts w:ascii="Cambria" w:hAnsi="Cambria"/>
                  </w:rPr>
                  <w:t>Chapter</w:t>
                </w:r>
                <w:r w:rsidR="001B4F69" w:rsidRPr="006239A5">
                  <w:rPr>
                    <w:rStyle w:val="PlaceholderText"/>
                  </w:rPr>
                  <w:t xml:space="preserve"> #</w:t>
                </w:r>
              </w:sdtContent>
            </w:sdt>
            <w:r w:rsidR="00854932">
              <w:rPr>
                <w:rFonts w:ascii="Cambria" w:hAnsi="Cambria"/>
                <w:caps/>
              </w:rPr>
              <w:t>6</w:t>
            </w:r>
            <w:r w:rsidR="001B4F69">
              <w:rPr>
                <w:rFonts w:ascii="Cambria" w:hAnsi="Cambria"/>
                <w:caps/>
              </w:rPr>
              <w:t>.1</w:t>
            </w:r>
            <w:r w:rsidR="002425EB">
              <w:rPr>
                <w:rFonts w:ascii="Cambria" w:hAnsi="Cambria"/>
                <w:caps/>
              </w:rPr>
              <w:t>1</w:t>
            </w:r>
          </w:p>
        </w:tc>
      </w:tr>
      <w:tr w:rsidR="001B4F69" w:rsidRPr="00702382" w14:paraId="476EB120" w14:textId="77777777" w:rsidTr="00D20C0E">
        <w:trPr>
          <w:trHeight w:val="334"/>
        </w:trPr>
        <w:tc>
          <w:tcPr>
            <w:tcW w:w="631" w:type="dxa"/>
            <w:tcBorders>
              <w:top w:val="single" w:sz="4" w:space="0" w:color="auto"/>
              <w:left w:val="single" w:sz="4" w:space="0" w:color="auto"/>
              <w:bottom w:val="single" w:sz="4" w:space="0" w:color="auto"/>
              <w:right w:val="single" w:sz="4" w:space="0" w:color="auto"/>
            </w:tcBorders>
            <w:shd w:val="clear" w:color="auto" w:fill="auto"/>
          </w:tcPr>
          <w:p w14:paraId="57F9D929" w14:textId="371FBF1B" w:rsidR="001B4F69" w:rsidRDefault="00477319" w:rsidP="000407FC">
            <w:pPr>
              <w:spacing w:after="0" w:line="240" w:lineRule="auto"/>
              <w:jc w:val="right"/>
              <w:rPr>
                <w:rFonts w:cs="Calibri"/>
                <w:b/>
              </w:rPr>
            </w:pPr>
            <w:r>
              <w:rPr>
                <w:rFonts w:cs="Calibri"/>
                <w:b/>
              </w:rPr>
              <w:t>12</w:t>
            </w:r>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6045697B" w14:textId="6D8B9A04" w:rsidR="001B4F69" w:rsidRPr="00814850" w:rsidRDefault="00E54A8C" w:rsidP="000407FC">
            <w:pPr>
              <w:rPr>
                <w:rFonts w:cs="Calibri"/>
              </w:rPr>
            </w:pPr>
            <w:hyperlink w:anchor="communityresourcesforhousingRCLSharePoin" w:history="1">
              <w:r w:rsidR="00F00DFC" w:rsidRPr="00EA210B">
                <w:rPr>
                  <w:rStyle w:val="Hyperlink"/>
                  <w:sz w:val="22"/>
                </w:rPr>
                <w:t>Community Resources for Housing- RCL SharePoint Internet</w:t>
              </w:r>
              <w:r w:rsidR="00DD05C3" w:rsidRPr="00EA210B">
                <w:rPr>
                  <w:rStyle w:val="Hyperlink"/>
                  <w:sz w:val="22"/>
                </w:rPr>
                <w:t xml:space="preserve"> </w:t>
              </w:r>
              <w:r w:rsidR="00F00DFC" w:rsidRPr="00EA210B">
                <w:rPr>
                  <w:rStyle w:val="Hyperlink"/>
                  <w:sz w:val="22"/>
                </w:rPr>
                <w:t>link</w:t>
              </w:r>
            </w:hyperlink>
          </w:p>
        </w:tc>
        <w:tc>
          <w:tcPr>
            <w:tcW w:w="1879" w:type="dxa"/>
            <w:tcBorders>
              <w:top w:val="single" w:sz="4" w:space="0" w:color="auto"/>
              <w:left w:val="single" w:sz="4" w:space="0" w:color="auto"/>
              <w:bottom w:val="single" w:sz="4" w:space="0" w:color="auto"/>
              <w:right w:val="single" w:sz="4" w:space="0" w:color="auto"/>
            </w:tcBorders>
            <w:shd w:val="clear" w:color="auto" w:fill="auto"/>
          </w:tcPr>
          <w:p w14:paraId="61EC75C3" w14:textId="493EFBEB" w:rsidR="001B4F69" w:rsidRPr="00702382" w:rsidRDefault="00E54A8C" w:rsidP="000407FC">
            <w:pPr>
              <w:spacing w:after="0" w:line="240" w:lineRule="auto"/>
              <w:rPr>
                <w:rFonts w:cs="Calibri"/>
              </w:rPr>
            </w:pPr>
            <w:sdt>
              <w:sdtPr>
                <w:rPr>
                  <w:rFonts w:ascii="Cambria" w:hAnsi="Cambria"/>
                  <w:caps/>
                </w:rPr>
                <w:id w:val="-488718912"/>
                <w:showingPlcHdr/>
                <w:text/>
              </w:sdtPr>
              <w:sdtEndPr/>
              <w:sdtContent>
                <w:r w:rsidR="001B4F69" w:rsidRPr="00471F01">
                  <w:rPr>
                    <w:rStyle w:val="PlaceholderText"/>
                    <w:rFonts w:ascii="Cambria" w:hAnsi="Cambria"/>
                  </w:rPr>
                  <w:t>Chapter</w:t>
                </w:r>
                <w:r w:rsidR="001B4F69" w:rsidRPr="006239A5">
                  <w:rPr>
                    <w:rStyle w:val="PlaceholderText"/>
                  </w:rPr>
                  <w:t xml:space="preserve"> #</w:t>
                </w:r>
              </w:sdtContent>
            </w:sdt>
            <w:r w:rsidR="00854932">
              <w:rPr>
                <w:rFonts w:ascii="Cambria" w:hAnsi="Cambria"/>
                <w:caps/>
              </w:rPr>
              <w:t>6</w:t>
            </w:r>
            <w:r w:rsidR="001B4F69">
              <w:rPr>
                <w:rFonts w:ascii="Cambria" w:hAnsi="Cambria"/>
                <w:caps/>
              </w:rPr>
              <w:t>.1</w:t>
            </w:r>
            <w:r w:rsidR="002425EB">
              <w:rPr>
                <w:rFonts w:ascii="Cambria" w:hAnsi="Cambria"/>
                <w:caps/>
              </w:rPr>
              <w:t>2</w:t>
            </w:r>
          </w:p>
        </w:tc>
      </w:tr>
      <w:tr w:rsidR="005A0327" w:rsidRPr="00702382" w14:paraId="72B75E83" w14:textId="77777777" w:rsidTr="006E1225">
        <w:trPr>
          <w:trHeight w:val="737"/>
        </w:trPr>
        <w:tc>
          <w:tcPr>
            <w:tcW w:w="631" w:type="dxa"/>
            <w:tcBorders>
              <w:top w:val="single" w:sz="4" w:space="0" w:color="auto"/>
              <w:left w:val="single" w:sz="4" w:space="0" w:color="auto"/>
              <w:bottom w:val="single" w:sz="4" w:space="0" w:color="auto"/>
              <w:right w:val="single" w:sz="4" w:space="0" w:color="auto"/>
            </w:tcBorders>
            <w:shd w:val="clear" w:color="auto" w:fill="auto"/>
          </w:tcPr>
          <w:p w14:paraId="10092BEF" w14:textId="4A2C7AA8" w:rsidR="005A0327" w:rsidRDefault="005A0327" w:rsidP="000407FC">
            <w:pPr>
              <w:spacing w:after="0" w:line="240" w:lineRule="auto"/>
              <w:jc w:val="right"/>
              <w:rPr>
                <w:rFonts w:cs="Calibri"/>
                <w:b/>
              </w:rPr>
            </w:pPr>
            <w:r>
              <w:rPr>
                <w:rFonts w:cs="Calibri"/>
                <w:b/>
              </w:rPr>
              <w:t>13</w:t>
            </w:r>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052B41D6" w14:textId="7195CA3C" w:rsidR="006E1225" w:rsidRDefault="00E54A8C" w:rsidP="005A0327">
            <w:pPr>
              <w:spacing w:after="0"/>
              <w:rPr>
                <w:rStyle w:val="Hyperlink"/>
                <w:rFonts w:cs="Calibri"/>
                <w:sz w:val="22"/>
                <w:u w:val="none"/>
              </w:rPr>
            </w:pPr>
            <w:hyperlink w:anchor="_5B.11_Resources" w:history="1">
              <w:r w:rsidR="005A0327">
                <w:rPr>
                  <w:rStyle w:val="Hyperlink"/>
                  <w:rFonts w:cs="Calibri"/>
                  <w:sz w:val="22"/>
                </w:rPr>
                <w:t>Resources</w:t>
              </w:r>
            </w:hyperlink>
          </w:p>
          <w:p w14:paraId="2FEA2A07" w14:textId="77777777" w:rsidR="005A0327" w:rsidRDefault="00E54A8C" w:rsidP="006E1225">
            <w:pPr>
              <w:spacing w:after="0"/>
              <w:rPr>
                <w:rStyle w:val="Hyperlink"/>
                <w:rFonts w:cs="Calibri"/>
                <w:sz w:val="22"/>
              </w:rPr>
            </w:pPr>
            <w:hyperlink w:anchor="_Housing_Team_Contacts:" w:history="1">
              <w:r w:rsidR="006E1225" w:rsidRPr="00FD39BC">
                <w:rPr>
                  <w:rStyle w:val="Hyperlink"/>
                  <w:rFonts w:cs="Calibri"/>
                  <w:sz w:val="22"/>
                </w:rPr>
                <w:t>Housing Team Contacts</w:t>
              </w:r>
            </w:hyperlink>
            <w:r w:rsidR="006E1225">
              <w:rPr>
                <w:rStyle w:val="Hyperlink"/>
                <w:rFonts w:cs="Calibri"/>
                <w:sz w:val="22"/>
              </w:rPr>
              <w:t xml:space="preserve">     </w:t>
            </w:r>
            <w:hyperlink w:anchor="_5B.12_Resources" w:history="1">
              <w:r w:rsidR="006E1225" w:rsidRPr="00EB74F2">
                <w:rPr>
                  <w:rStyle w:val="Hyperlink"/>
                  <w:rFonts w:cs="Calibri"/>
                  <w:sz w:val="22"/>
                </w:rPr>
                <w:t>Brochures and Videos</w:t>
              </w:r>
            </w:hyperlink>
            <w:r w:rsidR="006E1225">
              <w:rPr>
                <w:rStyle w:val="Hyperlink"/>
                <w:rFonts w:cs="Calibri"/>
                <w:sz w:val="22"/>
              </w:rPr>
              <w:t xml:space="preserve">  </w:t>
            </w:r>
            <w:hyperlink w:anchor="Rules" w:history="1">
              <w:r w:rsidR="00E10D43">
                <w:t xml:space="preserve">  </w:t>
              </w:r>
              <w:r w:rsidR="006E1225" w:rsidRPr="00EB74F2">
                <w:rPr>
                  <w:rStyle w:val="Hyperlink"/>
                  <w:rFonts w:cs="Calibri"/>
                  <w:sz w:val="22"/>
                </w:rPr>
                <w:t>Related WACs</w:t>
              </w:r>
            </w:hyperlink>
          </w:p>
          <w:p w14:paraId="4AE71D01" w14:textId="7E4866DB" w:rsidR="00E10D43" w:rsidRDefault="00E54A8C" w:rsidP="006E1225">
            <w:pPr>
              <w:spacing w:after="0"/>
            </w:pPr>
            <w:hyperlink w:anchor="_Acronyms:" w:history="1">
              <w:r w:rsidR="00E10D43" w:rsidRPr="00FD39BC">
                <w:rPr>
                  <w:rStyle w:val="Hyperlink"/>
                  <w:rFonts w:cs="Calibri"/>
                  <w:sz w:val="22"/>
                </w:rPr>
                <w:t>Acronyms</w:t>
              </w:r>
            </w:hyperlink>
            <w:r w:rsidR="00E10D43">
              <w:rPr>
                <w:rStyle w:val="Hyperlink"/>
                <w:rFonts w:cs="Calibri"/>
                <w:sz w:val="22"/>
              </w:rPr>
              <w:t xml:space="preserve">        </w:t>
            </w:r>
            <w:hyperlink w:anchor="_Forms:" w:history="1">
              <w:r w:rsidR="00E10D43" w:rsidRPr="00EB74F2">
                <w:rPr>
                  <w:rStyle w:val="Hyperlink"/>
                  <w:rFonts w:cs="Calibri"/>
                  <w:sz w:val="22"/>
                </w:rPr>
                <w:t>Forms</w:t>
              </w:r>
            </w:hyperlink>
            <w:r w:rsidR="00E10D43" w:rsidRPr="00FD39BC">
              <w:t xml:space="preserve">  </w:t>
            </w:r>
            <w:hyperlink w:anchor="_Updates_to_the" w:history="1">
              <w:r w:rsidR="00E10D43" w:rsidRPr="00FD39BC">
                <w:rPr>
                  <w:rStyle w:val="Hyperlink"/>
                  <w:rFonts w:cs="Calibri"/>
                  <w:sz w:val="22"/>
                </w:rPr>
                <w:t>Updates to the Chapter</w:t>
              </w:r>
            </w:hyperlink>
          </w:p>
        </w:tc>
        <w:tc>
          <w:tcPr>
            <w:tcW w:w="1879" w:type="dxa"/>
            <w:tcBorders>
              <w:top w:val="single" w:sz="4" w:space="0" w:color="auto"/>
              <w:left w:val="single" w:sz="4" w:space="0" w:color="auto"/>
              <w:bottom w:val="single" w:sz="4" w:space="0" w:color="auto"/>
              <w:right w:val="single" w:sz="4" w:space="0" w:color="auto"/>
            </w:tcBorders>
            <w:shd w:val="clear" w:color="auto" w:fill="auto"/>
          </w:tcPr>
          <w:p w14:paraId="1F509D83" w14:textId="7C0E9943" w:rsidR="005A0327" w:rsidRDefault="00E54A8C" w:rsidP="000407FC">
            <w:pPr>
              <w:spacing w:after="0" w:line="240" w:lineRule="auto"/>
              <w:rPr>
                <w:rFonts w:ascii="Cambria" w:hAnsi="Cambria"/>
                <w:caps/>
              </w:rPr>
            </w:pPr>
            <w:sdt>
              <w:sdtPr>
                <w:rPr>
                  <w:rFonts w:ascii="Cambria" w:hAnsi="Cambria"/>
                  <w:caps/>
                </w:rPr>
                <w:id w:val="-2058616530"/>
                <w:showingPlcHdr/>
                <w:text/>
              </w:sdtPr>
              <w:sdtEndPr/>
              <w:sdtContent>
                <w:r w:rsidR="005A0327" w:rsidRPr="00471F01">
                  <w:rPr>
                    <w:rStyle w:val="PlaceholderText"/>
                    <w:rFonts w:ascii="Cambria" w:hAnsi="Cambria"/>
                  </w:rPr>
                  <w:t>Chapter</w:t>
                </w:r>
                <w:r w:rsidR="005A0327" w:rsidRPr="006239A5">
                  <w:rPr>
                    <w:rStyle w:val="PlaceholderText"/>
                  </w:rPr>
                  <w:t xml:space="preserve"> #</w:t>
                </w:r>
              </w:sdtContent>
            </w:sdt>
            <w:r w:rsidR="00854932">
              <w:rPr>
                <w:rFonts w:ascii="Cambria" w:hAnsi="Cambria"/>
                <w:caps/>
              </w:rPr>
              <w:t>6</w:t>
            </w:r>
            <w:r w:rsidR="005A0327">
              <w:rPr>
                <w:rFonts w:ascii="Cambria" w:hAnsi="Cambria"/>
                <w:caps/>
              </w:rPr>
              <w:t>.13</w:t>
            </w:r>
          </w:p>
        </w:tc>
      </w:tr>
    </w:tbl>
    <w:p w14:paraId="7C8DF90E" w14:textId="11FB50D5" w:rsidR="00160F43" w:rsidRPr="000E1B9E" w:rsidRDefault="00160F43" w:rsidP="001657C5">
      <w:pPr>
        <w:pStyle w:val="Heading2"/>
        <w:overflowPunct/>
        <w:autoSpaceDE/>
        <w:autoSpaceDN/>
        <w:adjustRightInd/>
        <w:spacing w:after="240" w:line="240" w:lineRule="auto"/>
        <w:textAlignment w:val="auto"/>
        <w:rPr>
          <w:rStyle w:val="Emphasis"/>
          <w:rFonts w:ascii="Century Gothic" w:eastAsiaTheme="majorEastAsia" w:hAnsi="Century Gothic" w:cs="Arial"/>
          <w:b w:val="0"/>
          <w:i w:val="0"/>
          <w:iCs w:val="0"/>
          <w:caps/>
          <w:color w:val="005CAB"/>
          <w:spacing w:val="0"/>
          <w:kern w:val="0"/>
          <w:sz w:val="26"/>
          <w:szCs w:val="26"/>
        </w:rPr>
      </w:pPr>
      <w:bookmarkStart w:id="4" w:name="_5B.1_Background"/>
      <w:bookmarkEnd w:id="4"/>
      <w:r w:rsidRPr="000E1B9E">
        <w:rPr>
          <w:rFonts w:ascii="Century Gothic" w:eastAsiaTheme="majorEastAsia" w:hAnsi="Century Gothic" w:cs="Arial"/>
          <w:caps/>
          <w:color w:val="005CAB"/>
          <w:spacing w:val="0"/>
          <w:kern w:val="0"/>
          <w:sz w:val="26"/>
          <w:szCs w:val="26"/>
        </w:rPr>
        <w:t>5B.1 Background</w:t>
      </w:r>
    </w:p>
    <w:p w14:paraId="6D988585" w14:textId="7AD12399" w:rsidR="00D464AD" w:rsidRDefault="00D464AD" w:rsidP="001657C5">
      <w:pPr>
        <w:spacing w:before="240" w:after="240" w:line="240" w:lineRule="auto"/>
      </w:pPr>
      <w:r>
        <w:t xml:space="preserve">The ALTSA Housing Team’s mission is to increase access to permanent and affordable housing for ALTSA </w:t>
      </w:r>
      <w:r w:rsidR="006060CD">
        <w:t>clients and</w:t>
      </w:r>
      <w:r>
        <w:t xml:space="preserve"> ensure the availability and consistent utilization of services that support tenancy in independent housing.  Our work </w:t>
      </w:r>
      <w:r w:rsidR="00192CC4">
        <w:t xml:space="preserve">centers on </w:t>
      </w:r>
      <w:r>
        <w:t>the following beliefs and values:</w:t>
      </w:r>
    </w:p>
    <w:p w14:paraId="0F472DD7" w14:textId="39F6A892" w:rsidR="00D464AD" w:rsidRPr="003A64E7" w:rsidRDefault="00D464AD" w:rsidP="0038024F">
      <w:pPr>
        <w:numPr>
          <w:ilvl w:val="0"/>
          <w:numId w:val="15"/>
        </w:numPr>
        <w:spacing w:after="0" w:line="240" w:lineRule="auto"/>
      </w:pPr>
      <w:r w:rsidRPr="003A64E7">
        <w:t xml:space="preserve">Affordable housing is the foundation for stability and </w:t>
      </w:r>
      <w:r w:rsidR="00EB74F2" w:rsidRPr="003A64E7">
        <w:t>growth.</w:t>
      </w:r>
    </w:p>
    <w:p w14:paraId="38B64196" w14:textId="6046FF2C" w:rsidR="00D464AD" w:rsidRPr="003A64E7" w:rsidRDefault="00D464AD" w:rsidP="0038024F">
      <w:pPr>
        <w:numPr>
          <w:ilvl w:val="0"/>
          <w:numId w:val="15"/>
        </w:numPr>
        <w:spacing w:after="0" w:line="240" w:lineRule="auto"/>
      </w:pPr>
      <w:r w:rsidRPr="003A64E7">
        <w:t>Housing improves</w:t>
      </w:r>
      <w:r w:rsidR="00192CC4">
        <w:t xml:space="preserve"> </w:t>
      </w:r>
      <w:r w:rsidR="00EB74F2">
        <w:t>health.</w:t>
      </w:r>
    </w:p>
    <w:p w14:paraId="42FEDEF9" w14:textId="25B5F5B3" w:rsidR="00D464AD" w:rsidRPr="003A64E7" w:rsidRDefault="00D464AD" w:rsidP="0038024F">
      <w:pPr>
        <w:numPr>
          <w:ilvl w:val="0"/>
          <w:numId w:val="15"/>
        </w:numPr>
        <w:spacing w:after="0" w:line="240" w:lineRule="auto"/>
      </w:pPr>
      <w:r w:rsidRPr="003A64E7">
        <w:t>Income, age, ability, lack of family and friends,</w:t>
      </w:r>
      <w:r>
        <w:t xml:space="preserve"> or </w:t>
      </w:r>
      <w:r w:rsidRPr="003A64E7">
        <w:t xml:space="preserve">past or current conduct should not prevent anyone from having a </w:t>
      </w:r>
      <w:r w:rsidR="00EB74F2" w:rsidRPr="003A64E7">
        <w:t>home.</w:t>
      </w:r>
    </w:p>
    <w:p w14:paraId="46BCDB3C" w14:textId="784E41E6" w:rsidR="0018033C" w:rsidRDefault="004644A9" w:rsidP="0038024F">
      <w:pPr>
        <w:numPr>
          <w:ilvl w:val="0"/>
          <w:numId w:val="15"/>
        </w:numPr>
        <w:spacing w:after="0" w:line="240" w:lineRule="auto"/>
      </w:pPr>
      <w:r>
        <w:t xml:space="preserve">Each </w:t>
      </w:r>
      <w:r w:rsidR="00D464AD" w:rsidRPr="003A64E7">
        <w:t>tenant</w:t>
      </w:r>
      <w:r>
        <w:t xml:space="preserve"> holds</w:t>
      </w:r>
      <w:r w:rsidR="00D464AD" w:rsidRPr="003A64E7">
        <w:t xml:space="preserve"> the</w:t>
      </w:r>
      <w:r>
        <w:t>ir</w:t>
      </w:r>
      <w:r w:rsidR="00D464AD" w:rsidRPr="003A64E7">
        <w:t xml:space="preserve"> lease or mortgage and is responsible for maintaining </w:t>
      </w:r>
      <w:r w:rsidR="00EB74F2" w:rsidRPr="003A64E7">
        <w:t>tenancy.</w:t>
      </w:r>
      <w:r w:rsidR="00D464AD" w:rsidRPr="003A64E7">
        <w:t xml:space="preserve"> </w:t>
      </w:r>
      <w:bookmarkStart w:id="5" w:name="_Background"/>
      <w:bookmarkEnd w:id="5"/>
    </w:p>
    <w:p w14:paraId="56337266" w14:textId="77777777" w:rsidR="0018033C" w:rsidRDefault="0018033C" w:rsidP="0018033C">
      <w:pPr>
        <w:spacing w:after="0" w:line="240" w:lineRule="auto"/>
      </w:pPr>
    </w:p>
    <w:p w14:paraId="0EB89896" w14:textId="460888BE" w:rsidR="00D464AD" w:rsidRDefault="006E22E7" w:rsidP="0018033C">
      <w:pPr>
        <w:spacing w:after="0" w:line="240" w:lineRule="auto"/>
        <w:rPr>
          <w:rFonts w:eastAsiaTheme="majorEastAsia" w:cstheme="minorHAnsi"/>
        </w:rPr>
      </w:pPr>
      <w:r w:rsidRPr="0018033C">
        <w:rPr>
          <w:rFonts w:eastAsiaTheme="majorEastAsia" w:cstheme="minorHAnsi"/>
        </w:rPr>
        <w:t>The ALTSA Housing Team</w:t>
      </w:r>
      <w:r w:rsidR="00006265" w:rsidRPr="0018033C">
        <w:rPr>
          <w:rFonts w:eastAsiaTheme="majorEastAsia" w:cstheme="minorHAnsi"/>
        </w:rPr>
        <w:t xml:space="preserve"> </w:t>
      </w:r>
      <w:r w:rsidR="00272415" w:rsidRPr="0018033C">
        <w:rPr>
          <w:rFonts w:eastAsiaTheme="majorEastAsia" w:cstheme="minorHAnsi"/>
        </w:rPr>
        <w:t>brings together</w:t>
      </w:r>
      <w:r w:rsidR="004644A9" w:rsidRPr="0018033C">
        <w:rPr>
          <w:rFonts w:eastAsiaTheme="majorEastAsia" w:cstheme="minorHAnsi"/>
        </w:rPr>
        <w:t xml:space="preserve"> federal, state, and local resources to</w:t>
      </w:r>
      <w:r w:rsidR="00272415" w:rsidRPr="0018033C">
        <w:rPr>
          <w:rFonts w:eastAsiaTheme="majorEastAsia" w:cstheme="minorHAnsi"/>
        </w:rPr>
        <w:t xml:space="preserve"> </w:t>
      </w:r>
      <w:r w:rsidR="004644A9" w:rsidRPr="0018033C">
        <w:rPr>
          <w:rFonts w:eastAsiaTheme="majorEastAsia" w:cstheme="minorHAnsi"/>
        </w:rPr>
        <w:t xml:space="preserve">create opportunities and strategies to help our clients find and afford independent housing, and </w:t>
      </w:r>
      <w:r w:rsidR="004E2448" w:rsidRPr="0018033C">
        <w:rPr>
          <w:rFonts w:eastAsiaTheme="majorEastAsia" w:cstheme="minorHAnsi"/>
        </w:rPr>
        <w:t>in collaboration with</w:t>
      </w:r>
      <w:r w:rsidR="00192CC4" w:rsidRPr="0018033C">
        <w:rPr>
          <w:rFonts w:eastAsiaTheme="majorEastAsia" w:cstheme="minorHAnsi"/>
        </w:rPr>
        <w:t xml:space="preserve"> our community </w:t>
      </w:r>
      <w:r w:rsidR="00136502" w:rsidRPr="0018033C">
        <w:rPr>
          <w:rFonts w:eastAsiaTheme="majorEastAsia" w:cstheme="minorHAnsi"/>
        </w:rPr>
        <w:t>partners,</w:t>
      </w:r>
      <w:r w:rsidR="00192CC4" w:rsidRPr="0018033C">
        <w:rPr>
          <w:rFonts w:eastAsiaTheme="majorEastAsia" w:cstheme="minorHAnsi"/>
        </w:rPr>
        <w:t xml:space="preserve"> help build</w:t>
      </w:r>
      <w:r w:rsidR="004644A9" w:rsidRPr="0018033C">
        <w:rPr>
          <w:rFonts w:eastAsiaTheme="majorEastAsia" w:cstheme="minorHAnsi"/>
        </w:rPr>
        <w:t xml:space="preserve"> an individualized array of services to support</w:t>
      </w:r>
      <w:r w:rsidR="00410E1A" w:rsidRPr="0018033C">
        <w:rPr>
          <w:rFonts w:eastAsiaTheme="majorEastAsia" w:cstheme="minorHAnsi"/>
        </w:rPr>
        <w:t xml:space="preserve"> them</w:t>
      </w:r>
      <w:r w:rsidR="004E2448" w:rsidRPr="0018033C">
        <w:rPr>
          <w:rFonts w:eastAsiaTheme="majorEastAsia" w:cstheme="minorHAnsi"/>
        </w:rPr>
        <w:t xml:space="preserve">.  </w:t>
      </w:r>
      <w:r w:rsidR="00136502" w:rsidRPr="0018033C">
        <w:rPr>
          <w:rFonts w:eastAsiaTheme="majorEastAsia" w:cstheme="minorHAnsi"/>
        </w:rPr>
        <w:t xml:space="preserve">This chapter </w:t>
      </w:r>
      <w:r w:rsidR="00410E1A" w:rsidRPr="0018033C">
        <w:rPr>
          <w:rFonts w:eastAsiaTheme="majorEastAsia" w:cstheme="minorHAnsi"/>
        </w:rPr>
        <w:t xml:space="preserve">provides </w:t>
      </w:r>
      <w:r w:rsidR="007C385C" w:rsidRPr="0018033C">
        <w:rPr>
          <w:rFonts w:eastAsiaTheme="majorEastAsia" w:cstheme="minorHAnsi"/>
        </w:rPr>
        <w:t xml:space="preserve">specific </w:t>
      </w:r>
      <w:r w:rsidR="00410E1A" w:rsidRPr="0018033C">
        <w:rPr>
          <w:rFonts w:eastAsiaTheme="majorEastAsia" w:cstheme="minorHAnsi"/>
        </w:rPr>
        <w:t>guidance</w:t>
      </w:r>
      <w:r w:rsidR="007C385C" w:rsidRPr="0018033C">
        <w:rPr>
          <w:rFonts w:eastAsiaTheme="majorEastAsia" w:cstheme="minorHAnsi"/>
        </w:rPr>
        <w:t xml:space="preserve"> about</w:t>
      </w:r>
      <w:r w:rsidR="00F05CE7" w:rsidRPr="0018033C">
        <w:rPr>
          <w:rFonts w:eastAsiaTheme="majorEastAsia" w:cstheme="minorHAnsi"/>
        </w:rPr>
        <w:t xml:space="preserve"> </w:t>
      </w:r>
      <w:r w:rsidR="00136502" w:rsidRPr="0018033C">
        <w:rPr>
          <w:rFonts w:eastAsiaTheme="majorEastAsia" w:cstheme="minorHAnsi"/>
        </w:rPr>
        <w:t>vouchers and subsidies</w:t>
      </w:r>
      <w:r w:rsidR="00F05CE7" w:rsidRPr="0018033C">
        <w:rPr>
          <w:rFonts w:eastAsiaTheme="majorEastAsia" w:cstheme="minorHAnsi"/>
        </w:rPr>
        <w:t xml:space="preserve"> the </w:t>
      </w:r>
      <w:r w:rsidR="00A566E2" w:rsidRPr="0018033C">
        <w:rPr>
          <w:rFonts w:eastAsiaTheme="majorEastAsia" w:cstheme="minorHAnsi"/>
        </w:rPr>
        <w:t xml:space="preserve">ALTSA </w:t>
      </w:r>
      <w:r w:rsidR="00F05CE7" w:rsidRPr="0018033C">
        <w:rPr>
          <w:rFonts w:eastAsiaTheme="majorEastAsia" w:cstheme="minorHAnsi"/>
        </w:rPr>
        <w:t xml:space="preserve">Housing Team can help you access, </w:t>
      </w:r>
      <w:r w:rsidR="004E2448" w:rsidRPr="0018033C">
        <w:rPr>
          <w:rFonts w:eastAsiaTheme="majorEastAsia" w:cstheme="minorHAnsi"/>
        </w:rPr>
        <w:lastRenderedPageBreak/>
        <w:t>and</w:t>
      </w:r>
      <w:r w:rsidR="00410E1A" w:rsidRPr="0018033C">
        <w:rPr>
          <w:rFonts w:eastAsiaTheme="majorEastAsia" w:cstheme="minorHAnsi"/>
        </w:rPr>
        <w:t xml:space="preserve"> describes </w:t>
      </w:r>
      <w:r w:rsidR="00136502" w:rsidRPr="0018033C">
        <w:rPr>
          <w:rFonts w:eastAsiaTheme="majorEastAsia" w:cstheme="minorHAnsi"/>
        </w:rPr>
        <w:t>services, such as Supportive Housing</w:t>
      </w:r>
      <w:r w:rsidR="00410E1A" w:rsidRPr="0018033C">
        <w:rPr>
          <w:rFonts w:eastAsiaTheme="majorEastAsia" w:cstheme="minorHAnsi"/>
        </w:rPr>
        <w:t xml:space="preserve"> and </w:t>
      </w:r>
      <w:r w:rsidR="00F05CE7" w:rsidRPr="0018033C">
        <w:rPr>
          <w:rFonts w:eastAsiaTheme="majorEastAsia" w:cstheme="minorHAnsi"/>
        </w:rPr>
        <w:t>long-term</w:t>
      </w:r>
      <w:r w:rsidR="00410E1A" w:rsidRPr="0018033C">
        <w:rPr>
          <w:rFonts w:eastAsiaTheme="majorEastAsia" w:cstheme="minorHAnsi"/>
        </w:rPr>
        <w:t xml:space="preserve"> care services</w:t>
      </w:r>
      <w:r w:rsidR="00136502" w:rsidRPr="0018033C">
        <w:rPr>
          <w:rFonts w:eastAsiaTheme="majorEastAsia" w:cstheme="minorHAnsi"/>
        </w:rPr>
        <w:t xml:space="preserve"> </w:t>
      </w:r>
      <w:r w:rsidR="004E2448" w:rsidRPr="0018033C">
        <w:rPr>
          <w:rFonts w:eastAsiaTheme="majorEastAsia" w:cstheme="minorHAnsi"/>
        </w:rPr>
        <w:t xml:space="preserve">available to ALTSA clients in support of their tenancy.  </w:t>
      </w:r>
      <w:r w:rsidR="00A566E2" w:rsidRPr="0018033C">
        <w:rPr>
          <w:rFonts w:eastAsiaTheme="majorEastAsia" w:cstheme="minorHAnsi"/>
        </w:rPr>
        <w:t>Whenever possible</w:t>
      </w:r>
      <w:r w:rsidR="00721712">
        <w:rPr>
          <w:rFonts w:eastAsiaTheme="majorEastAsia" w:cstheme="minorHAnsi"/>
        </w:rPr>
        <w:t>,</w:t>
      </w:r>
      <w:r w:rsidR="00A566E2" w:rsidRPr="0018033C">
        <w:rPr>
          <w:rFonts w:eastAsiaTheme="majorEastAsia" w:cstheme="minorHAnsi"/>
        </w:rPr>
        <w:t xml:space="preserve"> we </w:t>
      </w:r>
      <w:r w:rsidR="007C385C" w:rsidRPr="0018033C">
        <w:rPr>
          <w:rFonts w:eastAsiaTheme="majorEastAsia" w:cstheme="minorHAnsi"/>
        </w:rPr>
        <w:t xml:space="preserve">offer guidance about difficult situations you might encounter, </w:t>
      </w:r>
      <w:r w:rsidR="00A566E2" w:rsidRPr="0018033C">
        <w:rPr>
          <w:rFonts w:eastAsiaTheme="majorEastAsia" w:cstheme="minorHAnsi"/>
        </w:rPr>
        <w:t xml:space="preserve">including </w:t>
      </w:r>
      <w:r w:rsidR="007C385C" w:rsidRPr="0018033C">
        <w:rPr>
          <w:rFonts w:eastAsiaTheme="majorEastAsia" w:cstheme="minorHAnsi"/>
        </w:rPr>
        <w:t>tips about working with clients experiencing homelessness.  Affordable housing and tenancy supports are complex topics that often do not have easy or quick solutions.  Please let us know</w:t>
      </w:r>
      <w:r w:rsidR="00153E80" w:rsidRPr="0018033C">
        <w:rPr>
          <w:rFonts w:eastAsiaTheme="majorEastAsia" w:cstheme="minorHAnsi"/>
        </w:rPr>
        <w:t xml:space="preserve"> about other topics or obstacles</w:t>
      </w:r>
      <w:r w:rsidR="00A566E2" w:rsidRPr="0018033C">
        <w:rPr>
          <w:rFonts w:eastAsiaTheme="majorEastAsia" w:cstheme="minorHAnsi"/>
        </w:rPr>
        <w:t xml:space="preserve"> </w:t>
      </w:r>
      <w:r w:rsidR="007C385C" w:rsidRPr="0018033C">
        <w:rPr>
          <w:rFonts w:eastAsiaTheme="majorEastAsia" w:cstheme="minorHAnsi"/>
        </w:rPr>
        <w:t xml:space="preserve">you would like </w:t>
      </w:r>
      <w:r w:rsidR="00A566E2" w:rsidRPr="0018033C">
        <w:rPr>
          <w:rFonts w:eastAsiaTheme="majorEastAsia" w:cstheme="minorHAnsi"/>
        </w:rPr>
        <w:t xml:space="preserve">the </w:t>
      </w:r>
      <w:r w:rsidR="00153E80" w:rsidRPr="0018033C">
        <w:rPr>
          <w:rFonts w:eastAsiaTheme="majorEastAsia" w:cstheme="minorHAnsi"/>
        </w:rPr>
        <w:t xml:space="preserve">see addressed </w:t>
      </w:r>
      <w:r w:rsidR="00A566E2" w:rsidRPr="0018033C">
        <w:rPr>
          <w:rFonts w:eastAsiaTheme="majorEastAsia" w:cstheme="minorHAnsi"/>
        </w:rPr>
        <w:t>in this chapter</w:t>
      </w:r>
      <w:r w:rsidR="007C385C" w:rsidRPr="0018033C">
        <w:rPr>
          <w:rFonts w:eastAsiaTheme="majorEastAsia" w:cstheme="minorHAnsi"/>
        </w:rPr>
        <w:t xml:space="preserve">.  </w:t>
      </w:r>
    </w:p>
    <w:p w14:paraId="5AC26AB0" w14:textId="77777777" w:rsidR="00693EA1" w:rsidRPr="00FA6F62" w:rsidRDefault="00693EA1" w:rsidP="0018033C">
      <w:pPr>
        <w:spacing w:after="0" w:line="240" w:lineRule="auto"/>
      </w:pPr>
    </w:p>
    <w:bookmarkStart w:id="6" w:name="_5B.2_Vouchers_for"/>
    <w:bookmarkEnd w:id="6"/>
    <w:p w14:paraId="6F83C49E" w14:textId="67CE9546" w:rsidR="00CA6555" w:rsidRPr="00DE1516" w:rsidRDefault="00711E94" w:rsidP="007131C6">
      <w:pPr>
        <w:pStyle w:val="Heading2"/>
        <w:overflowPunct/>
        <w:autoSpaceDE/>
        <w:autoSpaceDN/>
        <w:adjustRightInd/>
        <w:spacing w:before="120" w:after="240" w:line="240" w:lineRule="auto"/>
        <w:textAlignment w:val="auto"/>
        <w:rPr>
          <w:rFonts w:ascii="Century Gothic" w:eastAsiaTheme="majorEastAsia" w:hAnsi="Century Gothic" w:cstheme="majorBidi"/>
          <w:caps/>
          <w:color w:val="005CAB"/>
          <w:spacing w:val="0"/>
          <w:kern w:val="0"/>
          <w:sz w:val="26"/>
          <w:szCs w:val="26"/>
        </w:rPr>
      </w:pPr>
      <w:r>
        <w:fldChar w:fldCharType="begin"/>
      </w:r>
      <w:r>
        <w:instrText xml:space="preserve"> HYPERLINK \l "_Background" </w:instrText>
      </w:r>
      <w:r>
        <w:fldChar w:fldCharType="separate"/>
      </w:r>
      <w:r w:rsidR="00002458">
        <w:rPr>
          <w:rFonts w:ascii="Century Gothic" w:eastAsiaTheme="majorEastAsia" w:hAnsi="Century Gothic" w:cstheme="majorBidi"/>
          <w:caps/>
          <w:color w:val="005CAB"/>
          <w:spacing w:val="0"/>
          <w:kern w:val="0"/>
          <w:sz w:val="26"/>
          <w:szCs w:val="26"/>
        </w:rPr>
        <w:t>5B.</w:t>
      </w:r>
      <w:r w:rsidR="00EB1214">
        <w:rPr>
          <w:rFonts w:ascii="Century Gothic" w:eastAsiaTheme="majorEastAsia" w:hAnsi="Century Gothic" w:cstheme="majorBidi"/>
          <w:caps/>
          <w:color w:val="005CAB"/>
          <w:spacing w:val="0"/>
          <w:kern w:val="0"/>
          <w:sz w:val="26"/>
          <w:szCs w:val="26"/>
        </w:rPr>
        <w:t>2</w:t>
      </w:r>
      <w:r>
        <w:rPr>
          <w:rFonts w:ascii="Century Gothic" w:eastAsiaTheme="majorEastAsia" w:hAnsi="Century Gothic" w:cstheme="majorBidi"/>
          <w:caps/>
          <w:color w:val="005CAB"/>
          <w:spacing w:val="0"/>
          <w:kern w:val="0"/>
          <w:sz w:val="26"/>
          <w:szCs w:val="26"/>
        </w:rPr>
        <w:fldChar w:fldCharType="end"/>
      </w:r>
      <w:r w:rsidR="00435D03">
        <w:rPr>
          <w:rFonts w:ascii="Century Gothic" w:eastAsiaTheme="majorEastAsia" w:hAnsi="Century Gothic" w:cstheme="majorBidi"/>
          <w:caps/>
          <w:color w:val="005CAB"/>
          <w:spacing w:val="0"/>
          <w:kern w:val="0"/>
          <w:sz w:val="26"/>
          <w:szCs w:val="26"/>
        </w:rPr>
        <w:t xml:space="preserve"> </w:t>
      </w:r>
      <w:r w:rsidR="002F0DD3">
        <w:rPr>
          <w:rFonts w:ascii="Century Gothic" w:eastAsiaTheme="majorEastAsia" w:hAnsi="Century Gothic" w:cstheme="majorBidi"/>
          <w:caps/>
          <w:color w:val="005CAB"/>
          <w:spacing w:val="0"/>
          <w:kern w:val="0"/>
          <w:sz w:val="26"/>
          <w:szCs w:val="26"/>
        </w:rPr>
        <w:t xml:space="preserve">Permanent Federal HUD </w:t>
      </w:r>
      <w:r w:rsidR="007B143E">
        <w:rPr>
          <w:rFonts w:ascii="Century Gothic" w:eastAsiaTheme="majorEastAsia" w:hAnsi="Century Gothic" w:cstheme="majorBidi"/>
          <w:caps/>
          <w:color w:val="005CAB"/>
          <w:spacing w:val="0"/>
          <w:kern w:val="0"/>
          <w:sz w:val="26"/>
          <w:szCs w:val="26"/>
        </w:rPr>
        <w:t xml:space="preserve">Vouchers </w:t>
      </w:r>
    </w:p>
    <w:p w14:paraId="2D1AC3B5" w14:textId="12062F60" w:rsidR="00D44994" w:rsidRDefault="00A566E2" w:rsidP="001657C5">
      <w:pPr>
        <w:autoSpaceDE w:val="0"/>
        <w:autoSpaceDN w:val="0"/>
        <w:adjustRightInd w:val="0"/>
        <w:spacing w:line="240" w:lineRule="auto"/>
      </w:pPr>
      <w:r>
        <w:t xml:space="preserve">Starting in 2011, the ALTSA Housing Team began </w:t>
      </w:r>
      <w:r w:rsidR="00153E80">
        <w:t>collaborating</w:t>
      </w:r>
      <w:r>
        <w:t xml:space="preserve"> with local Public Housing Authorities (PHAs) to make Housing Choice Vouchers (HCVs) available to DSHS clients</w:t>
      </w:r>
      <w:r w:rsidR="00153E80">
        <w:t xml:space="preserve">.  </w:t>
      </w:r>
      <w:r>
        <w:t>For background, t</w:t>
      </w:r>
      <w:r w:rsidR="00D44994">
        <w:t xml:space="preserve">he Housing and Urban Development (HUD) agency awards </w:t>
      </w:r>
      <w:r>
        <w:t xml:space="preserve">these vouchers </w:t>
      </w:r>
      <w:r w:rsidR="00D44994">
        <w:t xml:space="preserve">(formerly known as Section 8) to </w:t>
      </w:r>
      <w:r>
        <w:t>the PHAs</w:t>
      </w:r>
      <w:r w:rsidR="00D44994">
        <w:t xml:space="preserve"> through </w:t>
      </w:r>
      <w:r w:rsidR="0029755C">
        <w:t xml:space="preserve">a </w:t>
      </w:r>
      <w:r w:rsidR="00D44994">
        <w:t xml:space="preserve">competitive </w:t>
      </w:r>
      <w:r w:rsidR="0029755C">
        <w:t xml:space="preserve">process </w:t>
      </w:r>
      <w:r w:rsidR="00EB74F2">
        <w:t xml:space="preserve">called </w:t>
      </w:r>
      <w:r w:rsidR="00721712">
        <w:t>“</w:t>
      </w:r>
      <w:r w:rsidR="00EB74F2">
        <w:t>Notice</w:t>
      </w:r>
      <w:r w:rsidR="00D44994">
        <w:t xml:space="preserve"> of Funding </w:t>
      </w:r>
      <w:r w:rsidR="00B725B9">
        <w:t xml:space="preserve">Allocations” </w:t>
      </w:r>
      <w:r>
        <w:t>(</w:t>
      </w:r>
      <w:r w:rsidR="0029755C">
        <w:t xml:space="preserve">or </w:t>
      </w:r>
      <w:r w:rsidR="00D44994">
        <w:t>NOFAs).</w:t>
      </w:r>
      <w:r w:rsidR="00A9370E">
        <w:t xml:space="preserve"> </w:t>
      </w:r>
      <w:r w:rsidR="00A72F36">
        <w:rPr>
          <w:rStyle w:val="ui-provider"/>
        </w:rPr>
        <w:t xml:space="preserve">The voucher pays for a portion of the individual's rent and the individual is responsible </w:t>
      </w:r>
      <w:r w:rsidR="002C508B">
        <w:rPr>
          <w:rStyle w:val="ui-provider"/>
        </w:rPr>
        <w:t>for paying</w:t>
      </w:r>
      <w:r w:rsidR="00A72F36">
        <w:rPr>
          <w:rStyle w:val="ui-provider"/>
        </w:rPr>
        <w:t xml:space="preserve"> 30% of their monthly household toward rent.</w:t>
      </w:r>
      <w:r w:rsidR="00D44994">
        <w:t xml:space="preserve">  </w:t>
      </w:r>
    </w:p>
    <w:p w14:paraId="17612312" w14:textId="6B3A67A5" w:rsidR="005F4D56" w:rsidRDefault="002F0DD3" w:rsidP="00EB74F2">
      <w:pPr>
        <w:autoSpaceDE w:val="0"/>
        <w:autoSpaceDN w:val="0"/>
        <w:adjustRightInd w:val="0"/>
        <w:spacing w:before="120" w:after="120" w:line="240" w:lineRule="auto"/>
        <w:rPr>
          <w:b/>
          <w:sz w:val="26"/>
          <w:szCs w:val="26"/>
          <w:u w:val="single"/>
        </w:rPr>
      </w:pPr>
      <w:r>
        <w:t>Th</w:t>
      </w:r>
      <w:r w:rsidR="0054162D">
        <w:t>e different</w:t>
      </w:r>
      <w:r w:rsidR="00153E80">
        <w:t xml:space="preserve"> </w:t>
      </w:r>
      <w:r w:rsidR="00A566E2">
        <w:t>type</w:t>
      </w:r>
      <w:r>
        <w:t>s</w:t>
      </w:r>
      <w:r w:rsidR="00A566E2">
        <w:t xml:space="preserve"> of HCVs the ALTSA </w:t>
      </w:r>
      <w:r>
        <w:t xml:space="preserve">Housing </w:t>
      </w:r>
      <w:r w:rsidR="00A566E2">
        <w:t xml:space="preserve">Team </w:t>
      </w:r>
      <w:r>
        <w:t>administers</w:t>
      </w:r>
      <w:r w:rsidR="00A566E2">
        <w:t xml:space="preserve"> are</w:t>
      </w:r>
      <w:r w:rsidR="0029755C">
        <w:t xml:space="preserve"> </w:t>
      </w:r>
      <w:r w:rsidR="00A566E2">
        <w:t xml:space="preserve">the </w:t>
      </w:r>
      <w:r w:rsidR="0029755C">
        <w:t>Non-Elderly Disabled (NED</w:t>
      </w:r>
      <w:r>
        <w:t>1</w:t>
      </w:r>
      <w:r w:rsidR="0054162D">
        <w:t xml:space="preserve">, </w:t>
      </w:r>
      <w:r>
        <w:t>NED2</w:t>
      </w:r>
      <w:r w:rsidR="00831492">
        <w:t xml:space="preserve">, </w:t>
      </w:r>
      <w:r w:rsidR="0054162D">
        <w:t>M</w:t>
      </w:r>
      <w:r w:rsidR="005F4D56">
        <w:t>ainstream Voucher [MSV]</w:t>
      </w:r>
      <w:r w:rsidR="0029755C">
        <w:t>)</w:t>
      </w:r>
      <w:r>
        <w:t xml:space="preserve"> and </w:t>
      </w:r>
      <w:r w:rsidR="0054162D">
        <w:t xml:space="preserve">the </w:t>
      </w:r>
      <w:r>
        <w:t>Referral Voucher Program (RVP).</w:t>
      </w:r>
      <w:r w:rsidR="00DE04EE">
        <w:t xml:space="preserve"> Your </w:t>
      </w:r>
      <w:r w:rsidR="00CA6FE6">
        <w:t xml:space="preserve">regional ALTSA </w:t>
      </w:r>
      <w:r w:rsidR="00DE04EE">
        <w:t>Housing Program Manager can help you understand</w:t>
      </w:r>
      <w:r w:rsidR="0029755C">
        <w:t xml:space="preserve"> the eligibility criteria for</w:t>
      </w:r>
      <w:r w:rsidR="00DE04EE">
        <w:t xml:space="preserve"> these</w:t>
      </w:r>
      <w:r>
        <w:t xml:space="preserve"> vouchers </w:t>
      </w:r>
      <w:r w:rsidR="00DE04EE">
        <w:t xml:space="preserve">and let you know where </w:t>
      </w:r>
      <w:r w:rsidR="0029755C">
        <w:t xml:space="preserve">there is </w:t>
      </w:r>
      <w:r w:rsidR="00DE04EE">
        <w:t xml:space="preserve">current availability.  </w:t>
      </w:r>
    </w:p>
    <w:p w14:paraId="3DF0F2DB" w14:textId="0FBBCE8A" w:rsidR="00BF75FC" w:rsidRPr="00DD3C74" w:rsidRDefault="00BF75FC" w:rsidP="001657C5">
      <w:pPr>
        <w:autoSpaceDE w:val="0"/>
        <w:autoSpaceDN w:val="0"/>
        <w:adjustRightInd w:val="0"/>
        <w:spacing w:before="120" w:after="120" w:line="240" w:lineRule="auto"/>
        <w:ind w:right="1440"/>
        <w:jc w:val="both"/>
        <w:rPr>
          <w:b/>
          <w:sz w:val="26"/>
          <w:szCs w:val="26"/>
          <w:u w:val="single"/>
        </w:rPr>
      </w:pPr>
      <w:r w:rsidRPr="00DD3C74">
        <w:rPr>
          <w:b/>
          <w:sz w:val="26"/>
          <w:szCs w:val="26"/>
          <w:u w:val="single"/>
        </w:rPr>
        <w:t xml:space="preserve">What is </w:t>
      </w:r>
      <w:r w:rsidR="00563BE1">
        <w:rPr>
          <w:b/>
          <w:sz w:val="26"/>
          <w:szCs w:val="26"/>
          <w:u w:val="single"/>
        </w:rPr>
        <w:t xml:space="preserve">a </w:t>
      </w:r>
      <w:r w:rsidR="00D07A64">
        <w:rPr>
          <w:b/>
          <w:sz w:val="26"/>
          <w:szCs w:val="26"/>
          <w:u w:val="single"/>
        </w:rPr>
        <w:t>“Non-Elderly D</w:t>
      </w:r>
      <w:r w:rsidRPr="00DD3C74">
        <w:rPr>
          <w:b/>
          <w:sz w:val="26"/>
          <w:szCs w:val="26"/>
          <w:u w:val="single"/>
        </w:rPr>
        <w:t>isabled” (NED)</w:t>
      </w:r>
      <w:r w:rsidR="0029755C">
        <w:rPr>
          <w:b/>
          <w:sz w:val="26"/>
          <w:szCs w:val="26"/>
          <w:u w:val="single"/>
        </w:rPr>
        <w:t xml:space="preserve"> </w:t>
      </w:r>
      <w:r w:rsidR="00DA64F4">
        <w:rPr>
          <w:b/>
          <w:sz w:val="26"/>
          <w:szCs w:val="26"/>
          <w:u w:val="single"/>
        </w:rPr>
        <w:t>v</w:t>
      </w:r>
      <w:r w:rsidR="0054162D">
        <w:rPr>
          <w:b/>
          <w:sz w:val="26"/>
          <w:szCs w:val="26"/>
          <w:u w:val="single"/>
        </w:rPr>
        <w:t>oucher</w:t>
      </w:r>
      <w:r w:rsidRPr="00DD3C74">
        <w:rPr>
          <w:b/>
          <w:sz w:val="26"/>
          <w:szCs w:val="26"/>
          <w:u w:val="single"/>
        </w:rPr>
        <w:t>?</w:t>
      </w:r>
    </w:p>
    <w:p w14:paraId="5FA186EF" w14:textId="00153C64" w:rsidR="00922D95" w:rsidRPr="00150076" w:rsidRDefault="0029755C" w:rsidP="001657C5">
      <w:pPr>
        <w:autoSpaceDE w:val="0"/>
        <w:autoSpaceDN w:val="0"/>
        <w:adjustRightInd w:val="0"/>
        <w:spacing w:before="120" w:after="120" w:line="240" w:lineRule="auto"/>
      </w:pPr>
      <w:r>
        <w:t xml:space="preserve">HUD defines </w:t>
      </w:r>
      <w:r w:rsidR="00EB74F2">
        <w:t xml:space="preserve">a </w:t>
      </w:r>
      <w:r w:rsidR="006F015B">
        <w:t>“</w:t>
      </w:r>
      <w:r w:rsidR="00EB74F2">
        <w:t>Non</w:t>
      </w:r>
      <w:r w:rsidR="003C00C2" w:rsidRPr="003C00C2">
        <w:t xml:space="preserve">-Elderly Disabled </w:t>
      </w:r>
      <w:r w:rsidR="00B725B9" w:rsidRPr="003C00C2">
        <w:t>Family</w:t>
      </w:r>
      <w:r w:rsidR="00B725B9">
        <w:t>”</w:t>
      </w:r>
      <w:r w:rsidR="00B725B9" w:rsidRPr="003C00C2">
        <w:t xml:space="preserve"> </w:t>
      </w:r>
      <w:r w:rsidR="003C00C2" w:rsidRPr="00150076">
        <w:t>as a family whose head</w:t>
      </w:r>
      <w:r w:rsidR="00563BE1">
        <w:t xml:space="preserve"> of household</w:t>
      </w:r>
      <w:r w:rsidRPr="00150076">
        <w:t xml:space="preserve">, </w:t>
      </w:r>
      <w:r w:rsidR="003C00C2" w:rsidRPr="00150076">
        <w:t>or sole member</w:t>
      </w:r>
      <w:r w:rsidRPr="00150076">
        <w:t>,</w:t>
      </w:r>
      <w:r w:rsidR="003C00C2" w:rsidRPr="00150076">
        <w:t xml:space="preserve"> is 18-61 years of age at </w:t>
      </w:r>
      <w:r w:rsidRPr="00150076">
        <w:t xml:space="preserve">the </w:t>
      </w:r>
      <w:r w:rsidR="003C00C2" w:rsidRPr="00150076">
        <w:t>time of lease</w:t>
      </w:r>
      <w:r w:rsidR="00731114">
        <w:t xml:space="preserve"> signing</w:t>
      </w:r>
      <w:r w:rsidR="00150076">
        <w:t>,</w:t>
      </w:r>
      <w:r w:rsidRPr="00150076">
        <w:t xml:space="preserve"> and the qualifying person has a disability</w:t>
      </w:r>
      <w:r w:rsidR="00E46873" w:rsidRPr="00150076">
        <w:t>.</w:t>
      </w:r>
      <w:r w:rsidR="003C00C2" w:rsidRPr="00150076">
        <w:t xml:space="preserve"> </w:t>
      </w:r>
      <w:r>
        <w:t xml:space="preserve">There are three subcategories of </w:t>
      </w:r>
      <w:r w:rsidR="00763B5D">
        <w:t xml:space="preserve">NED vouchers </w:t>
      </w:r>
      <w:r>
        <w:t xml:space="preserve">that </w:t>
      </w:r>
      <w:r w:rsidR="00B74D4D">
        <w:t>target specific groups</w:t>
      </w:r>
      <w:r w:rsidR="00763B5D">
        <w:t xml:space="preserve"> of people with disabilities:  </w:t>
      </w:r>
    </w:p>
    <w:p w14:paraId="52C274B0" w14:textId="77777777" w:rsidR="006A008A" w:rsidRPr="000E1B9E" w:rsidRDefault="006A008A" w:rsidP="0038024F">
      <w:pPr>
        <w:pStyle w:val="ListParagraph"/>
        <w:numPr>
          <w:ilvl w:val="0"/>
          <w:numId w:val="11"/>
        </w:numPr>
        <w:spacing w:before="120" w:after="120"/>
        <w:contextualSpacing w:val="0"/>
        <w:rPr>
          <w:rFonts w:asciiTheme="minorHAnsi" w:hAnsiTheme="minorHAnsi" w:cstheme="minorHAnsi"/>
          <w:sz w:val="22"/>
          <w:szCs w:val="22"/>
        </w:rPr>
      </w:pPr>
      <w:r w:rsidRPr="000E1B9E">
        <w:rPr>
          <w:rFonts w:asciiTheme="minorHAnsi" w:hAnsiTheme="minorHAnsi" w:cstheme="minorHAnsi"/>
          <w:b/>
          <w:sz w:val="22"/>
          <w:szCs w:val="22"/>
        </w:rPr>
        <w:t xml:space="preserve">NED </w:t>
      </w:r>
      <w:r w:rsidR="00763B5D">
        <w:rPr>
          <w:rFonts w:asciiTheme="minorHAnsi" w:hAnsiTheme="minorHAnsi" w:cstheme="minorHAnsi"/>
          <w:b/>
          <w:sz w:val="22"/>
          <w:szCs w:val="22"/>
        </w:rPr>
        <w:t xml:space="preserve">Category </w:t>
      </w:r>
      <w:r w:rsidRPr="000E1B9E">
        <w:rPr>
          <w:rFonts w:asciiTheme="minorHAnsi" w:hAnsiTheme="minorHAnsi" w:cstheme="minorHAnsi"/>
          <w:b/>
          <w:sz w:val="22"/>
          <w:szCs w:val="22"/>
        </w:rPr>
        <w:t>1</w:t>
      </w:r>
      <w:r w:rsidRPr="000E1B9E">
        <w:rPr>
          <w:rFonts w:asciiTheme="minorHAnsi" w:hAnsiTheme="minorHAnsi" w:cstheme="minorHAnsi"/>
          <w:sz w:val="22"/>
          <w:szCs w:val="22"/>
        </w:rPr>
        <w:t xml:space="preserve"> vouchers are available to </w:t>
      </w:r>
      <w:r w:rsidR="0029755C">
        <w:rPr>
          <w:rFonts w:asciiTheme="minorHAnsi" w:hAnsiTheme="minorHAnsi" w:cstheme="minorHAnsi"/>
          <w:sz w:val="22"/>
          <w:szCs w:val="22"/>
        </w:rPr>
        <w:t xml:space="preserve">the qualifying person (and their family, if applicable) </w:t>
      </w:r>
      <w:r w:rsidRPr="000E1B9E">
        <w:rPr>
          <w:rFonts w:asciiTheme="minorHAnsi" w:hAnsiTheme="minorHAnsi" w:cstheme="minorHAnsi"/>
          <w:sz w:val="22"/>
          <w:szCs w:val="22"/>
        </w:rPr>
        <w:t>regardless of their current living situation.</w:t>
      </w:r>
    </w:p>
    <w:p w14:paraId="09035311" w14:textId="49BA847F" w:rsidR="006A008A" w:rsidRPr="000E1B9E" w:rsidRDefault="006A008A" w:rsidP="0038024F">
      <w:pPr>
        <w:pStyle w:val="ListParagraph"/>
        <w:numPr>
          <w:ilvl w:val="0"/>
          <w:numId w:val="11"/>
        </w:numPr>
        <w:spacing w:before="120" w:after="120"/>
        <w:contextualSpacing w:val="0"/>
        <w:rPr>
          <w:rFonts w:asciiTheme="minorHAnsi" w:hAnsiTheme="minorHAnsi" w:cstheme="minorHAnsi"/>
          <w:sz w:val="22"/>
          <w:szCs w:val="22"/>
        </w:rPr>
      </w:pPr>
      <w:r w:rsidRPr="000E1B9E">
        <w:rPr>
          <w:rFonts w:asciiTheme="minorHAnsi" w:hAnsiTheme="minorHAnsi" w:cstheme="minorHAnsi"/>
          <w:b/>
          <w:sz w:val="22"/>
          <w:szCs w:val="22"/>
        </w:rPr>
        <w:t xml:space="preserve">NED </w:t>
      </w:r>
      <w:r w:rsidR="00763B5D">
        <w:rPr>
          <w:rFonts w:asciiTheme="minorHAnsi" w:hAnsiTheme="minorHAnsi" w:cstheme="minorHAnsi"/>
          <w:b/>
          <w:sz w:val="22"/>
          <w:szCs w:val="22"/>
        </w:rPr>
        <w:t xml:space="preserve">Category </w:t>
      </w:r>
      <w:r w:rsidRPr="000E1B9E">
        <w:rPr>
          <w:rFonts w:asciiTheme="minorHAnsi" w:hAnsiTheme="minorHAnsi" w:cstheme="minorHAnsi"/>
          <w:b/>
          <w:sz w:val="22"/>
          <w:szCs w:val="22"/>
        </w:rPr>
        <w:t>2</w:t>
      </w:r>
      <w:r w:rsidRPr="000E1B9E">
        <w:rPr>
          <w:rFonts w:asciiTheme="minorHAnsi" w:hAnsiTheme="minorHAnsi" w:cstheme="minorHAnsi"/>
          <w:sz w:val="22"/>
          <w:szCs w:val="22"/>
        </w:rPr>
        <w:t xml:space="preserve"> vouchers are available to </w:t>
      </w:r>
      <w:r w:rsidR="0029755C">
        <w:rPr>
          <w:rFonts w:asciiTheme="minorHAnsi" w:hAnsiTheme="minorHAnsi" w:cstheme="minorHAnsi"/>
          <w:sz w:val="22"/>
          <w:szCs w:val="22"/>
        </w:rPr>
        <w:t xml:space="preserve">the qualifying person (and their family, if applicable) </w:t>
      </w:r>
      <w:r w:rsidRPr="000E1B9E">
        <w:rPr>
          <w:rFonts w:asciiTheme="minorHAnsi" w:hAnsiTheme="minorHAnsi" w:cstheme="minorHAnsi"/>
          <w:sz w:val="22"/>
          <w:szCs w:val="22"/>
        </w:rPr>
        <w:t xml:space="preserve">who </w:t>
      </w:r>
      <w:r w:rsidR="00731114">
        <w:rPr>
          <w:rFonts w:asciiTheme="minorHAnsi" w:hAnsiTheme="minorHAnsi" w:cstheme="minorHAnsi"/>
          <w:sz w:val="22"/>
          <w:szCs w:val="22"/>
        </w:rPr>
        <w:t>is</w:t>
      </w:r>
      <w:r w:rsidRPr="000E1B9E">
        <w:rPr>
          <w:rFonts w:asciiTheme="minorHAnsi" w:hAnsiTheme="minorHAnsi" w:cstheme="minorHAnsi"/>
          <w:sz w:val="22"/>
          <w:szCs w:val="22"/>
        </w:rPr>
        <w:t xml:space="preserve"> currently living in an institut</w:t>
      </w:r>
      <w:r w:rsidR="00CA6FE6" w:rsidRPr="000E1B9E">
        <w:rPr>
          <w:rFonts w:asciiTheme="minorHAnsi" w:hAnsiTheme="minorHAnsi" w:cstheme="minorHAnsi"/>
          <w:sz w:val="22"/>
          <w:szCs w:val="22"/>
        </w:rPr>
        <w:t>ional setting</w:t>
      </w:r>
      <w:r w:rsidR="0029755C">
        <w:rPr>
          <w:rFonts w:asciiTheme="minorHAnsi" w:hAnsiTheme="minorHAnsi" w:cstheme="minorHAnsi"/>
          <w:sz w:val="22"/>
          <w:szCs w:val="22"/>
        </w:rPr>
        <w:t xml:space="preserve"> such as </w:t>
      </w:r>
      <w:r w:rsidR="00CA6FE6" w:rsidRPr="000E1B9E">
        <w:rPr>
          <w:rFonts w:asciiTheme="minorHAnsi" w:hAnsiTheme="minorHAnsi" w:cstheme="minorHAnsi"/>
          <w:sz w:val="22"/>
          <w:szCs w:val="22"/>
        </w:rPr>
        <w:t>Skilled Nursing Facilities</w:t>
      </w:r>
      <w:r w:rsidR="00CA6FE6" w:rsidRPr="00FA6F62">
        <w:rPr>
          <w:rFonts w:asciiTheme="minorHAnsi" w:hAnsiTheme="minorHAnsi" w:cstheme="minorHAnsi"/>
          <w:sz w:val="22"/>
          <w:szCs w:val="22"/>
        </w:rPr>
        <w:t>,</w:t>
      </w:r>
      <w:r w:rsidR="00A8151C">
        <w:rPr>
          <w:rFonts w:asciiTheme="minorHAnsi" w:hAnsiTheme="minorHAnsi" w:cstheme="minorHAnsi"/>
          <w:sz w:val="22"/>
          <w:szCs w:val="22"/>
        </w:rPr>
        <w:t xml:space="preserve"> hospitals,</w:t>
      </w:r>
      <w:r w:rsidR="00CA6FE6" w:rsidRPr="000E1B9E">
        <w:rPr>
          <w:rFonts w:asciiTheme="minorHAnsi" w:hAnsiTheme="minorHAnsi" w:cstheme="minorHAnsi"/>
          <w:b/>
          <w:sz w:val="22"/>
          <w:szCs w:val="22"/>
        </w:rPr>
        <w:t xml:space="preserve"> </w:t>
      </w:r>
      <w:r w:rsidR="00CA6FE6" w:rsidRPr="000E1B9E">
        <w:rPr>
          <w:rFonts w:asciiTheme="minorHAnsi" w:hAnsiTheme="minorHAnsi" w:cstheme="minorHAnsi"/>
          <w:sz w:val="22"/>
          <w:szCs w:val="22"/>
        </w:rPr>
        <w:t xml:space="preserve">Residential Habilitation Centers for individuals with developmental disabilities, and Psychiatric Hospitals (Eastern and Western State). </w:t>
      </w:r>
      <w:r w:rsidR="0029755C">
        <w:rPr>
          <w:rFonts w:asciiTheme="minorHAnsi" w:hAnsiTheme="minorHAnsi" w:cstheme="minorHAnsi"/>
          <w:sz w:val="22"/>
          <w:szCs w:val="22"/>
        </w:rPr>
        <w:t xml:space="preserve">The </w:t>
      </w:r>
      <w:r w:rsidR="00150076">
        <w:rPr>
          <w:rFonts w:asciiTheme="minorHAnsi" w:hAnsiTheme="minorHAnsi" w:cstheme="minorHAnsi"/>
          <w:sz w:val="22"/>
          <w:szCs w:val="22"/>
        </w:rPr>
        <w:t xml:space="preserve">institutional </w:t>
      </w:r>
      <w:r w:rsidR="0029755C">
        <w:rPr>
          <w:rFonts w:asciiTheme="minorHAnsi" w:hAnsiTheme="minorHAnsi" w:cstheme="minorHAnsi"/>
          <w:sz w:val="22"/>
          <w:szCs w:val="22"/>
        </w:rPr>
        <w:t>settings, though,</w:t>
      </w:r>
      <w:r w:rsidR="0029755C" w:rsidRPr="000E1B9E">
        <w:rPr>
          <w:rFonts w:asciiTheme="minorHAnsi" w:hAnsiTheme="minorHAnsi" w:cstheme="minorHAnsi"/>
          <w:sz w:val="22"/>
          <w:szCs w:val="22"/>
        </w:rPr>
        <w:t xml:space="preserve"> </w:t>
      </w:r>
      <w:r w:rsidR="00CA6FE6" w:rsidRPr="000E1B9E">
        <w:rPr>
          <w:rFonts w:asciiTheme="minorHAnsi" w:hAnsiTheme="minorHAnsi" w:cstheme="minorHAnsi"/>
          <w:b/>
          <w:sz w:val="22"/>
          <w:szCs w:val="22"/>
        </w:rPr>
        <w:t>exclude</w:t>
      </w:r>
      <w:r w:rsidR="00CA6FE6" w:rsidRPr="000E1B9E">
        <w:rPr>
          <w:rFonts w:asciiTheme="minorHAnsi" w:hAnsiTheme="minorHAnsi" w:cstheme="minorHAnsi"/>
          <w:sz w:val="22"/>
          <w:szCs w:val="22"/>
        </w:rPr>
        <w:t xml:space="preserve"> board and care facilities (</w:t>
      </w:r>
      <w:r w:rsidR="00A8151C" w:rsidRPr="000E1B9E">
        <w:rPr>
          <w:rFonts w:asciiTheme="minorHAnsi" w:hAnsiTheme="minorHAnsi" w:cstheme="minorHAnsi"/>
          <w:sz w:val="22"/>
          <w:szCs w:val="22"/>
        </w:rPr>
        <w:t>e.g.,</w:t>
      </w:r>
      <w:r w:rsidR="00CA6FE6" w:rsidRPr="000E1B9E">
        <w:rPr>
          <w:rFonts w:asciiTheme="minorHAnsi" w:hAnsiTheme="minorHAnsi" w:cstheme="minorHAnsi"/>
          <w:sz w:val="22"/>
          <w:szCs w:val="22"/>
        </w:rPr>
        <w:t xml:space="preserve"> adult homes, adult day care, adult congregate living), residential services, and community-based congregate settings</w:t>
      </w:r>
      <w:r w:rsidR="00CA6FE6" w:rsidRPr="00FA6F62">
        <w:rPr>
          <w:rFonts w:asciiTheme="minorHAnsi" w:hAnsiTheme="minorHAnsi" w:cstheme="minorHAnsi"/>
          <w:sz w:val="22"/>
          <w:szCs w:val="22"/>
        </w:rPr>
        <w:t xml:space="preserve">.  </w:t>
      </w:r>
      <w:r w:rsidR="00CA6FE6" w:rsidRPr="000E1B9E">
        <w:rPr>
          <w:rFonts w:asciiTheme="minorHAnsi" w:hAnsiTheme="minorHAnsi" w:cstheme="minorHAnsi"/>
          <w:sz w:val="22"/>
          <w:szCs w:val="22"/>
        </w:rPr>
        <w:t>Prison is also excluded.</w:t>
      </w:r>
    </w:p>
    <w:p w14:paraId="3DDCA513" w14:textId="7E96D7C0" w:rsidR="002214EC" w:rsidRPr="00360C65" w:rsidRDefault="00CA6FE6" w:rsidP="002214EC">
      <w:pPr>
        <w:pStyle w:val="ListParagraph"/>
        <w:numPr>
          <w:ilvl w:val="0"/>
          <w:numId w:val="11"/>
        </w:numPr>
        <w:spacing w:before="120" w:after="120"/>
        <w:contextualSpacing w:val="0"/>
        <w:rPr>
          <w:rFonts w:cstheme="minorHAnsi"/>
        </w:rPr>
      </w:pPr>
      <w:r w:rsidRPr="00763B5D">
        <w:rPr>
          <w:rFonts w:asciiTheme="minorHAnsi" w:hAnsiTheme="minorHAnsi" w:cstheme="minorHAnsi"/>
          <w:b/>
          <w:sz w:val="22"/>
          <w:szCs w:val="22"/>
        </w:rPr>
        <w:t xml:space="preserve">NED Mainstream </w:t>
      </w:r>
      <w:r w:rsidRPr="00763B5D">
        <w:rPr>
          <w:rFonts w:asciiTheme="minorHAnsi" w:hAnsiTheme="minorHAnsi" w:cstheme="minorHAnsi"/>
          <w:sz w:val="22"/>
          <w:szCs w:val="22"/>
        </w:rPr>
        <w:t>vouchers</w:t>
      </w:r>
      <w:r w:rsidR="00844072">
        <w:rPr>
          <w:rFonts w:asciiTheme="minorHAnsi" w:hAnsiTheme="minorHAnsi" w:cstheme="minorHAnsi"/>
          <w:sz w:val="22"/>
          <w:szCs w:val="22"/>
        </w:rPr>
        <w:t xml:space="preserve"> (MSV)</w:t>
      </w:r>
      <w:r w:rsidRPr="00763B5D">
        <w:rPr>
          <w:rFonts w:asciiTheme="minorHAnsi" w:hAnsiTheme="minorHAnsi" w:cstheme="minorHAnsi"/>
          <w:b/>
          <w:sz w:val="22"/>
          <w:szCs w:val="22"/>
        </w:rPr>
        <w:t xml:space="preserve"> </w:t>
      </w:r>
      <w:r w:rsidRPr="00763B5D">
        <w:rPr>
          <w:rFonts w:asciiTheme="minorHAnsi" w:hAnsiTheme="minorHAnsi" w:cstheme="minorHAnsi"/>
          <w:sz w:val="22"/>
          <w:szCs w:val="22"/>
        </w:rPr>
        <w:t xml:space="preserve">are available to </w:t>
      </w:r>
      <w:r w:rsidR="0029755C">
        <w:rPr>
          <w:rFonts w:asciiTheme="minorHAnsi" w:hAnsiTheme="minorHAnsi" w:cstheme="minorHAnsi"/>
          <w:sz w:val="22"/>
          <w:szCs w:val="22"/>
        </w:rPr>
        <w:t xml:space="preserve">the qualifying person (and their family, if applicable) </w:t>
      </w:r>
      <w:r w:rsidRPr="00763B5D">
        <w:rPr>
          <w:rFonts w:asciiTheme="minorHAnsi" w:hAnsiTheme="minorHAnsi" w:cstheme="minorHAnsi"/>
          <w:sz w:val="22"/>
          <w:szCs w:val="22"/>
        </w:rPr>
        <w:t xml:space="preserve">who are institutionalized </w:t>
      </w:r>
      <w:r w:rsidR="00610527" w:rsidRPr="00763B5D">
        <w:rPr>
          <w:rFonts w:asciiTheme="minorHAnsi" w:hAnsiTheme="minorHAnsi" w:cstheme="minorHAnsi"/>
          <w:sz w:val="22"/>
          <w:szCs w:val="22"/>
        </w:rPr>
        <w:t>(see definition above)</w:t>
      </w:r>
      <w:r w:rsidR="00030462" w:rsidRPr="00763B5D">
        <w:rPr>
          <w:rFonts w:asciiTheme="minorHAnsi" w:hAnsiTheme="minorHAnsi" w:cstheme="minorHAnsi"/>
          <w:sz w:val="22"/>
          <w:szCs w:val="22"/>
        </w:rPr>
        <w:t>,</w:t>
      </w:r>
      <w:r w:rsidR="00610527" w:rsidRPr="00763B5D">
        <w:rPr>
          <w:rFonts w:asciiTheme="minorHAnsi" w:hAnsiTheme="minorHAnsi" w:cstheme="minorHAnsi"/>
          <w:sz w:val="22"/>
          <w:szCs w:val="22"/>
        </w:rPr>
        <w:t xml:space="preserve"> </w:t>
      </w:r>
      <w:r w:rsidRPr="00763B5D">
        <w:rPr>
          <w:rFonts w:asciiTheme="minorHAnsi" w:hAnsiTheme="minorHAnsi" w:cstheme="minorHAnsi"/>
          <w:sz w:val="22"/>
          <w:szCs w:val="22"/>
        </w:rPr>
        <w:t>or at risk of institutionalization</w:t>
      </w:r>
      <w:r w:rsidR="00030462" w:rsidRPr="00763B5D">
        <w:rPr>
          <w:rFonts w:asciiTheme="minorHAnsi" w:hAnsiTheme="minorHAnsi" w:cstheme="minorHAnsi"/>
          <w:sz w:val="22"/>
          <w:szCs w:val="22"/>
        </w:rPr>
        <w:t>,</w:t>
      </w:r>
      <w:r w:rsidRPr="00763B5D">
        <w:rPr>
          <w:rFonts w:asciiTheme="minorHAnsi" w:hAnsiTheme="minorHAnsi" w:cstheme="minorHAnsi"/>
          <w:sz w:val="22"/>
          <w:szCs w:val="22"/>
        </w:rPr>
        <w:t xml:space="preserve"> or homeless</w:t>
      </w:r>
      <w:r w:rsidR="00030462" w:rsidRPr="00763B5D">
        <w:rPr>
          <w:rFonts w:asciiTheme="minorHAnsi" w:hAnsiTheme="minorHAnsi" w:cstheme="minorHAnsi"/>
          <w:sz w:val="22"/>
          <w:szCs w:val="22"/>
        </w:rPr>
        <w:t>,</w:t>
      </w:r>
      <w:r w:rsidRPr="00763B5D">
        <w:rPr>
          <w:rFonts w:asciiTheme="minorHAnsi" w:hAnsiTheme="minorHAnsi" w:cstheme="minorHAnsi"/>
          <w:sz w:val="22"/>
          <w:szCs w:val="22"/>
        </w:rPr>
        <w:t xml:space="preserve"> or at risk of homelessness. Please ask your regional Housing Program Manager for more information on what</w:t>
      </w:r>
      <w:r w:rsidR="00150076">
        <w:rPr>
          <w:rFonts w:asciiTheme="minorHAnsi" w:hAnsiTheme="minorHAnsi" w:cstheme="minorHAnsi"/>
          <w:sz w:val="22"/>
          <w:szCs w:val="22"/>
        </w:rPr>
        <w:t xml:space="preserve"> are</w:t>
      </w:r>
      <w:r w:rsidRPr="00763B5D">
        <w:rPr>
          <w:rFonts w:asciiTheme="minorHAnsi" w:hAnsiTheme="minorHAnsi" w:cstheme="minorHAnsi"/>
          <w:sz w:val="22"/>
          <w:szCs w:val="22"/>
        </w:rPr>
        <w:t xml:space="preserve"> the definitions of </w:t>
      </w:r>
      <w:r w:rsidRPr="00763B5D">
        <w:rPr>
          <w:rFonts w:asciiTheme="minorHAnsi" w:hAnsiTheme="minorHAnsi" w:cstheme="minorHAnsi"/>
          <w:i/>
          <w:sz w:val="22"/>
          <w:szCs w:val="22"/>
        </w:rPr>
        <w:t>at risk</w:t>
      </w:r>
      <w:r w:rsidRPr="00763B5D">
        <w:rPr>
          <w:rFonts w:asciiTheme="minorHAnsi" w:hAnsiTheme="minorHAnsi" w:cstheme="minorHAnsi"/>
          <w:sz w:val="22"/>
          <w:szCs w:val="22"/>
        </w:rPr>
        <w:t xml:space="preserve"> and </w:t>
      </w:r>
      <w:r w:rsidRPr="00763B5D">
        <w:rPr>
          <w:rFonts w:asciiTheme="minorHAnsi" w:hAnsiTheme="minorHAnsi" w:cstheme="minorHAnsi"/>
          <w:i/>
          <w:sz w:val="22"/>
          <w:szCs w:val="22"/>
        </w:rPr>
        <w:t>homeless</w:t>
      </w:r>
      <w:r w:rsidR="00030462" w:rsidRPr="00763B5D">
        <w:rPr>
          <w:rFonts w:asciiTheme="minorHAnsi" w:hAnsiTheme="minorHAnsi" w:cstheme="minorHAnsi"/>
          <w:sz w:val="22"/>
          <w:szCs w:val="22"/>
        </w:rPr>
        <w:t>,</w:t>
      </w:r>
      <w:r w:rsidR="00610527" w:rsidRPr="00763B5D">
        <w:rPr>
          <w:rFonts w:asciiTheme="minorHAnsi" w:hAnsiTheme="minorHAnsi" w:cstheme="minorHAnsi"/>
          <w:sz w:val="22"/>
          <w:szCs w:val="22"/>
        </w:rPr>
        <w:t xml:space="preserve"> as </w:t>
      </w:r>
      <w:r w:rsidR="00030462" w:rsidRPr="00763B5D">
        <w:rPr>
          <w:rFonts w:asciiTheme="minorHAnsi" w:hAnsiTheme="minorHAnsi" w:cstheme="minorHAnsi"/>
          <w:sz w:val="22"/>
          <w:szCs w:val="22"/>
        </w:rPr>
        <w:t xml:space="preserve">these </w:t>
      </w:r>
      <w:r w:rsidR="00610527" w:rsidRPr="00763B5D">
        <w:rPr>
          <w:rFonts w:asciiTheme="minorHAnsi" w:hAnsiTheme="minorHAnsi" w:cstheme="minorHAnsi"/>
          <w:sz w:val="22"/>
          <w:szCs w:val="22"/>
        </w:rPr>
        <w:t>may</w:t>
      </w:r>
      <w:r w:rsidRPr="00763B5D">
        <w:rPr>
          <w:rFonts w:asciiTheme="minorHAnsi" w:hAnsiTheme="minorHAnsi" w:cstheme="minorHAnsi"/>
          <w:sz w:val="22"/>
          <w:szCs w:val="22"/>
        </w:rPr>
        <w:t xml:space="preserve"> vary</w:t>
      </w:r>
      <w:r w:rsidR="00610527" w:rsidRPr="00763B5D">
        <w:rPr>
          <w:rFonts w:asciiTheme="minorHAnsi" w:hAnsiTheme="minorHAnsi" w:cstheme="minorHAnsi"/>
          <w:sz w:val="22"/>
          <w:szCs w:val="22"/>
        </w:rPr>
        <w:t xml:space="preserve"> depending on the PHA</w:t>
      </w:r>
      <w:r w:rsidRPr="00763B5D">
        <w:rPr>
          <w:rFonts w:asciiTheme="minorHAnsi" w:hAnsiTheme="minorHAnsi" w:cstheme="minorHAnsi"/>
          <w:sz w:val="22"/>
          <w:szCs w:val="22"/>
        </w:rPr>
        <w:t>.</w:t>
      </w:r>
    </w:p>
    <w:p w14:paraId="54F1CF3F" w14:textId="77777777" w:rsidR="002214EC" w:rsidRDefault="002214EC" w:rsidP="002214EC">
      <w:pPr>
        <w:spacing w:before="120" w:after="120"/>
        <w:rPr>
          <w:rFonts w:cstheme="minorHAnsi"/>
        </w:rPr>
      </w:pPr>
    </w:p>
    <w:p w14:paraId="42721DA7" w14:textId="77777777" w:rsidR="002214EC" w:rsidRPr="002214EC" w:rsidRDefault="002214EC" w:rsidP="00360C65">
      <w:pPr>
        <w:spacing w:before="120" w:after="120"/>
        <w:rPr>
          <w:rFonts w:cstheme="minorHAnsi"/>
        </w:rPr>
      </w:pPr>
    </w:p>
    <w:p w14:paraId="2D9DA8F3" w14:textId="62C3D156" w:rsidR="0054162D" w:rsidRPr="00EB74F2" w:rsidRDefault="0054162D" w:rsidP="00EB74F2">
      <w:pPr>
        <w:autoSpaceDE w:val="0"/>
        <w:autoSpaceDN w:val="0"/>
        <w:adjustRightInd w:val="0"/>
        <w:spacing w:before="120" w:after="120"/>
        <w:ind w:right="1440"/>
        <w:jc w:val="both"/>
        <w:rPr>
          <w:b/>
          <w:sz w:val="26"/>
          <w:szCs w:val="26"/>
          <w:u w:val="single"/>
        </w:rPr>
      </w:pPr>
      <w:r w:rsidRPr="00EB74F2">
        <w:rPr>
          <w:b/>
          <w:sz w:val="26"/>
          <w:szCs w:val="26"/>
          <w:u w:val="single"/>
        </w:rPr>
        <w:lastRenderedPageBreak/>
        <w:t xml:space="preserve">What </w:t>
      </w:r>
      <w:r w:rsidR="00B725B9">
        <w:rPr>
          <w:b/>
          <w:sz w:val="26"/>
          <w:szCs w:val="26"/>
          <w:u w:val="single"/>
        </w:rPr>
        <w:t>I</w:t>
      </w:r>
      <w:r w:rsidRPr="00EB74F2">
        <w:rPr>
          <w:b/>
          <w:sz w:val="26"/>
          <w:szCs w:val="26"/>
          <w:u w:val="single"/>
        </w:rPr>
        <w:t xml:space="preserve">s </w:t>
      </w:r>
      <w:r>
        <w:rPr>
          <w:b/>
          <w:sz w:val="26"/>
          <w:szCs w:val="26"/>
          <w:u w:val="single"/>
        </w:rPr>
        <w:t>the</w:t>
      </w:r>
      <w:r w:rsidRPr="00EB74F2">
        <w:rPr>
          <w:b/>
          <w:sz w:val="26"/>
          <w:szCs w:val="26"/>
          <w:u w:val="single"/>
        </w:rPr>
        <w:t xml:space="preserve"> </w:t>
      </w:r>
      <w:r>
        <w:rPr>
          <w:b/>
          <w:sz w:val="26"/>
          <w:szCs w:val="26"/>
          <w:u w:val="single"/>
        </w:rPr>
        <w:t>Referral Voucher Program (RVP)</w:t>
      </w:r>
      <w:r w:rsidRPr="00EB74F2">
        <w:rPr>
          <w:b/>
          <w:sz w:val="26"/>
          <w:szCs w:val="26"/>
          <w:u w:val="single"/>
        </w:rPr>
        <w:t>?</w:t>
      </w:r>
    </w:p>
    <w:p w14:paraId="69DD89BB" w14:textId="38C6B781" w:rsidR="00797EC7" w:rsidRPr="0054162D" w:rsidRDefault="0054162D" w:rsidP="00EB74F2">
      <w:pPr>
        <w:spacing w:before="120" w:after="120"/>
        <w:rPr>
          <w:rFonts w:cstheme="minorHAnsi"/>
        </w:rPr>
      </w:pPr>
      <w:r>
        <w:t xml:space="preserve">The </w:t>
      </w:r>
      <w:r w:rsidR="00797EC7" w:rsidRPr="00EB74F2">
        <w:rPr>
          <w:rFonts w:cstheme="minorHAnsi"/>
          <w:bCs/>
        </w:rPr>
        <w:t>RVP</w:t>
      </w:r>
      <w:r>
        <w:rPr>
          <w:rFonts w:cstheme="minorHAnsi"/>
          <w:b/>
        </w:rPr>
        <w:t xml:space="preserve"> </w:t>
      </w:r>
      <w:r w:rsidRPr="00EB74F2">
        <w:rPr>
          <w:rFonts w:cstheme="minorHAnsi"/>
          <w:bCs/>
        </w:rPr>
        <w:t xml:space="preserve">is </w:t>
      </w:r>
      <w:r>
        <w:rPr>
          <w:rFonts w:cstheme="minorHAnsi"/>
          <w:bCs/>
        </w:rPr>
        <w:t>a Housing Choice Voucher (HCV) and is not considered a NED voucher.</w:t>
      </w:r>
      <w:r w:rsidR="00797EC7" w:rsidRPr="00EB74F2">
        <w:rPr>
          <w:rFonts w:cstheme="minorHAnsi"/>
          <w:bCs/>
        </w:rPr>
        <w:t xml:space="preserve"> </w:t>
      </w:r>
      <w:r>
        <w:rPr>
          <w:rFonts w:cstheme="minorHAnsi"/>
          <w:bCs/>
        </w:rPr>
        <w:t xml:space="preserve">It is </w:t>
      </w:r>
      <w:r w:rsidR="00797EC7" w:rsidRPr="00EB74F2">
        <w:rPr>
          <w:rFonts w:cstheme="minorHAnsi"/>
          <w:bCs/>
        </w:rPr>
        <w:t>available to individuals regardless of setting who are receiving</w:t>
      </w:r>
      <w:r>
        <w:rPr>
          <w:rFonts w:cstheme="minorHAnsi"/>
          <w:bCs/>
        </w:rPr>
        <w:t xml:space="preserve"> ALTSA</w:t>
      </w:r>
      <w:r w:rsidR="00797EC7" w:rsidRPr="00EB74F2">
        <w:rPr>
          <w:rFonts w:cstheme="minorHAnsi"/>
          <w:bCs/>
        </w:rPr>
        <w:t xml:space="preserve"> LTSS. </w:t>
      </w:r>
      <w:r>
        <w:rPr>
          <w:rFonts w:cstheme="minorHAnsi"/>
          <w:bCs/>
        </w:rPr>
        <w:t xml:space="preserve">There is a service </w:t>
      </w:r>
      <w:r w:rsidR="00DA64F4">
        <w:rPr>
          <w:rFonts w:cstheme="minorHAnsi"/>
          <w:bCs/>
        </w:rPr>
        <w:t>component</w:t>
      </w:r>
      <w:r>
        <w:rPr>
          <w:rFonts w:cstheme="minorHAnsi"/>
          <w:bCs/>
        </w:rPr>
        <w:t xml:space="preserve"> </w:t>
      </w:r>
      <w:r w:rsidR="00DA64F4">
        <w:rPr>
          <w:rFonts w:cstheme="minorHAnsi"/>
          <w:bCs/>
        </w:rPr>
        <w:t>for this voucher and applicants should be agreeable to receiving LTSS. This voucher is available to applicants over the age of 18.</w:t>
      </w:r>
    </w:p>
    <w:p w14:paraId="26D8F2C2" w14:textId="42F380B3" w:rsidR="003C00C2" w:rsidRDefault="000E1B9E" w:rsidP="003C00C2">
      <w:pPr>
        <w:rPr>
          <w:b/>
          <w:sz w:val="26"/>
          <w:szCs w:val="26"/>
          <w:u w:val="single"/>
        </w:rPr>
      </w:pPr>
      <w:r w:rsidRPr="00641854">
        <w:rPr>
          <w:b/>
          <w:sz w:val="26"/>
          <w:szCs w:val="26"/>
          <w:u w:val="single"/>
        </w:rPr>
        <w:t>Where are</w:t>
      </w:r>
      <w:r w:rsidR="00DA64F4">
        <w:rPr>
          <w:b/>
          <w:sz w:val="26"/>
          <w:szCs w:val="26"/>
          <w:u w:val="single"/>
        </w:rPr>
        <w:t xml:space="preserve"> permanent HUD</w:t>
      </w:r>
      <w:r w:rsidRPr="00641854">
        <w:rPr>
          <w:b/>
          <w:sz w:val="26"/>
          <w:szCs w:val="26"/>
          <w:u w:val="single"/>
        </w:rPr>
        <w:t xml:space="preserve"> vouchers available?</w:t>
      </w:r>
    </w:p>
    <w:p w14:paraId="6BE5BB7D" w14:textId="77777777" w:rsidR="006967AD" w:rsidRPr="00494EC0" w:rsidRDefault="006967AD" w:rsidP="0038024F">
      <w:pPr>
        <w:pStyle w:val="ListParagraph"/>
        <w:numPr>
          <w:ilvl w:val="0"/>
          <w:numId w:val="16"/>
        </w:numPr>
        <w:rPr>
          <w:rFonts w:asciiTheme="minorHAnsi" w:hAnsiTheme="minorHAnsi" w:cstheme="minorHAnsi"/>
          <w:sz w:val="22"/>
          <w:szCs w:val="22"/>
          <w:u w:val="single"/>
        </w:rPr>
      </w:pPr>
      <w:r w:rsidRPr="00494EC0">
        <w:rPr>
          <w:rFonts w:asciiTheme="minorHAnsi" w:hAnsiTheme="minorHAnsi" w:cstheme="minorHAnsi"/>
          <w:sz w:val="22"/>
          <w:szCs w:val="22"/>
          <w:u w:val="single"/>
        </w:rPr>
        <w:t>Region 1:</w:t>
      </w:r>
    </w:p>
    <w:p w14:paraId="6756A165" w14:textId="3CFB4724" w:rsidR="00494EC0" w:rsidRPr="00494EC0" w:rsidRDefault="00494EC0" w:rsidP="0038024F">
      <w:pPr>
        <w:pStyle w:val="ListParagraph"/>
        <w:numPr>
          <w:ilvl w:val="0"/>
          <w:numId w:val="17"/>
        </w:numPr>
        <w:rPr>
          <w:rFonts w:asciiTheme="minorHAnsi" w:hAnsiTheme="minorHAnsi" w:cstheme="minorHAnsi"/>
          <w:sz w:val="22"/>
          <w:szCs w:val="22"/>
        </w:rPr>
      </w:pPr>
      <w:r w:rsidRPr="00494EC0">
        <w:rPr>
          <w:rFonts w:asciiTheme="minorHAnsi" w:hAnsiTheme="minorHAnsi" w:cstheme="minorHAnsi"/>
          <w:sz w:val="22"/>
          <w:szCs w:val="22"/>
        </w:rPr>
        <w:t>City of Yakima: NED2 and M</w:t>
      </w:r>
      <w:r w:rsidR="00DA64F4">
        <w:rPr>
          <w:rFonts w:asciiTheme="minorHAnsi" w:hAnsiTheme="minorHAnsi" w:cstheme="minorHAnsi"/>
          <w:sz w:val="22"/>
          <w:szCs w:val="22"/>
        </w:rPr>
        <w:t>SV</w:t>
      </w:r>
    </w:p>
    <w:p w14:paraId="017A8A9E" w14:textId="258C45C0" w:rsidR="00494EC0" w:rsidRPr="00494EC0" w:rsidRDefault="00494EC0" w:rsidP="0038024F">
      <w:pPr>
        <w:pStyle w:val="ListParagraph"/>
        <w:numPr>
          <w:ilvl w:val="0"/>
          <w:numId w:val="17"/>
        </w:numPr>
        <w:autoSpaceDE w:val="0"/>
        <w:autoSpaceDN w:val="0"/>
        <w:adjustRightInd w:val="0"/>
        <w:rPr>
          <w:rFonts w:asciiTheme="minorHAnsi" w:hAnsiTheme="minorHAnsi" w:cstheme="minorHAnsi"/>
          <w:sz w:val="22"/>
          <w:szCs w:val="22"/>
        </w:rPr>
      </w:pPr>
      <w:r w:rsidRPr="00494EC0">
        <w:rPr>
          <w:rFonts w:asciiTheme="minorHAnsi" w:hAnsiTheme="minorHAnsi" w:cstheme="minorHAnsi"/>
          <w:sz w:val="22"/>
          <w:szCs w:val="22"/>
        </w:rPr>
        <w:t>Spokane, Ferry, Stevens, Pend Oreille</w:t>
      </w:r>
      <w:r>
        <w:rPr>
          <w:rFonts w:asciiTheme="minorHAnsi" w:hAnsiTheme="minorHAnsi" w:cstheme="minorHAnsi"/>
          <w:sz w:val="22"/>
          <w:szCs w:val="22"/>
        </w:rPr>
        <w:t xml:space="preserve">, </w:t>
      </w:r>
      <w:r w:rsidR="00A8151C">
        <w:rPr>
          <w:rFonts w:asciiTheme="minorHAnsi" w:hAnsiTheme="minorHAnsi" w:cstheme="minorHAnsi"/>
          <w:sz w:val="22"/>
          <w:szCs w:val="22"/>
        </w:rPr>
        <w:t>Lincoln,</w:t>
      </w:r>
      <w:r>
        <w:rPr>
          <w:rFonts w:asciiTheme="minorHAnsi" w:hAnsiTheme="minorHAnsi" w:cstheme="minorHAnsi"/>
          <w:sz w:val="22"/>
          <w:szCs w:val="22"/>
        </w:rPr>
        <w:t xml:space="preserve"> and Whitman C</w:t>
      </w:r>
      <w:r w:rsidRPr="00494EC0">
        <w:rPr>
          <w:rFonts w:asciiTheme="minorHAnsi" w:hAnsiTheme="minorHAnsi" w:cstheme="minorHAnsi"/>
          <w:sz w:val="22"/>
          <w:szCs w:val="22"/>
        </w:rPr>
        <w:t xml:space="preserve">ounties: NED 1 </w:t>
      </w:r>
      <w:r w:rsidR="00362236">
        <w:rPr>
          <w:rFonts w:asciiTheme="minorHAnsi" w:hAnsiTheme="minorHAnsi" w:cstheme="minorHAnsi"/>
          <w:sz w:val="22"/>
          <w:szCs w:val="22"/>
        </w:rPr>
        <w:t>and Mainstream</w:t>
      </w:r>
      <w:r w:rsidR="00797EC7">
        <w:rPr>
          <w:rFonts w:asciiTheme="minorHAnsi" w:hAnsiTheme="minorHAnsi" w:cstheme="minorHAnsi"/>
          <w:sz w:val="22"/>
          <w:szCs w:val="22"/>
        </w:rPr>
        <w:t xml:space="preserve"> and RVP</w:t>
      </w:r>
    </w:p>
    <w:p w14:paraId="55248A97" w14:textId="51CA2331" w:rsidR="00494EC0" w:rsidRDefault="00494EC0" w:rsidP="0038024F">
      <w:pPr>
        <w:pStyle w:val="ListParagraph"/>
        <w:numPr>
          <w:ilvl w:val="0"/>
          <w:numId w:val="17"/>
        </w:numPr>
        <w:autoSpaceDE w:val="0"/>
        <w:autoSpaceDN w:val="0"/>
        <w:adjustRightInd w:val="0"/>
        <w:rPr>
          <w:rFonts w:asciiTheme="minorHAnsi" w:hAnsiTheme="minorHAnsi" w:cstheme="minorHAnsi"/>
          <w:sz w:val="22"/>
          <w:szCs w:val="22"/>
        </w:rPr>
      </w:pPr>
      <w:r w:rsidRPr="00494EC0">
        <w:rPr>
          <w:rFonts w:asciiTheme="minorHAnsi" w:hAnsiTheme="minorHAnsi" w:cstheme="minorHAnsi"/>
          <w:sz w:val="22"/>
          <w:szCs w:val="22"/>
        </w:rPr>
        <w:t>City of Kennewick: NED1</w:t>
      </w:r>
      <w:r w:rsidR="00362236">
        <w:rPr>
          <w:rFonts w:asciiTheme="minorHAnsi" w:hAnsiTheme="minorHAnsi" w:cstheme="minorHAnsi"/>
          <w:sz w:val="22"/>
          <w:szCs w:val="22"/>
        </w:rPr>
        <w:t xml:space="preserve"> and M</w:t>
      </w:r>
      <w:r w:rsidR="00DA64F4">
        <w:rPr>
          <w:rFonts w:asciiTheme="minorHAnsi" w:hAnsiTheme="minorHAnsi" w:cstheme="minorHAnsi"/>
          <w:sz w:val="22"/>
          <w:szCs w:val="22"/>
        </w:rPr>
        <w:t>SV</w:t>
      </w:r>
    </w:p>
    <w:p w14:paraId="637D98E4" w14:textId="67A71238" w:rsidR="00362236" w:rsidRPr="00494EC0" w:rsidRDefault="00362236" w:rsidP="0038024F">
      <w:pPr>
        <w:pStyle w:val="ListParagraph"/>
        <w:numPr>
          <w:ilvl w:val="0"/>
          <w:numId w:val="17"/>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Okanogan County: M</w:t>
      </w:r>
      <w:r w:rsidR="00DA64F4">
        <w:rPr>
          <w:rFonts w:asciiTheme="minorHAnsi" w:hAnsiTheme="minorHAnsi" w:cstheme="minorHAnsi"/>
          <w:sz w:val="22"/>
          <w:szCs w:val="22"/>
        </w:rPr>
        <w:t>SV</w:t>
      </w:r>
    </w:p>
    <w:p w14:paraId="75E5AFB9" w14:textId="77777777" w:rsidR="00494EC0" w:rsidRPr="00494EC0" w:rsidRDefault="00494EC0" w:rsidP="0038024F">
      <w:pPr>
        <w:pStyle w:val="ListParagraph"/>
        <w:numPr>
          <w:ilvl w:val="0"/>
          <w:numId w:val="16"/>
        </w:numPr>
        <w:rPr>
          <w:rFonts w:asciiTheme="minorHAnsi" w:hAnsiTheme="minorHAnsi" w:cstheme="minorHAnsi"/>
          <w:sz w:val="22"/>
          <w:szCs w:val="22"/>
          <w:u w:val="single"/>
        </w:rPr>
      </w:pPr>
      <w:r w:rsidRPr="00494EC0">
        <w:rPr>
          <w:rFonts w:asciiTheme="minorHAnsi" w:hAnsiTheme="minorHAnsi" w:cstheme="minorHAnsi"/>
          <w:sz w:val="22"/>
          <w:szCs w:val="22"/>
          <w:u w:val="single"/>
        </w:rPr>
        <w:t>Region 2:</w:t>
      </w:r>
    </w:p>
    <w:p w14:paraId="4A4F28F0" w14:textId="5D13DC96" w:rsidR="00797EC7" w:rsidRPr="00BC44D2" w:rsidRDefault="00494EC0" w:rsidP="00797EC7">
      <w:pPr>
        <w:pStyle w:val="ListParagraph"/>
        <w:numPr>
          <w:ilvl w:val="0"/>
          <w:numId w:val="18"/>
        </w:numPr>
        <w:rPr>
          <w:rFonts w:asciiTheme="minorHAnsi" w:hAnsiTheme="minorHAnsi" w:cstheme="minorHAnsi"/>
          <w:b/>
          <w:sz w:val="22"/>
          <w:szCs w:val="22"/>
          <w:u w:val="single"/>
        </w:rPr>
      </w:pPr>
      <w:r w:rsidRPr="00494EC0">
        <w:rPr>
          <w:rFonts w:asciiTheme="minorHAnsi" w:hAnsiTheme="minorHAnsi" w:cstheme="minorHAnsi"/>
          <w:sz w:val="22"/>
          <w:szCs w:val="22"/>
        </w:rPr>
        <w:t xml:space="preserve">Snohomish County: NED2 </w:t>
      </w:r>
    </w:p>
    <w:p w14:paraId="6A48280E" w14:textId="39E8EBE4" w:rsidR="00EF25FA" w:rsidRPr="00797EC7" w:rsidRDefault="00797EC7" w:rsidP="00797EC7">
      <w:pPr>
        <w:pStyle w:val="ListParagraph"/>
        <w:numPr>
          <w:ilvl w:val="0"/>
          <w:numId w:val="18"/>
        </w:numPr>
        <w:rPr>
          <w:rFonts w:asciiTheme="minorHAnsi" w:hAnsiTheme="minorHAnsi" w:cstheme="minorHAnsi"/>
          <w:b/>
          <w:sz w:val="22"/>
          <w:szCs w:val="22"/>
          <w:u w:val="single"/>
        </w:rPr>
      </w:pPr>
      <w:r>
        <w:rPr>
          <w:rFonts w:asciiTheme="minorHAnsi" w:hAnsiTheme="minorHAnsi" w:cstheme="minorHAnsi"/>
          <w:sz w:val="22"/>
          <w:szCs w:val="22"/>
        </w:rPr>
        <w:t>Whatcom County: RVP</w:t>
      </w:r>
      <w:r w:rsidR="00EF25FA" w:rsidRPr="00797EC7">
        <w:rPr>
          <w:rFonts w:cstheme="minorHAnsi"/>
        </w:rPr>
        <w:t xml:space="preserve"> </w:t>
      </w:r>
    </w:p>
    <w:p w14:paraId="3A2EDB26" w14:textId="77777777" w:rsidR="00494EC0" w:rsidRPr="00494EC0" w:rsidRDefault="00494EC0" w:rsidP="0038024F">
      <w:pPr>
        <w:pStyle w:val="ListParagraph"/>
        <w:numPr>
          <w:ilvl w:val="0"/>
          <w:numId w:val="16"/>
        </w:numPr>
        <w:rPr>
          <w:rFonts w:asciiTheme="minorHAnsi" w:hAnsiTheme="minorHAnsi" w:cstheme="minorHAnsi"/>
          <w:sz w:val="22"/>
          <w:szCs w:val="22"/>
          <w:u w:val="single"/>
        </w:rPr>
      </w:pPr>
      <w:r w:rsidRPr="00494EC0">
        <w:rPr>
          <w:rFonts w:asciiTheme="minorHAnsi" w:hAnsiTheme="minorHAnsi" w:cstheme="minorHAnsi"/>
          <w:sz w:val="22"/>
          <w:szCs w:val="22"/>
          <w:u w:val="single"/>
        </w:rPr>
        <w:t>Region 3:</w:t>
      </w:r>
    </w:p>
    <w:p w14:paraId="329A17B9" w14:textId="289F2FD7" w:rsidR="00494EC0" w:rsidRPr="00494EC0" w:rsidRDefault="00494EC0" w:rsidP="0038024F">
      <w:pPr>
        <w:pStyle w:val="ListParagraph"/>
        <w:numPr>
          <w:ilvl w:val="0"/>
          <w:numId w:val="19"/>
        </w:numPr>
        <w:rPr>
          <w:rFonts w:asciiTheme="minorHAnsi" w:hAnsiTheme="minorHAnsi" w:cstheme="minorHAnsi"/>
          <w:b/>
          <w:sz w:val="22"/>
          <w:szCs w:val="22"/>
          <w:u w:val="single"/>
        </w:rPr>
      </w:pPr>
      <w:r w:rsidRPr="00494EC0">
        <w:rPr>
          <w:rFonts w:asciiTheme="minorHAnsi" w:hAnsiTheme="minorHAnsi" w:cstheme="minorHAnsi"/>
          <w:sz w:val="22"/>
          <w:szCs w:val="22"/>
        </w:rPr>
        <w:t>City of Tacoma</w:t>
      </w:r>
      <w:r w:rsidR="00FC038A">
        <w:rPr>
          <w:rFonts w:asciiTheme="minorHAnsi" w:hAnsiTheme="minorHAnsi" w:cstheme="minorHAnsi"/>
          <w:sz w:val="22"/>
          <w:szCs w:val="22"/>
        </w:rPr>
        <w:t>/Pierce County</w:t>
      </w:r>
      <w:r w:rsidRPr="00494EC0">
        <w:rPr>
          <w:rFonts w:asciiTheme="minorHAnsi" w:hAnsiTheme="minorHAnsi" w:cstheme="minorHAnsi"/>
          <w:sz w:val="22"/>
          <w:szCs w:val="22"/>
        </w:rPr>
        <w:t>: NED2 and M</w:t>
      </w:r>
      <w:r w:rsidR="00DA64F4">
        <w:rPr>
          <w:rFonts w:asciiTheme="minorHAnsi" w:hAnsiTheme="minorHAnsi" w:cstheme="minorHAnsi"/>
          <w:sz w:val="22"/>
          <w:szCs w:val="22"/>
        </w:rPr>
        <w:t>SV</w:t>
      </w:r>
    </w:p>
    <w:p w14:paraId="5C8CE2A8" w14:textId="3ED9471C" w:rsidR="00494EC0" w:rsidRPr="00494EC0" w:rsidRDefault="00494EC0" w:rsidP="0038024F">
      <w:pPr>
        <w:pStyle w:val="ListParagraph"/>
        <w:numPr>
          <w:ilvl w:val="0"/>
          <w:numId w:val="19"/>
        </w:numPr>
        <w:autoSpaceDE w:val="0"/>
        <w:autoSpaceDN w:val="0"/>
        <w:adjustRightInd w:val="0"/>
        <w:rPr>
          <w:rFonts w:asciiTheme="minorHAnsi" w:hAnsiTheme="minorHAnsi" w:cstheme="minorHAnsi"/>
          <w:sz w:val="22"/>
          <w:szCs w:val="22"/>
        </w:rPr>
      </w:pPr>
      <w:r w:rsidRPr="00494EC0">
        <w:rPr>
          <w:rFonts w:asciiTheme="minorHAnsi" w:hAnsiTheme="minorHAnsi" w:cstheme="minorHAnsi"/>
          <w:sz w:val="22"/>
          <w:szCs w:val="22"/>
        </w:rPr>
        <w:t>Jefferson and Clallam Counties: NED2</w:t>
      </w:r>
    </w:p>
    <w:p w14:paraId="23E027B1" w14:textId="66F222DC" w:rsidR="00494EC0" w:rsidRPr="00494EC0" w:rsidRDefault="00494EC0" w:rsidP="0038024F">
      <w:pPr>
        <w:pStyle w:val="ListParagraph"/>
        <w:numPr>
          <w:ilvl w:val="0"/>
          <w:numId w:val="19"/>
        </w:numPr>
        <w:autoSpaceDE w:val="0"/>
        <w:autoSpaceDN w:val="0"/>
        <w:adjustRightInd w:val="0"/>
        <w:spacing w:before="240" w:after="240"/>
        <w:rPr>
          <w:rFonts w:asciiTheme="minorHAnsi" w:hAnsiTheme="minorHAnsi" w:cstheme="minorHAnsi"/>
          <w:sz w:val="22"/>
          <w:szCs w:val="22"/>
        </w:rPr>
      </w:pPr>
      <w:r w:rsidRPr="00494EC0">
        <w:rPr>
          <w:rFonts w:asciiTheme="minorHAnsi" w:hAnsiTheme="minorHAnsi" w:cstheme="minorHAnsi"/>
          <w:sz w:val="22"/>
          <w:szCs w:val="22"/>
        </w:rPr>
        <w:t>Cowlitz, Lewis, Pacific and</w:t>
      </w:r>
      <w:r>
        <w:rPr>
          <w:rFonts w:asciiTheme="minorHAnsi" w:hAnsiTheme="minorHAnsi" w:cstheme="minorHAnsi"/>
          <w:sz w:val="22"/>
          <w:szCs w:val="22"/>
        </w:rPr>
        <w:t xml:space="preserve"> Wahkiakum C</w:t>
      </w:r>
      <w:r w:rsidRPr="00494EC0">
        <w:rPr>
          <w:rFonts w:asciiTheme="minorHAnsi" w:hAnsiTheme="minorHAnsi" w:cstheme="minorHAnsi"/>
          <w:sz w:val="22"/>
          <w:szCs w:val="22"/>
        </w:rPr>
        <w:t>ounties: NED2</w:t>
      </w:r>
    </w:p>
    <w:p w14:paraId="695F70EA" w14:textId="77777777" w:rsidR="00BF75FC" w:rsidRPr="00DD3C74" w:rsidRDefault="00BF75FC" w:rsidP="001657C5">
      <w:pPr>
        <w:spacing w:before="240" w:after="240" w:line="240" w:lineRule="auto"/>
        <w:contextualSpacing/>
        <w:rPr>
          <w:b/>
          <w:sz w:val="26"/>
          <w:szCs w:val="26"/>
          <w:u w:val="single"/>
        </w:rPr>
      </w:pPr>
      <w:r w:rsidRPr="00DD3C74">
        <w:rPr>
          <w:b/>
          <w:sz w:val="26"/>
          <w:szCs w:val="26"/>
          <w:u w:val="single"/>
        </w:rPr>
        <w:t>Does an individual have to</w:t>
      </w:r>
      <w:r w:rsidR="00641854">
        <w:rPr>
          <w:b/>
          <w:sz w:val="26"/>
          <w:szCs w:val="26"/>
          <w:u w:val="single"/>
        </w:rPr>
        <w:t xml:space="preserve"> reside </w:t>
      </w:r>
      <w:r w:rsidRPr="00DD3C74">
        <w:rPr>
          <w:b/>
          <w:sz w:val="26"/>
          <w:szCs w:val="26"/>
          <w:u w:val="single"/>
        </w:rPr>
        <w:t>in the area where the vouche</w:t>
      </w:r>
      <w:r w:rsidR="00641854">
        <w:rPr>
          <w:b/>
          <w:sz w:val="26"/>
          <w:szCs w:val="26"/>
          <w:u w:val="single"/>
        </w:rPr>
        <w:t>r is available</w:t>
      </w:r>
      <w:r w:rsidRPr="00DD3C74">
        <w:rPr>
          <w:b/>
          <w:sz w:val="26"/>
          <w:szCs w:val="26"/>
          <w:u w:val="single"/>
        </w:rPr>
        <w:t>?</w:t>
      </w:r>
    </w:p>
    <w:p w14:paraId="31C3A5B4" w14:textId="1379D083" w:rsidR="00EB3918" w:rsidRDefault="004A51AF" w:rsidP="00EB74F2">
      <w:pPr>
        <w:autoSpaceDE w:val="0"/>
        <w:autoSpaceDN w:val="0"/>
        <w:adjustRightInd w:val="0"/>
        <w:rPr>
          <w:rFonts w:eastAsia="Calibri"/>
          <w:b/>
          <w:sz w:val="26"/>
          <w:szCs w:val="26"/>
          <w:u w:val="single"/>
        </w:rPr>
      </w:pPr>
      <w:r w:rsidRPr="004A51AF">
        <w:t>The current location of a client is not a bar</w:t>
      </w:r>
      <w:r w:rsidR="00663F44">
        <w:t>rier to</w:t>
      </w:r>
      <w:r>
        <w:t xml:space="preserve"> applying</w:t>
      </w:r>
      <w:r w:rsidR="00DA64F4">
        <w:t xml:space="preserve"> for federal</w:t>
      </w:r>
      <w:r w:rsidRPr="004A51AF">
        <w:t xml:space="preserve"> vouc</w:t>
      </w:r>
      <w:r w:rsidR="00663F44">
        <w:t>hers. P</w:t>
      </w:r>
      <w:r w:rsidR="00DA64F4">
        <w:t xml:space="preserve">ublic </w:t>
      </w:r>
      <w:r w:rsidR="00663F44">
        <w:t>H</w:t>
      </w:r>
      <w:r w:rsidR="00DA64F4">
        <w:t xml:space="preserve">ousing </w:t>
      </w:r>
      <w:r w:rsidR="00663F44">
        <w:t>A</w:t>
      </w:r>
      <w:r w:rsidR="00DA64F4">
        <w:t>uthoritie</w:t>
      </w:r>
      <w:r w:rsidR="00663F44">
        <w:t>s</w:t>
      </w:r>
      <w:r w:rsidR="00DA64F4">
        <w:t xml:space="preserve"> (PHA</w:t>
      </w:r>
      <w:r w:rsidR="00514C74">
        <w:t>s</w:t>
      </w:r>
      <w:r w:rsidR="00DA64F4">
        <w:t>)</w:t>
      </w:r>
      <w:r w:rsidRPr="004A51AF">
        <w:t xml:space="preserve"> allow anyone to apply for vouchers </w:t>
      </w:r>
      <w:r w:rsidR="00E32F7C">
        <w:t xml:space="preserve">or </w:t>
      </w:r>
      <w:r w:rsidRPr="004A51AF">
        <w:t>public housing</w:t>
      </w:r>
      <w:r w:rsidR="0090335B">
        <w:t>,</w:t>
      </w:r>
      <w:r w:rsidRPr="004A51AF">
        <w:t xml:space="preserve"> and </w:t>
      </w:r>
      <w:r w:rsidR="001D4641">
        <w:t>eligibility</w:t>
      </w:r>
      <w:r w:rsidRPr="004A51AF">
        <w:t xml:space="preserve"> is not based on the current location or residence of the applicant</w:t>
      </w:r>
      <w:r w:rsidRPr="00B83F46">
        <w:t xml:space="preserve">.  </w:t>
      </w:r>
      <w:r w:rsidR="00B83F46" w:rsidRPr="00B83F46">
        <w:t>Applicants currently living within the service area of the PHA</w:t>
      </w:r>
      <w:r w:rsidR="0029755C">
        <w:t>, however,</w:t>
      </w:r>
      <w:r w:rsidR="00B83F46" w:rsidRPr="00B83F46">
        <w:t xml:space="preserve"> may be given preference.</w:t>
      </w:r>
      <w:r w:rsidRPr="004A51AF">
        <w:t xml:space="preserve">  </w:t>
      </w:r>
    </w:p>
    <w:p w14:paraId="5B299A68" w14:textId="2E1CCEBA" w:rsidR="00BF75FC" w:rsidRPr="00DD3C74" w:rsidRDefault="00BF75FC" w:rsidP="00BF75FC">
      <w:pPr>
        <w:autoSpaceDE w:val="0"/>
        <w:autoSpaceDN w:val="0"/>
        <w:rPr>
          <w:rFonts w:eastAsia="Calibri"/>
          <w:b/>
          <w:sz w:val="26"/>
          <w:szCs w:val="26"/>
          <w:u w:val="single"/>
        </w:rPr>
      </w:pPr>
      <w:r w:rsidRPr="00DD3C74">
        <w:rPr>
          <w:rFonts w:eastAsia="Calibri"/>
          <w:b/>
          <w:sz w:val="26"/>
          <w:szCs w:val="26"/>
          <w:u w:val="single"/>
        </w:rPr>
        <w:t>What are the basic eligibil</w:t>
      </w:r>
      <w:r w:rsidR="00922D95" w:rsidRPr="00DD3C74">
        <w:rPr>
          <w:rFonts w:eastAsia="Calibri"/>
          <w:b/>
          <w:sz w:val="26"/>
          <w:szCs w:val="26"/>
          <w:u w:val="single"/>
        </w:rPr>
        <w:t xml:space="preserve">ity </w:t>
      </w:r>
      <w:r w:rsidR="0029755C">
        <w:rPr>
          <w:rFonts w:eastAsia="Calibri"/>
          <w:b/>
          <w:sz w:val="26"/>
          <w:szCs w:val="26"/>
          <w:u w:val="single"/>
        </w:rPr>
        <w:t>requirements</w:t>
      </w:r>
      <w:r w:rsidR="0029755C" w:rsidRPr="00DD3C74">
        <w:rPr>
          <w:rFonts w:eastAsia="Calibri"/>
          <w:b/>
          <w:sz w:val="26"/>
          <w:szCs w:val="26"/>
          <w:u w:val="single"/>
        </w:rPr>
        <w:t xml:space="preserve"> </w:t>
      </w:r>
      <w:r w:rsidR="00922D95" w:rsidRPr="00DD3C74">
        <w:rPr>
          <w:rFonts w:eastAsia="Calibri"/>
          <w:b/>
          <w:sz w:val="26"/>
          <w:szCs w:val="26"/>
          <w:u w:val="single"/>
        </w:rPr>
        <w:t xml:space="preserve">for </w:t>
      </w:r>
      <w:r w:rsidR="00DA64F4">
        <w:rPr>
          <w:rFonts w:eastAsia="Calibri"/>
          <w:b/>
          <w:sz w:val="26"/>
          <w:szCs w:val="26"/>
          <w:u w:val="single"/>
        </w:rPr>
        <w:t>permanent HUD</w:t>
      </w:r>
      <w:r w:rsidRPr="00DD3C74">
        <w:rPr>
          <w:rFonts w:eastAsia="Calibri"/>
          <w:b/>
          <w:sz w:val="26"/>
          <w:szCs w:val="26"/>
          <w:u w:val="single"/>
        </w:rPr>
        <w:t xml:space="preserve"> </w:t>
      </w:r>
      <w:r w:rsidR="00DA64F4">
        <w:rPr>
          <w:rFonts w:eastAsia="Calibri"/>
          <w:b/>
          <w:sz w:val="26"/>
          <w:szCs w:val="26"/>
          <w:u w:val="single"/>
        </w:rPr>
        <w:t>v</w:t>
      </w:r>
      <w:r w:rsidRPr="00DD3C74">
        <w:rPr>
          <w:rFonts w:eastAsia="Calibri"/>
          <w:b/>
          <w:sz w:val="26"/>
          <w:szCs w:val="26"/>
          <w:u w:val="single"/>
        </w:rPr>
        <w:t xml:space="preserve">ouchers? </w:t>
      </w:r>
    </w:p>
    <w:p w14:paraId="66156C55" w14:textId="77777777" w:rsidR="00BF75FC" w:rsidRPr="00BF75FC" w:rsidRDefault="00BF75FC" w:rsidP="00BF75FC">
      <w:pPr>
        <w:rPr>
          <w:rFonts w:eastAsia="Calibri"/>
        </w:rPr>
      </w:pPr>
      <w:r w:rsidRPr="00BF75FC">
        <w:rPr>
          <w:rFonts w:eastAsia="Calibri"/>
        </w:rPr>
        <w:t>A household must:</w:t>
      </w:r>
    </w:p>
    <w:p w14:paraId="5EE9EFF0" w14:textId="77777777" w:rsidR="00BF75FC" w:rsidRPr="00FB754D" w:rsidRDefault="00BF75FC" w:rsidP="001657C5">
      <w:pPr>
        <w:pStyle w:val="ListParagraph"/>
        <w:numPr>
          <w:ilvl w:val="0"/>
          <w:numId w:val="6"/>
        </w:numPr>
        <w:contextualSpacing w:val="0"/>
        <w:rPr>
          <w:rFonts w:asciiTheme="minorHAnsi" w:hAnsiTheme="minorHAnsi" w:cstheme="minorHAnsi"/>
          <w:sz w:val="22"/>
          <w:szCs w:val="22"/>
        </w:rPr>
      </w:pPr>
      <w:r w:rsidRPr="00FB754D">
        <w:rPr>
          <w:rFonts w:asciiTheme="minorHAnsi" w:hAnsiTheme="minorHAnsi" w:cstheme="minorHAnsi"/>
          <w:sz w:val="22"/>
          <w:szCs w:val="22"/>
        </w:rPr>
        <w:t>Be very low-income. A household’s income must be at</w:t>
      </w:r>
      <w:r w:rsidR="0029755C">
        <w:rPr>
          <w:rFonts w:asciiTheme="minorHAnsi" w:hAnsiTheme="minorHAnsi" w:cstheme="minorHAnsi"/>
          <w:sz w:val="22"/>
          <w:szCs w:val="22"/>
        </w:rPr>
        <w:t>,</w:t>
      </w:r>
      <w:r w:rsidRPr="00FB754D">
        <w:rPr>
          <w:rFonts w:asciiTheme="minorHAnsi" w:hAnsiTheme="minorHAnsi" w:cstheme="minorHAnsi"/>
          <w:sz w:val="22"/>
          <w:szCs w:val="22"/>
        </w:rPr>
        <w:t xml:space="preserve"> or below</w:t>
      </w:r>
      <w:r w:rsidR="0029755C">
        <w:rPr>
          <w:rFonts w:asciiTheme="minorHAnsi" w:hAnsiTheme="minorHAnsi" w:cstheme="minorHAnsi"/>
          <w:sz w:val="22"/>
          <w:szCs w:val="22"/>
        </w:rPr>
        <w:t>,</w:t>
      </w:r>
      <w:r w:rsidRPr="00FB754D">
        <w:rPr>
          <w:rFonts w:asciiTheme="minorHAnsi" w:hAnsiTheme="minorHAnsi" w:cstheme="minorHAnsi"/>
          <w:sz w:val="22"/>
          <w:szCs w:val="22"/>
        </w:rPr>
        <w:t xml:space="preserve"> 50 percent of the </w:t>
      </w:r>
      <w:r w:rsidR="0010569A">
        <w:rPr>
          <w:rFonts w:asciiTheme="minorHAnsi" w:hAnsiTheme="minorHAnsi" w:cstheme="minorHAnsi"/>
          <w:sz w:val="22"/>
          <w:szCs w:val="22"/>
        </w:rPr>
        <w:t>Area Median Income</w:t>
      </w:r>
      <w:r w:rsidRPr="00FB754D">
        <w:rPr>
          <w:rFonts w:asciiTheme="minorHAnsi" w:hAnsiTheme="minorHAnsi" w:cstheme="minorHAnsi"/>
          <w:sz w:val="22"/>
          <w:szCs w:val="22"/>
        </w:rPr>
        <w:t xml:space="preserve"> as determined by HUD. Each year, HUD publishes </w:t>
      </w:r>
      <w:r w:rsidR="00956BA4" w:rsidRPr="00FB754D">
        <w:rPr>
          <w:rFonts w:asciiTheme="minorHAnsi" w:hAnsiTheme="minorHAnsi" w:cstheme="minorHAnsi"/>
          <w:sz w:val="22"/>
          <w:szCs w:val="22"/>
        </w:rPr>
        <w:t>these</w:t>
      </w:r>
      <w:r w:rsidRPr="00FB754D">
        <w:rPr>
          <w:rFonts w:asciiTheme="minorHAnsi" w:hAnsiTheme="minorHAnsi" w:cstheme="minorHAnsi"/>
          <w:sz w:val="22"/>
          <w:szCs w:val="22"/>
        </w:rPr>
        <w:t xml:space="preserve"> income limits for every housing market across the nation</w:t>
      </w:r>
      <w:r w:rsidR="0090335B">
        <w:rPr>
          <w:rFonts w:asciiTheme="minorHAnsi" w:hAnsiTheme="minorHAnsi" w:cstheme="minorHAnsi"/>
          <w:sz w:val="22"/>
          <w:szCs w:val="22"/>
        </w:rPr>
        <w:t>:</w:t>
      </w:r>
      <w:r w:rsidR="0090335B" w:rsidRPr="00FB754D">
        <w:rPr>
          <w:rFonts w:asciiTheme="minorHAnsi" w:hAnsiTheme="minorHAnsi" w:cstheme="minorHAnsi"/>
          <w:sz w:val="22"/>
          <w:szCs w:val="22"/>
        </w:rPr>
        <w:t xml:space="preserve"> </w:t>
      </w:r>
    </w:p>
    <w:p w14:paraId="4FA6BC14" w14:textId="77777777" w:rsidR="00132ABF" w:rsidRPr="00FB754D" w:rsidRDefault="00E54A8C" w:rsidP="00132ABF">
      <w:pPr>
        <w:pStyle w:val="ListParagraph"/>
        <w:spacing w:after="200" w:line="276" w:lineRule="auto"/>
        <w:rPr>
          <w:rFonts w:asciiTheme="minorHAnsi" w:hAnsiTheme="minorHAnsi" w:cstheme="minorHAnsi"/>
          <w:sz w:val="22"/>
          <w:szCs w:val="22"/>
        </w:rPr>
      </w:pPr>
      <w:hyperlink r:id="rId12" w:history="1">
        <w:r w:rsidR="00132ABF" w:rsidRPr="00FB754D">
          <w:rPr>
            <w:rStyle w:val="Hyperlink"/>
            <w:rFonts w:asciiTheme="minorHAnsi" w:hAnsiTheme="minorHAnsi" w:cstheme="minorHAnsi"/>
            <w:sz w:val="22"/>
            <w:szCs w:val="22"/>
          </w:rPr>
          <w:t>https://www.huduser.gov/portal/datasets/il.html</w:t>
        </w:r>
      </w:hyperlink>
      <w:r w:rsidR="00132ABF" w:rsidRPr="00FB754D">
        <w:rPr>
          <w:rFonts w:asciiTheme="minorHAnsi" w:hAnsiTheme="minorHAnsi" w:cstheme="minorHAnsi"/>
          <w:sz w:val="22"/>
          <w:szCs w:val="22"/>
        </w:rPr>
        <w:t xml:space="preserve"> </w:t>
      </w:r>
    </w:p>
    <w:p w14:paraId="31484846" w14:textId="77777777" w:rsidR="00BF75FC" w:rsidRPr="00FB754D" w:rsidRDefault="00BF75FC" w:rsidP="008849D2">
      <w:pPr>
        <w:pStyle w:val="ListParagraph"/>
        <w:numPr>
          <w:ilvl w:val="0"/>
          <w:numId w:val="6"/>
        </w:numPr>
        <w:spacing w:after="200" w:line="276" w:lineRule="auto"/>
        <w:rPr>
          <w:rFonts w:asciiTheme="minorHAnsi" w:hAnsiTheme="minorHAnsi" w:cstheme="minorHAnsi"/>
          <w:sz w:val="22"/>
          <w:szCs w:val="22"/>
        </w:rPr>
      </w:pPr>
      <w:r w:rsidRPr="00FB754D">
        <w:rPr>
          <w:rFonts w:asciiTheme="minorHAnsi" w:hAnsiTheme="minorHAnsi" w:cstheme="minorHAnsi"/>
          <w:sz w:val="22"/>
          <w:szCs w:val="22"/>
        </w:rPr>
        <w:t>Be a citizen or a non-citizen with “eligible immigration status</w:t>
      </w:r>
      <w:r w:rsidR="0090335B">
        <w:rPr>
          <w:rFonts w:asciiTheme="minorHAnsi" w:hAnsiTheme="minorHAnsi" w:cstheme="minorHAnsi"/>
          <w:sz w:val="22"/>
          <w:szCs w:val="22"/>
        </w:rPr>
        <w:t>,</w:t>
      </w:r>
      <w:r w:rsidR="0090335B" w:rsidRPr="00FB754D">
        <w:rPr>
          <w:rFonts w:asciiTheme="minorHAnsi" w:hAnsiTheme="minorHAnsi" w:cstheme="minorHAnsi"/>
          <w:sz w:val="22"/>
          <w:szCs w:val="22"/>
        </w:rPr>
        <w:t xml:space="preserve">” </w:t>
      </w:r>
      <w:r w:rsidRPr="00FB754D">
        <w:rPr>
          <w:rFonts w:asciiTheme="minorHAnsi" w:hAnsiTheme="minorHAnsi" w:cstheme="minorHAnsi"/>
          <w:sz w:val="22"/>
          <w:szCs w:val="22"/>
        </w:rPr>
        <w:t xml:space="preserve">and </w:t>
      </w:r>
    </w:p>
    <w:p w14:paraId="3D0978D3" w14:textId="77777777" w:rsidR="00BF75FC" w:rsidRPr="00FB754D" w:rsidRDefault="00BF75FC" w:rsidP="008849D2">
      <w:pPr>
        <w:pStyle w:val="ListParagraph"/>
        <w:numPr>
          <w:ilvl w:val="0"/>
          <w:numId w:val="6"/>
        </w:numPr>
        <w:spacing w:after="200" w:line="276" w:lineRule="auto"/>
        <w:rPr>
          <w:rFonts w:asciiTheme="minorHAnsi" w:hAnsiTheme="minorHAnsi" w:cstheme="minorHAnsi"/>
          <w:sz w:val="22"/>
          <w:szCs w:val="22"/>
        </w:rPr>
      </w:pPr>
      <w:r w:rsidRPr="00FB754D">
        <w:rPr>
          <w:rFonts w:asciiTheme="minorHAnsi" w:hAnsiTheme="minorHAnsi" w:cstheme="minorHAnsi"/>
          <w:sz w:val="22"/>
          <w:szCs w:val="22"/>
        </w:rPr>
        <w:t>Be in good standing with federal housing programs. Specifically, a household must not have:</w:t>
      </w:r>
    </w:p>
    <w:p w14:paraId="2F6D16DD" w14:textId="2330897F" w:rsidR="00BF75FC" w:rsidRPr="00FB754D" w:rsidRDefault="00BF75FC" w:rsidP="0038024F">
      <w:pPr>
        <w:pStyle w:val="ListParagraph"/>
        <w:numPr>
          <w:ilvl w:val="1"/>
          <w:numId w:val="14"/>
        </w:numPr>
        <w:spacing w:after="200" w:line="276" w:lineRule="auto"/>
        <w:rPr>
          <w:rFonts w:asciiTheme="minorHAnsi" w:hAnsiTheme="minorHAnsi" w:cstheme="minorHAnsi"/>
          <w:sz w:val="22"/>
          <w:szCs w:val="22"/>
        </w:rPr>
      </w:pPr>
      <w:r w:rsidRPr="00FB754D">
        <w:rPr>
          <w:rFonts w:asciiTheme="minorHAnsi" w:hAnsiTheme="minorHAnsi" w:cstheme="minorHAnsi"/>
          <w:sz w:val="22"/>
          <w:szCs w:val="22"/>
        </w:rPr>
        <w:t xml:space="preserve">Been evicted from federally assisted housing for illegal drug activity within </w:t>
      </w:r>
      <w:r w:rsidR="00514C74">
        <w:rPr>
          <w:rFonts w:asciiTheme="minorHAnsi" w:hAnsiTheme="minorHAnsi" w:cstheme="minorHAnsi"/>
          <w:sz w:val="22"/>
          <w:szCs w:val="22"/>
        </w:rPr>
        <w:t xml:space="preserve">the past </w:t>
      </w:r>
      <w:r w:rsidRPr="00FB754D">
        <w:rPr>
          <w:rFonts w:asciiTheme="minorHAnsi" w:hAnsiTheme="minorHAnsi" w:cstheme="minorHAnsi"/>
          <w:sz w:val="22"/>
          <w:szCs w:val="22"/>
        </w:rPr>
        <w:t>3 years.</w:t>
      </w:r>
    </w:p>
    <w:p w14:paraId="0712D875" w14:textId="2ABED4DF" w:rsidR="00BF75FC" w:rsidRPr="00FB754D" w:rsidRDefault="00BF75FC" w:rsidP="0038024F">
      <w:pPr>
        <w:pStyle w:val="ListParagraph"/>
        <w:numPr>
          <w:ilvl w:val="1"/>
          <w:numId w:val="14"/>
        </w:numPr>
        <w:spacing w:after="200" w:line="276" w:lineRule="auto"/>
        <w:rPr>
          <w:rFonts w:asciiTheme="minorHAnsi" w:hAnsiTheme="minorHAnsi" w:cstheme="minorHAnsi"/>
          <w:sz w:val="22"/>
          <w:szCs w:val="22"/>
        </w:rPr>
      </w:pPr>
      <w:r w:rsidRPr="00FB754D">
        <w:rPr>
          <w:rFonts w:asciiTheme="minorHAnsi" w:hAnsiTheme="minorHAnsi" w:cstheme="minorHAnsi"/>
          <w:sz w:val="22"/>
          <w:szCs w:val="22"/>
        </w:rPr>
        <w:t xml:space="preserve">Be required to register as a </w:t>
      </w:r>
      <w:r w:rsidR="00A72F36">
        <w:rPr>
          <w:rFonts w:asciiTheme="minorHAnsi" w:hAnsiTheme="minorHAnsi" w:cstheme="minorHAnsi"/>
          <w:sz w:val="22"/>
          <w:szCs w:val="22"/>
        </w:rPr>
        <w:t xml:space="preserve">lifetime </w:t>
      </w:r>
      <w:r w:rsidRPr="00FB754D">
        <w:rPr>
          <w:rFonts w:asciiTheme="minorHAnsi" w:hAnsiTheme="minorHAnsi" w:cstheme="minorHAnsi"/>
          <w:sz w:val="22"/>
          <w:szCs w:val="22"/>
        </w:rPr>
        <w:t>sex offender.</w:t>
      </w:r>
    </w:p>
    <w:p w14:paraId="7906AE82" w14:textId="2AF4169C" w:rsidR="00BF75FC" w:rsidRPr="00FB754D" w:rsidRDefault="00A72F36" w:rsidP="0038024F">
      <w:pPr>
        <w:pStyle w:val="ListParagraph"/>
        <w:numPr>
          <w:ilvl w:val="1"/>
          <w:numId w:val="14"/>
        </w:numPr>
        <w:spacing w:after="200" w:line="276" w:lineRule="auto"/>
        <w:rPr>
          <w:rFonts w:asciiTheme="minorHAnsi" w:hAnsiTheme="minorHAnsi" w:cstheme="minorHAnsi"/>
          <w:sz w:val="22"/>
          <w:szCs w:val="22"/>
        </w:rPr>
      </w:pPr>
      <w:r>
        <w:rPr>
          <w:rFonts w:asciiTheme="minorHAnsi" w:hAnsiTheme="minorHAnsi" w:cstheme="minorHAnsi"/>
          <w:sz w:val="22"/>
          <w:szCs w:val="22"/>
        </w:rPr>
        <w:lastRenderedPageBreak/>
        <w:t>Been convicted of producing methamphetamine in federally assisted housing.</w:t>
      </w:r>
      <w:r w:rsidR="00BF75FC" w:rsidRPr="00FB754D">
        <w:rPr>
          <w:rFonts w:asciiTheme="minorHAnsi" w:hAnsiTheme="minorHAnsi" w:cstheme="minorHAnsi"/>
          <w:sz w:val="22"/>
          <w:szCs w:val="22"/>
        </w:rPr>
        <w:t xml:space="preserve"> </w:t>
      </w:r>
    </w:p>
    <w:p w14:paraId="10619F4D" w14:textId="78E62AF0" w:rsidR="00663F44" w:rsidRPr="00CB666B" w:rsidRDefault="00BF75FC" w:rsidP="00BA472C">
      <w:pPr>
        <w:pStyle w:val="ListParagraph"/>
        <w:numPr>
          <w:ilvl w:val="0"/>
          <w:numId w:val="6"/>
        </w:numPr>
        <w:spacing w:after="200" w:line="276" w:lineRule="auto"/>
        <w:outlineLvl w:val="0"/>
        <w:rPr>
          <w:rFonts w:eastAsia="Calibri"/>
          <w:sz w:val="22"/>
          <w:szCs w:val="22"/>
        </w:rPr>
      </w:pPr>
      <w:r w:rsidRPr="00FB754D">
        <w:rPr>
          <w:rFonts w:asciiTheme="minorHAnsi" w:hAnsiTheme="minorHAnsi" w:cstheme="minorHAnsi"/>
          <w:sz w:val="22"/>
          <w:szCs w:val="22"/>
        </w:rPr>
        <w:t>A criminal history may disqualify an appl</w:t>
      </w:r>
      <w:r w:rsidR="00956BA4" w:rsidRPr="00FB754D">
        <w:rPr>
          <w:rFonts w:asciiTheme="minorHAnsi" w:hAnsiTheme="minorHAnsi" w:cstheme="minorHAnsi"/>
          <w:sz w:val="22"/>
          <w:szCs w:val="22"/>
        </w:rPr>
        <w:t>icant from the voucher</w:t>
      </w:r>
      <w:r w:rsidRPr="00FB754D">
        <w:rPr>
          <w:rFonts w:asciiTheme="minorHAnsi" w:hAnsiTheme="minorHAnsi" w:cstheme="minorHAnsi"/>
          <w:sz w:val="22"/>
          <w:szCs w:val="22"/>
        </w:rPr>
        <w:t>. On a cas</w:t>
      </w:r>
      <w:r w:rsidR="00B83F46" w:rsidRPr="00FB754D">
        <w:rPr>
          <w:rFonts w:asciiTheme="minorHAnsi" w:hAnsiTheme="minorHAnsi" w:cstheme="minorHAnsi"/>
          <w:sz w:val="22"/>
          <w:szCs w:val="22"/>
        </w:rPr>
        <w:t>e-by-case basis</w:t>
      </w:r>
      <w:r w:rsidR="0090335B">
        <w:rPr>
          <w:rFonts w:asciiTheme="minorHAnsi" w:hAnsiTheme="minorHAnsi" w:cstheme="minorHAnsi"/>
          <w:sz w:val="22"/>
          <w:szCs w:val="22"/>
        </w:rPr>
        <w:t>,</w:t>
      </w:r>
      <w:r w:rsidR="00B83F46" w:rsidRPr="00FB754D">
        <w:rPr>
          <w:rFonts w:asciiTheme="minorHAnsi" w:hAnsiTheme="minorHAnsi" w:cstheme="minorHAnsi"/>
          <w:sz w:val="22"/>
          <w:szCs w:val="22"/>
        </w:rPr>
        <w:t xml:space="preserve"> a denial</w:t>
      </w:r>
      <w:r w:rsidRPr="00FB754D">
        <w:rPr>
          <w:rFonts w:asciiTheme="minorHAnsi" w:hAnsiTheme="minorHAnsi" w:cstheme="minorHAnsi"/>
          <w:sz w:val="22"/>
          <w:szCs w:val="22"/>
        </w:rPr>
        <w:t xml:space="preserve"> can be appealed</w:t>
      </w:r>
      <w:r w:rsidR="0090335B">
        <w:rPr>
          <w:rFonts w:asciiTheme="minorHAnsi" w:hAnsiTheme="minorHAnsi" w:cstheme="minorHAnsi"/>
          <w:sz w:val="22"/>
          <w:szCs w:val="22"/>
        </w:rPr>
        <w:t xml:space="preserve"> </w:t>
      </w:r>
      <w:r w:rsidR="007F381B">
        <w:rPr>
          <w:rFonts w:asciiTheme="minorHAnsi" w:hAnsiTheme="minorHAnsi" w:cstheme="minorHAnsi"/>
          <w:sz w:val="22"/>
          <w:szCs w:val="22"/>
        </w:rPr>
        <w:t>except for</w:t>
      </w:r>
      <w:r w:rsidRPr="00FB754D">
        <w:rPr>
          <w:rFonts w:asciiTheme="minorHAnsi" w:hAnsiTheme="minorHAnsi" w:cstheme="minorHAnsi"/>
          <w:sz w:val="22"/>
          <w:szCs w:val="22"/>
        </w:rPr>
        <w:t xml:space="preserve"> the above three categories</w:t>
      </w:r>
      <w:r w:rsidR="00B83F46" w:rsidRPr="00FB754D">
        <w:rPr>
          <w:rFonts w:asciiTheme="minorHAnsi" w:hAnsiTheme="minorHAnsi" w:cstheme="minorHAnsi"/>
          <w:sz w:val="22"/>
          <w:szCs w:val="22"/>
        </w:rPr>
        <w:t>.</w:t>
      </w:r>
      <w:r w:rsidRPr="00FB754D">
        <w:rPr>
          <w:sz w:val="22"/>
          <w:szCs w:val="22"/>
        </w:rPr>
        <w:t xml:space="preserve"> </w:t>
      </w:r>
    </w:p>
    <w:p w14:paraId="0C28FA02" w14:textId="3179ADB6" w:rsidR="00F01CEB" w:rsidRPr="00DD3C74" w:rsidRDefault="00F01CEB" w:rsidP="001657C5">
      <w:pPr>
        <w:spacing w:before="240" w:after="240" w:line="240" w:lineRule="auto"/>
        <w:outlineLvl w:val="0"/>
        <w:rPr>
          <w:rFonts w:eastAsia="Calibri"/>
          <w:sz w:val="26"/>
          <w:szCs w:val="26"/>
          <w:u w:val="single"/>
        </w:rPr>
      </w:pPr>
      <w:r w:rsidRPr="00DD3C74">
        <w:rPr>
          <w:b/>
          <w:sz w:val="26"/>
          <w:szCs w:val="26"/>
          <w:u w:val="single"/>
        </w:rPr>
        <w:t xml:space="preserve">What are </w:t>
      </w:r>
      <w:r w:rsidR="00BF59B4">
        <w:rPr>
          <w:b/>
          <w:sz w:val="26"/>
          <w:szCs w:val="26"/>
          <w:u w:val="single"/>
        </w:rPr>
        <w:t xml:space="preserve">the </w:t>
      </w:r>
      <w:r w:rsidR="00844072">
        <w:rPr>
          <w:b/>
          <w:sz w:val="26"/>
          <w:szCs w:val="26"/>
          <w:u w:val="single"/>
        </w:rPr>
        <w:t>roles and</w:t>
      </w:r>
      <w:r w:rsidR="00BA472C" w:rsidRPr="00DD3C74">
        <w:rPr>
          <w:b/>
          <w:sz w:val="26"/>
          <w:szCs w:val="26"/>
          <w:u w:val="single"/>
        </w:rPr>
        <w:t xml:space="preserve"> responsibilities in the eligibility</w:t>
      </w:r>
      <w:r w:rsidRPr="00DD3C74">
        <w:rPr>
          <w:b/>
          <w:sz w:val="26"/>
          <w:szCs w:val="26"/>
          <w:u w:val="single"/>
        </w:rPr>
        <w:t xml:space="preserve"> process?  </w:t>
      </w:r>
    </w:p>
    <w:p w14:paraId="1B0BD893" w14:textId="39C3C896" w:rsidR="00F01CEB" w:rsidRPr="00F01CEB" w:rsidRDefault="00F01CEB" w:rsidP="001657C5">
      <w:pPr>
        <w:spacing w:before="240" w:after="240" w:line="240" w:lineRule="auto"/>
        <w:rPr>
          <w:rFonts w:eastAsia="Calibri"/>
        </w:rPr>
      </w:pPr>
      <w:r w:rsidRPr="00F01CEB">
        <w:rPr>
          <w:rFonts w:eastAsia="Calibri"/>
        </w:rPr>
        <w:t>There is a multi-level process for determining eligibility for and</w:t>
      </w:r>
      <w:r w:rsidR="00DA64F4">
        <w:rPr>
          <w:rFonts w:eastAsia="Calibri"/>
        </w:rPr>
        <w:t xml:space="preserve"> processing</w:t>
      </w:r>
      <w:r w:rsidR="00BA472C">
        <w:rPr>
          <w:rFonts w:eastAsia="Calibri"/>
        </w:rPr>
        <w:t xml:space="preserve"> of</w:t>
      </w:r>
      <w:r w:rsidR="00DA64F4">
        <w:rPr>
          <w:rFonts w:eastAsia="Calibri"/>
        </w:rPr>
        <w:t xml:space="preserve"> permanent HUD</w:t>
      </w:r>
      <w:r>
        <w:rPr>
          <w:rFonts w:eastAsia="Calibri"/>
        </w:rPr>
        <w:t xml:space="preserve"> vouchers.  ALTSA</w:t>
      </w:r>
      <w:r w:rsidR="00DA64F4">
        <w:rPr>
          <w:rFonts w:eastAsia="Calibri"/>
        </w:rPr>
        <w:t>, contracted providers</w:t>
      </w:r>
      <w:r>
        <w:rPr>
          <w:rFonts w:eastAsia="Calibri"/>
        </w:rPr>
        <w:t xml:space="preserve"> and Housing Authorities</w:t>
      </w:r>
      <w:r w:rsidR="009F5668">
        <w:rPr>
          <w:rFonts w:eastAsia="Calibri"/>
        </w:rPr>
        <w:t xml:space="preserve"> all have</w:t>
      </w:r>
      <w:r w:rsidRPr="00F01CEB">
        <w:rPr>
          <w:rFonts w:eastAsia="Calibri"/>
        </w:rPr>
        <w:t xml:space="preserve"> a role in the process.</w:t>
      </w:r>
    </w:p>
    <w:p w14:paraId="30803B92" w14:textId="6D42FAFB" w:rsidR="00F01CEB" w:rsidRDefault="00F01CEB" w:rsidP="0038024F">
      <w:pPr>
        <w:pStyle w:val="ListParagraph"/>
        <w:numPr>
          <w:ilvl w:val="0"/>
          <w:numId w:val="12"/>
        </w:numPr>
        <w:autoSpaceDE w:val="0"/>
        <w:autoSpaceDN w:val="0"/>
        <w:spacing w:before="120" w:after="120"/>
        <w:ind w:left="720"/>
        <w:contextualSpacing w:val="0"/>
        <w:outlineLvl w:val="0"/>
        <w:rPr>
          <w:rFonts w:asciiTheme="minorHAnsi" w:hAnsiTheme="minorHAnsi"/>
          <w:sz w:val="22"/>
          <w:szCs w:val="22"/>
        </w:rPr>
      </w:pPr>
      <w:bookmarkStart w:id="7" w:name="_Hlk125979734"/>
      <w:r>
        <w:rPr>
          <w:rFonts w:asciiTheme="minorHAnsi" w:hAnsiTheme="minorHAnsi"/>
          <w:b/>
          <w:sz w:val="22"/>
          <w:szCs w:val="22"/>
        </w:rPr>
        <w:t>ALTSA Housing Program Managers</w:t>
      </w:r>
      <w:r w:rsidR="00B725B9">
        <w:rPr>
          <w:rFonts w:asciiTheme="minorHAnsi" w:hAnsiTheme="minorHAnsi"/>
          <w:b/>
          <w:sz w:val="22"/>
          <w:szCs w:val="22"/>
        </w:rPr>
        <w:t xml:space="preserve"> (HPMs)</w:t>
      </w:r>
      <w:r w:rsidR="00641854">
        <w:rPr>
          <w:rFonts w:asciiTheme="minorHAnsi" w:hAnsiTheme="minorHAnsi"/>
          <w:b/>
          <w:sz w:val="22"/>
          <w:szCs w:val="22"/>
        </w:rPr>
        <w:t>:</w:t>
      </w:r>
      <w:r w:rsidR="00D044E3">
        <w:rPr>
          <w:rFonts w:asciiTheme="minorHAnsi" w:hAnsiTheme="minorHAnsi"/>
          <w:b/>
          <w:sz w:val="22"/>
          <w:szCs w:val="22"/>
        </w:rPr>
        <w:t xml:space="preserve"> </w:t>
      </w:r>
      <w:r w:rsidRPr="00641854">
        <w:rPr>
          <w:rFonts w:asciiTheme="minorHAnsi" w:hAnsiTheme="minorHAnsi"/>
          <w:sz w:val="22"/>
          <w:szCs w:val="22"/>
        </w:rPr>
        <w:t xml:space="preserve">Are responsible for screening </w:t>
      </w:r>
      <w:r w:rsidR="00F558FC" w:rsidRPr="00641854">
        <w:rPr>
          <w:rFonts w:asciiTheme="minorHAnsi" w:hAnsiTheme="minorHAnsi"/>
          <w:sz w:val="22"/>
          <w:szCs w:val="22"/>
        </w:rPr>
        <w:t xml:space="preserve">and referring </w:t>
      </w:r>
      <w:r w:rsidRPr="00641854">
        <w:rPr>
          <w:rFonts w:asciiTheme="minorHAnsi" w:hAnsiTheme="minorHAnsi"/>
          <w:sz w:val="22"/>
          <w:szCs w:val="22"/>
        </w:rPr>
        <w:t xml:space="preserve">applicants </w:t>
      </w:r>
      <w:r w:rsidR="0029755C">
        <w:rPr>
          <w:rFonts w:asciiTheme="minorHAnsi" w:hAnsiTheme="minorHAnsi"/>
          <w:sz w:val="22"/>
          <w:szCs w:val="22"/>
        </w:rPr>
        <w:t xml:space="preserve">from </w:t>
      </w:r>
      <w:r w:rsidRPr="00641854">
        <w:rPr>
          <w:rFonts w:asciiTheme="minorHAnsi" w:hAnsiTheme="minorHAnsi"/>
          <w:sz w:val="22"/>
          <w:szCs w:val="22"/>
        </w:rPr>
        <w:t>case manager</w:t>
      </w:r>
      <w:r w:rsidR="0029755C">
        <w:rPr>
          <w:rFonts w:asciiTheme="minorHAnsi" w:hAnsiTheme="minorHAnsi"/>
          <w:sz w:val="22"/>
          <w:szCs w:val="22"/>
        </w:rPr>
        <w:t>s</w:t>
      </w:r>
      <w:r w:rsidRPr="00641854">
        <w:rPr>
          <w:rFonts w:asciiTheme="minorHAnsi" w:hAnsiTheme="minorHAnsi"/>
          <w:sz w:val="22"/>
          <w:szCs w:val="22"/>
        </w:rPr>
        <w:t xml:space="preserve"> </w:t>
      </w:r>
      <w:r w:rsidR="0029755C">
        <w:rPr>
          <w:rFonts w:asciiTheme="minorHAnsi" w:hAnsiTheme="minorHAnsi"/>
          <w:sz w:val="22"/>
          <w:szCs w:val="22"/>
        </w:rPr>
        <w:t>that</w:t>
      </w:r>
      <w:r w:rsidR="0029755C" w:rsidRPr="00641854">
        <w:rPr>
          <w:rFonts w:asciiTheme="minorHAnsi" w:hAnsiTheme="minorHAnsi"/>
          <w:sz w:val="22"/>
          <w:szCs w:val="22"/>
        </w:rPr>
        <w:t xml:space="preserve"> </w:t>
      </w:r>
      <w:r w:rsidRPr="00641854">
        <w:rPr>
          <w:rFonts w:asciiTheme="minorHAnsi" w:hAnsiTheme="minorHAnsi"/>
          <w:sz w:val="22"/>
          <w:szCs w:val="22"/>
        </w:rPr>
        <w:t xml:space="preserve">expressed </w:t>
      </w:r>
      <w:r w:rsidR="0029755C">
        <w:rPr>
          <w:rFonts w:asciiTheme="minorHAnsi" w:hAnsiTheme="minorHAnsi"/>
          <w:sz w:val="22"/>
          <w:szCs w:val="22"/>
        </w:rPr>
        <w:t>their client’s</w:t>
      </w:r>
      <w:r w:rsidR="0029755C" w:rsidRPr="00641854">
        <w:rPr>
          <w:rFonts w:asciiTheme="minorHAnsi" w:hAnsiTheme="minorHAnsi"/>
          <w:sz w:val="22"/>
          <w:szCs w:val="22"/>
        </w:rPr>
        <w:t xml:space="preserve"> </w:t>
      </w:r>
      <w:r w:rsidRPr="00641854">
        <w:rPr>
          <w:rFonts w:asciiTheme="minorHAnsi" w:hAnsiTheme="minorHAnsi"/>
          <w:sz w:val="22"/>
          <w:szCs w:val="22"/>
        </w:rPr>
        <w:t xml:space="preserve">need for </w:t>
      </w:r>
      <w:r w:rsidR="009F5668">
        <w:rPr>
          <w:rFonts w:asciiTheme="minorHAnsi" w:hAnsiTheme="minorHAnsi"/>
          <w:sz w:val="22"/>
          <w:szCs w:val="22"/>
        </w:rPr>
        <w:t>affordable</w:t>
      </w:r>
      <w:r w:rsidRPr="00641854">
        <w:rPr>
          <w:rFonts w:asciiTheme="minorHAnsi" w:hAnsiTheme="minorHAnsi"/>
          <w:sz w:val="22"/>
          <w:szCs w:val="22"/>
        </w:rPr>
        <w:t xml:space="preserve"> housing. All referrals </w:t>
      </w:r>
      <w:r w:rsidR="009F5668">
        <w:rPr>
          <w:rFonts w:asciiTheme="minorHAnsi" w:hAnsiTheme="minorHAnsi"/>
          <w:sz w:val="22"/>
          <w:szCs w:val="22"/>
        </w:rPr>
        <w:t>are</w:t>
      </w:r>
      <w:r w:rsidRPr="00641854">
        <w:rPr>
          <w:rFonts w:asciiTheme="minorHAnsi" w:hAnsiTheme="minorHAnsi"/>
          <w:sz w:val="22"/>
          <w:szCs w:val="22"/>
        </w:rPr>
        <w:t xml:space="preserve"> made through ALTSA Housing Program Managers to Public Housing Authorities; individuals contacting Public Housing Authorities outside of this process will be directed to ALTSA Housing Program Managers.</w:t>
      </w:r>
    </w:p>
    <w:p w14:paraId="52E71B17" w14:textId="0FCA5A91" w:rsidR="00844072" w:rsidRPr="00844072" w:rsidRDefault="00844072" w:rsidP="00844072">
      <w:pPr>
        <w:pStyle w:val="ListParagraph"/>
        <w:numPr>
          <w:ilvl w:val="0"/>
          <w:numId w:val="12"/>
        </w:numPr>
        <w:autoSpaceDE w:val="0"/>
        <w:autoSpaceDN w:val="0"/>
        <w:spacing w:before="120" w:after="120"/>
        <w:ind w:left="720"/>
        <w:outlineLvl w:val="0"/>
        <w:rPr>
          <w:rFonts w:asciiTheme="minorHAnsi" w:hAnsiTheme="minorHAnsi"/>
          <w:sz w:val="22"/>
          <w:szCs w:val="22"/>
        </w:rPr>
      </w:pPr>
      <w:r>
        <w:rPr>
          <w:rFonts w:asciiTheme="minorHAnsi" w:hAnsiTheme="minorHAnsi"/>
          <w:b/>
          <w:sz w:val="22"/>
          <w:szCs w:val="22"/>
        </w:rPr>
        <w:t>HCS Case Managers:</w:t>
      </w:r>
      <w:r>
        <w:rPr>
          <w:rFonts w:asciiTheme="minorHAnsi" w:hAnsiTheme="minorHAnsi"/>
          <w:sz w:val="22"/>
          <w:szCs w:val="22"/>
        </w:rPr>
        <w:t xml:space="preserve"> </w:t>
      </w:r>
      <w:r w:rsidRPr="00844072">
        <w:rPr>
          <w:rFonts w:asciiTheme="minorHAnsi" w:hAnsiTheme="minorHAnsi"/>
          <w:sz w:val="22"/>
          <w:szCs w:val="22"/>
        </w:rPr>
        <w:t xml:space="preserve">Make referrals for ALTSA housing resources, create transition </w:t>
      </w:r>
      <w:r w:rsidR="009F5668" w:rsidRPr="00844072">
        <w:rPr>
          <w:rFonts w:asciiTheme="minorHAnsi" w:hAnsiTheme="minorHAnsi"/>
          <w:sz w:val="22"/>
          <w:szCs w:val="22"/>
        </w:rPr>
        <w:t>plans,</w:t>
      </w:r>
      <w:r w:rsidRPr="00844072">
        <w:rPr>
          <w:rFonts w:asciiTheme="minorHAnsi" w:hAnsiTheme="minorHAnsi"/>
          <w:sz w:val="22"/>
          <w:szCs w:val="22"/>
        </w:rPr>
        <w:t xml:space="preserve"> and authorize transition goods and services.</w:t>
      </w:r>
    </w:p>
    <w:p w14:paraId="56739BEA" w14:textId="3A3E736B" w:rsidR="00844072" w:rsidRPr="00EB74F2" w:rsidRDefault="00844072" w:rsidP="00EB74F2">
      <w:pPr>
        <w:pStyle w:val="ListParagraph"/>
        <w:numPr>
          <w:ilvl w:val="0"/>
          <w:numId w:val="12"/>
        </w:numPr>
        <w:autoSpaceDE w:val="0"/>
        <w:autoSpaceDN w:val="0"/>
        <w:spacing w:before="120" w:after="120"/>
        <w:ind w:left="720"/>
        <w:outlineLvl w:val="0"/>
        <w:rPr>
          <w:rFonts w:asciiTheme="minorHAnsi" w:hAnsiTheme="minorHAnsi"/>
          <w:sz w:val="22"/>
          <w:szCs w:val="22"/>
        </w:rPr>
      </w:pPr>
      <w:r w:rsidRPr="00EB74F2">
        <w:rPr>
          <w:rFonts w:asciiTheme="minorHAnsi" w:hAnsiTheme="minorHAnsi"/>
          <w:b/>
          <w:bCs/>
          <w:sz w:val="22"/>
          <w:szCs w:val="22"/>
        </w:rPr>
        <w:t>Contracted Providers</w:t>
      </w:r>
      <w:r>
        <w:rPr>
          <w:rFonts w:asciiTheme="minorHAnsi" w:hAnsiTheme="minorHAnsi"/>
          <w:sz w:val="22"/>
          <w:szCs w:val="22"/>
        </w:rPr>
        <w:t xml:space="preserve"> (Community Choice Guides or Supportive Housing Providers): </w:t>
      </w:r>
      <w:r w:rsidRPr="00844072">
        <w:rPr>
          <w:rFonts w:asciiTheme="minorHAnsi" w:hAnsiTheme="minorHAnsi"/>
          <w:sz w:val="22"/>
          <w:szCs w:val="22"/>
        </w:rPr>
        <w:t xml:space="preserve">Complete tasks and purchases authorized by the </w:t>
      </w:r>
      <w:r>
        <w:rPr>
          <w:rFonts w:asciiTheme="minorHAnsi" w:hAnsiTheme="minorHAnsi"/>
          <w:sz w:val="22"/>
          <w:szCs w:val="22"/>
        </w:rPr>
        <w:t>HCS Case Manager</w:t>
      </w:r>
      <w:r w:rsidRPr="00844072">
        <w:rPr>
          <w:rFonts w:asciiTheme="minorHAnsi" w:hAnsiTheme="minorHAnsi"/>
          <w:sz w:val="22"/>
          <w:szCs w:val="22"/>
        </w:rPr>
        <w:t xml:space="preserve"> to support the client in reaching transition and/or stabilization goals.</w:t>
      </w:r>
      <w:r w:rsidR="009F5668">
        <w:rPr>
          <w:rFonts w:asciiTheme="minorHAnsi" w:hAnsiTheme="minorHAnsi"/>
          <w:sz w:val="22"/>
          <w:szCs w:val="22"/>
        </w:rPr>
        <w:t xml:space="preserve"> </w:t>
      </w:r>
    </w:p>
    <w:bookmarkEnd w:id="7"/>
    <w:p w14:paraId="62D397D9" w14:textId="407B821C" w:rsidR="00942A7D" w:rsidRPr="00942A7D" w:rsidRDefault="00F01CEB" w:rsidP="001657C5">
      <w:pPr>
        <w:autoSpaceDE w:val="0"/>
        <w:autoSpaceDN w:val="0"/>
        <w:spacing w:before="240" w:after="240" w:line="240" w:lineRule="auto"/>
        <w:outlineLvl w:val="0"/>
        <w:rPr>
          <w:rFonts w:cstheme="minorHAnsi"/>
          <w:b/>
          <w:sz w:val="26"/>
          <w:szCs w:val="26"/>
          <w:u w:val="single"/>
        </w:rPr>
      </w:pPr>
      <w:r w:rsidRPr="00F01CEB">
        <w:rPr>
          <w:b/>
        </w:rPr>
        <w:t>P</w:t>
      </w:r>
      <w:r>
        <w:rPr>
          <w:b/>
        </w:rPr>
        <w:t xml:space="preserve">ublic </w:t>
      </w:r>
      <w:r w:rsidRPr="00F01CEB">
        <w:rPr>
          <w:b/>
        </w:rPr>
        <w:t>H</w:t>
      </w:r>
      <w:r>
        <w:rPr>
          <w:b/>
        </w:rPr>
        <w:t>ousing Authorities</w:t>
      </w:r>
      <w:r w:rsidRPr="00F01CEB">
        <w:rPr>
          <w:b/>
        </w:rPr>
        <w:t>:</w:t>
      </w:r>
      <w:r w:rsidRPr="00F01CEB">
        <w:t xml:space="preserve"> </w:t>
      </w:r>
      <w:r w:rsidRPr="00D044E3">
        <w:t>After rece</w:t>
      </w:r>
      <w:r w:rsidR="007C6FBB" w:rsidRPr="00D044E3">
        <w:t>iving</w:t>
      </w:r>
      <w:r w:rsidR="0029755C">
        <w:t xml:space="preserve"> the</w:t>
      </w:r>
      <w:r w:rsidR="007C6FBB" w:rsidRPr="00D044E3">
        <w:t xml:space="preserve"> initial application packet</w:t>
      </w:r>
      <w:r w:rsidRPr="00D044E3">
        <w:t xml:space="preserve"> from ALTSA, </w:t>
      </w:r>
      <w:r w:rsidR="009F5668">
        <w:t>they</w:t>
      </w:r>
      <w:r w:rsidRPr="00D044E3">
        <w:t xml:space="preserve"> will screen </w:t>
      </w:r>
      <w:r w:rsidR="0029755C">
        <w:t xml:space="preserve">the </w:t>
      </w:r>
      <w:r w:rsidRPr="00D044E3">
        <w:t xml:space="preserve">applicants </w:t>
      </w:r>
      <w:r w:rsidR="0029755C">
        <w:t>on their</w:t>
      </w:r>
      <w:r w:rsidR="0029755C" w:rsidRPr="00D044E3">
        <w:t xml:space="preserve"> </w:t>
      </w:r>
      <w:r w:rsidRPr="00D044E3">
        <w:t xml:space="preserve">prior tenant history, </w:t>
      </w:r>
      <w:r w:rsidR="0029755C">
        <w:t xml:space="preserve">conduct </w:t>
      </w:r>
      <w:r w:rsidRPr="00D044E3">
        <w:t xml:space="preserve">criminal background checks, rental history, </w:t>
      </w:r>
      <w:r w:rsidR="0029755C">
        <w:t xml:space="preserve">and </w:t>
      </w:r>
      <w:r w:rsidRPr="00D044E3">
        <w:t>credi</w:t>
      </w:r>
      <w:r w:rsidR="007C6FBB" w:rsidRPr="00D044E3">
        <w:t>t history</w:t>
      </w:r>
      <w:r w:rsidR="0029755C">
        <w:t xml:space="preserve"> checks</w:t>
      </w:r>
      <w:r w:rsidR="007C6FBB" w:rsidRPr="00D044E3">
        <w:t xml:space="preserve">, </w:t>
      </w:r>
      <w:r w:rsidR="0029755C">
        <w:t>and screen for</w:t>
      </w:r>
      <w:r w:rsidR="0029755C" w:rsidRPr="00D044E3">
        <w:t xml:space="preserve"> </w:t>
      </w:r>
      <w:r w:rsidR="007C6FBB" w:rsidRPr="00D044E3">
        <w:t xml:space="preserve">other criteria. </w:t>
      </w:r>
      <w:r w:rsidRPr="00D044E3">
        <w:t>Each PHA is then responsible for administering th</w:t>
      </w:r>
      <w:r w:rsidR="009F5668">
        <w:t>eir</w:t>
      </w:r>
      <w:r w:rsidR="00942A7D">
        <w:t xml:space="preserve"> </w:t>
      </w:r>
      <w:r w:rsidRPr="00D044E3">
        <w:t xml:space="preserve">program in accordance with </w:t>
      </w:r>
      <w:r w:rsidR="009F5668">
        <w:t>their</w:t>
      </w:r>
      <w:r w:rsidR="0029755C" w:rsidRPr="00D044E3">
        <w:t xml:space="preserve"> </w:t>
      </w:r>
      <w:r w:rsidRPr="00D044E3">
        <w:t>housing plan</w:t>
      </w:r>
      <w:r w:rsidR="009F5668">
        <w:t>.</w:t>
      </w:r>
      <w:r w:rsidR="00C57883">
        <w:t xml:space="preserve"> </w:t>
      </w:r>
      <w:r w:rsidR="00A82CCC">
        <w:rPr>
          <w:rFonts w:cstheme="minorHAnsi"/>
          <w:b/>
          <w:sz w:val="26"/>
          <w:szCs w:val="26"/>
          <w:u w:val="single"/>
        </w:rPr>
        <w:t xml:space="preserve">What is the process to refer a client for </w:t>
      </w:r>
      <w:r w:rsidR="009F5668">
        <w:rPr>
          <w:rFonts w:cstheme="minorHAnsi"/>
          <w:b/>
          <w:sz w:val="26"/>
          <w:szCs w:val="26"/>
          <w:u w:val="single"/>
        </w:rPr>
        <w:t>permanent HUD vouchers</w:t>
      </w:r>
      <w:r w:rsidR="00D044E3" w:rsidRPr="00DD3C74">
        <w:rPr>
          <w:rFonts w:cstheme="minorHAnsi"/>
          <w:b/>
          <w:sz w:val="26"/>
          <w:szCs w:val="26"/>
          <w:u w:val="single"/>
        </w:rPr>
        <w:t xml:space="preserve">? </w:t>
      </w:r>
    </w:p>
    <w:p w14:paraId="6A755983" w14:textId="0423A23E" w:rsidR="00D044E3" w:rsidRPr="00EB74F2" w:rsidRDefault="00D044E3" w:rsidP="0030761D">
      <w:pPr>
        <w:pStyle w:val="ListParagraph"/>
        <w:widowControl w:val="0"/>
        <w:numPr>
          <w:ilvl w:val="0"/>
          <w:numId w:val="50"/>
        </w:numPr>
        <w:spacing w:before="240" w:after="240"/>
        <w:rPr>
          <w:rFonts w:asciiTheme="minorHAnsi" w:hAnsiTheme="minorHAnsi" w:cstheme="minorHAnsi"/>
          <w:sz w:val="22"/>
          <w:szCs w:val="22"/>
        </w:rPr>
      </w:pPr>
      <w:r w:rsidRPr="00EB74F2">
        <w:rPr>
          <w:rFonts w:asciiTheme="minorHAnsi" w:hAnsiTheme="minorHAnsi" w:cstheme="minorHAnsi"/>
          <w:b/>
          <w:bCs/>
          <w:sz w:val="22"/>
          <w:szCs w:val="22"/>
        </w:rPr>
        <w:t>Contact your</w:t>
      </w:r>
      <w:r w:rsidR="00E70752" w:rsidRPr="00EB74F2">
        <w:rPr>
          <w:rFonts w:asciiTheme="minorHAnsi" w:hAnsiTheme="minorHAnsi" w:cstheme="minorHAnsi"/>
          <w:b/>
          <w:bCs/>
          <w:sz w:val="22"/>
          <w:szCs w:val="22"/>
        </w:rPr>
        <w:t xml:space="preserve"> </w:t>
      </w:r>
      <w:hyperlink r:id="rId13" w:history="1">
        <w:r w:rsidR="00E70752" w:rsidRPr="00EB74F2">
          <w:rPr>
            <w:rStyle w:val="Hyperlink"/>
            <w:rFonts w:asciiTheme="minorHAnsi" w:hAnsiTheme="minorHAnsi" w:cstheme="minorHAnsi"/>
            <w:b/>
            <w:bCs/>
            <w:sz w:val="22"/>
            <w:szCs w:val="22"/>
          </w:rPr>
          <w:t>Regional ALTSA Housing Program Manager</w:t>
        </w:r>
      </w:hyperlink>
      <w:r w:rsidRPr="00EB74F2">
        <w:rPr>
          <w:rFonts w:asciiTheme="minorHAnsi" w:hAnsiTheme="minorHAnsi" w:cstheme="minorHAnsi"/>
          <w:b/>
          <w:bCs/>
          <w:sz w:val="22"/>
          <w:szCs w:val="22"/>
        </w:rPr>
        <w:t xml:space="preserve"> </w:t>
      </w:r>
      <w:r w:rsidR="009F5668" w:rsidRPr="00EB74F2">
        <w:rPr>
          <w:rFonts w:asciiTheme="minorHAnsi" w:hAnsiTheme="minorHAnsi" w:cstheme="minorHAnsi"/>
          <w:b/>
          <w:bCs/>
          <w:sz w:val="22"/>
          <w:szCs w:val="22"/>
        </w:rPr>
        <w:t xml:space="preserve">(HPM) </w:t>
      </w:r>
      <w:r w:rsidRPr="00EB74F2">
        <w:rPr>
          <w:rFonts w:asciiTheme="minorHAnsi" w:hAnsiTheme="minorHAnsi" w:cstheme="minorHAnsi"/>
          <w:b/>
          <w:bCs/>
          <w:sz w:val="22"/>
          <w:szCs w:val="22"/>
        </w:rPr>
        <w:t>with the client</w:t>
      </w:r>
      <w:r w:rsidR="00322B40" w:rsidRPr="00EB74F2">
        <w:rPr>
          <w:rFonts w:asciiTheme="minorHAnsi" w:hAnsiTheme="minorHAnsi" w:cstheme="minorHAnsi"/>
          <w:b/>
          <w:bCs/>
          <w:sz w:val="22"/>
          <w:szCs w:val="22"/>
        </w:rPr>
        <w:t>’</w:t>
      </w:r>
      <w:r w:rsidRPr="00EB74F2">
        <w:rPr>
          <w:rFonts w:asciiTheme="minorHAnsi" w:hAnsiTheme="minorHAnsi" w:cstheme="minorHAnsi"/>
          <w:b/>
          <w:bCs/>
          <w:sz w:val="22"/>
          <w:szCs w:val="22"/>
        </w:rPr>
        <w:t>s name and ACES ID</w:t>
      </w:r>
    </w:p>
    <w:p w14:paraId="1F484AD8" w14:textId="4DF3BD87" w:rsidR="00A82CCC" w:rsidRPr="00EB74F2" w:rsidRDefault="00A82CCC" w:rsidP="0030761D">
      <w:pPr>
        <w:pStyle w:val="ListParagraph"/>
        <w:widowControl w:val="0"/>
        <w:numPr>
          <w:ilvl w:val="1"/>
          <w:numId w:val="50"/>
        </w:numPr>
        <w:spacing w:before="240" w:after="240"/>
        <w:rPr>
          <w:rFonts w:asciiTheme="minorHAnsi" w:hAnsiTheme="minorHAnsi" w:cstheme="minorHAnsi"/>
          <w:sz w:val="22"/>
          <w:szCs w:val="22"/>
        </w:rPr>
      </w:pPr>
      <w:r w:rsidRPr="00EB74F2">
        <w:rPr>
          <w:rFonts w:asciiTheme="minorHAnsi" w:hAnsiTheme="minorHAnsi" w:cstheme="minorHAnsi"/>
          <w:sz w:val="22"/>
          <w:szCs w:val="22"/>
        </w:rPr>
        <w:t xml:space="preserve">HPM will prescreen the client and determine if the client is eligible to </w:t>
      </w:r>
      <w:r w:rsidR="00EB74F2" w:rsidRPr="00EB74F2">
        <w:rPr>
          <w:rFonts w:asciiTheme="minorHAnsi" w:hAnsiTheme="minorHAnsi" w:cstheme="minorHAnsi"/>
          <w:sz w:val="22"/>
          <w:szCs w:val="22"/>
        </w:rPr>
        <w:t>apply.</w:t>
      </w:r>
    </w:p>
    <w:p w14:paraId="336BF884" w14:textId="4C3C9178" w:rsidR="00A82CCC" w:rsidRPr="00EB74F2" w:rsidRDefault="00A82CCC" w:rsidP="0030761D">
      <w:pPr>
        <w:pStyle w:val="ListParagraph"/>
        <w:widowControl w:val="0"/>
        <w:numPr>
          <w:ilvl w:val="1"/>
          <w:numId w:val="50"/>
        </w:numPr>
        <w:spacing w:before="240" w:after="240"/>
        <w:rPr>
          <w:rFonts w:asciiTheme="minorHAnsi" w:hAnsiTheme="minorHAnsi" w:cstheme="minorHAnsi"/>
          <w:sz w:val="22"/>
          <w:szCs w:val="22"/>
        </w:rPr>
      </w:pPr>
      <w:r w:rsidRPr="00EB74F2">
        <w:rPr>
          <w:rFonts w:asciiTheme="minorHAnsi" w:hAnsiTheme="minorHAnsi" w:cstheme="minorHAnsi"/>
          <w:sz w:val="22"/>
          <w:szCs w:val="22"/>
        </w:rPr>
        <w:t>If client is found eligible, HPM will email the housing application to the NFCM and</w:t>
      </w:r>
      <w:r w:rsidR="009F5668">
        <w:rPr>
          <w:rFonts w:asciiTheme="minorHAnsi" w:hAnsiTheme="minorHAnsi" w:cstheme="minorHAnsi"/>
          <w:sz w:val="22"/>
          <w:szCs w:val="22"/>
        </w:rPr>
        <w:t xml:space="preserve"> cc</w:t>
      </w:r>
      <w:r w:rsidRPr="00EB74F2">
        <w:rPr>
          <w:rFonts w:asciiTheme="minorHAnsi" w:hAnsiTheme="minorHAnsi" w:cstheme="minorHAnsi"/>
          <w:sz w:val="22"/>
          <w:szCs w:val="22"/>
        </w:rPr>
        <w:t xml:space="preserve"> </w:t>
      </w:r>
      <w:r w:rsidR="00EB74F2">
        <w:rPr>
          <w:rFonts w:asciiTheme="minorHAnsi" w:hAnsiTheme="minorHAnsi" w:cstheme="minorHAnsi"/>
          <w:sz w:val="22"/>
          <w:szCs w:val="22"/>
        </w:rPr>
        <w:t>s</w:t>
      </w:r>
      <w:r w:rsidR="00EB74F2" w:rsidRPr="00EB74F2">
        <w:rPr>
          <w:rFonts w:asciiTheme="minorHAnsi" w:hAnsiTheme="minorHAnsi" w:cstheme="minorHAnsi"/>
          <w:sz w:val="22"/>
          <w:szCs w:val="22"/>
        </w:rPr>
        <w:t>upervisor.</w:t>
      </w:r>
    </w:p>
    <w:p w14:paraId="1A7B2CAD" w14:textId="1457B767" w:rsidR="00A82CCC" w:rsidRPr="00EB74F2" w:rsidRDefault="00A82CCC" w:rsidP="0030761D">
      <w:pPr>
        <w:pStyle w:val="ListParagraph"/>
        <w:widowControl w:val="0"/>
        <w:numPr>
          <w:ilvl w:val="1"/>
          <w:numId w:val="50"/>
        </w:numPr>
        <w:spacing w:before="240" w:after="240"/>
        <w:rPr>
          <w:rFonts w:asciiTheme="minorHAnsi" w:hAnsiTheme="minorHAnsi" w:cstheme="minorHAnsi"/>
          <w:sz w:val="22"/>
          <w:szCs w:val="22"/>
        </w:rPr>
      </w:pPr>
      <w:r w:rsidRPr="00EB74F2">
        <w:rPr>
          <w:rFonts w:asciiTheme="minorHAnsi" w:hAnsiTheme="minorHAnsi" w:cstheme="minorHAnsi"/>
          <w:sz w:val="22"/>
          <w:szCs w:val="22"/>
        </w:rPr>
        <w:t xml:space="preserve">This is the time to make a CCG referral -- if one hasn’t been made </w:t>
      </w:r>
      <w:r w:rsidR="00EB74F2" w:rsidRPr="00EB74F2">
        <w:rPr>
          <w:rFonts w:asciiTheme="minorHAnsi" w:hAnsiTheme="minorHAnsi" w:cstheme="minorHAnsi"/>
          <w:sz w:val="22"/>
          <w:szCs w:val="22"/>
        </w:rPr>
        <w:t>yet.</w:t>
      </w:r>
    </w:p>
    <w:p w14:paraId="1E5655E0" w14:textId="0F79345C" w:rsidR="00A82CCC" w:rsidRPr="00EB74F2" w:rsidRDefault="00A82CCC" w:rsidP="0030761D">
      <w:pPr>
        <w:pStyle w:val="ListParagraph"/>
        <w:widowControl w:val="0"/>
        <w:numPr>
          <w:ilvl w:val="0"/>
          <w:numId w:val="50"/>
        </w:numPr>
        <w:spacing w:before="240" w:after="240"/>
        <w:rPr>
          <w:rFonts w:asciiTheme="minorHAnsi" w:hAnsiTheme="minorHAnsi" w:cstheme="minorHAnsi"/>
          <w:sz w:val="22"/>
          <w:szCs w:val="22"/>
        </w:rPr>
      </w:pPr>
      <w:r w:rsidRPr="00EB74F2">
        <w:rPr>
          <w:rFonts w:asciiTheme="minorHAnsi" w:hAnsiTheme="minorHAnsi" w:cstheme="minorHAnsi"/>
          <w:b/>
          <w:bCs/>
          <w:sz w:val="22"/>
          <w:szCs w:val="22"/>
        </w:rPr>
        <w:t>Complete the application and provide supporting documentation</w:t>
      </w:r>
    </w:p>
    <w:p w14:paraId="37DA5E20" w14:textId="5D4364D5" w:rsidR="00A82CCC" w:rsidRPr="00EB74F2" w:rsidRDefault="00A82CCC" w:rsidP="0030761D">
      <w:pPr>
        <w:pStyle w:val="ListParagraph"/>
        <w:widowControl w:val="0"/>
        <w:numPr>
          <w:ilvl w:val="1"/>
          <w:numId w:val="50"/>
        </w:numPr>
        <w:spacing w:before="240" w:after="240"/>
        <w:rPr>
          <w:rFonts w:asciiTheme="minorHAnsi" w:hAnsiTheme="minorHAnsi" w:cstheme="minorHAnsi"/>
          <w:sz w:val="22"/>
          <w:szCs w:val="22"/>
        </w:rPr>
      </w:pPr>
      <w:r w:rsidRPr="00EB74F2">
        <w:rPr>
          <w:rFonts w:asciiTheme="minorHAnsi" w:hAnsiTheme="minorHAnsi" w:cstheme="minorHAnsi"/>
          <w:sz w:val="22"/>
          <w:szCs w:val="22"/>
        </w:rPr>
        <w:t xml:space="preserve">If the client needs support completing the application and gathering documents, this can be provided by the NFCM, SNF Social Worker, or </w:t>
      </w:r>
      <w:r w:rsidR="009F5668">
        <w:rPr>
          <w:rFonts w:asciiTheme="minorHAnsi" w:hAnsiTheme="minorHAnsi" w:cstheme="minorHAnsi"/>
          <w:sz w:val="22"/>
          <w:szCs w:val="22"/>
        </w:rPr>
        <w:t xml:space="preserve">contracted </w:t>
      </w:r>
      <w:r w:rsidR="00EB74F2">
        <w:rPr>
          <w:rFonts w:asciiTheme="minorHAnsi" w:hAnsiTheme="minorHAnsi" w:cstheme="minorHAnsi"/>
          <w:sz w:val="22"/>
          <w:szCs w:val="22"/>
        </w:rPr>
        <w:t>provider.</w:t>
      </w:r>
    </w:p>
    <w:p w14:paraId="71AE8D98" w14:textId="3FAE1EFF" w:rsidR="00A82CCC" w:rsidRPr="00EB74F2" w:rsidRDefault="00A82CCC" w:rsidP="0030761D">
      <w:pPr>
        <w:pStyle w:val="ListParagraph"/>
        <w:widowControl w:val="0"/>
        <w:numPr>
          <w:ilvl w:val="0"/>
          <w:numId w:val="50"/>
        </w:numPr>
        <w:spacing w:before="240" w:after="240"/>
        <w:rPr>
          <w:rFonts w:asciiTheme="minorHAnsi" w:hAnsiTheme="minorHAnsi" w:cstheme="minorHAnsi"/>
          <w:sz w:val="22"/>
          <w:szCs w:val="22"/>
        </w:rPr>
      </w:pPr>
      <w:r w:rsidRPr="00EB74F2">
        <w:rPr>
          <w:rFonts w:asciiTheme="minorHAnsi" w:hAnsiTheme="minorHAnsi" w:cstheme="minorHAnsi"/>
          <w:b/>
          <w:bCs/>
          <w:sz w:val="22"/>
          <w:szCs w:val="22"/>
        </w:rPr>
        <w:t>Submit completed application to HPM</w:t>
      </w:r>
    </w:p>
    <w:p w14:paraId="74E8E590" w14:textId="6A440C91" w:rsidR="00A82CCC" w:rsidRPr="00EB74F2" w:rsidRDefault="00A82CCC" w:rsidP="0030761D">
      <w:pPr>
        <w:pStyle w:val="ListParagraph"/>
        <w:widowControl w:val="0"/>
        <w:numPr>
          <w:ilvl w:val="1"/>
          <w:numId w:val="50"/>
        </w:numPr>
        <w:spacing w:before="240" w:after="240"/>
        <w:rPr>
          <w:rFonts w:asciiTheme="minorHAnsi" w:hAnsiTheme="minorHAnsi" w:cstheme="minorHAnsi"/>
          <w:sz w:val="22"/>
          <w:szCs w:val="22"/>
        </w:rPr>
      </w:pPr>
      <w:r w:rsidRPr="00EB74F2">
        <w:rPr>
          <w:rFonts w:asciiTheme="minorHAnsi" w:hAnsiTheme="minorHAnsi" w:cstheme="minorHAnsi"/>
          <w:sz w:val="22"/>
          <w:szCs w:val="22"/>
        </w:rPr>
        <w:t xml:space="preserve">HPM will review the documents and submit to the </w:t>
      </w:r>
      <w:r w:rsidR="00EB74F2" w:rsidRPr="00EB74F2">
        <w:rPr>
          <w:rFonts w:asciiTheme="minorHAnsi" w:hAnsiTheme="minorHAnsi" w:cstheme="minorHAnsi"/>
          <w:sz w:val="22"/>
          <w:szCs w:val="22"/>
        </w:rPr>
        <w:t>PHA.</w:t>
      </w:r>
    </w:p>
    <w:p w14:paraId="15E8005F" w14:textId="711422C7" w:rsidR="00A82CCC" w:rsidRPr="00EB74F2" w:rsidRDefault="00A82CCC" w:rsidP="0030761D">
      <w:pPr>
        <w:pStyle w:val="ListParagraph"/>
        <w:widowControl w:val="0"/>
        <w:numPr>
          <w:ilvl w:val="1"/>
          <w:numId w:val="50"/>
        </w:numPr>
        <w:spacing w:before="240" w:after="240"/>
        <w:rPr>
          <w:rFonts w:asciiTheme="minorHAnsi" w:hAnsiTheme="minorHAnsi" w:cstheme="minorHAnsi"/>
          <w:sz w:val="22"/>
          <w:szCs w:val="22"/>
        </w:rPr>
      </w:pPr>
      <w:r w:rsidRPr="00EB74F2">
        <w:rPr>
          <w:rFonts w:asciiTheme="minorHAnsi" w:hAnsiTheme="minorHAnsi" w:cstheme="minorHAnsi"/>
          <w:sz w:val="22"/>
          <w:szCs w:val="22"/>
        </w:rPr>
        <w:t xml:space="preserve">PHAs will schedule briefing appointment with client and/or </w:t>
      </w:r>
      <w:r w:rsidR="00EB74F2" w:rsidRPr="00EB74F2">
        <w:rPr>
          <w:rFonts w:asciiTheme="minorHAnsi" w:hAnsiTheme="minorHAnsi" w:cstheme="minorHAnsi"/>
          <w:sz w:val="22"/>
          <w:szCs w:val="22"/>
        </w:rPr>
        <w:t>contact.</w:t>
      </w:r>
    </w:p>
    <w:p w14:paraId="35FA9413" w14:textId="06AFB4B4" w:rsidR="00A82CCC" w:rsidRPr="00EB74F2" w:rsidRDefault="00A82CCC" w:rsidP="0030761D">
      <w:pPr>
        <w:pStyle w:val="ListParagraph"/>
        <w:widowControl w:val="0"/>
        <w:numPr>
          <w:ilvl w:val="0"/>
          <w:numId w:val="50"/>
        </w:numPr>
        <w:spacing w:before="240" w:after="240"/>
        <w:rPr>
          <w:rFonts w:asciiTheme="minorHAnsi" w:hAnsiTheme="minorHAnsi" w:cstheme="minorHAnsi"/>
          <w:sz w:val="22"/>
          <w:szCs w:val="22"/>
        </w:rPr>
      </w:pPr>
      <w:r w:rsidRPr="00EB74F2">
        <w:rPr>
          <w:rFonts w:asciiTheme="minorHAnsi" w:hAnsiTheme="minorHAnsi" w:cstheme="minorHAnsi"/>
          <w:b/>
          <w:bCs/>
          <w:sz w:val="22"/>
          <w:szCs w:val="22"/>
        </w:rPr>
        <w:t xml:space="preserve">HPM will work with </w:t>
      </w:r>
      <w:r w:rsidR="009F5668">
        <w:rPr>
          <w:rFonts w:asciiTheme="minorHAnsi" w:hAnsiTheme="minorHAnsi" w:cstheme="minorHAnsi"/>
          <w:b/>
          <w:bCs/>
          <w:sz w:val="22"/>
          <w:szCs w:val="22"/>
        </w:rPr>
        <w:t>contracted provider</w:t>
      </w:r>
      <w:r w:rsidRPr="00EB74F2">
        <w:rPr>
          <w:rFonts w:asciiTheme="minorHAnsi" w:hAnsiTheme="minorHAnsi" w:cstheme="minorHAnsi"/>
          <w:b/>
          <w:bCs/>
          <w:sz w:val="22"/>
          <w:szCs w:val="22"/>
        </w:rPr>
        <w:t xml:space="preserve"> and PHA on housing search and lease up </w:t>
      </w:r>
      <w:r w:rsidR="00EB74F2" w:rsidRPr="00EB74F2">
        <w:rPr>
          <w:rFonts w:asciiTheme="minorHAnsi" w:hAnsiTheme="minorHAnsi" w:cstheme="minorHAnsi"/>
          <w:b/>
          <w:bCs/>
          <w:sz w:val="22"/>
          <w:szCs w:val="22"/>
        </w:rPr>
        <w:t>process.</w:t>
      </w:r>
    </w:p>
    <w:p w14:paraId="525050FF" w14:textId="260A0C35" w:rsidR="00D307AF" w:rsidRPr="00EB74F2" w:rsidRDefault="009F5668" w:rsidP="0030761D">
      <w:pPr>
        <w:pStyle w:val="ListParagraph"/>
        <w:widowControl w:val="0"/>
        <w:numPr>
          <w:ilvl w:val="0"/>
          <w:numId w:val="50"/>
        </w:numPr>
        <w:spacing w:before="240" w:after="240"/>
        <w:rPr>
          <w:rFonts w:asciiTheme="minorHAnsi" w:hAnsiTheme="minorHAnsi" w:cstheme="minorHAnsi"/>
          <w:b/>
          <w:bCs/>
          <w:sz w:val="22"/>
          <w:szCs w:val="22"/>
        </w:rPr>
      </w:pPr>
      <w:r w:rsidRPr="00EB74F2">
        <w:rPr>
          <w:rFonts w:asciiTheme="minorHAnsi" w:hAnsiTheme="minorHAnsi" w:cstheme="minorHAnsi"/>
          <w:b/>
          <w:bCs/>
          <w:sz w:val="22"/>
          <w:szCs w:val="22"/>
        </w:rPr>
        <w:t xml:space="preserve">Clients must remain in the SNF until the voucher is issued by the PHA. </w:t>
      </w:r>
      <w:r w:rsidR="00A82CCC" w:rsidRPr="00EB74F2">
        <w:rPr>
          <w:rFonts w:asciiTheme="minorHAnsi" w:hAnsiTheme="minorHAnsi" w:cstheme="minorHAnsi"/>
          <w:b/>
          <w:bCs/>
          <w:sz w:val="22"/>
          <w:szCs w:val="22"/>
        </w:rPr>
        <w:t xml:space="preserve">Once client has signed the lease, a transition date can be </w:t>
      </w:r>
      <w:r w:rsidR="00EB74F2" w:rsidRPr="00EB74F2">
        <w:rPr>
          <w:rFonts w:asciiTheme="minorHAnsi" w:hAnsiTheme="minorHAnsi" w:cstheme="minorHAnsi"/>
          <w:b/>
          <w:bCs/>
          <w:sz w:val="22"/>
          <w:szCs w:val="22"/>
        </w:rPr>
        <w:t>set,</w:t>
      </w:r>
      <w:r w:rsidR="00A82CCC" w:rsidRPr="00EB74F2">
        <w:rPr>
          <w:rFonts w:asciiTheme="minorHAnsi" w:hAnsiTheme="minorHAnsi" w:cstheme="minorHAnsi"/>
          <w:b/>
          <w:bCs/>
          <w:sz w:val="22"/>
          <w:szCs w:val="22"/>
        </w:rPr>
        <w:t xml:space="preserve"> and client can </w:t>
      </w:r>
      <w:r w:rsidR="00EB74F2" w:rsidRPr="00EB74F2">
        <w:rPr>
          <w:rFonts w:asciiTheme="minorHAnsi" w:hAnsiTheme="minorHAnsi" w:cstheme="minorHAnsi"/>
          <w:b/>
          <w:bCs/>
          <w:sz w:val="22"/>
          <w:szCs w:val="22"/>
        </w:rPr>
        <w:t>move.</w:t>
      </w:r>
    </w:p>
    <w:p w14:paraId="6DAC9C73" w14:textId="77777777" w:rsidR="00D044E3" w:rsidRPr="00942A7D" w:rsidRDefault="00D044E3" w:rsidP="00942A7D">
      <w:pPr>
        <w:widowControl w:val="0"/>
        <w:rPr>
          <w:b/>
          <w:sz w:val="26"/>
          <w:szCs w:val="26"/>
        </w:rPr>
      </w:pPr>
      <w:r w:rsidRPr="00942A7D">
        <w:rPr>
          <w:b/>
          <w:sz w:val="26"/>
          <w:szCs w:val="26"/>
          <w:u w:val="single"/>
        </w:rPr>
        <w:lastRenderedPageBreak/>
        <w:t>What is the required documentation for my client to apply?</w:t>
      </w:r>
    </w:p>
    <w:p w14:paraId="11FAE223" w14:textId="77777777" w:rsidR="00D044E3" w:rsidRPr="003E2DB1" w:rsidRDefault="00D044E3" w:rsidP="003E2DB1">
      <w:pPr>
        <w:widowControl w:val="0"/>
        <w:rPr>
          <w:rFonts w:cstheme="minorHAnsi"/>
        </w:rPr>
      </w:pPr>
      <w:r w:rsidRPr="003E2DB1">
        <w:rPr>
          <w:rFonts w:cstheme="minorHAnsi"/>
        </w:rPr>
        <w:t xml:space="preserve">Depending on the PHA, the required application materials can vary. However, the following is a list of common items required. Ask your Regional Housing Program Manager </w:t>
      </w:r>
      <w:r w:rsidR="007A417C">
        <w:rPr>
          <w:rFonts w:cstheme="minorHAnsi"/>
        </w:rPr>
        <w:t>about the</w:t>
      </w:r>
      <w:r w:rsidR="007A417C" w:rsidRPr="003E2DB1">
        <w:rPr>
          <w:rFonts w:cstheme="minorHAnsi"/>
        </w:rPr>
        <w:t xml:space="preserve"> </w:t>
      </w:r>
      <w:r w:rsidRPr="003E2DB1">
        <w:rPr>
          <w:rFonts w:cstheme="minorHAnsi"/>
        </w:rPr>
        <w:t>specific documents required for your client’s application:</w:t>
      </w:r>
    </w:p>
    <w:p w14:paraId="60C22404" w14:textId="3B46014F" w:rsidR="00D044E3" w:rsidRPr="00942A7D" w:rsidRDefault="00D044E3" w:rsidP="0038024F">
      <w:pPr>
        <w:pStyle w:val="ListParagraph"/>
        <w:widowControl w:val="0"/>
        <w:numPr>
          <w:ilvl w:val="0"/>
          <w:numId w:val="13"/>
        </w:numPr>
        <w:rPr>
          <w:rFonts w:asciiTheme="minorHAnsi" w:hAnsiTheme="minorHAnsi" w:cstheme="minorHAnsi"/>
          <w:sz w:val="22"/>
          <w:szCs w:val="22"/>
        </w:rPr>
      </w:pPr>
      <w:r w:rsidRPr="00942A7D">
        <w:rPr>
          <w:rFonts w:asciiTheme="minorHAnsi" w:hAnsiTheme="minorHAnsi" w:cstheme="minorHAnsi"/>
          <w:sz w:val="22"/>
          <w:szCs w:val="22"/>
        </w:rPr>
        <w:t xml:space="preserve">Current state issued photo ID. PHAs will not accept expired </w:t>
      </w:r>
      <w:r w:rsidR="00EB74F2" w:rsidRPr="00942A7D">
        <w:rPr>
          <w:rFonts w:asciiTheme="minorHAnsi" w:hAnsiTheme="minorHAnsi" w:cstheme="minorHAnsi"/>
          <w:sz w:val="22"/>
          <w:szCs w:val="22"/>
        </w:rPr>
        <w:t>ID.</w:t>
      </w:r>
    </w:p>
    <w:p w14:paraId="12EC9C5A" w14:textId="766959AB" w:rsidR="00D044E3" w:rsidRPr="00942A7D" w:rsidRDefault="00D044E3" w:rsidP="0038024F">
      <w:pPr>
        <w:pStyle w:val="ListParagraph"/>
        <w:widowControl w:val="0"/>
        <w:numPr>
          <w:ilvl w:val="0"/>
          <w:numId w:val="13"/>
        </w:numPr>
        <w:rPr>
          <w:rFonts w:asciiTheme="minorHAnsi" w:hAnsiTheme="minorHAnsi" w:cstheme="minorHAnsi"/>
          <w:sz w:val="22"/>
          <w:szCs w:val="22"/>
        </w:rPr>
      </w:pPr>
      <w:r w:rsidRPr="00942A7D">
        <w:rPr>
          <w:rFonts w:asciiTheme="minorHAnsi" w:hAnsiTheme="minorHAnsi" w:cstheme="minorHAnsi"/>
          <w:sz w:val="22"/>
          <w:szCs w:val="22"/>
        </w:rPr>
        <w:t xml:space="preserve">Copies of Social Security </w:t>
      </w:r>
      <w:r w:rsidR="00B725B9">
        <w:rPr>
          <w:rFonts w:asciiTheme="minorHAnsi" w:hAnsiTheme="minorHAnsi" w:cstheme="minorHAnsi"/>
          <w:sz w:val="22"/>
          <w:szCs w:val="22"/>
        </w:rPr>
        <w:t>c</w:t>
      </w:r>
      <w:r w:rsidR="00B725B9" w:rsidRPr="00942A7D">
        <w:rPr>
          <w:rFonts w:asciiTheme="minorHAnsi" w:hAnsiTheme="minorHAnsi" w:cstheme="minorHAnsi"/>
          <w:sz w:val="22"/>
          <w:szCs w:val="22"/>
        </w:rPr>
        <w:t>ard</w:t>
      </w:r>
      <w:r w:rsidRPr="00942A7D">
        <w:rPr>
          <w:rFonts w:asciiTheme="minorHAnsi" w:hAnsiTheme="minorHAnsi" w:cstheme="minorHAnsi"/>
          <w:sz w:val="22"/>
          <w:szCs w:val="22"/>
        </w:rPr>
        <w:t>(s)</w:t>
      </w:r>
      <w:r w:rsidR="001F2ADC">
        <w:rPr>
          <w:rFonts w:asciiTheme="minorHAnsi" w:hAnsiTheme="minorHAnsi" w:cstheme="minorHAnsi"/>
          <w:sz w:val="22"/>
          <w:szCs w:val="22"/>
        </w:rPr>
        <w:t>.</w:t>
      </w:r>
    </w:p>
    <w:p w14:paraId="1A36D594" w14:textId="3769BD0D" w:rsidR="00D044E3" w:rsidRPr="00942A7D" w:rsidRDefault="003E2DB1" w:rsidP="0038024F">
      <w:pPr>
        <w:pStyle w:val="ListParagraph"/>
        <w:widowControl w:val="0"/>
        <w:numPr>
          <w:ilvl w:val="0"/>
          <w:numId w:val="13"/>
        </w:numPr>
        <w:rPr>
          <w:rFonts w:asciiTheme="minorHAnsi" w:hAnsiTheme="minorHAnsi" w:cstheme="minorHAnsi"/>
          <w:sz w:val="22"/>
          <w:szCs w:val="22"/>
        </w:rPr>
      </w:pPr>
      <w:r>
        <w:rPr>
          <w:rFonts w:asciiTheme="minorHAnsi" w:hAnsiTheme="minorHAnsi" w:cstheme="minorHAnsi"/>
          <w:sz w:val="22"/>
          <w:szCs w:val="22"/>
        </w:rPr>
        <w:t>Copies of</w:t>
      </w:r>
      <w:r w:rsidR="002C041C">
        <w:rPr>
          <w:rFonts w:asciiTheme="minorHAnsi" w:hAnsiTheme="minorHAnsi" w:cstheme="minorHAnsi"/>
          <w:sz w:val="22"/>
          <w:szCs w:val="22"/>
        </w:rPr>
        <w:t xml:space="preserve"> current year</w:t>
      </w:r>
      <w:r>
        <w:rPr>
          <w:rFonts w:asciiTheme="minorHAnsi" w:hAnsiTheme="minorHAnsi" w:cstheme="minorHAnsi"/>
          <w:sz w:val="22"/>
          <w:szCs w:val="22"/>
        </w:rPr>
        <w:t xml:space="preserve"> Social Security award letters or other first</w:t>
      </w:r>
      <w:r w:rsidR="00322B40">
        <w:rPr>
          <w:rFonts w:asciiTheme="minorHAnsi" w:hAnsiTheme="minorHAnsi" w:cstheme="minorHAnsi"/>
          <w:sz w:val="22"/>
          <w:szCs w:val="22"/>
        </w:rPr>
        <w:t>-</w:t>
      </w:r>
      <w:r>
        <w:rPr>
          <w:rFonts w:asciiTheme="minorHAnsi" w:hAnsiTheme="minorHAnsi" w:cstheme="minorHAnsi"/>
          <w:sz w:val="22"/>
          <w:szCs w:val="22"/>
        </w:rPr>
        <w:t>party income verification. In some circumstances, HPM may be able to</w:t>
      </w:r>
      <w:r w:rsidR="00D044E3" w:rsidRPr="00942A7D">
        <w:rPr>
          <w:rFonts w:asciiTheme="minorHAnsi" w:hAnsiTheme="minorHAnsi" w:cstheme="minorHAnsi"/>
          <w:sz w:val="22"/>
          <w:szCs w:val="22"/>
        </w:rPr>
        <w:t xml:space="preserve"> provide income </w:t>
      </w:r>
      <w:r>
        <w:rPr>
          <w:rFonts w:asciiTheme="minorHAnsi" w:hAnsiTheme="minorHAnsi" w:cstheme="minorHAnsi"/>
          <w:sz w:val="22"/>
          <w:szCs w:val="22"/>
        </w:rPr>
        <w:t xml:space="preserve">verification via </w:t>
      </w:r>
      <w:r w:rsidR="00EB74F2">
        <w:rPr>
          <w:rFonts w:asciiTheme="minorHAnsi" w:hAnsiTheme="minorHAnsi" w:cstheme="minorHAnsi"/>
          <w:sz w:val="22"/>
          <w:szCs w:val="22"/>
        </w:rPr>
        <w:t>ACES.</w:t>
      </w:r>
    </w:p>
    <w:p w14:paraId="44AC6109" w14:textId="4C4ED5C3" w:rsidR="00D044E3" w:rsidRPr="00EB74F2" w:rsidRDefault="00D044E3" w:rsidP="0038024F">
      <w:pPr>
        <w:pStyle w:val="ListParagraph"/>
        <w:widowControl w:val="0"/>
        <w:numPr>
          <w:ilvl w:val="0"/>
          <w:numId w:val="13"/>
        </w:numPr>
        <w:contextualSpacing w:val="0"/>
      </w:pPr>
      <w:r w:rsidRPr="00942A7D">
        <w:rPr>
          <w:rFonts w:asciiTheme="minorHAnsi" w:hAnsiTheme="minorHAnsi" w:cstheme="minorHAnsi"/>
          <w:sz w:val="22"/>
          <w:szCs w:val="22"/>
        </w:rPr>
        <w:t xml:space="preserve">Copies of bank statements if clients have checking or savings </w:t>
      </w:r>
      <w:r w:rsidR="00EB74F2" w:rsidRPr="00942A7D">
        <w:rPr>
          <w:rFonts w:asciiTheme="minorHAnsi" w:hAnsiTheme="minorHAnsi" w:cstheme="minorHAnsi"/>
          <w:sz w:val="22"/>
          <w:szCs w:val="22"/>
        </w:rPr>
        <w:t>accounts.</w:t>
      </w:r>
    </w:p>
    <w:p w14:paraId="00462D10" w14:textId="2AAE8177" w:rsidR="00DC65A0" w:rsidRDefault="00DC65A0" w:rsidP="0038024F">
      <w:pPr>
        <w:pStyle w:val="ListParagraph"/>
        <w:widowControl w:val="0"/>
        <w:numPr>
          <w:ilvl w:val="0"/>
          <w:numId w:val="13"/>
        </w:numPr>
        <w:contextualSpacing w:val="0"/>
      </w:pPr>
      <w:r>
        <w:rPr>
          <w:rFonts w:asciiTheme="minorHAnsi" w:hAnsiTheme="minorHAnsi" w:cstheme="minorHAnsi"/>
          <w:sz w:val="22"/>
          <w:szCs w:val="22"/>
        </w:rPr>
        <w:t xml:space="preserve">Disability verification if client is not receiving income based on their </w:t>
      </w:r>
      <w:r w:rsidR="00EB74F2">
        <w:rPr>
          <w:rFonts w:asciiTheme="minorHAnsi" w:hAnsiTheme="minorHAnsi" w:cstheme="minorHAnsi"/>
          <w:sz w:val="22"/>
          <w:szCs w:val="22"/>
        </w:rPr>
        <w:t>disability.</w:t>
      </w:r>
    </w:p>
    <w:p w14:paraId="2413810B" w14:textId="197EC4E4" w:rsidR="004E3301" w:rsidRPr="003E2DB1" w:rsidRDefault="004E3301" w:rsidP="001657C5">
      <w:pPr>
        <w:spacing w:before="240" w:after="240" w:line="240" w:lineRule="auto"/>
        <w:rPr>
          <w:b/>
          <w:sz w:val="26"/>
          <w:szCs w:val="26"/>
          <w:u w:val="single"/>
        </w:rPr>
      </w:pPr>
      <w:r w:rsidRPr="003E2DB1">
        <w:rPr>
          <w:b/>
          <w:sz w:val="26"/>
          <w:szCs w:val="26"/>
          <w:u w:val="single"/>
        </w:rPr>
        <w:t xml:space="preserve">How will I know if there are </w:t>
      </w:r>
      <w:r w:rsidR="00FA72F2">
        <w:rPr>
          <w:b/>
          <w:sz w:val="26"/>
          <w:szCs w:val="26"/>
          <w:u w:val="single"/>
        </w:rPr>
        <w:t>permanent HUD</w:t>
      </w:r>
      <w:r w:rsidRPr="003E2DB1">
        <w:rPr>
          <w:b/>
          <w:sz w:val="26"/>
          <w:szCs w:val="26"/>
          <w:u w:val="single"/>
        </w:rPr>
        <w:t xml:space="preserve"> vouchers available?</w:t>
      </w:r>
    </w:p>
    <w:p w14:paraId="1B4A569E" w14:textId="605E67C5" w:rsidR="00051C9D" w:rsidRPr="00444FFF" w:rsidRDefault="004E3301" w:rsidP="001657C5">
      <w:pPr>
        <w:spacing w:before="240" w:after="240" w:line="240" w:lineRule="auto"/>
      </w:pPr>
      <w:r>
        <w:t>At times, there may be immediate availability o</w:t>
      </w:r>
      <w:r w:rsidR="00FA72F2">
        <w:t>f</w:t>
      </w:r>
      <w:r>
        <w:t xml:space="preserve"> vouchers, and when those situations arise, </w:t>
      </w:r>
      <w:r w:rsidR="00100968">
        <w:t xml:space="preserve">the </w:t>
      </w:r>
      <w:r w:rsidR="002C041C">
        <w:t xml:space="preserve">announcements about </w:t>
      </w:r>
      <w:r w:rsidR="00100968">
        <w:t xml:space="preserve">openings are </w:t>
      </w:r>
      <w:r w:rsidR="00731114">
        <w:t xml:space="preserve">distributed statewide via regular emails to </w:t>
      </w:r>
      <w:r w:rsidR="00FA72F2">
        <w:t>HCS</w:t>
      </w:r>
      <w:r w:rsidR="00731114">
        <w:t xml:space="preserve"> supervisors, Program Managers and RCL Specialists </w:t>
      </w:r>
      <w:r>
        <w:t>so th</w:t>
      </w:r>
      <w:r w:rsidR="00731114">
        <w:t>e information can be</w:t>
      </w:r>
      <w:r>
        <w:t xml:space="preserve"> dispersed to </w:t>
      </w:r>
      <w:r w:rsidR="00FA72F2">
        <w:t>HCS Case Managers</w:t>
      </w:r>
      <w:r>
        <w:t xml:space="preserve">. </w:t>
      </w:r>
    </w:p>
    <w:p w14:paraId="0DE9BA27" w14:textId="6156361F" w:rsidR="004E3301" w:rsidRPr="00DD3C74" w:rsidRDefault="002612FB" w:rsidP="004E3301">
      <w:pPr>
        <w:rPr>
          <w:b/>
          <w:sz w:val="26"/>
          <w:szCs w:val="26"/>
          <w:u w:val="single"/>
        </w:rPr>
      </w:pPr>
      <w:r w:rsidRPr="00DD3C74">
        <w:rPr>
          <w:b/>
          <w:sz w:val="26"/>
          <w:szCs w:val="26"/>
          <w:u w:val="single"/>
        </w:rPr>
        <w:t>Is there a waitlist</w:t>
      </w:r>
      <w:r w:rsidR="004E3301" w:rsidRPr="00DD3C74">
        <w:rPr>
          <w:b/>
          <w:sz w:val="26"/>
          <w:szCs w:val="26"/>
          <w:u w:val="single"/>
        </w:rPr>
        <w:t xml:space="preserve"> for</w:t>
      </w:r>
      <w:r w:rsidR="00FA72F2">
        <w:rPr>
          <w:b/>
          <w:sz w:val="26"/>
          <w:szCs w:val="26"/>
          <w:u w:val="single"/>
        </w:rPr>
        <w:t xml:space="preserve"> permanent HUD</w:t>
      </w:r>
      <w:r w:rsidR="004E3301" w:rsidRPr="00DD3C74">
        <w:rPr>
          <w:b/>
          <w:sz w:val="26"/>
          <w:szCs w:val="26"/>
          <w:u w:val="single"/>
        </w:rPr>
        <w:t xml:space="preserve"> vouchers?</w:t>
      </w:r>
    </w:p>
    <w:p w14:paraId="5A9719F9" w14:textId="52B4FBDD" w:rsidR="004E3301" w:rsidRDefault="004E3301" w:rsidP="004E3301">
      <w:r>
        <w:t>Regional HPM</w:t>
      </w:r>
      <w:r w:rsidR="00B725B9">
        <w:t>s</w:t>
      </w:r>
      <w:r>
        <w:t xml:space="preserve"> </w:t>
      </w:r>
      <w:r w:rsidR="00BF59B4">
        <w:t xml:space="preserve">maintain </w:t>
      </w:r>
      <w:r>
        <w:t>short waitlist</w:t>
      </w:r>
      <w:r w:rsidR="00BF59B4">
        <w:t>s</w:t>
      </w:r>
      <w:r>
        <w:t xml:space="preserve"> of eligible applicants</w:t>
      </w:r>
      <w:r w:rsidR="00BF59B4">
        <w:t xml:space="preserve">.  When there are </w:t>
      </w:r>
      <w:r>
        <w:t xml:space="preserve">enough applicants on a waitlist, the HPM will no longer accept </w:t>
      </w:r>
      <w:r w:rsidR="00BF59B4">
        <w:t xml:space="preserve">additional </w:t>
      </w:r>
      <w:r>
        <w:t xml:space="preserve">applications. </w:t>
      </w:r>
      <w:r w:rsidR="00BF59B4">
        <w:t xml:space="preserve">Because the turnover in vouchers is not predictable, the </w:t>
      </w:r>
      <w:r>
        <w:t>HPM</w:t>
      </w:r>
      <w:r w:rsidR="007A417C">
        <w:t>s</w:t>
      </w:r>
      <w:r>
        <w:t xml:space="preserve"> </w:t>
      </w:r>
      <w:r w:rsidR="00BF59B4">
        <w:t xml:space="preserve">will not be able to predict </w:t>
      </w:r>
      <w:r>
        <w:t xml:space="preserve">how long a person </w:t>
      </w:r>
      <w:r w:rsidR="00BF59B4">
        <w:t>may need to wait for an available voucher.</w:t>
      </w:r>
      <w:r>
        <w:t xml:space="preserve"> </w:t>
      </w:r>
    </w:p>
    <w:p w14:paraId="71CC3AF3" w14:textId="54317A9B" w:rsidR="00997712" w:rsidRPr="00DE1516" w:rsidRDefault="00D07A64" w:rsidP="00997712">
      <w:pPr>
        <w:pStyle w:val="Heading2"/>
        <w:overflowPunct/>
        <w:autoSpaceDE/>
        <w:autoSpaceDN/>
        <w:adjustRightInd/>
        <w:spacing w:before="120" w:after="240" w:line="240" w:lineRule="auto"/>
        <w:textAlignment w:val="auto"/>
        <w:rPr>
          <w:rFonts w:ascii="Century Gothic" w:eastAsiaTheme="majorEastAsia" w:hAnsi="Century Gothic" w:cstheme="majorBidi"/>
          <w:caps/>
          <w:color w:val="005CAB"/>
          <w:spacing w:val="0"/>
          <w:kern w:val="0"/>
          <w:sz w:val="26"/>
          <w:szCs w:val="26"/>
        </w:rPr>
      </w:pPr>
      <w:bookmarkStart w:id="8" w:name="_5B.3_811_Units:"/>
      <w:bookmarkEnd w:id="8"/>
      <w:r>
        <w:rPr>
          <w:rFonts w:ascii="Century Gothic" w:eastAsiaTheme="majorEastAsia" w:hAnsi="Century Gothic" w:cstheme="majorBidi"/>
          <w:caps/>
          <w:color w:val="005CAB"/>
          <w:spacing w:val="0"/>
          <w:kern w:val="0"/>
          <w:sz w:val="26"/>
          <w:szCs w:val="26"/>
        </w:rPr>
        <w:t>5B.3</w:t>
      </w:r>
      <w:r w:rsidR="00997712">
        <w:rPr>
          <w:rFonts w:ascii="Century Gothic" w:eastAsiaTheme="majorEastAsia" w:hAnsi="Century Gothic" w:cstheme="majorBidi"/>
          <w:caps/>
          <w:color w:val="005CAB"/>
          <w:spacing w:val="0"/>
          <w:kern w:val="0"/>
          <w:sz w:val="26"/>
          <w:szCs w:val="26"/>
        </w:rPr>
        <w:t xml:space="preserve"> 811 Units</w:t>
      </w:r>
      <w:r w:rsidR="007A417C">
        <w:rPr>
          <w:rFonts w:ascii="Century Gothic" w:eastAsiaTheme="majorEastAsia" w:hAnsi="Century Gothic" w:cstheme="majorBidi"/>
          <w:caps/>
          <w:color w:val="005CAB"/>
          <w:spacing w:val="0"/>
          <w:kern w:val="0"/>
          <w:sz w:val="26"/>
          <w:szCs w:val="26"/>
        </w:rPr>
        <w:t xml:space="preserve">: </w:t>
      </w:r>
      <w:r w:rsidR="00997712">
        <w:rPr>
          <w:rFonts w:ascii="Century Gothic" w:eastAsiaTheme="majorEastAsia" w:hAnsi="Century Gothic" w:cstheme="majorBidi"/>
          <w:caps/>
          <w:color w:val="005CAB"/>
          <w:spacing w:val="0"/>
          <w:kern w:val="0"/>
          <w:sz w:val="26"/>
          <w:szCs w:val="26"/>
        </w:rPr>
        <w:t xml:space="preserve">Project </w:t>
      </w:r>
      <w:r w:rsidR="004B5C44">
        <w:rPr>
          <w:rFonts w:ascii="Century Gothic" w:eastAsiaTheme="majorEastAsia" w:hAnsi="Century Gothic" w:cstheme="majorBidi"/>
          <w:caps/>
          <w:color w:val="005CAB"/>
          <w:spacing w:val="0"/>
          <w:kern w:val="0"/>
          <w:sz w:val="26"/>
          <w:szCs w:val="26"/>
        </w:rPr>
        <w:t xml:space="preserve">BASED </w:t>
      </w:r>
      <w:r w:rsidR="005C28A9">
        <w:rPr>
          <w:rFonts w:ascii="Century Gothic" w:eastAsiaTheme="majorEastAsia" w:hAnsi="Century Gothic" w:cstheme="majorBidi"/>
          <w:caps/>
          <w:color w:val="005CAB"/>
          <w:spacing w:val="0"/>
          <w:kern w:val="0"/>
          <w:sz w:val="26"/>
          <w:szCs w:val="26"/>
        </w:rPr>
        <w:t>Rental Assistance (PRA)</w:t>
      </w:r>
    </w:p>
    <w:p w14:paraId="42FE5FC8" w14:textId="04F819A2" w:rsidR="0036224F" w:rsidRDefault="00BF59B4" w:rsidP="0036224F">
      <w:r>
        <w:t xml:space="preserve">Funding for the </w:t>
      </w:r>
      <w:r w:rsidR="0036224F">
        <w:t xml:space="preserve">811 </w:t>
      </w:r>
      <w:r>
        <w:t xml:space="preserve">Project </w:t>
      </w:r>
      <w:r w:rsidR="002C041C">
        <w:t xml:space="preserve">Based </w:t>
      </w:r>
      <w:r>
        <w:t xml:space="preserve">Rental Assistance (PRA) apartment </w:t>
      </w:r>
      <w:r w:rsidR="0036224F">
        <w:t xml:space="preserve">units were created by a grant from </w:t>
      </w:r>
      <w:r w:rsidR="00BA4291">
        <w:t xml:space="preserve">HUD. The grant </w:t>
      </w:r>
      <w:r w:rsidR="00563BE1">
        <w:t>provide</w:t>
      </w:r>
      <w:r w:rsidR="000E3C69">
        <w:t>s</w:t>
      </w:r>
      <w:r w:rsidR="005E48C9">
        <w:t xml:space="preserve"> </w:t>
      </w:r>
      <w:r w:rsidR="005F4D56">
        <w:t>project</w:t>
      </w:r>
      <w:r w:rsidR="00C7665D">
        <w:t>-</w:t>
      </w:r>
      <w:r w:rsidR="005E48C9">
        <w:t>based</w:t>
      </w:r>
      <w:r w:rsidR="00563BE1">
        <w:t xml:space="preserve"> subsidies for </w:t>
      </w:r>
      <w:r w:rsidR="005E48C9">
        <w:t xml:space="preserve">newly built or converted </w:t>
      </w:r>
      <w:r>
        <w:t xml:space="preserve">housing </w:t>
      </w:r>
      <w:r w:rsidR="005E48C9">
        <w:t xml:space="preserve">units </w:t>
      </w:r>
      <w:r w:rsidR="0036224F">
        <w:t xml:space="preserve">statewide, providing an increase in </w:t>
      </w:r>
      <w:r>
        <w:t xml:space="preserve">the number of </w:t>
      </w:r>
      <w:r w:rsidR="0036224F">
        <w:t xml:space="preserve">permanent, affordable housing </w:t>
      </w:r>
      <w:r>
        <w:t xml:space="preserve">units </w:t>
      </w:r>
      <w:r w:rsidR="0036224F">
        <w:t xml:space="preserve">for </w:t>
      </w:r>
      <w:r w:rsidR="00BA4291">
        <w:t xml:space="preserve">non-elderly </w:t>
      </w:r>
      <w:r w:rsidR="0036224F">
        <w:t>clients with disabilities. HUD administers this grant through the Washington State Department of Commerce</w:t>
      </w:r>
      <w:r w:rsidR="005E48C9">
        <w:t>, which</w:t>
      </w:r>
      <w:r w:rsidR="0036224F">
        <w:t xml:space="preserve"> partners with DSH</w:t>
      </w:r>
      <w:r w:rsidR="007A417C">
        <w:t>S</w:t>
      </w:r>
      <w:r w:rsidR="0036224F">
        <w:t xml:space="preserve">-ALTSA to make referrals </w:t>
      </w:r>
      <w:r>
        <w:t xml:space="preserve">to the </w:t>
      </w:r>
      <w:r w:rsidR="00EB74F2">
        <w:t>units and</w:t>
      </w:r>
      <w:r w:rsidR="0036224F">
        <w:t xml:space="preserve"> </w:t>
      </w:r>
      <w:r>
        <w:t xml:space="preserve">coordinate </w:t>
      </w:r>
      <w:r w:rsidR="0036224F">
        <w:t xml:space="preserve">services </w:t>
      </w:r>
      <w:r w:rsidR="005E48C9">
        <w:t>for</w:t>
      </w:r>
      <w:r w:rsidR="0036224F">
        <w:t xml:space="preserve"> residents. </w:t>
      </w:r>
    </w:p>
    <w:p w14:paraId="33AD5DE3" w14:textId="77777777" w:rsidR="00997712" w:rsidRPr="006B559C" w:rsidRDefault="00997712" w:rsidP="00997712">
      <w:pPr>
        <w:autoSpaceDE w:val="0"/>
        <w:autoSpaceDN w:val="0"/>
        <w:adjustRightInd w:val="0"/>
        <w:spacing w:line="276" w:lineRule="auto"/>
        <w:ind w:right="1440"/>
        <w:jc w:val="both"/>
        <w:rPr>
          <w:b/>
          <w:sz w:val="26"/>
          <w:szCs w:val="26"/>
          <w:u w:val="single"/>
        </w:rPr>
      </w:pPr>
      <w:r w:rsidRPr="006B559C">
        <w:rPr>
          <w:b/>
          <w:sz w:val="26"/>
          <w:szCs w:val="26"/>
          <w:u w:val="single"/>
        </w:rPr>
        <w:t>What is the definition of</w:t>
      </w:r>
      <w:r w:rsidR="00BF59B4">
        <w:rPr>
          <w:b/>
          <w:sz w:val="26"/>
          <w:szCs w:val="26"/>
          <w:u w:val="single"/>
        </w:rPr>
        <w:t xml:space="preserve"> an</w:t>
      </w:r>
      <w:r w:rsidRPr="006B559C">
        <w:rPr>
          <w:b/>
          <w:sz w:val="26"/>
          <w:szCs w:val="26"/>
          <w:u w:val="single"/>
        </w:rPr>
        <w:t xml:space="preserve"> “811 P</w:t>
      </w:r>
      <w:r w:rsidR="005C28A9">
        <w:rPr>
          <w:b/>
          <w:sz w:val="26"/>
          <w:szCs w:val="26"/>
          <w:u w:val="single"/>
        </w:rPr>
        <w:t>RA</w:t>
      </w:r>
      <w:r w:rsidR="00BF59B4">
        <w:rPr>
          <w:b/>
          <w:sz w:val="26"/>
          <w:szCs w:val="26"/>
          <w:u w:val="single"/>
        </w:rPr>
        <w:t xml:space="preserve"> unit</w:t>
      </w:r>
      <w:r w:rsidRPr="006B559C">
        <w:rPr>
          <w:b/>
          <w:sz w:val="26"/>
          <w:szCs w:val="26"/>
          <w:u w:val="single"/>
        </w:rPr>
        <w:t>”?</w:t>
      </w:r>
    </w:p>
    <w:p w14:paraId="1CF7AC54" w14:textId="29A8BF0C" w:rsidR="00351466" w:rsidRPr="00351466" w:rsidRDefault="00351466" w:rsidP="00EB74F2">
      <w:pPr>
        <w:autoSpaceDE w:val="0"/>
        <w:autoSpaceDN w:val="0"/>
        <w:adjustRightInd w:val="0"/>
      </w:pPr>
      <w:r>
        <w:t xml:space="preserve">An 811 </w:t>
      </w:r>
      <w:r w:rsidR="005F4D56">
        <w:t>Project Based Rental Assistance (</w:t>
      </w:r>
      <w:r w:rsidR="00BF59B4">
        <w:t>PRA</w:t>
      </w:r>
      <w:r w:rsidR="005F4D56">
        <w:t>)</w:t>
      </w:r>
      <w:r w:rsidR="00BF59B4">
        <w:t xml:space="preserve"> </w:t>
      </w:r>
      <w:r>
        <w:t xml:space="preserve">unit is created </w:t>
      </w:r>
      <w:r w:rsidR="00BF59B4">
        <w:t xml:space="preserve">through </w:t>
      </w:r>
      <w:r w:rsidR="005C28A9">
        <w:t xml:space="preserve">a </w:t>
      </w:r>
      <w:r w:rsidR="00663F44">
        <w:t>contract between the Washington State Department</w:t>
      </w:r>
      <w:r w:rsidR="005C28A9">
        <w:t xml:space="preserve"> of Commerce and a housing provider</w:t>
      </w:r>
      <w:r>
        <w:t xml:space="preserve">. </w:t>
      </w:r>
      <w:r w:rsidR="005E48C9">
        <w:t>The subsidy</w:t>
      </w:r>
      <w:r w:rsidR="005C28A9">
        <w:t xml:space="preserve"> </w:t>
      </w:r>
      <w:r w:rsidR="00BF59B4">
        <w:t xml:space="preserve">is </w:t>
      </w:r>
      <w:r w:rsidR="005E48C9">
        <w:t xml:space="preserve">paid </w:t>
      </w:r>
      <w:r w:rsidR="005C28A9">
        <w:t xml:space="preserve">to the housing </w:t>
      </w:r>
      <w:r w:rsidR="006060CD">
        <w:t>provider and</w:t>
      </w:r>
      <w:r w:rsidR="000E3C69">
        <w:t xml:space="preserve"> </w:t>
      </w:r>
      <w:r w:rsidR="005C28A9">
        <w:t>cannot</w:t>
      </w:r>
      <w:r>
        <w:t xml:space="preserve"> </w:t>
      </w:r>
      <w:r w:rsidR="00BF59B4">
        <w:t xml:space="preserve">be transferred to another apartment or otherwise </w:t>
      </w:r>
      <w:r>
        <w:t xml:space="preserve">follow </w:t>
      </w:r>
      <w:r w:rsidR="00BF59B4">
        <w:t xml:space="preserve">a </w:t>
      </w:r>
      <w:r>
        <w:t>client</w:t>
      </w:r>
      <w:r w:rsidR="000E3C69">
        <w:t xml:space="preserve"> when they move.</w:t>
      </w:r>
      <w:r w:rsidR="005C28A9">
        <w:t xml:space="preserve"> </w:t>
      </w:r>
      <w:r w:rsidR="00BF59B4">
        <w:t xml:space="preserve">When </w:t>
      </w:r>
      <w:r>
        <w:t xml:space="preserve">a client moves from an 811 unit, </w:t>
      </w:r>
      <w:r w:rsidR="00BF59B4">
        <w:t xml:space="preserve">the </w:t>
      </w:r>
      <w:r w:rsidR="005C28A9">
        <w:t>rental assistance</w:t>
      </w:r>
      <w:r>
        <w:t xml:space="preserve"> does not move with them</w:t>
      </w:r>
      <w:r w:rsidR="00BF59B4">
        <w:t xml:space="preserve"> to the new location. The</w:t>
      </w:r>
      <w:r>
        <w:t xml:space="preserve"> 811 </w:t>
      </w:r>
      <w:r w:rsidR="00BF59B4">
        <w:t xml:space="preserve">PRA </w:t>
      </w:r>
      <w:r>
        <w:t>u</w:t>
      </w:r>
      <w:r w:rsidR="00BA4291">
        <w:t>nits are</w:t>
      </w:r>
      <w:r w:rsidR="00647168">
        <w:t xml:space="preserve"> </w:t>
      </w:r>
      <w:r w:rsidR="00BA4291">
        <w:t>permanent housing</w:t>
      </w:r>
      <w:r>
        <w:t xml:space="preserve">, </w:t>
      </w:r>
      <w:r w:rsidR="00BF59B4">
        <w:t xml:space="preserve">and tenants may live there </w:t>
      </w:r>
      <w:r w:rsidR="00A8151C">
        <w:t>if</w:t>
      </w:r>
      <w:r w:rsidR="00BF59B4">
        <w:t xml:space="preserve"> they continue to </w:t>
      </w:r>
      <w:r w:rsidR="00663F44">
        <w:t xml:space="preserve">meet </w:t>
      </w:r>
      <w:r w:rsidR="00BF59B4">
        <w:t xml:space="preserve">the </w:t>
      </w:r>
      <w:r>
        <w:t>an</w:t>
      </w:r>
      <w:r w:rsidR="00663F44">
        <w:t>nual eligibility criteria</w:t>
      </w:r>
      <w:r w:rsidR="000E3C69">
        <w:t xml:space="preserve"> and remain in compliance with their lease agreement</w:t>
      </w:r>
      <w:r>
        <w:t xml:space="preserve">. </w:t>
      </w:r>
    </w:p>
    <w:p w14:paraId="649AC457" w14:textId="77777777" w:rsidR="00997712" w:rsidRDefault="006B559C" w:rsidP="00997712">
      <w:pPr>
        <w:rPr>
          <w:b/>
          <w:sz w:val="26"/>
          <w:szCs w:val="26"/>
          <w:u w:val="single"/>
        </w:rPr>
      </w:pPr>
      <w:r>
        <w:rPr>
          <w:b/>
          <w:sz w:val="26"/>
          <w:szCs w:val="26"/>
          <w:u w:val="single"/>
        </w:rPr>
        <w:lastRenderedPageBreak/>
        <w:t>What locations</w:t>
      </w:r>
      <w:r w:rsidR="00997712" w:rsidRPr="006B559C">
        <w:rPr>
          <w:b/>
          <w:sz w:val="26"/>
          <w:szCs w:val="26"/>
          <w:u w:val="single"/>
        </w:rPr>
        <w:t xml:space="preserve"> in Washington State have 811 </w:t>
      </w:r>
      <w:r w:rsidR="005C28A9">
        <w:rPr>
          <w:b/>
          <w:sz w:val="26"/>
          <w:szCs w:val="26"/>
          <w:u w:val="single"/>
        </w:rPr>
        <w:t xml:space="preserve">PRA </w:t>
      </w:r>
      <w:r w:rsidR="00997712" w:rsidRPr="006B559C">
        <w:rPr>
          <w:b/>
          <w:sz w:val="26"/>
          <w:szCs w:val="26"/>
          <w:u w:val="single"/>
        </w:rPr>
        <w:t>units?</w:t>
      </w:r>
    </w:p>
    <w:p w14:paraId="206B35CB" w14:textId="77777777" w:rsidR="00663F44" w:rsidRPr="00663F44" w:rsidRDefault="00663F44" w:rsidP="00997712">
      <w:r>
        <w:t>The following areas have 811 units:</w:t>
      </w:r>
    </w:p>
    <w:p w14:paraId="4BFB6DB5" w14:textId="77777777" w:rsidR="00663F44" w:rsidRPr="00494EC0" w:rsidRDefault="00663F44" w:rsidP="0038024F">
      <w:pPr>
        <w:pStyle w:val="ListParagraph"/>
        <w:numPr>
          <w:ilvl w:val="0"/>
          <w:numId w:val="16"/>
        </w:numPr>
        <w:rPr>
          <w:rFonts w:asciiTheme="minorHAnsi" w:hAnsiTheme="minorHAnsi" w:cstheme="minorHAnsi"/>
          <w:sz w:val="22"/>
          <w:szCs w:val="22"/>
          <w:u w:val="single"/>
        </w:rPr>
      </w:pPr>
      <w:r w:rsidRPr="00494EC0">
        <w:rPr>
          <w:rFonts w:asciiTheme="minorHAnsi" w:hAnsiTheme="minorHAnsi" w:cstheme="minorHAnsi"/>
          <w:sz w:val="22"/>
          <w:szCs w:val="22"/>
          <w:u w:val="single"/>
        </w:rPr>
        <w:t>Region 1:</w:t>
      </w:r>
    </w:p>
    <w:p w14:paraId="07ACA51B" w14:textId="77777777" w:rsidR="00663F44" w:rsidRPr="00494EC0" w:rsidRDefault="00663F44" w:rsidP="0038024F">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Spokane County: Spokane and Spokane Valley</w:t>
      </w:r>
    </w:p>
    <w:p w14:paraId="0546A2F3" w14:textId="77777777" w:rsidR="00663F44" w:rsidRPr="00494EC0" w:rsidRDefault="00663F44" w:rsidP="0038024F">
      <w:pPr>
        <w:pStyle w:val="ListParagraph"/>
        <w:numPr>
          <w:ilvl w:val="0"/>
          <w:numId w:val="17"/>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Chelan County: Wenatchee </w:t>
      </w:r>
      <w:r w:rsidRPr="00494EC0">
        <w:rPr>
          <w:rFonts w:asciiTheme="minorHAnsi" w:hAnsiTheme="minorHAnsi" w:cstheme="minorHAnsi"/>
          <w:sz w:val="22"/>
          <w:szCs w:val="22"/>
        </w:rPr>
        <w:t xml:space="preserve"> </w:t>
      </w:r>
    </w:p>
    <w:p w14:paraId="01E60937" w14:textId="1306F450" w:rsidR="00663F44" w:rsidRDefault="00663F44" w:rsidP="0038024F">
      <w:pPr>
        <w:pStyle w:val="ListParagraph"/>
        <w:numPr>
          <w:ilvl w:val="0"/>
          <w:numId w:val="17"/>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Benton County: Kennewick and Richland</w:t>
      </w:r>
    </w:p>
    <w:p w14:paraId="0CD755D1" w14:textId="39B1288A" w:rsidR="005F4D56" w:rsidRDefault="005F4D56" w:rsidP="0038024F">
      <w:pPr>
        <w:pStyle w:val="ListParagraph"/>
        <w:numPr>
          <w:ilvl w:val="0"/>
          <w:numId w:val="17"/>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Franklin County: Pasco</w:t>
      </w:r>
    </w:p>
    <w:p w14:paraId="70FC3AA6" w14:textId="77777777" w:rsidR="00CD4C88" w:rsidRPr="00494EC0" w:rsidRDefault="00CD4C88" w:rsidP="00CD4C88">
      <w:pPr>
        <w:pStyle w:val="ListParagraph"/>
        <w:autoSpaceDE w:val="0"/>
        <w:autoSpaceDN w:val="0"/>
        <w:adjustRightInd w:val="0"/>
        <w:ind w:left="1080"/>
        <w:rPr>
          <w:rFonts w:asciiTheme="minorHAnsi" w:hAnsiTheme="minorHAnsi" w:cstheme="minorHAnsi"/>
          <w:sz w:val="22"/>
          <w:szCs w:val="22"/>
        </w:rPr>
      </w:pPr>
    </w:p>
    <w:p w14:paraId="1762F0F0" w14:textId="77777777" w:rsidR="00663F44" w:rsidRPr="00494EC0" w:rsidRDefault="00663F44" w:rsidP="0038024F">
      <w:pPr>
        <w:pStyle w:val="ListParagraph"/>
        <w:numPr>
          <w:ilvl w:val="0"/>
          <w:numId w:val="16"/>
        </w:numPr>
        <w:rPr>
          <w:rFonts w:asciiTheme="minorHAnsi" w:hAnsiTheme="minorHAnsi" w:cstheme="minorHAnsi"/>
          <w:sz w:val="22"/>
          <w:szCs w:val="22"/>
          <w:u w:val="single"/>
        </w:rPr>
      </w:pPr>
      <w:r w:rsidRPr="00494EC0">
        <w:rPr>
          <w:rFonts w:asciiTheme="minorHAnsi" w:hAnsiTheme="minorHAnsi" w:cstheme="minorHAnsi"/>
          <w:sz w:val="22"/>
          <w:szCs w:val="22"/>
          <w:u w:val="single"/>
        </w:rPr>
        <w:t>Region 2:</w:t>
      </w:r>
    </w:p>
    <w:p w14:paraId="49C1F0B1" w14:textId="58B67DD9" w:rsidR="00663F44" w:rsidRPr="00494EC0" w:rsidRDefault="00663F44" w:rsidP="0038024F">
      <w:pPr>
        <w:pStyle w:val="ListParagraph"/>
        <w:numPr>
          <w:ilvl w:val="0"/>
          <w:numId w:val="18"/>
        </w:numPr>
        <w:rPr>
          <w:rFonts w:asciiTheme="minorHAnsi" w:hAnsiTheme="minorHAnsi" w:cstheme="minorHAnsi"/>
          <w:b/>
          <w:sz w:val="22"/>
          <w:szCs w:val="22"/>
          <w:u w:val="single"/>
        </w:rPr>
      </w:pPr>
      <w:r>
        <w:rPr>
          <w:rFonts w:asciiTheme="minorHAnsi" w:hAnsiTheme="minorHAnsi" w:cstheme="minorHAnsi"/>
          <w:sz w:val="22"/>
          <w:szCs w:val="22"/>
        </w:rPr>
        <w:t xml:space="preserve">King County: </w:t>
      </w:r>
      <w:r w:rsidR="00EB74F2">
        <w:rPr>
          <w:rFonts w:asciiTheme="minorHAnsi" w:hAnsiTheme="minorHAnsi" w:cstheme="minorHAnsi"/>
          <w:sz w:val="22"/>
          <w:szCs w:val="22"/>
        </w:rPr>
        <w:t>Seattle, Renton</w:t>
      </w:r>
      <w:r w:rsidR="005F4D56">
        <w:rPr>
          <w:rFonts w:asciiTheme="minorHAnsi" w:hAnsiTheme="minorHAnsi" w:cstheme="minorHAnsi"/>
          <w:sz w:val="22"/>
          <w:szCs w:val="22"/>
        </w:rPr>
        <w:t xml:space="preserve"> and Auburn</w:t>
      </w:r>
    </w:p>
    <w:p w14:paraId="16434AFB" w14:textId="77777777" w:rsidR="004B5C44" w:rsidRPr="004B5C44" w:rsidRDefault="004B5C44" w:rsidP="00417BB7">
      <w:pPr>
        <w:pStyle w:val="ListParagraph"/>
        <w:autoSpaceDE w:val="0"/>
        <w:autoSpaceDN w:val="0"/>
        <w:adjustRightInd w:val="0"/>
        <w:ind w:left="1080"/>
        <w:rPr>
          <w:rFonts w:asciiTheme="minorHAnsi" w:hAnsiTheme="minorHAnsi" w:cstheme="minorHAnsi"/>
          <w:sz w:val="22"/>
          <w:szCs w:val="22"/>
        </w:rPr>
      </w:pPr>
    </w:p>
    <w:p w14:paraId="303B9769" w14:textId="77777777" w:rsidR="00663F44" w:rsidRPr="00494EC0" w:rsidRDefault="00663F44" w:rsidP="0038024F">
      <w:pPr>
        <w:pStyle w:val="ListParagraph"/>
        <w:numPr>
          <w:ilvl w:val="0"/>
          <w:numId w:val="16"/>
        </w:numPr>
        <w:rPr>
          <w:rFonts w:asciiTheme="minorHAnsi" w:hAnsiTheme="minorHAnsi" w:cstheme="minorHAnsi"/>
          <w:sz w:val="22"/>
          <w:szCs w:val="22"/>
          <w:u w:val="single"/>
        </w:rPr>
      </w:pPr>
      <w:r w:rsidRPr="00494EC0">
        <w:rPr>
          <w:rFonts w:asciiTheme="minorHAnsi" w:hAnsiTheme="minorHAnsi" w:cstheme="minorHAnsi"/>
          <w:sz w:val="22"/>
          <w:szCs w:val="22"/>
          <w:u w:val="single"/>
        </w:rPr>
        <w:t>Region 3:</w:t>
      </w:r>
    </w:p>
    <w:p w14:paraId="792C5A34" w14:textId="77777777" w:rsidR="00663F44" w:rsidRPr="00494EC0" w:rsidRDefault="00663F44" w:rsidP="0038024F">
      <w:pPr>
        <w:pStyle w:val="ListParagraph"/>
        <w:numPr>
          <w:ilvl w:val="0"/>
          <w:numId w:val="19"/>
        </w:numPr>
        <w:contextualSpacing w:val="0"/>
        <w:rPr>
          <w:rFonts w:asciiTheme="minorHAnsi" w:hAnsiTheme="minorHAnsi" w:cstheme="minorHAnsi"/>
          <w:b/>
          <w:sz w:val="22"/>
          <w:szCs w:val="22"/>
          <w:u w:val="single"/>
        </w:rPr>
      </w:pPr>
      <w:r>
        <w:rPr>
          <w:rFonts w:asciiTheme="minorHAnsi" w:hAnsiTheme="minorHAnsi" w:cstheme="minorHAnsi"/>
          <w:sz w:val="22"/>
          <w:szCs w:val="22"/>
        </w:rPr>
        <w:t>Thurston County: Olympia</w:t>
      </w:r>
    </w:p>
    <w:p w14:paraId="358D6C89" w14:textId="77777777" w:rsidR="00663F44" w:rsidRPr="00494EC0" w:rsidRDefault="00663F44" w:rsidP="0038024F">
      <w:pPr>
        <w:pStyle w:val="ListParagraph"/>
        <w:numPr>
          <w:ilvl w:val="0"/>
          <w:numId w:val="19"/>
        </w:numPr>
        <w:autoSpaceDE w:val="0"/>
        <w:autoSpaceDN w:val="0"/>
        <w:adjustRightInd w:val="0"/>
        <w:contextualSpacing w:val="0"/>
        <w:rPr>
          <w:rFonts w:asciiTheme="minorHAnsi" w:hAnsiTheme="minorHAnsi" w:cstheme="minorHAnsi"/>
          <w:sz w:val="22"/>
          <w:szCs w:val="22"/>
        </w:rPr>
      </w:pPr>
      <w:r>
        <w:rPr>
          <w:rFonts w:asciiTheme="minorHAnsi" w:hAnsiTheme="minorHAnsi" w:cstheme="minorHAnsi"/>
          <w:sz w:val="22"/>
          <w:szCs w:val="22"/>
        </w:rPr>
        <w:t>Clark County: Vancouver</w:t>
      </w:r>
    </w:p>
    <w:p w14:paraId="0D899020" w14:textId="77777777" w:rsidR="00663F44" w:rsidRPr="00150076" w:rsidRDefault="00663F44" w:rsidP="0038024F">
      <w:pPr>
        <w:pStyle w:val="ListParagraph"/>
        <w:numPr>
          <w:ilvl w:val="0"/>
          <w:numId w:val="19"/>
        </w:numPr>
        <w:autoSpaceDE w:val="0"/>
        <w:autoSpaceDN w:val="0"/>
        <w:adjustRightInd w:val="0"/>
        <w:contextualSpacing w:val="0"/>
        <w:rPr>
          <w:rFonts w:asciiTheme="minorHAnsi" w:hAnsiTheme="minorHAnsi" w:cstheme="minorBidi"/>
          <w:sz w:val="22"/>
          <w:szCs w:val="22"/>
        </w:rPr>
      </w:pPr>
      <w:r>
        <w:rPr>
          <w:rFonts w:asciiTheme="minorHAnsi" w:hAnsiTheme="minorHAnsi" w:cstheme="minorHAnsi"/>
          <w:sz w:val="22"/>
          <w:szCs w:val="22"/>
        </w:rPr>
        <w:t>Clallam County: Port Angeles</w:t>
      </w:r>
    </w:p>
    <w:p w14:paraId="716AD29F" w14:textId="2C8730C5" w:rsidR="00997712" w:rsidRPr="00BF59B4" w:rsidRDefault="00997712" w:rsidP="001657C5">
      <w:pPr>
        <w:autoSpaceDE w:val="0"/>
        <w:autoSpaceDN w:val="0"/>
        <w:adjustRightInd w:val="0"/>
        <w:spacing w:before="240" w:after="240" w:line="240" w:lineRule="auto"/>
        <w:rPr>
          <w:b/>
          <w:sz w:val="26"/>
          <w:szCs w:val="26"/>
          <w:u w:val="single"/>
        </w:rPr>
      </w:pPr>
      <w:r w:rsidRPr="00BF59B4">
        <w:rPr>
          <w:b/>
          <w:sz w:val="26"/>
          <w:szCs w:val="26"/>
          <w:u w:val="single"/>
        </w:rPr>
        <w:t xml:space="preserve">Does an individual have to live in the city or county where the </w:t>
      </w:r>
      <w:r w:rsidR="00BF59B4" w:rsidRPr="006B559C">
        <w:rPr>
          <w:b/>
          <w:sz w:val="26"/>
          <w:szCs w:val="26"/>
          <w:u w:val="single"/>
        </w:rPr>
        <w:t xml:space="preserve">811 </w:t>
      </w:r>
      <w:r w:rsidR="00BF59B4">
        <w:rPr>
          <w:b/>
          <w:sz w:val="26"/>
          <w:szCs w:val="26"/>
          <w:u w:val="single"/>
        </w:rPr>
        <w:t xml:space="preserve">PRA </w:t>
      </w:r>
      <w:r w:rsidR="00BF59B4" w:rsidRPr="006B559C">
        <w:rPr>
          <w:b/>
          <w:sz w:val="26"/>
          <w:szCs w:val="26"/>
          <w:u w:val="single"/>
        </w:rPr>
        <w:t>unit</w:t>
      </w:r>
      <w:r w:rsidR="00BF59B4" w:rsidRPr="00BF59B4" w:rsidDel="00BF59B4">
        <w:rPr>
          <w:b/>
          <w:sz w:val="26"/>
          <w:szCs w:val="26"/>
          <w:u w:val="single"/>
        </w:rPr>
        <w:t xml:space="preserve"> </w:t>
      </w:r>
      <w:r w:rsidRPr="00BF59B4">
        <w:rPr>
          <w:b/>
          <w:sz w:val="26"/>
          <w:szCs w:val="26"/>
          <w:u w:val="single"/>
        </w:rPr>
        <w:t>is located?</w:t>
      </w:r>
    </w:p>
    <w:p w14:paraId="2A1F040A" w14:textId="77777777" w:rsidR="00997712" w:rsidRDefault="00982D78" w:rsidP="001657C5">
      <w:pPr>
        <w:spacing w:before="240" w:after="240" w:line="240" w:lineRule="auto"/>
      </w:pPr>
      <w:r w:rsidRPr="004A51AF">
        <w:t>The current location of a client is not a bar</w:t>
      </w:r>
      <w:r>
        <w:t>rier to applying to</w:t>
      </w:r>
      <w:r w:rsidRPr="004A51AF">
        <w:t xml:space="preserve"> any</w:t>
      </w:r>
      <w:r w:rsidR="006B559C">
        <w:t xml:space="preserve"> of the properties </w:t>
      </w:r>
      <w:r w:rsidR="00BF2B56">
        <w:t xml:space="preserve">that </w:t>
      </w:r>
      <w:r w:rsidR="006B559C">
        <w:t>have</w:t>
      </w:r>
      <w:r>
        <w:t xml:space="preserve"> 811 </w:t>
      </w:r>
      <w:r w:rsidR="00DE30A3">
        <w:t>P</w:t>
      </w:r>
      <w:r w:rsidR="005C28A9">
        <w:t>RA units</w:t>
      </w:r>
      <w:r w:rsidR="00DE30A3">
        <w:t>. Property m</w:t>
      </w:r>
      <w:r>
        <w:t>anagers allow eligible applicants</w:t>
      </w:r>
      <w:r w:rsidRPr="004A51AF">
        <w:t xml:space="preserve"> to apply</w:t>
      </w:r>
      <w:r w:rsidR="00DE30A3">
        <w:t xml:space="preserve"> for available</w:t>
      </w:r>
      <w:r w:rsidR="0038701F">
        <w:t xml:space="preserve"> units</w:t>
      </w:r>
      <w:r w:rsidRPr="004A51AF">
        <w:t xml:space="preserve"> </w:t>
      </w:r>
      <w:r w:rsidR="006F38F0">
        <w:t xml:space="preserve">regardless of an applicant’s </w:t>
      </w:r>
      <w:r w:rsidRPr="004A51AF">
        <w:t>current location or residence</w:t>
      </w:r>
      <w:r w:rsidR="0038701F">
        <w:t>.</w:t>
      </w:r>
    </w:p>
    <w:p w14:paraId="170F0326" w14:textId="77777777" w:rsidR="00B725B9" w:rsidRDefault="00997712" w:rsidP="00BC44D2">
      <w:pPr>
        <w:autoSpaceDE w:val="0"/>
        <w:autoSpaceDN w:val="0"/>
        <w:spacing w:before="240" w:after="240" w:line="240" w:lineRule="auto"/>
        <w:rPr>
          <w:rFonts w:eastAsia="Calibri"/>
          <w:b/>
          <w:sz w:val="26"/>
          <w:szCs w:val="26"/>
          <w:u w:val="single"/>
        </w:rPr>
      </w:pPr>
      <w:r w:rsidRPr="00DE30A3">
        <w:rPr>
          <w:rFonts w:eastAsia="Calibri"/>
          <w:b/>
          <w:sz w:val="26"/>
          <w:szCs w:val="26"/>
          <w:u w:val="single"/>
        </w:rPr>
        <w:t xml:space="preserve">What are the basic eligibility standards for </w:t>
      </w:r>
      <w:r w:rsidR="00BF59B4" w:rsidRPr="006B559C">
        <w:rPr>
          <w:b/>
          <w:sz w:val="26"/>
          <w:szCs w:val="26"/>
          <w:u w:val="single"/>
        </w:rPr>
        <w:t xml:space="preserve">811 </w:t>
      </w:r>
      <w:r w:rsidR="00BF59B4">
        <w:rPr>
          <w:b/>
          <w:sz w:val="26"/>
          <w:szCs w:val="26"/>
          <w:u w:val="single"/>
        </w:rPr>
        <w:t xml:space="preserve">PRA </w:t>
      </w:r>
      <w:r w:rsidR="00BF59B4" w:rsidRPr="006B559C">
        <w:rPr>
          <w:b/>
          <w:sz w:val="26"/>
          <w:szCs w:val="26"/>
          <w:u w:val="single"/>
        </w:rPr>
        <w:t>units</w:t>
      </w:r>
      <w:r w:rsidRPr="00DE30A3">
        <w:rPr>
          <w:rFonts w:eastAsia="Calibri"/>
          <w:b/>
          <w:sz w:val="26"/>
          <w:szCs w:val="26"/>
          <w:u w:val="single"/>
        </w:rPr>
        <w:t xml:space="preserve">? </w:t>
      </w:r>
    </w:p>
    <w:p w14:paraId="04833083" w14:textId="696D0969" w:rsidR="00997712" w:rsidRPr="00BF75FC" w:rsidRDefault="00997712" w:rsidP="00BC44D2">
      <w:pPr>
        <w:autoSpaceDE w:val="0"/>
        <w:autoSpaceDN w:val="0"/>
        <w:spacing w:before="240" w:after="240" w:line="240" w:lineRule="auto"/>
        <w:rPr>
          <w:rFonts w:eastAsia="Calibri"/>
        </w:rPr>
      </w:pPr>
      <w:r w:rsidRPr="00BF75FC">
        <w:rPr>
          <w:rFonts w:eastAsia="Calibri"/>
        </w:rPr>
        <w:t>A household must:</w:t>
      </w:r>
    </w:p>
    <w:p w14:paraId="37E8CD29" w14:textId="77777777" w:rsidR="00997712" w:rsidRPr="00B675E1" w:rsidRDefault="00997712" w:rsidP="008849D2">
      <w:pPr>
        <w:pStyle w:val="ListParagraph"/>
        <w:numPr>
          <w:ilvl w:val="0"/>
          <w:numId w:val="6"/>
        </w:numPr>
        <w:spacing w:after="200" w:line="276" w:lineRule="auto"/>
        <w:rPr>
          <w:rFonts w:asciiTheme="minorHAnsi" w:hAnsiTheme="minorHAnsi" w:cstheme="minorHAnsi"/>
          <w:sz w:val="22"/>
          <w:szCs w:val="22"/>
        </w:rPr>
      </w:pPr>
      <w:r w:rsidRPr="00B675E1">
        <w:rPr>
          <w:rFonts w:asciiTheme="minorHAnsi" w:hAnsiTheme="minorHAnsi" w:cstheme="minorHAnsi"/>
          <w:sz w:val="22"/>
          <w:szCs w:val="22"/>
        </w:rPr>
        <w:t>Be extremely low-income. A household’s income must be at or below 30 percent of the area-wide median income as determined by HUD. Each year, HUD publishes these income limits for every ho</w:t>
      </w:r>
      <w:r w:rsidR="00F575FD" w:rsidRPr="00B675E1">
        <w:rPr>
          <w:rFonts w:asciiTheme="minorHAnsi" w:hAnsiTheme="minorHAnsi" w:cstheme="minorHAnsi"/>
          <w:sz w:val="22"/>
          <w:szCs w:val="22"/>
        </w:rPr>
        <w:t>using market across the nation</w:t>
      </w:r>
      <w:r w:rsidR="00BF2B56">
        <w:rPr>
          <w:rFonts w:asciiTheme="minorHAnsi" w:hAnsiTheme="minorHAnsi" w:cstheme="minorHAnsi"/>
          <w:sz w:val="22"/>
          <w:szCs w:val="22"/>
        </w:rPr>
        <w:t>:</w:t>
      </w:r>
      <w:r w:rsidR="00BF2B56" w:rsidRPr="00B675E1">
        <w:rPr>
          <w:rFonts w:cstheme="minorHAnsi"/>
          <w:sz w:val="22"/>
          <w:szCs w:val="22"/>
        </w:rPr>
        <w:t xml:space="preserve"> </w:t>
      </w:r>
      <w:hyperlink r:id="rId14" w:history="1">
        <w:r w:rsidRPr="00B675E1">
          <w:rPr>
            <w:rStyle w:val="Hyperlink"/>
            <w:rFonts w:asciiTheme="minorHAnsi" w:hAnsiTheme="minorHAnsi" w:cstheme="minorHAnsi"/>
            <w:sz w:val="22"/>
            <w:szCs w:val="22"/>
          </w:rPr>
          <w:t>https://www.huduser.gov/portal/datasets/il.html</w:t>
        </w:r>
      </w:hyperlink>
      <w:r w:rsidRPr="00B675E1">
        <w:rPr>
          <w:rFonts w:cstheme="minorHAnsi"/>
          <w:sz w:val="22"/>
          <w:szCs w:val="22"/>
        </w:rPr>
        <w:t xml:space="preserve"> </w:t>
      </w:r>
    </w:p>
    <w:p w14:paraId="791377DF" w14:textId="77777777" w:rsidR="0044157D" w:rsidRPr="00B675E1" w:rsidRDefault="0044157D" w:rsidP="008849D2">
      <w:pPr>
        <w:pStyle w:val="ListParagraph"/>
        <w:numPr>
          <w:ilvl w:val="0"/>
          <w:numId w:val="6"/>
        </w:numPr>
        <w:spacing w:after="200" w:line="276" w:lineRule="auto"/>
        <w:rPr>
          <w:rFonts w:asciiTheme="minorHAnsi" w:hAnsiTheme="minorHAnsi" w:cstheme="minorHAnsi"/>
          <w:sz w:val="22"/>
          <w:szCs w:val="22"/>
        </w:rPr>
      </w:pPr>
      <w:r w:rsidRPr="00FA6F62">
        <w:rPr>
          <w:rFonts w:asciiTheme="minorHAnsi" w:hAnsiTheme="minorHAnsi" w:cstheme="minorHAnsi"/>
          <w:sz w:val="22"/>
          <w:szCs w:val="22"/>
        </w:rPr>
        <w:t>A</w:t>
      </w:r>
      <w:r w:rsidRPr="00B675E1">
        <w:rPr>
          <w:rFonts w:asciiTheme="minorHAnsi" w:hAnsiTheme="minorHAnsi" w:cstheme="minorHAnsi"/>
          <w:sz w:val="22"/>
          <w:szCs w:val="22"/>
        </w:rPr>
        <w:t>pplicant must be between the ages of 18-61 at the time of lease signing</w:t>
      </w:r>
      <w:r w:rsidR="00BF2B56">
        <w:rPr>
          <w:rFonts w:asciiTheme="minorHAnsi" w:hAnsiTheme="minorHAnsi" w:cstheme="minorHAnsi"/>
          <w:sz w:val="22"/>
          <w:szCs w:val="22"/>
        </w:rPr>
        <w:t>.</w:t>
      </w:r>
    </w:p>
    <w:p w14:paraId="7AEA9CB2" w14:textId="77777777" w:rsidR="00997712" w:rsidRPr="00B675E1" w:rsidRDefault="00997712" w:rsidP="008849D2">
      <w:pPr>
        <w:pStyle w:val="ListParagraph"/>
        <w:numPr>
          <w:ilvl w:val="0"/>
          <w:numId w:val="6"/>
        </w:numPr>
        <w:spacing w:after="200" w:line="276" w:lineRule="auto"/>
        <w:rPr>
          <w:rFonts w:asciiTheme="minorHAnsi" w:hAnsiTheme="minorHAnsi" w:cstheme="minorHAnsi"/>
          <w:sz w:val="22"/>
          <w:szCs w:val="22"/>
        </w:rPr>
      </w:pPr>
      <w:r w:rsidRPr="00B675E1">
        <w:rPr>
          <w:rFonts w:asciiTheme="minorHAnsi" w:hAnsiTheme="minorHAnsi" w:cstheme="minorHAnsi"/>
          <w:sz w:val="22"/>
          <w:szCs w:val="22"/>
        </w:rPr>
        <w:t>Be a citizen or a non-citizen with “eligible immigration status</w:t>
      </w:r>
      <w:r w:rsidR="00BF2B56">
        <w:rPr>
          <w:rFonts w:asciiTheme="minorHAnsi" w:hAnsiTheme="minorHAnsi" w:cstheme="minorHAnsi"/>
          <w:sz w:val="22"/>
          <w:szCs w:val="22"/>
        </w:rPr>
        <w:t>,</w:t>
      </w:r>
      <w:r w:rsidRPr="00B675E1">
        <w:rPr>
          <w:rFonts w:asciiTheme="minorHAnsi" w:hAnsiTheme="minorHAnsi" w:cstheme="minorHAnsi"/>
          <w:sz w:val="22"/>
          <w:szCs w:val="22"/>
        </w:rPr>
        <w:t xml:space="preserve">” and </w:t>
      </w:r>
    </w:p>
    <w:p w14:paraId="158A4E14" w14:textId="77777777" w:rsidR="00997712" w:rsidRPr="00B675E1" w:rsidRDefault="00997712" w:rsidP="008849D2">
      <w:pPr>
        <w:pStyle w:val="ListParagraph"/>
        <w:numPr>
          <w:ilvl w:val="0"/>
          <w:numId w:val="6"/>
        </w:numPr>
        <w:spacing w:after="200" w:line="276" w:lineRule="auto"/>
        <w:rPr>
          <w:rFonts w:asciiTheme="minorHAnsi" w:hAnsiTheme="minorHAnsi" w:cstheme="minorHAnsi"/>
          <w:sz w:val="22"/>
          <w:szCs w:val="22"/>
        </w:rPr>
      </w:pPr>
      <w:r w:rsidRPr="00B675E1">
        <w:rPr>
          <w:rFonts w:asciiTheme="minorHAnsi" w:hAnsiTheme="minorHAnsi" w:cstheme="minorHAnsi"/>
          <w:sz w:val="22"/>
          <w:szCs w:val="22"/>
        </w:rPr>
        <w:t>Be in good standing with federal housing programs. Specifically, a household must not have:</w:t>
      </w:r>
    </w:p>
    <w:p w14:paraId="75E22104" w14:textId="77777777" w:rsidR="00997712" w:rsidRPr="00B675E1" w:rsidRDefault="00997712" w:rsidP="008849D2">
      <w:pPr>
        <w:pStyle w:val="ListParagraph"/>
        <w:numPr>
          <w:ilvl w:val="1"/>
          <w:numId w:val="6"/>
        </w:numPr>
        <w:spacing w:after="200" w:line="276" w:lineRule="auto"/>
        <w:rPr>
          <w:rFonts w:asciiTheme="minorHAnsi" w:hAnsiTheme="minorHAnsi" w:cstheme="minorHAnsi"/>
          <w:sz w:val="22"/>
          <w:szCs w:val="22"/>
        </w:rPr>
      </w:pPr>
      <w:r w:rsidRPr="00B675E1">
        <w:rPr>
          <w:rFonts w:asciiTheme="minorHAnsi" w:hAnsiTheme="minorHAnsi" w:cstheme="minorHAnsi"/>
          <w:sz w:val="22"/>
          <w:szCs w:val="22"/>
        </w:rPr>
        <w:t>Been evicted from federally assisted housing for illegal drug activity within 3 years.</w:t>
      </w:r>
    </w:p>
    <w:p w14:paraId="7F1988CA" w14:textId="40E44A63" w:rsidR="00997712" w:rsidRPr="00B675E1" w:rsidRDefault="00997712" w:rsidP="008849D2">
      <w:pPr>
        <w:pStyle w:val="ListParagraph"/>
        <w:numPr>
          <w:ilvl w:val="1"/>
          <w:numId w:val="6"/>
        </w:numPr>
        <w:spacing w:after="200" w:line="276" w:lineRule="auto"/>
        <w:rPr>
          <w:rFonts w:asciiTheme="minorHAnsi" w:hAnsiTheme="minorHAnsi" w:cstheme="minorHAnsi"/>
          <w:sz w:val="22"/>
          <w:szCs w:val="22"/>
        </w:rPr>
      </w:pPr>
      <w:r w:rsidRPr="00B675E1">
        <w:rPr>
          <w:rFonts w:asciiTheme="minorHAnsi" w:hAnsiTheme="minorHAnsi" w:cstheme="minorHAnsi"/>
          <w:sz w:val="22"/>
          <w:szCs w:val="22"/>
        </w:rPr>
        <w:t>Be</w:t>
      </w:r>
      <w:r w:rsidR="00006FF3">
        <w:rPr>
          <w:rFonts w:asciiTheme="minorHAnsi" w:hAnsiTheme="minorHAnsi" w:cstheme="minorHAnsi"/>
          <w:sz w:val="22"/>
          <w:szCs w:val="22"/>
        </w:rPr>
        <w:t>en</w:t>
      </w:r>
      <w:r w:rsidRPr="00B675E1">
        <w:rPr>
          <w:rFonts w:asciiTheme="minorHAnsi" w:hAnsiTheme="minorHAnsi" w:cstheme="minorHAnsi"/>
          <w:sz w:val="22"/>
          <w:szCs w:val="22"/>
        </w:rPr>
        <w:t xml:space="preserve"> required to register as a sex offender.</w:t>
      </w:r>
    </w:p>
    <w:p w14:paraId="11A1B4C8" w14:textId="5D3B4F00" w:rsidR="00997712" w:rsidRPr="00B675E1" w:rsidRDefault="00997712" w:rsidP="008849D2">
      <w:pPr>
        <w:pStyle w:val="ListParagraph"/>
        <w:numPr>
          <w:ilvl w:val="1"/>
          <w:numId w:val="6"/>
        </w:numPr>
        <w:spacing w:after="200" w:line="276" w:lineRule="auto"/>
        <w:rPr>
          <w:rFonts w:asciiTheme="minorHAnsi" w:hAnsiTheme="minorHAnsi" w:cstheme="minorHAnsi"/>
          <w:sz w:val="22"/>
          <w:szCs w:val="22"/>
        </w:rPr>
      </w:pPr>
      <w:r w:rsidRPr="00B675E1">
        <w:rPr>
          <w:rFonts w:asciiTheme="minorHAnsi" w:hAnsiTheme="minorHAnsi" w:cstheme="minorHAnsi"/>
          <w:sz w:val="22"/>
          <w:szCs w:val="22"/>
        </w:rPr>
        <w:t xml:space="preserve">A </w:t>
      </w:r>
      <w:r w:rsidR="00B15889">
        <w:rPr>
          <w:rFonts w:asciiTheme="minorHAnsi" w:hAnsiTheme="minorHAnsi" w:cstheme="minorHAnsi"/>
          <w:sz w:val="22"/>
          <w:szCs w:val="22"/>
        </w:rPr>
        <w:t xml:space="preserve">felony </w:t>
      </w:r>
      <w:r w:rsidRPr="00B675E1">
        <w:rPr>
          <w:rFonts w:asciiTheme="minorHAnsi" w:hAnsiTheme="minorHAnsi" w:cstheme="minorHAnsi"/>
          <w:sz w:val="22"/>
          <w:szCs w:val="22"/>
        </w:rPr>
        <w:t>conviction for the manufacturing or production of methamphetamine</w:t>
      </w:r>
      <w:r w:rsidR="00B15889">
        <w:rPr>
          <w:rFonts w:asciiTheme="minorHAnsi" w:hAnsiTheme="minorHAnsi" w:cstheme="minorHAnsi"/>
          <w:sz w:val="22"/>
          <w:szCs w:val="22"/>
        </w:rPr>
        <w:t>.</w:t>
      </w:r>
      <w:r w:rsidRPr="00B675E1">
        <w:rPr>
          <w:rFonts w:asciiTheme="minorHAnsi" w:hAnsiTheme="minorHAnsi" w:cstheme="minorHAnsi"/>
          <w:sz w:val="22"/>
          <w:szCs w:val="22"/>
        </w:rPr>
        <w:t xml:space="preserve"> </w:t>
      </w:r>
    </w:p>
    <w:p w14:paraId="03A118D4" w14:textId="345DF35D" w:rsidR="00710203" w:rsidRPr="00B675E1" w:rsidRDefault="00997712" w:rsidP="008849D2">
      <w:pPr>
        <w:pStyle w:val="ListParagraph"/>
        <w:numPr>
          <w:ilvl w:val="0"/>
          <w:numId w:val="6"/>
        </w:numPr>
        <w:spacing w:after="200" w:line="276" w:lineRule="auto"/>
        <w:outlineLvl w:val="0"/>
        <w:rPr>
          <w:rFonts w:eastAsia="Calibri"/>
          <w:sz w:val="22"/>
          <w:szCs w:val="22"/>
        </w:rPr>
      </w:pPr>
      <w:r w:rsidRPr="00B675E1">
        <w:rPr>
          <w:rFonts w:asciiTheme="minorHAnsi" w:hAnsiTheme="minorHAnsi" w:cstheme="minorHAnsi"/>
          <w:sz w:val="22"/>
          <w:szCs w:val="22"/>
        </w:rPr>
        <w:t>A criminal history may disqualify an appl</w:t>
      </w:r>
      <w:r w:rsidR="0044157D" w:rsidRPr="00B675E1">
        <w:rPr>
          <w:rFonts w:asciiTheme="minorHAnsi" w:hAnsiTheme="minorHAnsi" w:cstheme="minorHAnsi"/>
          <w:sz w:val="22"/>
          <w:szCs w:val="22"/>
        </w:rPr>
        <w:t>icant from an 811 unit</w:t>
      </w:r>
      <w:r w:rsidRPr="00B675E1">
        <w:rPr>
          <w:rFonts w:asciiTheme="minorHAnsi" w:hAnsiTheme="minorHAnsi" w:cstheme="minorHAnsi"/>
          <w:sz w:val="22"/>
          <w:szCs w:val="22"/>
        </w:rPr>
        <w:t xml:space="preserve">. </w:t>
      </w:r>
      <w:r w:rsidR="00BF2B56">
        <w:rPr>
          <w:rFonts w:asciiTheme="minorHAnsi" w:hAnsiTheme="minorHAnsi" w:cstheme="minorHAnsi"/>
          <w:sz w:val="22"/>
          <w:szCs w:val="22"/>
        </w:rPr>
        <w:t>Denials</w:t>
      </w:r>
      <w:r w:rsidRPr="00B675E1">
        <w:rPr>
          <w:rFonts w:asciiTheme="minorHAnsi" w:hAnsiTheme="minorHAnsi" w:cstheme="minorHAnsi"/>
          <w:sz w:val="22"/>
          <w:szCs w:val="22"/>
        </w:rPr>
        <w:t xml:space="preserve"> can be appealed</w:t>
      </w:r>
      <w:r w:rsidR="00BF2B56" w:rsidRPr="00BF2B56">
        <w:rPr>
          <w:rFonts w:asciiTheme="minorHAnsi" w:hAnsiTheme="minorHAnsi" w:cstheme="minorHAnsi"/>
          <w:sz w:val="22"/>
          <w:szCs w:val="22"/>
        </w:rPr>
        <w:t xml:space="preserve"> </w:t>
      </w:r>
      <w:r w:rsidR="00BF2B56">
        <w:rPr>
          <w:rFonts w:asciiTheme="minorHAnsi" w:hAnsiTheme="minorHAnsi" w:cstheme="minorHAnsi"/>
          <w:sz w:val="22"/>
          <w:szCs w:val="22"/>
        </w:rPr>
        <w:t>on</w:t>
      </w:r>
      <w:r w:rsidR="00BF2B56" w:rsidRPr="00B675E1">
        <w:rPr>
          <w:rFonts w:asciiTheme="minorHAnsi" w:hAnsiTheme="minorHAnsi" w:cstheme="minorHAnsi"/>
          <w:sz w:val="22"/>
          <w:szCs w:val="22"/>
        </w:rPr>
        <w:t xml:space="preserve"> a case-by-case basis</w:t>
      </w:r>
      <w:r w:rsidR="00FA6F62">
        <w:rPr>
          <w:rFonts w:asciiTheme="minorHAnsi" w:hAnsiTheme="minorHAnsi" w:cstheme="minorHAnsi"/>
          <w:sz w:val="22"/>
          <w:szCs w:val="22"/>
        </w:rPr>
        <w:t xml:space="preserve"> </w:t>
      </w:r>
      <w:r w:rsidR="00A8151C">
        <w:rPr>
          <w:rFonts w:asciiTheme="minorHAnsi" w:hAnsiTheme="minorHAnsi" w:cstheme="minorHAnsi"/>
          <w:sz w:val="22"/>
          <w:szCs w:val="22"/>
        </w:rPr>
        <w:t>except for</w:t>
      </w:r>
      <w:r w:rsidRPr="00B675E1">
        <w:rPr>
          <w:rFonts w:asciiTheme="minorHAnsi" w:hAnsiTheme="minorHAnsi" w:cstheme="minorHAnsi"/>
          <w:sz w:val="22"/>
          <w:szCs w:val="22"/>
        </w:rPr>
        <w:t xml:space="preserve"> the above three categories.</w:t>
      </w:r>
    </w:p>
    <w:p w14:paraId="56422B05" w14:textId="20D6893C" w:rsidR="00710203" w:rsidRPr="00B675E1" w:rsidRDefault="00710203" w:rsidP="00997712">
      <w:pPr>
        <w:pStyle w:val="ListParagraph"/>
        <w:numPr>
          <w:ilvl w:val="0"/>
          <w:numId w:val="6"/>
        </w:numPr>
        <w:spacing w:after="200" w:line="276" w:lineRule="auto"/>
        <w:outlineLvl w:val="0"/>
        <w:rPr>
          <w:rFonts w:eastAsia="Calibri"/>
          <w:sz w:val="22"/>
          <w:szCs w:val="22"/>
        </w:rPr>
      </w:pPr>
      <w:r w:rsidRPr="00B675E1">
        <w:rPr>
          <w:rFonts w:asciiTheme="minorHAnsi" w:hAnsiTheme="minorHAnsi" w:cstheme="minorHAnsi"/>
          <w:sz w:val="22"/>
          <w:szCs w:val="22"/>
        </w:rPr>
        <w:t>Applicant must be active on a DSHS caseload</w:t>
      </w:r>
      <w:r w:rsidR="00766547">
        <w:rPr>
          <w:rFonts w:asciiTheme="minorHAnsi" w:hAnsiTheme="minorHAnsi" w:cstheme="minorHAnsi"/>
          <w:sz w:val="22"/>
          <w:szCs w:val="22"/>
        </w:rPr>
        <w:t xml:space="preserve"> upon move </w:t>
      </w:r>
      <w:r w:rsidR="00EB74F2">
        <w:rPr>
          <w:rFonts w:asciiTheme="minorHAnsi" w:hAnsiTheme="minorHAnsi" w:cstheme="minorHAnsi"/>
          <w:sz w:val="22"/>
          <w:szCs w:val="22"/>
        </w:rPr>
        <w:t>into</w:t>
      </w:r>
      <w:r w:rsidR="00766547">
        <w:rPr>
          <w:rFonts w:asciiTheme="minorHAnsi" w:hAnsiTheme="minorHAnsi" w:cstheme="minorHAnsi"/>
          <w:sz w:val="22"/>
          <w:szCs w:val="22"/>
        </w:rPr>
        <w:t xml:space="preserve"> the </w:t>
      </w:r>
      <w:r w:rsidR="0099466D">
        <w:rPr>
          <w:rFonts w:asciiTheme="minorHAnsi" w:hAnsiTheme="minorHAnsi" w:cstheme="minorHAnsi"/>
          <w:sz w:val="22"/>
          <w:szCs w:val="22"/>
        </w:rPr>
        <w:t>unit but</w:t>
      </w:r>
      <w:r w:rsidR="00766547">
        <w:rPr>
          <w:rFonts w:asciiTheme="minorHAnsi" w:hAnsiTheme="minorHAnsi" w:cstheme="minorHAnsi"/>
          <w:sz w:val="22"/>
          <w:szCs w:val="22"/>
        </w:rPr>
        <w:t xml:space="preserve"> are not required to maintain LTSS to retain the housing</w:t>
      </w:r>
      <w:r w:rsidR="00BF2B56">
        <w:rPr>
          <w:rFonts w:asciiTheme="minorHAnsi" w:hAnsiTheme="minorHAnsi" w:cstheme="minorHAnsi"/>
          <w:sz w:val="22"/>
          <w:szCs w:val="22"/>
        </w:rPr>
        <w:t>.</w:t>
      </w:r>
      <w:r w:rsidR="00997712" w:rsidRPr="00B675E1">
        <w:rPr>
          <w:sz w:val="22"/>
          <w:szCs w:val="22"/>
        </w:rPr>
        <w:t xml:space="preserve"> </w:t>
      </w:r>
    </w:p>
    <w:p w14:paraId="43794CE3" w14:textId="77777777" w:rsidR="00897D63" w:rsidRPr="00DE30A3" w:rsidRDefault="00897D63" w:rsidP="00897D63">
      <w:pPr>
        <w:rPr>
          <w:b/>
          <w:sz w:val="26"/>
          <w:szCs w:val="26"/>
          <w:u w:val="single"/>
        </w:rPr>
      </w:pPr>
      <w:r w:rsidRPr="00DE30A3">
        <w:rPr>
          <w:b/>
          <w:sz w:val="26"/>
          <w:szCs w:val="26"/>
          <w:u w:val="single"/>
        </w:rPr>
        <w:lastRenderedPageBreak/>
        <w:t xml:space="preserve">What settings do people need to be transitioning from to be eligible for </w:t>
      </w:r>
      <w:r w:rsidR="00BF59B4" w:rsidRPr="006B559C">
        <w:rPr>
          <w:b/>
          <w:sz w:val="26"/>
          <w:szCs w:val="26"/>
          <w:u w:val="single"/>
        </w:rPr>
        <w:t xml:space="preserve">811 </w:t>
      </w:r>
      <w:r w:rsidR="00BF59B4">
        <w:rPr>
          <w:b/>
          <w:sz w:val="26"/>
          <w:szCs w:val="26"/>
          <w:u w:val="single"/>
        </w:rPr>
        <w:t xml:space="preserve">PRA </w:t>
      </w:r>
      <w:r w:rsidR="00BF59B4" w:rsidRPr="006B559C">
        <w:rPr>
          <w:b/>
          <w:sz w:val="26"/>
          <w:szCs w:val="26"/>
          <w:u w:val="single"/>
        </w:rPr>
        <w:t>units</w:t>
      </w:r>
      <w:r w:rsidRPr="00DE30A3">
        <w:rPr>
          <w:b/>
          <w:sz w:val="26"/>
          <w:szCs w:val="26"/>
          <w:u w:val="single"/>
        </w:rPr>
        <w:t xml:space="preserve">? </w:t>
      </w:r>
    </w:p>
    <w:p w14:paraId="1F8773CA" w14:textId="77777777" w:rsidR="00897D63" w:rsidRPr="0038701F" w:rsidRDefault="00897D63" w:rsidP="00897D63">
      <w:pPr>
        <w:spacing w:after="0"/>
        <w:rPr>
          <w:rFonts w:cstheme="minorHAnsi"/>
        </w:rPr>
      </w:pPr>
      <w:r>
        <w:rPr>
          <w:rFonts w:cstheme="minorHAnsi"/>
        </w:rPr>
        <w:t>The 811 program follows an eligibility priority:</w:t>
      </w:r>
    </w:p>
    <w:p w14:paraId="2A71BF43" w14:textId="77777777" w:rsidR="00897D63" w:rsidRPr="00DE30A3" w:rsidRDefault="00897D63" w:rsidP="008849D2">
      <w:pPr>
        <w:pStyle w:val="ListParagraph"/>
        <w:numPr>
          <w:ilvl w:val="0"/>
          <w:numId w:val="8"/>
        </w:numPr>
        <w:spacing w:line="276" w:lineRule="auto"/>
        <w:rPr>
          <w:rFonts w:asciiTheme="minorHAnsi" w:hAnsiTheme="minorHAnsi" w:cstheme="minorHAnsi"/>
          <w:sz w:val="22"/>
          <w:szCs w:val="22"/>
        </w:rPr>
      </w:pPr>
      <w:r w:rsidRPr="00DE30A3">
        <w:rPr>
          <w:rFonts w:asciiTheme="minorHAnsi" w:hAnsiTheme="minorHAnsi" w:cstheme="minorHAnsi"/>
          <w:sz w:val="22"/>
          <w:szCs w:val="22"/>
        </w:rPr>
        <w:t>1</w:t>
      </w:r>
      <w:r w:rsidRPr="00DE30A3">
        <w:rPr>
          <w:rFonts w:asciiTheme="minorHAnsi" w:hAnsiTheme="minorHAnsi" w:cstheme="minorHAnsi"/>
          <w:sz w:val="22"/>
          <w:szCs w:val="22"/>
          <w:vertAlign w:val="superscript"/>
        </w:rPr>
        <w:t>st</w:t>
      </w:r>
      <w:r w:rsidRPr="00DE30A3">
        <w:rPr>
          <w:rFonts w:asciiTheme="minorHAnsi" w:hAnsiTheme="minorHAnsi" w:cstheme="minorHAnsi"/>
          <w:sz w:val="22"/>
          <w:szCs w:val="22"/>
        </w:rPr>
        <w:t xml:space="preserve"> priority: People living in institutional settings and those that are homeless</w:t>
      </w:r>
      <w:r w:rsidR="005C2618">
        <w:rPr>
          <w:rFonts w:asciiTheme="minorHAnsi" w:hAnsiTheme="minorHAnsi" w:cstheme="minorHAnsi"/>
          <w:sz w:val="22"/>
          <w:szCs w:val="22"/>
        </w:rPr>
        <w:t>.</w:t>
      </w:r>
    </w:p>
    <w:p w14:paraId="68C32DA0" w14:textId="77777777" w:rsidR="00897D63" w:rsidRPr="00DE30A3" w:rsidRDefault="00897D63" w:rsidP="008849D2">
      <w:pPr>
        <w:pStyle w:val="ListParagraph"/>
        <w:numPr>
          <w:ilvl w:val="0"/>
          <w:numId w:val="8"/>
        </w:numPr>
        <w:spacing w:line="276" w:lineRule="auto"/>
        <w:rPr>
          <w:rFonts w:asciiTheme="minorHAnsi" w:hAnsiTheme="minorHAnsi" w:cstheme="minorHAnsi"/>
          <w:sz w:val="22"/>
          <w:szCs w:val="22"/>
        </w:rPr>
      </w:pPr>
      <w:r w:rsidRPr="00DE30A3">
        <w:rPr>
          <w:rFonts w:asciiTheme="minorHAnsi" w:hAnsiTheme="minorHAnsi" w:cstheme="minorHAnsi"/>
          <w:sz w:val="22"/>
          <w:szCs w:val="22"/>
        </w:rPr>
        <w:t>2</w:t>
      </w:r>
      <w:r w:rsidRPr="00DE30A3">
        <w:rPr>
          <w:rFonts w:asciiTheme="minorHAnsi" w:hAnsiTheme="minorHAnsi" w:cstheme="minorHAnsi"/>
          <w:sz w:val="22"/>
          <w:szCs w:val="22"/>
          <w:vertAlign w:val="superscript"/>
        </w:rPr>
        <w:t>nd</w:t>
      </w:r>
      <w:r w:rsidRPr="00DE30A3">
        <w:rPr>
          <w:rFonts w:asciiTheme="minorHAnsi" w:hAnsiTheme="minorHAnsi" w:cstheme="minorHAnsi"/>
          <w:sz w:val="22"/>
          <w:szCs w:val="22"/>
        </w:rPr>
        <w:t xml:space="preserve"> priority: Individuals wishing to move from residential settings</w:t>
      </w:r>
      <w:r w:rsidR="005C2618">
        <w:rPr>
          <w:rFonts w:asciiTheme="minorHAnsi" w:hAnsiTheme="minorHAnsi" w:cstheme="minorHAnsi"/>
          <w:sz w:val="22"/>
          <w:szCs w:val="22"/>
        </w:rPr>
        <w:t>.</w:t>
      </w:r>
    </w:p>
    <w:p w14:paraId="22BA4D7C" w14:textId="77777777" w:rsidR="00897D63" w:rsidRDefault="00897D63" w:rsidP="008849D2">
      <w:pPr>
        <w:pStyle w:val="ListParagraph"/>
        <w:numPr>
          <w:ilvl w:val="0"/>
          <w:numId w:val="8"/>
        </w:numPr>
        <w:spacing w:line="276" w:lineRule="auto"/>
        <w:rPr>
          <w:rFonts w:asciiTheme="minorHAnsi" w:hAnsiTheme="minorHAnsi" w:cstheme="minorHAnsi"/>
        </w:rPr>
      </w:pPr>
      <w:r w:rsidRPr="00DE30A3">
        <w:rPr>
          <w:rFonts w:asciiTheme="minorHAnsi" w:hAnsiTheme="minorHAnsi" w:cstheme="minorHAnsi"/>
          <w:sz w:val="22"/>
          <w:szCs w:val="22"/>
        </w:rPr>
        <w:t>3</w:t>
      </w:r>
      <w:r w:rsidRPr="00DE30A3">
        <w:rPr>
          <w:rFonts w:asciiTheme="minorHAnsi" w:hAnsiTheme="minorHAnsi" w:cstheme="minorHAnsi"/>
          <w:sz w:val="22"/>
          <w:szCs w:val="22"/>
          <w:vertAlign w:val="superscript"/>
        </w:rPr>
        <w:t>rd</w:t>
      </w:r>
      <w:r w:rsidRPr="00DE30A3">
        <w:rPr>
          <w:rFonts w:asciiTheme="minorHAnsi" w:hAnsiTheme="minorHAnsi" w:cstheme="minorHAnsi"/>
          <w:sz w:val="22"/>
          <w:szCs w:val="22"/>
        </w:rPr>
        <w:t xml:space="preserve"> priority: </w:t>
      </w:r>
      <w:r w:rsidR="005C2618">
        <w:rPr>
          <w:rFonts w:asciiTheme="minorHAnsi" w:hAnsiTheme="minorHAnsi" w:cstheme="minorHAnsi"/>
          <w:sz w:val="22"/>
          <w:szCs w:val="22"/>
        </w:rPr>
        <w:t>I</w:t>
      </w:r>
      <w:r w:rsidRPr="00DE30A3">
        <w:rPr>
          <w:rFonts w:asciiTheme="minorHAnsi" w:hAnsiTheme="minorHAnsi" w:cstheme="minorHAnsi"/>
          <w:sz w:val="22"/>
          <w:szCs w:val="22"/>
        </w:rPr>
        <w:t>n-home clients needing other housing due to safety, accessibility or rent burden issue</w:t>
      </w:r>
      <w:r w:rsidR="005C2618">
        <w:rPr>
          <w:rFonts w:asciiTheme="minorHAnsi" w:hAnsiTheme="minorHAnsi" w:cstheme="minorHAnsi"/>
          <w:sz w:val="22"/>
          <w:szCs w:val="22"/>
        </w:rPr>
        <w:t>/s</w:t>
      </w:r>
      <w:r>
        <w:rPr>
          <w:rFonts w:asciiTheme="minorHAnsi" w:hAnsiTheme="minorHAnsi" w:cstheme="minorHAnsi"/>
        </w:rPr>
        <w:t>.</w:t>
      </w:r>
    </w:p>
    <w:p w14:paraId="603B5946" w14:textId="77777777" w:rsidR="0068088A" w:rsidRPr="0068088A" w:rsidRDefault="00897D63" w:rsidP="0068088A">
      <w:pPr>
        <w:spacing w:line="276" w:lineRule="auto"/>
        <w:rPr>
          <w:rFonts w:cstheme="minorHAnsi"/>
        </w:rPr>
      </w:pPr>
      <w:r w:rsidRPr="0038701F">
        <w:rPr>
          <w:rFonts w:cstheme="minorHAnsi"/>
        </w:rPr>
        <w:t>The Housing Program Managers will process 811 client appli</w:t>
      </w:r>
      <w:r>
        <w:rPr>
          <w:rFonts w:cstheme="minorHAnsi"/>
        </w:rPr>
        <w:t>cations in the order received, and w</w:t>
      </w:r>
      <w:r w:rsidRPr="0038701F">
        <w:rPr>
          <w:rFonts w:cstheme="minorHAnsi"/>
        </w:rPr>
        <w:t xml:space="preserve">hen there are multiple applications </w:t>
      </w:r>
      <w:r>
        <w:rPr>
          <w:rFonts w:cstheme="minorHAnsi"/>
        </w:rPr>
        <w:t>for limited units, the above priorities will apply.</w:t>
      </w:r>
    </w:p>
    <w:p w14:paraId="5FDCBA5B" w14:textId="1FE56214" w:rsidR="00997712" w:rsidRPr="00DE30A3" w:rsidRDefault="00DE30A3" w:rsidP="00997712">
      <w:pPr>
        <w:spacing w:after="200" w:line="276" w:lineRule="auto"/>
        <w:outlineLvl w:val="0"/>
        <w:rPr>
          <w:rFonts w:eastAsia="Calibri"/>
          <w:sz w:val="26"/>
          <w:szCs w:val="26"/>
          <w:u w:val="single"/>
        </w:rPr>
      </w:pPr>
      <w:r>
        <w:rPr>
          <w:b/>
          <w:sz w:val="26"/>
          <w:szCs w:val="26"/>
          <w:u w:val="single"/>
        </w:rPr>
        <w:t xml:space="preserve">What are </w:t>
      </w:r>
      <w:r w:rsidR="006E7B6B" w:rsidRPr="00DE30A3">
        <w:rPr>
          <w:b/>
          <w:sz w:val="26"/>
          <w:szCs w:val="26"/>
          <w:u w:val="single"/>
        </w:rPr>
        <w:t>ALTSA</w:t>
      </w:r>
      <w:r w:rsidR="00BF59B4">
        <w:rPr>
          <w:b/>
          <w:sz w:val="26"/>
          <w:szCs w:val="26"/>
          <w:u w:val="single"/>
        </w:rPr>
        <w:t>’s</w:t>
      </w:r>
      <w:r w:rsidR="00997712" w:rsidRPr="00DE30A3">
        <w:rPr>
          <w:b/>
          <w:sz w:val="26"/>
          <w:szCs w:val="26"/>
          <w:u w:val="single"/>
        </w:rPr>
        <w:t xml:space="preserve"> a</w:t>
      </w:r>
      <w:r w:rsidR="006E7B6B" w:rsidRPr="00DE30A3">
        <w:rPr>
          <w:b/>
          <w:sz w:val="26"/>
          <w:szCs w:val="26"/>
          <w:u w:val="single"/>
        </w:rPr>
        <w:t xml:space="preserve">nd </w:t>
      </w:r>
      <w:r w:rsidR="00AF7072">
        <w:rPr>
          <w:b/>
          <w:sz w:val="26"/>
          <w:szCs w:val="26"/>
          <w:u w:val="single"/>
        </w:rPr>
        <w:t>the</w:t>
      </w:r>
      <w:r w:rsidR="00BF59B4">
        <w:rPr>
          <w:b/>
          <w:sz w:val="26"/>
          <w:szCs w:val="26"/>
          <w:u w:val="single"/>
        </w:rPr>
        <w:t xml:space="preserve"> </w:t>
      </w:r>
      <w:r w:rsidR="006E7B6B" w:rsidRPr="00DE30A3">
        <w:rPr>
          <w:b/>
          <w:sz w:val="26"/>
          <w:szCs w:val="26"/>
          <w:u w:val="single"/>
        </w:rPr>
        <w:t>Property Management a</w:t>
      </w:r>
      <w:r w:rsidR="00BF647C" w:rsidRPr="00DE30A3">
        <w:rPr>
          <w:b/>
          <w:sz w:val="26"/>
          <w:szCs w:val="26"/>
          <w:u w:val="single"/>
        </w:rPr>
        <w:t>gency</w:t>
      </w:r>
      <w:r w:rsidR="00BF59B4">
        <w:rPr>
          <w:b/>
          <w:sz w:val="26"/>
          <w:szCs w:val="26"/>
          <w:u w:val="single"/>
        </w:rPr>
        <w:t>’s</w:t>
      </w:r>
      <w:r w:rsidR="00997712" w:rsidRPr="00DE30A3">
        <w:rPr>
          <w:b/>
          <w:sz w:val="26"/>
          <w:szCs w:val="26"/>
          <w:u w:val="single"/>
        </w:rPr>
        <w:t xml:space="preserve"> responsibilities in the </w:t>
      </w:r>
      <w:r w:rsidR="00BF59B4" w:rsidRPr="006B559C">
        <w:rPr>
          <w:b/>
          <w:sz w:val="26"/>
          <w:szCs w:val="26"/>
          <w:u w:val="single"/>
        </w:rPr>
        <w:t xml:space="preserve">811 </w:t>
      </w:r>
      <w:r w:rsidR="00BF59B4">
        <w:rPr>
          <w:b/>
          <w:sz w:val="26"/>
          <w:szCs w:val="26"/>
          <w:u w:val="single"/>
        </w:rPr>
        <w:t xml:space="preserve">PRA </w:t>
      </w:r>
      <w:r w:rsidR="0090449A" w:rsidRPr="006B559C">
        <w:rPr>
          <w:b/>
          <w:sz w:val="26"/>
          <w:szCs w:val="26"/>
          <w:u w:val="single"/>
        </w:rPr>
        <w:t>units’</w:t>
      </w:r>
      <w:r w:rsidR="00BF59B4" w:rsidRPr="00DE30A3">
        <w:rPr>
          <w:b/>
          <w:sz w:val="26"/>
          <w:szCs w:val="26"/>
          <w:u w:val="single"/>
        </w:rPr>
        <w:t xml:space="preserve"> </w:t>
      </w:r>
      <w:r w:rsidR="00997712" w:rsidRPr="00DE30A3">
        <w:rPr>
          <w:b/>
          <w:sz w:val="26"/>
          <w:szCs w:val="26"/>
          <w:u w:val="single"/>
        </w:rPr>
        <w:t>eligibility process?</w:t>
      </w:r>
    </w:p>
    <w:p w14:paraId="31E60C6D" w14:textId="77777777" w:rsidR="00997712" w:rsidRPr="00F01CEB" w:rsidRDefault="00997712" w:rsidP="00997712">
      <w:pPr>
        <w:rPr>
          <w:rFonts w:eastAsia="Calibri"/>
        </w:rPr>
      </w:pPr>
      <w:r w:rsidRPr="00F01CEB">
        <w:rPr>
          <w:rFonts w:eastAsia="Calibri"/>
        </w:rPr>
        <w:t>There is a multi-level process for determinin</w:t>
      </w:r>
      <w:r w:rsidR="00B32C2B">
        <w:rPr>
          <w:rFonts w:eastAsia="Calibri"/>
        </w:rPr>
        <w:t>g eligibility for 811 units</w:t>
      </w:r>
      <w:r>
        <w:rPr>
          <w:rFonts w:eastAsia="Calibri"/>
        </w:rPr>
        <w:t>.  Bo</w:t>
      </w:r>
      <w:r w:rsidR="00B32C2B">
        <w:rPr>
          <w:rFonts w:eastAsia="Calibri"/>
        </w:rPr>
        <w:t>th ALTSA and Property Manage</w:t>
      </w:r>
      <w:r w:rsidR="000112B3">
        <w:rPr>
          <w:rFonts w:eastAsia="Calibri"/>
        </w:rPr>
        <w:t>rs</w:t>
      </w:r>
      <w:r w:rsidR="00B32C2B">
        <w:rPr>
          <w:rFonts w:eastAsia="Calibri"/>
        </w:rPr>
        <w:t xml:space="preserve"> are responsible for determining client eligibility</w:t>
      </w:r>
      <w:r w:rsidRPr="00F01CEB">
        <w:rPr>
          <w:rFonts w:eastAsia="Calibri"/>
        </w:rPr>
        <w:t>.</w:t>
      </w:r>
      <w:r w:rsidR="00B32C2B">
        <w:rPr>
          <w:rFonts w:eastAsia="Calibri"/>
        </w:rPr>
        <w:t xml:space="preserve"> Due to the complex funding strategies used to create the tax credit properties that 811 units are in, eligibility criteria may also vary by property.</w:t>
      </w:r>
    </w:p>
    <w:p w14:paraId="5D3C9DA7" w14:textId="484D5F1C" w:rsidR="002E71FC" w:rsidRDefault="002E71FC" w:rsidP="002E71FC">
      <w:pPr>
        <w:pStyle w:val="ListParagraph"/>
        <w:numPr>
          <w:ilvl w:val="0"/>
          <w:numId w:val="12"/>
        </w:numPr>
        <w:autoSpaceDE w:val="0"/>
        <w:autoSpaceDN w:val="0"/>
        <w:spacing w:before="120" w:after="120"/>
        <w:ind w:left="720"/>
        <w:contextualSpacing w:val="0"/>
        <w:outlineLvl w:val="0"/>
        <w:rPr>
          <w:rFonts w:asciiTheme="minorHAnsi" w:hAnsiTheme="minorHAnsi"/>
          <w:sz w:val="22"/>
          <w:szCs w:val="22"/>
        </w:rPr>
      </w:pPr>
      <w:r>
        <w:rPr>
          <w:rFonts w:asciiTheme="minorHAnsi" w:hAnsiTheme="minorHAnsi"/>
          <w:b/>
          <w:sz w:val="22"/>
          <w:szCs w:val="22"/>
        </w:rPr>
        <w:t xml:space="preserve">ALTSA Housing Program Managers: </w:t>
      </w:r>
      <w:r w:rsidRPr="00641854">
        <w:rPr>
          <w:rFonts w:asciiTheme="minorHAnsi" w:hAnsiTheme="minorHAnsi"/>
          <w:sz w:val="22"/>
          <w:szCs w:val="22"/>
        </w:rPr>
        <w:t xml:space="preserve">Are responsible for screening and referring applicants </w:t>
      </w:r>
      <w:r>
        <w:rPr>
          <w:rFonts w:asciiTheme="minorHAnsi" w:hAnsiTheme="minorHAnsi"/>
          <w:sz w:val="22"/>
          <w:szCs w:val="22"/>
        </w:rPr>
        <w:t xml:space="preserve">from </w:t>
      </w:r>
      <w:r w:rsidRPr="00641854">
        <w:rPr>
          <w:rFonts w:asciiTheme="minorHAnsi" w:hAnsiTheme="minorHAnsi"/>
          <w:sz w:val="22"/>
          <w:szCs w:val="22"/>
        </w:rPr>
        <w:t>case manager</w:t>
      </w:r>
      <w:r>
        <w:rPr>
          <w:rFonts w:asciiTheme="minorHAnsi" w:hAnsiTheme="minorHAnsi"/>
          <w:sz w:val="22"/>
          <w:szCs w:val="22"/>
        </w:rPr>
        <w:t>s</w:t>
      </w:r>
      <w:r w:rsidRPr="00641854">
        <w:rPr>
          <w:rFonts w:asciiTheme="minorHAnsi" w:hAnsiTheme="minorHAnsi"/>
          <w:sz w:val="22"/>
          <w:szCs w:val="22"/>
        </w:rPr>
        <w:t xml:space="preserve"> </w:t>
      </w:r>
      <w:r w:rsidR="004E094C">
        <w:rPr>
          <w:rFonts w:asciiTheme="minorHAnsi" w:hAnsiTheme="minorHAnsi"/>
          <w:sz w:val="22"/>
          <w:szCs w:val="22"/>
        </w:rPr>
        <w:t>who</w:t>
      </w:r>
      <w:r w:rsidR="004E094C" w:rsidRPr="00641854">
        <w:rPr>
          <w:rFonts w:asciiTheme="minorHAnsi" w:hAnsiTheme="minorHAnsi"/>
          <w:sz w:val="22"/>
          <w:szCs w:val="22"/>
        </w:rPr>
        <w:t xml:space="preserve"> </w:t>
      </w:r>
      <w:r w:rsidRPr="00641854">
        <w:rPr>
          <w:rFonts w:asciiTheme="minorHAnsi" w:hAnsiTheme="minorHAnsi"/>
          <w:sz w:val="22"/>
          <w:szCs w:val="22"/>
        </w:rPr>
        <w:t xml:space="preserve">expressed </w:t>
      </w:r>
      <w:r>
        <w:rPr>
          <w:rFonts w:asciiTheme="minorHAnsi" w:hAnsiTheme="minorHAnsi"/>
          <w:sz w:val="22"/>
          <w:szCs w:val="22"/>
        </w:rPr>
        <w:t>their client’s</w:t>
      </w:r>
      <w:r w:rsidRPr="00641854">
        <w:rPr>
          <w:rFonts w:asciiTheme="minorHAnsi" w:hAnsiTheme="minorHAnsi"/>
          <w:sz w:val="22"/>
          <w:szCs w:val="22"/>
        </w:rPr>
        <w:t xml:space="preserve"> need for </w:t>
      </w:r>
      <w:r>
        <w:rPr>
          <w:rFonts w:asciiTheme="minorHAnsi" w:hAnsiTheme="minorHAnsi"/>
          <w:sz w:val="22"/>
          <w:szCs w:val="22"/>
        </w:rPr>
        <w:t>affordable</w:t>
      </w:r>
      <w:r w:rsidRPr="00641854">
        <w:rPr>
          <w:rFonts w:asciiTheme="minorHAnsi" w:hAnsiTheme="minorHAnsi"/>
          <w:sz w:val="22"/>
          <w:szCs w:val="22"/>
        </w:rPr>
        <w:t xml:space="preserve"> housing.  All referrals </w:t>
      </w:r>
      <w:r>
        <w:rPr>
          <w:rFonts w:asciiTheme="minorHAnsi" w:hAnsiTheme="minorHAnsi"/>
          <w:sz w:val="22"/>
          <w:szCs w:val="22"/>
        </w:rPr>
        <w:t>are</w:t>
      </w:r>
      <w:r w:rsidRPr="00641854">
        <w:rPr>
          <w:rFonts w:asciiTheme="minorHAnsi" w:hAnsiTheme="minorHAnsi"/>
          <w:sz w:val="22"/>
          <w:szCs w:val="22"/>
        </w:rPr>
        <w:t xml:space="preserve"> made through ALTSA Housing Program Managers to </w:t>
      </w:r>
      <w:r>
        <w:rPr>
          <w:rFonts w:asciiTheme="minorHAnsi" w:hAnsiTheme="minorHAnsi"/>
          <w:sz w:val="22"/>
          <w:szCs w:val="22"/>
        </w:rPr>
        <w:t>811 Property Managers</w:t>
      </w:r>
      <w:r w:rsidRPr="00641854">
        <w:rPr>
          <w:rFonts w:asciiTheme="minorHAnsi" w:hAnsiTheme="minorHAnsi"/>
          <w:sz w:val="22"/>
          <w:szCs w:val="22"/>
        </w:rPr>
        <w:t xml:space="preserve">; individuals contacting </w:t>
      </w:r>
      <w:r>
        <w:rPr>
          <w:rFonts w:asciiTheme="minorHAnsi" w:hAnsiTheme="minorHAnsi"/>
          <w:sz w:val="22"/>
          <w:szCs w:val="22"/>
        </w:rPr>
        <w:t>these agencies</w:t>
      </w:r>
      <w:r w:rsidRPr="00641854">
        <w:rPr>
          <w:rFonts w:asciiTheme="minorHAnsi" w:hAnsiTheme="minorHAnsi"/>
          <w:sz w:val="22"/>
          <w:szCs w:val="22"/>
        </w:rPr>
        <w:t xml:space="preserve"> outside of this process will be directed to ALTSA Housing Program Managers.</w:t>
      </w:r>
    </w:p>
    <w:p w14:paraId="7979066D" w14:textId="77777777" w:rsidR="002E71FC" w:rsidRPr="00844072" w:rsidRDefault="002E71FC" w:rsidP="002E71FC">
      <w:pPr>
        <w:pStyle w:val="ListParagraph"/>
        <w:numPr>
          <w:ilvl w:val="0"/>
          <w:numId w:val="12"/>
        </w:numPr>
        <w:autoSpaceDE w:val="0"/>
        <w:autoSpaceDN w:val="0"/>
        <w:spacing w:before="120" w:after="120"/>
        <w:ind w:left="720"/>
        <w:outlineLvl w:val="0"/>
        <w:rPr>
          <w:rFonts w:asciiTheme="minorHAnsi" w:hAnsiTheme="minorHAnsi"/>
          <w:sz w:val="22"/>
          <w:szCs w:val="22"/>
        </w:rPr>
      </w:pPr>
      <w:r>
        <w:rPr>
          <w:rFonts w:asciiTheme="minorHAnsi" w:hAnsiTheme="minorHAnsi"/>
          <w:b/>
          <w:sz w:val="22"/>
          <w:szCs w:val="22"/>
        </w:rPr>
        <w:t>HCS Case Managers:</w:t>
      </w:r>
      <w:r>
        <w:rPr>
          <w:rFonts w:asciiTheme="minorHAnsi" w:hAnsiTheme="minorHAnsi"/>
          <w:sz w:val="22"/>
          <w:szCs w:val="22"/>
        </w:rPr>
        <w:t xml:space="preserve"> </w:t>
      </w:r>
      <w:r w:rsidRPr="00844072">
        <w:rPr>
          <w:rFonts w:asciiTheme="minorHAnsi" w:hAnsiTheme="minorHAnsi"/>
          <w:sz w:val="22"/>
          <w:szCs w:val="22"/>
        </w:rPr>
        <w:t>Make referrals for ALTSA housing resources, create transition plans, and authorize transition goods and services.</w:t>
      </w:r>
    </w:p>
    <w:p w14:paraId="02C12266" w14:textId="31F160E6" w:rsidR="002E71FC" w:rsidRPr="00EB74F2" w:rsidRDefault="001A5ED5" w:rsidP="00EB74F2">
      <w:pPr>
        <w:pStyle w:val="ListParagraph"/>
        <w:numPr>
          <w:ilvl w:val="0"/>
          <w:numId w:val="12"/>
        </w:numPr>
        <w:autoSpaceDE w:val="0"/>
        <w:autoSpaceDN w:val="0"/>
        <w:spacing w:before="120" w:after="120"/>
        <w:ind w:left="720"/>
        <w:outlineLvl w:val="0"/>
        <w:rPr>
          <w:rFonts w:asciiTheme="minorHAnsi" w:hAnsiTheme="minorHAnsi"/>
          <w:sz w:val="22"/>
          <w:szCs w:val="22"/>
        </w:rPr>
      </w:pPr>
      <w:r w:rsidRPr="00F65824">
        <w:rPr>
          <w:rFonts w:asciiTheme="minorHAnsi" w:hAnsiTheme="minorHAnsi"/>
          <w:b/>
          <w:bCs/>
          <w:sz w:val="22"/>
          <w:szCs w:val="22"/>
        </w:rPr>
        <w:t>Contracted Providers</w:t>
      </w:r>
      <w:r>
        <w:rPr>
          <w:rFonts w:asciiTheme="minorHAnsi" w:hAnsiTheme="minorHAnsi"/>
          <w:sz w:val="22"/>
          <w:szCs w:val="22"/>
        </w:rPr>
        <w:t xml:space="preserve"> (Community Choice Guides or Supportive Housing Providers): </w:t>
      </w:r>
      <w:r w:rsidRPr="00844072">
        <w:rPr>
          <w:rFonts w:asciiTheme="minorHAnsi" w:hAnsiTheme="minorHAnsi"/>
          <w:sz w:val="22"/>
          <w:szCs w:val="22"/>
        </w:rPr>
        <w:t xml:space="preserve">Complete tasks and purchases authorized by the </w:t>
      </w:r>
      <w:r>
        <w:rPr>
          <w:rFonts w:asciiTheme="minorHAnsi" w:hAnsiTheme="minorHAnsi"/>
          <w:sz w:val="22"/>
          <w:szCs w:val="22"/>
        </w:rPr>
        <w:t>HCS Case Manager</w:t>
      </w:r>
      <w:r w:rsidRPr="00844072">
        <w:rPr>
          <w:rFonts w:asciiTheme="minorHAnsi" w:hAnsiTheme="minorHAnsi"/>
          <w:sz w:val="22"/>
          <w:szCs w:val="22"/>
        </w:rPr>
        <w:t xml:space="preserve"> to support the client in reaching transition and/or stabilization goals.</w:t>
      </w:r>
    </w:p>
    <w:p w14:paraId="72293F4B" w14:textId="001A9869" w:rsidR="00E87176" w:rsidRPr="00360C65" w:rsidRDefault="002E71FC" w:rsidP="001657C5">
      <w:pPr>
        <w:pStyle w:val="ListParagraph"/>
        <w:numPr>
          <w:ilvl w:val="0"/>
          <w:numId w:val="7"/>
        </w:numPr>
        <w:autoSpaceDE w:val="0"/>
        <w:autoSpaceDN w:val="0"/>
        <w:spacing w:before="120" w:after="120"/>
        <w:contextualSpacing w:val="0"/>
        <w:rPr>
          <w:rFonts w:cstheme="minorHAnsi"/>
          <w:b/>
          <w:sz w:val="26"/>
          <w:szCs w:val="26"/>
          <w:u w:val="single"/>
        </w:rPr>
      </w:pPr>
      <w:r w:rsidRPr="00EB74F2">
        <w:rPr>
          <w:rFonts w:asciiTheme="minorHAnsi" w:hAnsiTheme="minorHAnsi"/>
          <w:b/>
          <w:bCs/>
          <w:sz w:val="22"/>
          <w:szCs w:val="22"/>
        </w:rPr>
        <w:t>Property Management Agencies</w:t>
      </w:r>
      <w:r>
        <w:rPr>
          <w:rFonts w:asciiTheme="minorHAnsi" w:hAnsiTheme="minorHAnsi"/>
          <w:sz w:val="22"/>
          <w:szCs w:val="22"/>
        </w:rPr>
        <w:t xml:space="preserve">: </w:t>
      </w:r>
      <w:r w:rsidR="00997712" w:rsidRPr="00F01CEB">
        <w:rPr>
          <w:rFonts w:asciiTheme="minorHAnsi" w:hAnsiTheme="minorHAnsi"/>
          <w:sz w:val="22"/>
          <w:szCs w:val="22"/>
        </w:rPr>
        <w:t>After rece</w:t>
      </w:r>
      <w:r w:rsidR="00997712">
        <w:rPr>
          <w:rFonts w:asciiTheme="minorHAnsi" w:hAnsiTheme="minorHAnsi"/>
          <w:sz w:val="22"/>
          <w:szCs w:val="22"/>
        </w:rPr>
        <w:t>iving initial application packet</w:t>
      </w:r>
      <w:r w:rsidR="005C2618">
        <w:rPr>
          <w:rFonts w:asciiTheme="minorHAnsi" w:hAnsiTheme="minorHAnsi"/>
          <w:sz w:val="22"/>
          <w:szCs w:val="22"/>
        </w:rPr>
        <w:t>s</w:t>
      </w:r>
      <w:r w:rsidR="00997712">
        <w:rPr>
          <w:rFonts w:asciiTheme="minorHAnsi" w:hAnsiTheme="minorHAnsi"/>
          <w:sz w:val="22"/>
          <w:szCs w:val="22"/>
        </w:rPr>
        <w:t xml:space="preserve"> from ALTSA</w:t>
      </w:r>
      <w:r w:rsidR="00710203">
        <w:rPr>
          <w:rFonts w:asciiTheme="minorHAnsi" w:hAnsiTheme="minorHAnsi"/>
          <w:sz w:val="22"/>
          <w:szCs w:val="22"/>
        </w:rPr>
        <w:t>, Property Managers</w:t>
      </w:r>
      <w:r w:rsidR="00997712" w:rsidRPr="00F01CEB">
        <w:rPr>
          <w:rFonts w:asciiTheme="minorHAnsi" w:hAnsiTheme="minorHAnsi"/>
          <w:sz w:val="22"/>
          <w:szCs w:val="22"/>
        </w:rPr>
        <w:t xml:space="preserve"> </w:t>
      </w:r>
      <w:r w:rsidR="00BF59B4" w:rsidRPr="00D044E3">
        <w:rPr>
          <w:rFonts w:asciiTheme="minorHAnsi" w:hAnsiTheme="minorHAnsi"/>
          <w:sz w:val="22"/>
          <w:szCs w:val="22"/>
        </w:rPr>
        <w:t xml:space="preserve">will screen </w:t>
      </w:r>
      <w:r w:rsidR="00BF59B4">
        <w:rPr>
          <w:rFonts w:asciiTheme="minorHAnsi" w:hAnsiTheme="minorHAnsi"/>
          <w:sz w:val="22"/>
          <w:szCs w:val="22"/>
        </w:rPr>
        <w:t xml:space="preserve">the </w:t>
      </w:r>
      <w:r w:rsidR="00BF59B4" w:rsidRPr="00D044E3">
        <w:rPr>
          <w:rFonts w:asciiTheme="minorHAnsi" w:hAnsiTheme="minorHAnsi"/>
          <w:sz w:val="22"/>
          <w:szCs w:val="22"/>
        </w:rPr>
        <w:t xml:space="preserve">applicants </w:t>
      </w:r>
      <w:r w:rsidR="00BF59B4">
        <w:rPr>
          <w:rFonts w:asciiTheme="minorHAnsi" w:hAnsiTheme="minorHAnsi"/>
          <w:sz w:val="22"/>
          <w:szCs w:val="22"/>
        </w:rPr>
        <w:t>on their</w:t>
      </w:r>
      <w:r w:rsidR="00BF59B4" w:rsidRPr="00D044E3">
        <w:rPr>
          <w:rFonts w:asciiTheme="minorHAnsi" w:hAnsiTheme="minorHAnsi"/>
          <w:sz w:val="22"/>
          <w:szCs w:val="22"/>
        </w:rPr>
        <w:t xml:space="preserve"> prior tenant history, </w:t>
      </w:r>
      <w:r w:rsidR="00BF59B4">
        <w:rPr>
          <w:rFonts w:asciiTheme="minorHAnsi" w:hAnsiTheme="minorHAnsi"/>
          <w:sz w:val="22"/>
          <w:szCs w:val="22"/>
        </w:rPr>
        <w:t xml:space="preserve">conduct </w:t>
      </w:r>
      <w:r w:rsidR="00BF59B4" w:rsidRPr="00D044E3">
        <w:rPr>
          <w:rFonts w:asciiTheme="minorHAnsi" w:hAnsiTheme="minorHAnsi"/>
          <w:sz w:val="22"/>
          <w:szCs w:val="22"/>
        </w:rPr>
        <w:t xml:space="preserve">criminal background checks, rental history, </w:t>
      </w:r>
      <w:r w:rsidR="00BF59B4">
        <w:rPr>
          <w:rFonts w:asciiTheme="minorHAnsi" w:hAnsiTheme="minorHAnsi"/>
          <w:sz w:val="22"/>
          <w:szCs w:val="22"/>
        </w:rPr>
        <w:t xml:space="preserve">and </w:t>
      </w:r>
      <w:r w:rsidR="00BF59B4" w:rsidRPr="00D044E3">
        <w:rPr>
          <w:rFonts w:asciiTheme="minorHAnsi" w:hAnsiTheme="minorHAnsi"/>
          <w:sz w:val="22"/>
          <w:szCs w:val="22"/>
        </w:rPr>
        <w:t>credit history</w:t>
      </w:r>
      <w:r w:rsidR="00BF59B4">
        <w:rPr>
          <w:rFonts w:asciiTheme="minorHAnsi" w:hAnsiTheme="minorHAnsi"/>
          <w:sz w:val="22"/>
          <w:szCs w:val="22"/>
        </w:rPr>
        <w:t xml:space="preserve"> checks</w:t>
      </w:r>
      <w:r w:rsidR="00BF59B4" w:rsidRPr="00D044E3">
        <w:rPr>
          <w:rFonts w:asciiTheme="minorHAnsi" w:hAnsiTheme="minorHAnsi"/>
          <w:sz w:val="22"/>
          <w:szCs w:val="22"/>
        </w:rPr>
        <w:t xml:space="preserve">, </w:t>
      </w:r>
      <w:r w:rsidR="00BF59B4">
        <w:rPr>
          <w:rFonts w:asciiTheme="minorHAnsi" w:hAnsiTheme="minorHAnsi"/>
          <w:sz w:val="22"/>
          <w:szCs w:val="22"/>
        </w:rPr>
        <w:t>and screen for</w:t>
      </w:r>
      <w:r w:rsidR="00BF59B4" w:rsidRPr="00D044E3">
        <w:rPr>
          <w:rFonts w:asciiTheme="minorHAnsi" w:hAnsiTheme="minorHAnsi"/>
          <w:sz w:val="22"/>
          <w:szCs w:val="22"/>
        </w:rPr>
        <w:t xml:space="preserve"> other criteria. </w:t>
      </w:r>
      <w:r w:rsidR="00997712" w:rsidRPr="00F01CEB">
        <w:rPr>
          <w:rFonts w:asciiTheme="minorHAnsi" w:hAnsiTheme="minorHAnsi"/>
          <w:sz w:val="22"/>
          <w:szCs w:val="22"/>
        </w:rPr>
        <w:t xml:space="preserve">Each </w:t>
      </w:r>
      <w:r w:rsidR="00710203">
        <w:rPr>
          <w:rFonts w:asciiTheme="minorHAnsi" w:hAnsiTheme="minorHAnsi"/>
          <w:sz w:val="22"/>
          <w:szCs w:val="22"/>
        </w:rPr>
        <w:t>agency</w:t>
      </w:r>
      <w:r w:rsidR="00997712" w:rsidRPr="00F01CEB">
        <w:rPr>
          <w:rFonts w:asciiTheme="minorHAnsi" w:hAnsiTheme="minorHAnsi"/>
          <w:sz w:val="22"/>
          <w:szCs w:val="22"/>
        </w:rPr>
        <w:t xml:space="preserve"> is then respo</w:t>
      </w:r>
      <w:r w:rsidR="00710203">
        <w:rPr>
          <w:rFonts w:asciiTheme="minorHAnsi" w:hAnsiTheme="minorHAnsi"/>
          <w:sz w:val="22"/>
          <w:szCs w:val="22"/>
        </w:rPr>
        <w:t>nsible for administering the 811</w:t>
      </w:r>
      <w:r w:rsidR="00997712" w:rsidRPr="00F01CEB">
        <w:rPr>
          <w:rFonts w:asciiTheme="minorHAnsi" w:hAnsiTheme="minorHAnsi"/>
          <w:sz w:val="22"/>
          <w:szCs w:val="22"/>
        </w:rPr>
        <w:t xml:space="preserve"> progra</w:t>
      </w:r>
      <w:r w:rsidR="00710203">
        <w:rPr>
          <w:rFonts w:asciiTheme="minorHAnsi" w:hAnsiTheme="minorHAnsi"/>
          <w:sz w:val="22"/>
          <w:szCs w:val="22"/>
        </w:rPr>
        <w:t xml:space="preserve">m in accordance with </w:t>
      </w:r>
      <w:r w:rsidR="00BF59B4">
        <w:rPr>
          <w:rFonts w:asciiTheme="minorHAnsi" w:hAnsiTheme="minorHAnsi"/>
          <w:sz w:val="22"/>
          <w:szCs w:val="22"/>
        </w:rPr>
        <w:t xml:space="preserve">its </w:t>
      </w:r>
      <w:r w:rsidR="00710203">
        <w:rPr>
          <w:rFonts w:asciiTheme="minorHAnsi" w:hAnsiTheme="minorHAnsi"/>
          <w:sz w:val="22"/>
          <w:szCs w:val="22"/>
        </w:rPr>
        <w:t>tenant selection</w:t>
      </w:r>
      <w:r w:rsidR="00997712" w:rsidRPr="00F01CEB">
        <w:rPr>
          <w:rFonts w:asciiTheme="minorHAnsi" w:hAnsiTheme="minorHAnsi"/>
          <w:sz w:val="22"/>
          <w:szCs w:val="22"/>
        </w:rPr>
        <w:t xml:space="preserve"> plan.</w:t>
      </w:r>
    </w:p>
    <w:p w14:paraId="39CB3330" w14:textId="77777777" w:rsidR="002214EC" w:rsidRPr="001657C5" w:rsidRDefault="002214EC" w:rsidP="00360C65">
      <w:pPr>
        <w:pStyle w:val="ListParagraph"/>
        <w:autoSpaceDE w:val="0"/>
        <w:autoSpaceDN w:val="0"/>
        <w:spacing w:before="120" w:after="120"/>
        <w:contextualSpacing w:val="0"/>
        <w:rPr>
          <w:rFonts w:cstheme="minorHAnsi"/>
          <w:b/>
          <w:sz w:val="26"/>
          <w:szCs w:val="26"/>
          <w:u w:val="single"/>
        </w:rPr>
      </w:pPr>
    </w:p>
    <w:p w14:paraId="336E0806" w14:textId="77777777" w:rsidR="00DE30A3" w:rsidRPr="00942A7D" w:rsidRDefault="00DE30A3" w:rsidP="00DE30A3">
      <w:pPr>
        <w:autoSpaceDE w:val="0"/>
        <w:autoSpaceDN w:val="0"/>
        <w:outlineLvl w:val="0"/>
        <w:rPr>
          <w:rFonts w:cstheme="minorHAnsi"/>
          <w:b/>
          <w:sz w:val="26"/>
          <w:szCs w:val="26"/>
          <w:u w:val="single"/>
        </w:rPr>
      </w:pPr>
      <w:r w:rsidRPr="00DD3C74">
        <w:rPr>
          <w:rFonts w:cstheme="minorHAnsi"/>
          <w:b/>
          <w:sz w:val="26"/>
          <w:szCs w:val="26"/>
          <w:u w:val="single"/>
        </w:rPr>
        <w:t>How do I make a</w:t>
      </w:r>
      <w:r w:rsidR="00BF59B4" w:rsidRPr="00BF59B4">
        <w:rPr>
          <w:rFonts w:cstheme="minorHAnsi"/>
          <w:b/>
          <w:sz w:val="26"/>
          <w:szCs w:val="26"/>
          <w:u w:val="single"/>
        </w:rPr>
        <w:t xml:space="preserve"> </w:t>
      </w:r>
      <w:r w:rsidR="00BF59B4" w:rsidRPr="00DD3C74">
        <w:rPr>
          <w:rFonts w:cstheme="minorHAnsi"/>
          <w:b/>
          <w:sz w:val="26"/>
          <w:szCs w:val="26"/>
          <w:u w:val="single"/>
        </w:rPr>
        <w:t>client</w:t>
      </w:r>
      <w:r w:rsidRPr="00DD3C74">
        <w:rPr>
          <w:rFonts w:cstheme="minorHAnsi"/>
          <w:b/>
          <w:sz w:val="26"/>
          <w:szCs w:val="26"/>
          <w:u w:val="single"/>
        </w:rPr>
        <w:t xml:space="preserve"> referral </w:t>
      </w:r>
      <w:r w:rsidR="00105EB3">
        <w:rPr>
          <w:rFonts w:cstheme="minorHAnsi"/>
          <w:b/>
          <w:sz w:val="26"/>
          <w:szCs w:val="26"/>
          <w:u w:val="single"/>
        </w:rPr>
        <w:t>for an 811 unit</w:t>
      </w:r>
      <w:r w:rsidRPr="00DD3C74">
        <w:rPr>
          <w:rFonts w:cstheme="minorHAnsi"/>
          <w:b/>
          <w:sz w:val="26"/>
          <w:szCs w:val="26"/>
          <w:u w:val="single"/>
        </w:rPr>
        <w:t xml:space="preserve">? </w:t>
      </w:r>
    </w:p>
    <w:p w14:paraId="089DBD69" w14:textId="77777777" w:rsidR="00FA1887" w:rsidRPr="00F65824" w:rsidRDefault="00FA1887" w:rsidP="0030761D">
      <w:pPr>
        <w:pStyle w:val="ListParagraph"/>
        <w:widowControl w:val="0"/>
        <w:numPr>
          <w:ilvl w:val="0"/>
          <w:numId w:val="50"/>
        </w:numPr>
        <w:spacing w:before="240" w:after="240"/>
        <w:rPr>
          <w:rFonts w:asciiTheme="minorHAnsi" w:hAnsiTheme="minorHAnsi" w:cstheme="minorHAnsi"/>
          <w:sz w:val="22"/>
          <w:szCs w:val="22"/>
        </w:rPr>
      </w:pPr>
      <w:r w:rsidRPr="00F65824">
        <w:rPr>
          <w:rFonts w:asciiTheme="minorHAnsi" w:hAnsiTheme="minorHAnsi" w:cstheme="minorHAnsi"/>
          <w:b/>
          <w:bCs/>
          <w:sz w:val="22"/>
          <w:szCs w:val="22"/>
        </w:rPr>
        <w:t xml:space="preserve">Contact your </w:t>
      </w:r>
      <w:hyperlink r:id="rId15" w:history="1">
        <w:r w:rsidRPr="00F65824">
          <w:rPr>
            <w:rStyle w:val="Hyperlink"/>
            <w:rFonts w:asciiTheme="minorHAnsi" w:hAnsiTheme="minorHAnsi" w:cstheme="minorHAnsi"/>
            <w:b/>
            <w:bCs/>
            <w:sz w:val="22"/>
            <w:szCs w:val="22"/>
          </w:rPr>
          <w:t>Regional ALTSA Housing Program Manager</w:t>
        </w:r>
      </w:hyperlink>
      <w:r w:rsidRPr="00F65824">
        <w:rPr>
          <w:rFonts w:asciiTheme="minorHAnsi" w:hAnsiTheme="minorHAnsi" w:cstheme="minorHAnsi"/>
          <w:b/>
          <w:bCs/>
          <w:sz w:val="22"/>
          <w:szCs w:val="22"/>
        </w:rPr>
        <w:t xml:space="preserve"> (HPM) with the client’s name and ACES ID</w:t>
      </w:r>
      <w:r w:rsidRPr="00F65824">
        <w:rPr>
          <w:rFonts w:asciiTheme="minorHAnsi" w:hAnsiTheme="minorHAnsi" w:cstheme="minorHAnsi"/>
          <w:sz w:val="22"/>
          <w:szCs w:val="22"/>
        </w:rPr>
        <w:t>.</w:t>
      </w:r>
    </w:p>
    <w:p w14:paraId="2678104E" w14:textId="028D517B" w:rsidR="00FA1887" w:rsidRPr="00F65824" w:rsidRDefault="00FA1887" w:rsidP="0030761D">
      <w:pPr>
        <w:pStyle w:val="ListParagraph"/>
        <w:widowControl w:val="0"/>
        <w:numPr>
          <w:ilvl w:val="1"/>
          <w:numId w:val="50"/>
        </w:numPr>
        <w:spacing w:before="240" w:after="240"/>
        <w:rPr>
          <w:rFonts w:asciiTheme="minorHAnsi" w:hAnsiTheme="minorHAnsi" w:cstheme="minorHAnsi"/>
          <w:sz w:val="22"/>
          <w:szCs w:val="22"/>
        </w:rPr>
      </w:pPr>
      <w:r w:rsidRPr="00F65824">
        <w:rPr>
          <w:rFonts w:asciiTheme="minorHAnsi" w:hAnsiTheme="minorHAnsi" w:cstheme="minorHAnsi"/>
          <w:sz w:val="22"/>
          <w:szCs w:val="22"/>
        </w:rPr>
        <w:t xml:space="preserve">HPM will prescreen the client and determine if the client is eligible to </w:t>
      </w:r>
      <w:r w:rsidR="00EB74F2" w:rsidRPr="00F65824">
        <w:rPr>
          <w:rFonts w:asciiTheme="minorHAnsi" w:hAnsiTheme="minorHAnsi" w:cstheme="minorHAnsi"/>
          <w:sz w:val="22"/>
          <w:szCs w:val="22"/>
        </w:rPr>
        <w:t>apply.</w:t>
      </w:r>
    </w:p>
    <w:p w14:paraId="67164BC9" w14:textId="1297DA94" w:rsidR="00FA1887" w:rsidRPr="00F65824" w:rsidRDefault="00FA1887" w:rsidP="0030761D">
      <w:pPr>
        <w:pStyle w:val="ListParagraph"/>
        <w:widowControl w:val="0"/>
        <w:numPr>
          <w:ilvl w:val="1"/>
          <w:numId w:val="50"/>
        </w:numPr>
        <w:spacing w:before="240" w:after="240"/>
        <w:rPr>
          <w:rFonts w:asciiTheme="minorHAnsi" w:hAnsiTheme="minorHAnsi" w:cstheme="minorHAnsi"/>
          <w:sz w:val="22"/>
          <w:szCs w:val="22"/>
        </w:rPr>
      </w:pPr>
      <w:r w:rsidRPr="00F65824">
        <w:rPr>
          <w:rFonts w:asciiTheme="minorHAnsi" w:hAnsiTheme="minorHAnsi" w:cstheme="minorHAnsi"/>
          <w:sz w:val="22"/>
          <w:szCs w:val="22"/>
        </w:rPr>
        <w:t>If client is found eligible, HPM will email the housing application to the NFCM and</w:t>
      </w:r>
      <w:r>
        <w:rPr>
          <w:rFonts w:asciiTheme="minorHAnsi" w:hAnsiTheme="minorHAnsi" w:cstheme="minorHAnsi"/>
          <w:sz w:val="22"/>
          <w:szCs w:val="22"/>
        </w:rPr>
        <w:t xml:space="preserve"> cc</w:t>
      </w:r>
      <w:r w:rsidRPr="00F65824">
        <w:rPr>
          <w:rFonts w:asciiTheme="minorHAnsi" w:hAnsiTheme="minorHAnsi" w:cstheme="minorHAnsi"/>
          <w:sz w:val="22"/>
          <w:szCs w:val="22"/>
        </w:rPr>
        <w:t xml:space="preserve"> </w:t>
      </w:r>
      <w:r w:rsidR="00EB74F2" w:rsidRPr="00F65824">
        <w:rPr>
          <w:rFonts w:asciiTheme="minorHAnsi" w:hAnsiTheme="minorHAnsi" w:cstheme="minorHAnsi"/>
          <w:sz w:val="22"/>
          <w:szCs w:val="22"/>
        </w:rPr>
        <w:lastRenderedPageBreak/>
        <w:t>Supervisor.</w:t>
      </w:r>
    </w:p>
    <w:p w14:paraId="5D665AD9" w14:textId="61105878" w:rsidR="00FA1887" w:rsidRPr="00F65824" w:rsidRDefault="00FA1887" w:rsidP="0030761D">
      <w:pPr>
        <w:pStyle w:val="ListParagraph"/>
        <w:widowControl w:val="0"/>
        <w:numPr>
          <w:ilvl w:val="1"/>
          <w:numId w:val="50"/>
        </w:numPr>
        <w:spacing w:before="240" w:after="240"/>
        <w:rPr>
          <w:rFonts w:asciiTheme="minorHAnsi" w:hAnsiTheme="minorHAnsi" w:cstheme="minorHAnsi"/>
          <w:sz w:val="22"/>
          <w:szCs w:val="22"/>
        </w:rPr>
      </w:pPr>
      <w:r w:rsidRPr="00F65824">
        <w:rPr>
          <w:rFonts w:asciiTheme="minorHAnsi" w:hAnsiTheme="minorHAnsi" w:cstheme="minorHAnsi"/>
          <w:sz w:val="22"/>
          <w:szCs w:val="22"/>
        </w:rPr>
        <w:t xml:space="preserve">This is the time to make a CCG referral -- if one hasn’t been made </w:t>
      </w:r>
      <w:r w:rsidR="00EB74F2" w:rsidRPr="00F65824">
        <w:rPr>
          <w:rFonts w:asciiTheme="minorHAnsi" w:hAnsiTheme="minorHAnsi" w:cstheme="minorHAnsi"/>
          <w:sz w:val="22"/>
          <w:szCs w:val="22"/>
        </w:rPr>
        <w:t>yet.</w:t>
      </w:r>
    </w:p>
    <w:p w14:paraId="3AB82833" w14:textId="61AE98EF" w:rsidR="00FA1887" w:rsidRPr="00F65824" w:rsidRDefault="00FA1887" w:rsidP="0030761D">
      <w:pPr>
        <w:pStyle w:val="ListParagraph"/>
        <w:widowControl w:val="0"/>
        <w:numPr>
          <w:ilvl w:val="0"/>
          <w:numId w:val="50"/>
        </w:numPr>
        <w:spacing w:before="240" w:after="240"/>
        <w:rPr>
          <w:rFonts w:asciiTheme="minorHAnsi" w:hAnsiTheme="minorHAnsi" w:cstheme="minorHAnsi"/>
          <w:sz w:val="22"/>
          <w:szCs w:val="22"/>
        </w:rPr>
      </w:pPr>
      <w:r w:rsidRPr="00F65824">
        <w:rPr>
          <w:rFonts w:asciiTheme="minorHAnsi" w:hAnsiTheme="minorHAnsi" w:cstheme="minorHAnsi"/>
          <w:b/>
          <w:bCs/>
          <w:sz w:val="22"/>
          <w:szCs w:val="22"/>
        </w:rPr>
        <w:t>Complete the application and provide supporting documentation</w:t>
      </w:r>
      <w:r w:rsidR="005D04C6">
        <w:rPr>
          <w:rFonts w:asciiTheme="minorHAnsi" w:hAnsiTheme="minorHAnsi" w:cstheme="minorHAnsi"/>
          <w:b/>
          <w:bCs/>
          <w:sz w:val="22"/>
          <w:szCs w:val="22"/>
        </w:rPr>
        <w:t>.</w:t>
      </w:r>
    </w:p>
    <w:p w14:paraId="45EAFF8C" w14:textId="109DD09B" w:rsidR="00FA1887" w:rsidRPr="00F65824" w:rsidRDefault="00FA1887" w:rsidP="0030761D">
      <w:pPr>
        <w:pStyle w:val="ListParagraph"/>
        <w:widowControl w:val="0"/>
        <w:numPr>
          <w:ilvl w:val="1"/>
          <w:numId w:val="50"/>
        </w:numPr>
        <w:spacing w:before="240" w:after="240"/>
        <w:rPr>
          <w:rFonts w:asciiTheme="minorHAnsi" w:hAnsiTheme="minorHAnsi" w:cstheme="minorHAnsi"/>
          <w:sz w:val="22"/>
          <w:szCs w:val="22"/>
        </w:rPr>
      </w:pPr>
      <w:r w:rsidRPr="00F65824">
        <w:rPr>
          <w:rFonts w:asciiTheme="minorHAnsi" w:hAnsiTheme="minorHAnsi" w:cstheme="minorHAnsi"/>
          <w:sz w:val="22"/>
          <w:szCs w:val="22"/>
        </w:rPr>
        <w:t xml:space="preserve">If the client needs support completing the application and gathering documents, this can be provided by the </w:t>
      </w:r>
      <w:r>
        <w:rPr>
          <w:rFonts w:asciiTheme="minorHAnsi" w:hAnsiTheme="minorHAnsi" w:cstheme="minorHAnsi"/>
          <w:sz w:val="22"/>
          <w:szCs w:val="22"/>
        </w:rPr>
        <w:t>HCS CM, AAA CM</w:t>
      </w:r>
      <w:r w:rsidRPr="00F65824">
        <w:rPr>
          <w:rFonts w:asciiTheme="minorHAnsi" w:hAnsiTheme="minorHAnsi" w:cstheme="minorHAnsi"/>
          <w:sz w:val="22"/>
          <w:szCs w:val="22"/>
        </w:rPr>
        <w:t xml:space="preserve">, SNF Social Worker, or </w:t>
      </w:r>
      <w:r>
        <w:rPr>
          <w:rFonts w:asciiTheme="minorHAnsi" w:hAnsiTheme="minorHAnsi" w:cstheme="minorHAnsi"/>
          <w:sz w:val="22"/>
          <w:szCs w:val="22"/>
        </w:rPr>
        <w:t xml:space="preserve">contracted </w:t>
      </w:r>
      <w:r w:rsidR="00EB74F2">
        <w:rPr>
          <w:rFonts w:asciiTheme="minorHAnsi" w:hAnsiTheme="minorHAnsi" w:cstheme="minorHAnsi"/>
          <w:sz w:val="22"/>
          <w:szCs w:val="22"/>
        </w:rPr>
        <w:t>provider.</w:t>
      </w:r>
    </w:p>
    <w:p w14:paraId="635A8196" w14:textId="7A15C98C" w:rsidR="00FA1887" w:rsidRPr="00F65824" w:rsidRDefault="00FA1887" w:rsidP="0030761D">
      <w:pPr>
        <w:pStyle w:val="ListParagraph"/>
        <w:widowControl w:val="0"/>
        <w:numPr>
          <w:ilvl w:val="0"/>
          <w:numId w:val="50"/>
        </w:numPr>
        <w:spacing w:before="240" w:after="240"/>
        <w:rPr>
          <w:rFonts w:asciiTheme="minorHAnsi" w:hAnsiTheme="minorHAnsi" w:cstheme="minorHAnsi"/>
          <w:sz w:val="22"/>
          <w:szCs w:val="22"/>
        </w:rPr>
      </w:pPr>
      <w:r w:rsidRPr="00F65824">
        <w:rPr>
          <w:rFonts w:asciiTheme="minorHAnsi" w:hAnsiTheme="minorHAnsi" w:cstheme="minorHAnsi"/>
          <w:b/>
          <w:bCs/>
          <w:sz w:val="22"/>
          <w:szCs w:val="22"/>
        </w:rPr>
        <w:t>Submit completed application to HPM</w:t>
      </w:r>
      <w:r w:rsidR="005D04C6">
        <w:rPr>
          <w:rFonts w:asciiTheme="minorHAnsi" w:hAnsiTheme="minorHAnsi" w:cstheme="minorHAnsi"/>
          <w:b/>
          <w:bCs/>
          <w:sz w:val="22"/>
          <w:szCs w:val="22"/>
        </w:rPr>
        <w:t>.</w:t>
      </w:r>
    </w:p>
    <w:p w14:paraId="222A4EA1" w14:textId="62D43E89" w:rsidR="00FA1887" w:rsidRPr="00F65824" w:rsidRDefault="00FA1887" w:rsidP="0030761D">
      <w:pPr>
        <w:pStyle w:val="ListParagraph"/>
        <w:widowControl w:val="0"/>
        <w:numPr>
          <w:ilvl w:val="1"/>
          <w:numId w:val="50"/>
        </w:numPr>
        <w:spacing w:before="240" w:after="240"/>
        <w:rPr>
          <w:rFonts w:asciiTheme="minorHAnsi" w:hAnsiTheme="minorHAnsi" w:cstheme="minorHAnsi"/>
          <w:sz w:val="22"/>
          <w:szCs w:val="22"/>
        </w:rPr>
      </w:pPr>
      <w:r w:rsidRPr="00F65824">
        <w:rPr>
          <w:rFonts w:asciiTheme="minorHAnsi" w:hAnsiTheme="minorHAnsi" w:cstheme="minorHAnsi"/>
          <w:sz w:val="22"/>
          <w:szCs w:val="22"/>
        </w:rPr>
        <w:t>HPM will review the documents and submit to the P</w:t>
      </w:r>
      <w:r>
        <w:rPr>
          <w:rFonts w:asciiTheme="minorHAnsi" w:hAnsiTheme="minorHAnsi" w:cstheme="minorHAnsi"/>
          <w:sz w:val="22"/>
          <w:szCs w:val="22"/>
        </w:rPr>
        <w:t>roperty Manager</w:t>
      </w:r>
      <w:r w:rsidR="005D04C6">
        <w:rPr>
          <w:rFonts w:asciiTheme="minorHAnsi" w:hAnsiTheme="minorHAnsi" w:cstheme="minorHAnsi"/>
          <w:sz w:val="22"/>
          <w:szCs w:val="22"/>
        </w:rPr>
        <w:t>.</w:t>
      </w:r>
    </w:p>
    <w:p w14:paraId="1655334B" w14:textId="3C28A06D" w:rsidR="00EB3918" w:rsidRPr="00EB74F2" w:rsidRDefault="00FA1887" w:rsidP="0030761D">
      <w:pPr>
        <w:pStyle w:val="ListParagraph"/>
        <w:widowControl w:val="0"/>
        <w:numPr>
          <w:ilvl w:val="1"/>
          <w:numId w:val="50"/>
        </w:numPr>
        <w:spacing w:before="240" w:after="240"/>
        <w:rPr>
          <w:rFonts w:asciiTheme="minorHAnsi" w:hAnsiTheme="minorHAnsi" w:cstheme="minorHAnsi"/>
          <w:sz w:val="22"/>
          <w:szCs w:val="22"/>
        </w:rPr>
      </w:pPr>
      <w:r w:rsidRPr="00F65824">
        <w:rPr>
          <w:rFonts w:asciiTheme="minorHAnsi" w:hAnsiTheme="minorHAnsi" w:cstheme="minorHAnsi"/>
          <w:sz w:val="22"/>
          <w:szCs w:val="22"/>
        </w:rPr>
        <w:t>P</w:t>
      </w:r>
      <w:r>
        <w:rPr>
          <w:rFonts w:asciiTheme="minorHAnsi" w:hAnsiTheme="minorHAnsi" w:cstheme="minorHAnsi"/>
          <w:sz w:val="22"/>
          <w:szCs w:val="22"/>
        </w:rPr>
        <w:t>roperty Managers</w:t>
      </w:r>
      <w:r w:rsidRPr="00F65824">
        <w:rPr>
          <w:rFonts w:asciiTheme="minorHAnsi" w:hAnsiTheme="minorHAnsi" w:cstheme="minorHAnsi"/>
          <w:sz w:val="22"/>
          <w:szCs w:val="22"/>
        </w:rPr>
        <w:t xml:space="preserve"> will schedule briefing appointment with client and/or </w:t>
      </w:r>
      <w:r w:rsidR="00EB74F2" w:rsidRPr="00F65824">
        <w:rPr>
          <w:rFonts w:asciiTheme="minorHAnsi" w:hAnsiTheme="minorHAnsi" w:cstheme="minorHAnsi"/>
          <w:sz w:val="22"/>
          <w:szCs w:val="22"/>
        </w:rPr>
        <w:t>contact.</w:t>
      </w:r>
      <w:r w:rsidR="00EB74F2">
        <w:rPr>
          <w:rFonts w:asciiTheme="minorHAnsi" w:hAnsiTheme="minorHAnsi" w:cstheme="minorHAnsi"/>
          <w:sz w:val="22"/>
          <w:szCs w:val="22"/>
        </w:rPr>
        <w:t xml:space="preserve"> </w:t>
      </w:r>
      <w:r w:rsidRPr="00EB74F2">
        <w:rPr>
          <w:rFonts w:asciiTheme="minorHAnsi" w:hAnsiTheme="minorHAnsi" w:cstheme="minorHAnsi"/>
          <w:sz w:val="22"/>
          <w:szCs w:val="22"/>
        </w:rPr>
        <w:t>Once client has signed the lease, a move</w:t>
      </w:r>
      <w:r w:rsidR="004E094C">
        <w:rPr>
          <w:rFonts w:asciiTheme="minorHAnsi" w:hAnsiTheme="minorHAnsi" w:cstheme="minorHAnsi"/>
          <w:sz w:val="22"/>
          <w:szCs w:val="22"/>
        </w:rPr>
        <w:t>-</w:t>
      </w:r>
      <w:r w:rsidRPr="00EB74F2">
        <w:rPr>
          <w:rFonts w:asciiTheme="minorHAnsi" w:hAnsiTheme="minorHAnsi" w:cstheme="minorHAnsi"/>
          <w:sz w:val="22"/>
          <w:szCs w:val="22"/>
        </w:rPr>
        <w:t xml:space="preserve">in date can be set and client can </w:t>
      </w:r>
      <w:r w:rsidR="00EB74F2" w:rsidRPr="00EB74F2">
        <w:rPr>
          <w:rFonts w:asciiTheme="minorHAnsi" w:hAnsiTheme="minorHAnsi" w:cstheme="minorHAnsi"/>
          <w:sz w:val="22"/>
          <w:szCs w:val="22"/>
        </w:rPr>
        <w:t>move.</w:t>
      </w:r>
    </w:p>
    <w:p w14:paraId="3E8EFDA3" w14:textId="3D6993BB" w:rsidR="00DE30A3" w:rsidRPr="00942A7D" w:rsidRDefault="00DE30A3" w:rsidP="001657C5">
      <w:pPr>
        <w:widowControl w:val="0"/>
        <w:spacing w:before="240" w:after="240" w:line="240" w:lineRule="auto"/>
        <w:rPr>
          <w:b/>
          <w:sz w:val="26"/>
          <w:szCs w:val="26"/>
        </w:rPr>
      </w:pPr>
      <w:r w:rsidRPr="00942A7D">
        <w:rPr>
          <w:b/>
          <w:sz w:val="26"/>
          <w:szCs w:val="26"/>
          <w:u w:val="single"/>
        </w:rPr>
        <w:t>What is the required documentation for my client to apply?</w:t>
      </w:r>
    </w:p>
    <w:p w14:paraId="0EA51F80" w14:textId="7DAE55B0" w:rsidR="00DE30A3" w:rsidRPr="00105EB3" w:rsidRDefault="00105EB3" w:rsidP="001657C5">
      <w:pPr>
        <w:widowControl w:val="0"/>
        <w:spacing w:before="240" w:after="240" w:line="240" w:lineRule="auto"/>
      </w:pPr>
      <w:r>
        <w:t xml:space="preserve">Depending on the Property Management agency, the </w:t>
      </w:r>
      <w:r w:rsidRPr="00F364B6">
        <w:t>required applic</w:t>
      </w:r>
      <w:r>
        <w:t>ation materials can vary</w:t>
      </w:r>
      <w:r w:rsidRPr="00F364B6">
        <w:t>. However, the following is a list of common</w:t>
      </w:r>
      <w:r w:rsidR="00006FF3">
        <w:t>ly</w:t>
      </w:r>
      <w:r w:rsidRPr="00F364B6">
        <w:t xml:space="preserve"> items required. Ask your </w:t>
      </w:r>
      <w:r>
        <w:t>regional HPM</w:t>
      </w:r>
      <w:r w:rsidRPr="00F364B6">
        <w:t xml:space="preserve"> for spec</w:t>
      </w:r>
      <w:r>
        <w:t>ific documents</w:t>
      </w:r>
      <w:r w:rsidRPr="00F364B6">
        <w:t xml:space="preserve"> required for your client</w:t>
      </w:r>
      <w:r>
        <w:t>’s application:</w:t>
      </w:r>
    </w:p>
    <w:p w14:paraId="6FB61756" w14:textId="539B385D" w:rsidR="00DE30A3" w:rsidRPr="00942A7D" w:rsidRDefault="00DE30A3" w:rsidP="0038024F">
      <w:pPr>
        <w:pStyle w:val="ListParagraph"/>
        <w:widowControl w:val="0"/>
        <w:numPr>
          <w:ilvl w:val="0"/>
          <w:numId w:val="13"/>
        </w:numPr>
        <w:contextualSpacing w:val="0"/>
        <w:rPr>
          <w:rFonts w:asciiTheme="minorHAnsi" w:hAnsiTheme="minorHAnsi" w:cstheme="minorHAnsi"/>
          <w:sz w:val="22"/>
          <w:szCs w:val="22"/>
        </w:rPr>
      </w:pPr>
      <w:r w:rsidRPr="00942A7D">
        <w:rPr>
          <w:rFonts w:asciiTheme="minorHAnsi" w:hAnsiTheme="minorHAnsi" w:cstheme="minorHAnsi"/>
          <w:sz w:val="22"/>
          <w:szCs w:val="22"/>
        </w:rPr>
        <w:t>Current state</w:t>
      </w:r>
      <w:r w:rsidR="001A5ED5">
        <w:rPr>
          <w:rFonts w:asciiTheme="minorHAnsi" w:hAnsiTheme="minorHAnsi" w:cstheme="minorHAnsi"/>
          <w:sz w:val="22"/>
          <w:szCs w:val="22"/>
        </w:rPr>
        <w:t>-</w:t>
      </w:r>
      <w:r w:rsidRPr="00942A7D">
        <w:rPr>
          <w:rFonts w:asciiTheme="minorHAnsi" w:hAnsiTheme="minorHAnsi" w:cstheme="minorHAnsi"/>
          <w:sz w:val="22"/>
          <w:szCs w:val="22"/>
        </w:rPr>
        <w:t xml:space="preserve">issued </w:t>
      </w:r>
      <w:r w:rsidR="00105EB3">
        <w:rPr>
          <w:rFonts w:asciiTheme="minorHAnsi" w:hAnsiTheme="minorHAnsi" w:cstheme="minorHAnsi"/>
          <w:sz w:val="22"/>
          <w:szCs w:val="22"/>
        </w:rPr>
        <w:t>photo ID. E</w:t>
      </w:r>
      <w:r w:rsidRPr="00942A7D">
        <w:rPr>
          <w:rFonts w:asciiTheme="minorHAnsi" w:hAnsiTheme="minorHAnsi" w:cstheme="minorHAnsi"/>
          <w:sz w:val="22"/>
          <w:szCs w:val="22"/>
        </w:rPr>
        <w:t>xpired ID</w:t>
      </w:r>
      <w:r w:rsidR="00105EB3">
        <w:rPr>
          <w:rFonts w:asciiTheme="minorHAnsi" w:hAnsiTheme="minorHAnsi" w:cstheme="minorHAnsi"/>
          <w:sz w:val="22"/>
          <w:szCs w:val="22"/>
        </w:rPr>
        <w:t xml:space="preserve"> will not be </w:t>
      </w:r>
      <w:r w:rsidR="00EB74F2">
        <w:rPr>
          <w:rFonts w:asciiTheme="minorHAnsi" w:hAnsiTheme="minorHAnsi" w:cstheme="minorHAnsi"/>
          <w:sz w:val="22"/>
          <w:szCs w:val="22"/>
        </w:rPr>
        <w:t>accepted.</w:t>
      </w:r>
    </w:p>
    <w:p w14:paraId="37AA3408" w14:textId="77777777" w:rsidR="00DE30A3" w:rsidRPr="00942A7D" w:rsidRDefault="00DE30A3" w:rsidP="0038024F">
      <w:pPr>
        <w:pStyle w:val="ListParagraph"/>
        <w:widowControl w:val="0"/>
        <w:numPr>
          <w:ilvl w:val="0"/>
          <w:numId w:val="13"/>
        </w:numPr>
        <w:contextualSpacing w:val="0"/>
        <w:rPr>
          <w:rFonts w:asciiTheme="minorHAnsi" w:hAnsiTheme="minorHAnsi" w:cstheme="minorHAnsi"/>
          <w:sz w:val="22"/>
          <w:szCs w:val="22"/>
        </w:rPr>
      </w:pPr>
      <w:r w:rsidRPr="00942A7D">
        <w:rPr>
          <w:rFonts w:asciiTheme="minorHAnsi" w:hAnsiTheme="minorHAnsi" w:cstheme="minorHAnsi"/>
          <w:sz w:val="22"/>
          <w:szCs w:val="22"/>
        </w:rPr>
        <w:t>Copies of Social Security Card(s)</w:t>
      </w:r>
    </w:p>
    <w:p w14:paraId="2B6C3F95" w14:textId="2847F08E" w:rsidR="00647168" w:rsidRPr="00EB3918" w:rsidRDefault="00DE30A3" w:rsidP="00EB3918">
      <w:pPr>
        <w:pStyle w:val="ListParagraph"/>
        <w:widowControl w:val="0"/>
        <w:numPr>
          <w:ilvl w:val="0"/>
          <w:numId w:val="13"/>
        </w:numPr>
        <w:contextualSpacing w:val="0"/>
        <w:rPr>
          <w:rFonts w:asciiTheme="minorHAnsi" w:hAnsiTheme="minorHAnsi" w:cstheme="minorHAnsi"/>
          <w:sz w:val="22"/>
          <w:szCs w:val="22"/>
        </w:rPr>
      </w:pPr>
      <w:r>
        <w:rPr>
          <w:rFonts w:asciiTheme="minorHAnsi" w:hAnsiTheme="minorHAnsi" w:cstheme="minorHAnsi"/>
          <w:sz w:val="22"/>
          <w:szCs w:val="22"/>
        </w:rPr>
        <w:t xml:space="preserve">Copies of </w:t>
      </w:r>
      <w:r w:rsidR="002C041C">
        <w:rPr>
          <w:rFonts w:asciiTheme="minorHAnsi" w:hAnsiTheme="minorHAnsi" w:cstheme="minorHAnsi"/>
          <w:sz w:val="22"/>
          <w:szCs w:val="22"/>
        </w:rPr>
        <w:t xml:space="preserve">current years </w:t>
      </w:r>
      <w:r>
        <w:rPr>
          <w:rFonts w:asciiTheme="minorHAnsi" w:hAnsiTheme="minorHAnsi" w:cstheme="minorHAnsi"/>
          <w:sz w:val="22"/>
          <w:szCs w:val="22"/>
        </w:rPr>
        <w:t>Social Security award letters or other first part</w:t>
      </w:r>
      <w:r w:rsidR="004D3878">
        <w:rPr>
          <w:rFonts w:asciiTheme="minorHAnsi" w:hAnsiTheme="minorHAnsi" w:cstheme="minorHAnsi"/>
          <w:sz w:val="22"/>
          <w:szCs w:val="22"/>
        </w:rPr>
        <w:t>y income verification</w:t>
      </w:r>
    </w:p>
    <w:p w14:paraId="72CFF7A4" w14:textId="77777777" w:rsidR="00997712" w:rsidRPr="00105EB3" w:rsidRDefault="00997712" w:rsidP="001657C5">
      <w:pPr>
        <w:spacing w:before="240" w:after="240" w:line="240" w:lineRule="auto"/>
        <w:rPr>
          <w:b/>
          <w:sz w:val="26"/>
          <w:szCs w:val="26"/>
          <w:u w:val="single"/>
        </w:rPr>
      </w:pPr>
      <w:r w:rsidRPr="00105EB3">
        <w:rPr>
          <w:b/>
          <w:sz w:val="26"/>
          <w:szCs w:val="26"/>
          <w:u w:val="single"/>
        </w:rPr>
        <w:t>How will I</w:t>
      </w:r>
      <w:r w:rsidR="00AC7D1B" w:rsidRPr="00105EB3">
        <w:rPr>
          <w:b/>
          <w:sz w:val="26"/>
          <w:szCs w:val="26"/>
          <w:u w:val="single"/>
        </w:rPr>
        <w:t xml:space="preserve"> know </w:t>
      </w:r>
      <w:r w:rsidR="00BF59B4">
        <w:rPr>
          <w:b/>
          <w:sz w:val="26"/>
          <w:szCs w:val="26"/>
          <w:u w:val="single"/>
        </w:rPr>
        <w:t>when</w:t>
      </w:r>
      <w:r w:rsidR="00BF59B4" w:rsidRPr="00105EB3">
        <w:rPr>
          <w:b/>
          <w:sz w:val="26"/>
          <w:szCs w:val="26"/>
          <w:u w:val="single"/>
        </w:rPr>
        <w:t xml:space="preserve"> </w:t>
      </w:r>
      <w:r w:rsidR="00AC7D1B" w:rsidRPr="00105EB3">
        <w:rPr>
          <w:b/>
          <w:sz w:val="26"/>
          <w:szCs w:val="26"/>
          <w:u w:val="single"/>
        </w:rPr>
        <w:t>there is an 811 unit</w:t>
      </w:r>
      <w:r w:rsidRPr="00105EB3">
        <w:rPr>
          <w:b/>
          <w:sz w:val="26"/>
          <w:szCs w:val="26"/>
          <w:u w:val="single"/>
        </w:rPr>
        <w:t xml:space="preserve"> available?</w:t>
      </w:r>
    </w:p>
    <w:p w14:paraId="0330FA9E" w14:textId="7640E77F" w:rsidR="00FA1887" w:rsidRDefault="00997712" w:rsidP="001657C5">
      <w:pPr>
        <w:spacing w:before="240" w:after="240" w:line="240" w:lineRule="auto"/>
      </w:pPr>
      <w:r>
        <w:t xml:space="preserve">At times, there may be immediate </w:t>
      </w:r>
      <w:r w:rsidR="00C57883">
        <w:t>811-unit</w:t>
      </w:r>
      <w:r w:rsidR="00AC7D1B">
        <w:t xml:space="preserve"> availability</w:t>
      </w:r>
      <w:r>
        <w:t xml:space="preserve">, and when those situations arise, </w:t>
      </w:r>
      <w:r w:rsidR="00105EB3">
        <w:t xml:space="preserve">the openings </w:t>
      </w:r>
      <w:r w:rsidR="005D04C6">
        <w:t xml:space="preserve">will be </w:t>
      </w:r>
      <w:r w:rsidR="00105EB3">
        <w:t>a</w:t>
      </w:r>
      <w:r w:rsidR="00FA1887">
        <w:t>nnounced to the field via email notifications</w:t>
      </w:r>
      <w:r>
        <w:t xml:space="preserve">. </w:t>
      </w:r>
    </w:p>
    <w:p w14:paraId="54B28B98" w14:textId="77777777" w:rsidR="00360C65" w:rsidRDefault="00997712" w:rsidP="00360C65">
      <w:pPr>
        <w:spacing w:before="240" w:after="240" w:line="240" w:lineRule="auto"/>
        <w:rPr>
          <w:b/>
          <w:sz w:val="26"/>
          <w:szCs w:val="26"/>
          <w:u w:val="single"/>
        </w:rPr>
      </w:pPr>
      <w:r w:rsidRPr="00105EB3">
        <w:rPr>
          <w:b/>
          <w:sz w:val="26"/>
          <w:szCs w:val="26"/>
          <w:u w:val="single"/>
        </w:rPr>
        <w:t>Is there a waitlist</w:t>
      </w:r>
      <w:r w:rsidR="00AC7D1B" w:rsidRPr="00105EB3">
        <w:rPr>
          <w:b/>
          <w:sz w:val="26"/>
          <w:szCs w:val="26"/>
          <w:u w:val="single"/>
        </w:rPr>
        <w:t xml:space="preserve"> for 811 units</w:t>
      </w:r>
      <w:r w:rsidRPr="00105EB3">
        <w:rPr>
          <w:b/>
          <w:sz w:val="26"/>
          <w:szCs w:val="26"/>
          <w:u w:val="single"/>
        </w:rPr>
        <w:t>?</w:t>
      </w:r>
    </w:p>
    <w:p w14:paraId="57E670C6" w14:textId="53BEAAFD" w:rsidR="00932C27" w:rsidRPr="00126B96" w:rsidRDefault="00BF59B4" w:rsidP="00360C65">
      <w:pPr>
        <w:spacing w:before="240" w:after="240" w:line="240" w:lineRule="auto"/>
      </w:pPr>
      <w:r w:rsidRPr="00126B96">
        <w:t>Regional HPM</w:t>
      </w:r>
      <w:r w:rsidR="003D7424" w:rsidRPr="00126B96">
        <w:t>s</w:t>
      </w:r>
      <w:r w:rsidRPr="00126B96">
        <w:t xml:space="preserve"> maintain short waitlists of eligible applicants.  When there are enough applicants on a waitlist, the HPM will no longer accept additional applications. Because the turnover in 811 PRA units is not predictable, the HPMs will not be able to predict how long a person may need to wait for an available 811 PRA unit. </w:t>
      </w:r>
      <w:bookmarkStart w:id="9" w:name="_Hlk161051792"/>
      <w:bookmarkStart w:id="10" w:name="_5b.4_ALTSA_Bridge"/>
      <w:bookmarkEnd w:id="10"/>
    </w:p>
    <w:p w14:paraId="2DA99699" w14:textId="110069C5" w:rsidR="005277F8" w:rsidRPr="00DE1516" w:rsidRDefault="00E54A8C" w:rsidP="005277F8">
      <w:pPr>
        <w:pStyle w:val="Heading2"/>
        <w:overflowPunct/>
        <w:autoSpaceDE/>
        <w:autoSpaceDN/>
        <w:adjustRightInd/>
        <w:spacing w:before="120" w:after="240" w:line="240" w:lineRule="auto"/>
        <w:textAlignment w:val="auto"/>
        <w:rPr>
          <w:rFonts w:ascii="Century Gothic" w:eastAsiaTheme="majorEastAsia" w:hAnsi="Century Gothic" w:cstheme="majorBidi"/>
          <w:caps/>
          <w:color w:val="005CAB"/>
          <w:spacing w:val="0"/>
          <w:kern w:val="0"/>
          <w:sz w:val="26"/>
          <w:szCs w:val="26"/>
        </w:rPr>
      </w:pPr>
      <w:hyperlink w:anchor="_Background" w:history="1">
        <w:r w:rsidR="00CA6824">
          <w:rPr>
            <w:rFonts w:ascii="Century Gothic" w:eastAsiaTheme="majorEastAsia" w:hAnsi="Century Gothic" w:cstheme="majorBidi"/>
            <w:caps/>
            <w:color w:val="005CAB"/>
            <w:spacing w:val="0"/>
            <w:kern w:val="0"/>
            <w:sz w:val="26"/>
            <w:szCs w:val="26"/>
          </w:rPr>
          <w:t>5b.</w:t>
        </w:r>
        <w:r w:rsidR="00D07A64">
          <w:rPr>
            <w:rFonts w:ascii="Century Gothic" w:eastAsiaTheme="majorEastAsia" w:hAnsi="Century Gothic" w:cstheme="majorBidi"/>
            <w:caps/>
            <w:color w:val="005CAB"/>
            <w:spacing w:val="0"/>
            <w:kern w:val="0"/>
            <w:sz w:val="26"/>
            <w:szCs w:val="26"/>
          </w:rPr>
          <w:t>4</w:t>
        </w:r>
      </w:hyperlink>
      <w:r w:rsidR="00174681">
        <w:rPr>
          <w:rFonts w:ascii="Century Gothic" w:eastAsiaTheme="majorEastAsia" w:hAnsi="Century Gothic" w:cstheme="majorBidi"/>
          <w:caps/>
          <w:color w:val="005CAB"/>
          <w:spacing w:val="0"/>
          <w:kern w:val="0"/>
          <w:sz w:val="26"/>
          <w:szCs w:val="26"/>
        </w:rPr>
        <w:t xml:space="preserve"> ALTSA Bridge and GOSH</w:t>
      </w:r>
      <w:r w:rsidR="005277F8">
        <w:rPr>
          <w:rFonts w:ascii="Century Gothic" w:eastAsiaTheme="majorEastAsia" w:hAnsi="Century Gothic" w:cstheme="majorBidi"/>
          <w:caps/>
          <w:color w:val="005CAB"/>
          <w:spacing w:val="0"/>
          <w:kern w:val="0"/>
          <w:sz w:val="26"/>
          <w:szCs w:val="26"/>
        </w:rPr>
        <w:t xml:space="preserve"> State Subsidies</w:t>
      </w:r>
    </w:p>
    <w:p w14:paraId="5E0333F6" w14:textId="77777777" w:rsidR="00A9202B" w:rsidRPr="0018033C" w:rsidRDefault="00A9202B" w:rsidP="0018033C">
      <w:pPr>
        <w:pStyle w:val="Heading2"/>
        <w:overflowPunct/>
        <w:autoSpaceDE/>
        <w:autoSpaceDN/>
        <w:adjustRightInd/>
        <w:spacing w:before="120" w:after="240" w:line="240" w:lineRule="auto"/>
        <w:textAlignment w:val="auto"/>
        <w:rPr>
          <w:rFonts w:asciiTheme="minorHAnsi" w:eastAsiaTheme="majorEastAsia" w:hAnsiTheme="minorHAnsi" w:cstheme="minorHAnsi"/>
          <w:b w:val="0"/>
          <w:caps/>
          <w:color w:val="005CAB"/>
          <w:spacing w:val="0"/>
          <w:kern w:val="0"/>
          <w:sz w:val="22"/>
          <w:szCs w:val="22"/>
        </w:rPr>
      </w:pPr>
      <w:bookmarkStart w:id="11" w:name="_The_ALTSA_Bridge"/>
      <w:bookmarkEnd w:id="11"/>
      <w:r w:rsidRPr="0018033C">
        <w:rPr>
          <w:rFonts w:asciiTheme="minorHAnsi" w:hAnsiTheme="minorHAnsi" w:cstheme="minorHAnsi"/>
          <w:b w:val="0"/>
          <w:sz w:val="22"/>
          <w:szCs w:val="22"/>
        </w:rPr>
        <w:t xml:space="preserve">The </w:t>
      </w:r>
      <w:r w:rsidRPr="0018033C">
        <w:rPr>
          <w:rFonts w:asciiTheme="minorHAnsi" w:hAnsiTheme="minorHAnsi" w:cstheme="minorHAnsi"/>
          <w:sz w:val="22"/>
          <w:szCs w:val="22"/>
        </w:rPr>
        <w:t>ALTSA</w:t>
      </w:r>
      <w:r w:rsidR="00174681" w:rsidRPr="0018033C">
        <w:rPr>
          <w:rFonts w:asciiTheme="minorHAnsi" w:hAnsiTheme="minorHAnsi" w:cstheme="minorHAnsi"/>
          <w:sz w:val="22"/>
          <w:szCs w:val="22"/>
        </w:rPr>
        <w:t xml:space="preserve"> Bridge</w:t>
      </w:r>
      <w:r w:rsidRPr="0018033C">
        <w:rPr>
          <w:rFonts w:asciiTheme="minorHAnsi" w:hAnsiTheme="minorHAnsi" w:cstheme="minorHAnsi"/>
          <w:b w:val="0"/>
          <w:sz w:val="22"/>
          <w:szCs w:val="22"/>
        </w:rPr>
        <w:t xml:space="preserve"> subsidy program was launched in 2012 as a </w:t>
      </w:r>
      <w:r w:rsidR="004E576E" w:rsidRPr="0018033C">
        <w:rPr>
          <w:rFonts w:asciiTheme="minorHAnsi" w:hAnsiTheme="minorHAnsi" w:cstheme="minorHAnsi"/>
          <w:b w:val="0"/>
          <w:sz w:val="22"/>
          <w:szCs w:val="22"/>
        </w:rPr>
        <w:t>part of the Roads to Community Living Demonstration</w:t>
      </w:r>
      <w:r w:rsidRPr="0018033C">
        <w:rPr>
          <w:rFonts w:asciiTheme="minorHAnsi" w:hAnsiTheme="minorHAnsi" w:cstheme="minorHAnsi"/>
          <w:b w:val="0"/>
          <w:sz w:val="22"/>
          <w:szCs w:val="22"/>
        </w:rPr>
        <w:t xml:space="preserve"> program</w:t>
      </w:r>
      <w:r w:rsidR="004E576E" w:rsidRPr="0018033C">
        <w:rPr>
          <w:rFonts w:asciiTheme="minorHAnsi" w:hAnsiTheme="minorHAnsi" w:cstheme="minorHAnsi"/>
          <w:b w:val="0"/>
          <w:sz w:val="22"/>
          <w:szCs w:val="22"/>
        </w:rPr>
        <w:t>.</w:t>
      </w:r>
      <w:r w:rsidRPr="0018033C">
        <w:rPr>
          <w:rFonts w:asciiTheme="minorHAnsi" w:hAnsiTheme="minorHAnsi" w:cstheme="minorHAnsi"/>
          <w:b w:val="0"/>
          <w:sz w:val="22"/>
          <w:szCs w:val="22"/>
        </w:rPr>
        <w:t xml:space="preserve"> Bridge rental subsidies </w:t>
      </w:r>
      <w:r w:rsidR="00BF59B4" w:rsidRPr="0018033C">
        <w:rPr>
          <w:rFonts w:asciiTheme="minorHAnsi" w:hAnsiTheme="minorHAnsi" w:cstheme="minorHAnsi"/>
          <w:b w:val="0"/>
          <w:sz w:val="22"/>
          <w:szCs w:val="22"/>
        </w:rPr>
        <w:t xml:space="preserve">are intended to </w:t>
      </w:r>
      <w:r w:rsidRPr="0018033C">
        <w:rPr>
          <w:rFonts w:asciiTheme="minorHAnsi" w:hAnsiTheme="minorHAnsi" w:cstheme="minorHAnsi"/>
          <w:b w:val="0"/>
          <w:sz w:val="22"/>
          <w:szCs w:val="22"/>
        </w:rPr>
        <w:t xml:space="preserve">support </w:t>
      </w:r>
      <w:r w:rsidR="00BF59B4" w:rsidRPr="0018033C">
        <w:rPr>
          <w:rFonts w:asciiTheme="minorHAnsi" w:hAnsiTheme="minorHAnsi" w:cstheme="minorHAnsi"/>
          <w:b w:val="0"/>
          <w:sz w:val="22"/>
          <w:szCs w:val="22"/>
        </w:rPr>
        <w:t>individuals</w:t>
      </w:r>
      <w:r w:rsidRPr="0018033C">
        <w:rPr>
          <w:rFonts w:asciiTheme="minorHAnsi" w:hAnsiTheme="minorHAnsi" w:cstheme="minorHAnsi"/>
          <w:b w:val="0"/>
          <w:sz w:val="22"/>
          <w:szCs w:val="22"/>
        </w:rPr>
        <w:t xml:space="preserve"> moving from institutional to community settings</w:t>
      </w:r>
      <w:r w:rsidR="009029CB" w:rsidRPr="0018033C">
        <w:rPr>
          <w:rFonts w:asciiTheme="minorHAnsi" w:hAnsiTheme="minorHAnsi" w:cstheme="minorHAnsi"/>
          <w:b w:val="0"/>
          <w:sz w:val="22"/>
          <w:szCs w:val="22"/>
        </w:rPr>
        <w:t>.</w:t>
      </w:r>
      <w:r w:rsidRPr="0018033C">
        <w:rPr>
          <w:rFonts w:asciiTheme="minorHAnsi" w:hAnsiTheme="minorHAnsi" w:cstheme="minorHAnsi"/>
          <w:b w:val="0"/>
          <w:sz w:val="22"/>
          <w:szCs w:val="22"/>
        </w:rPr>
        <w:t xml:space="preserve"> </w:t>
      </w:r>
    </w:p>
    <w:p w14:paraId="3BED500A" w14:textId="52508F14" w:rsidR="009029CB" w:rsidRPr="0018033C" w:rsidRDefault="00174681" w:rsidP="0018033C">
      <w:pPr>
        <w:pStyle w:val="Heading2"/>
        <w:overflowPunct/>
        <w:autoSpaceDE/>
        <w:autoSpaceDN/>
        <w:adjustRightInd/>
        <w:spacing w:before="120" w:after="240" w:line="240" w:lineRule="auto"/>
        <w:textAlignment w:val="auto"/>
        <w:rPr>
          <w:rFonts w:asciiTheme="minorHAnsi" w:eastAsiaTheme="majorEastAsia" w:hAnsiTheme="minorHAnsi" w:cstheme="minorHAnsi"/>
          <w:b w:val="0"/>
          <w:caps/>
          <w:color w:val="005CAB"/>
          <w:spacing w:val="0"/>
          <w:kern w:val="0"/>
          <w:sz w:val="22"/>
          <w:szCs w:val="22"/>
        </w:rPr>
      </w:pPr>
      <w:bookmarkStart w:id="12" w:name="_The_ALTSA_GOSH"/>
      <w:bookmarkStart w:id="13" w:name="_Hlk161051941"/>
      <w:bookmarkEnd w:id="9"/>
      <w:bookmarkEnd w:id="12"/>
      <w:r w:rsidRPr="0018033C">
        <w:rPr>
          <w:rFonts w:asciiTheme="minorHAnsi" w:hAnsiTheme="minorHAnsi" w:cstheme="minorHAnsi"/>
          <w:b w:val="0"/>
          <w:sz w:val="22"/>
          <w:szCs w:val="22"/>
        </w:rPr>
        <w:t xml:space="preserve">The </w:t>
      </w:r>
      <w:r w:rsidRPr="0018033C">
        <w:rPr>
          <w:rFonts w:asciiTheme="minorHAnsi" w:hAnsiTheme="minorHAnsi" w:cstheme="minorHAnsi"/>
          <w:sz w:val="22"/>
          <w:szCs w:val="22"/>
        </w:rPr>
        <w:t>ALTSA GOSH</w:t>
      </w:r>
      <w:r w:rsidRPr="0018033C">
        <w:rPr>
          <w:rFonts w:asciiTheme="minorHAnsi" w:hAnsiTheme="minorHAnsi" w:cstheme="minorHAnsi"/>
          <w:b w:val="0"/>
          <w:sz w:val="22"/>
          <w:szCs w:val="22"/>
        </w:rPr>
        <w:t xml:space="preserve"> subsidy </w:t>
      </w:r>
      <w:r w:rsidR="009029CB" w:rsidRPr="0018033C">
        <w:rPr>
          <w:rFonts w:asciiTheme="minorHAnsi" w:hAnsiTheme="minorHAnsi" w:cstheme="minorHAnsi"/>
          <w:b w:val="0"/>
          <w:sz w:val="22"/>
          <w:szCs w:val="22"/>
        </w:rPr>
        <w:t xml:space="preserve">is available as part of the larger </w:t>
      </w:r>
      <w:r w:rsidR="00BF59B4" w:rsidRPr="0018033C">
        <w:rPr>
          <w:rFonts w:asciiTheme="minorHAnsi" w:hAnsiTheme="minorHAnsi" w:cstheme="minorHAnsi"/>
          <w:b w:val="0"/>
          <w:sz w:val="22"/>
          <w:szCs w:val="22"/>
        </w:rPr>
        <w:t xml:space="preserve">Governor’s Opportunity for Supportive Housing (GOSH) </w:t>
      </w:r>
      <w:r w:rsidR="009029CB" w:rsidRPr="0018033C">
        <w:rPr>
          <w:rFonts w:asciiTheme="minorHAnsi" w:hAnsiTheme="minorHAnsi" w:cstheme="minorHAnsi"/>
          <w:b w:val="0"/>
          <w:sz w:val="22"/>
          <w:szCs w:val="22"/>
        </w:rPr>
        <w:t xml:space="preserve">program </w:t>
      </w:r>
      <w:r w:rsidR="009F1CA6" w:rsidRPr="0018033C">
        <w:rPr>
          <w:rFonts w:asciiTheme="minorHAnsi" w:hAnsiTheme="minorHAnsi" w:cstheme="minorHAnsi"/>
          <w:b w:val="0"/>
          <w:sz w:val="22"/>
          <w:szCs w:val="22"/>
        </w:rPr>
        <w:t xml:space="preserve">for </w:t>
      </w:r>
      <w:r w:rsidR="009029CB" w:rsidRPr="0018033C">
        <w:rPr>
          <w:rFonts w:asciiTheme="minorHAnsi" w:hAnsiTheme="minorHAnsi" w:cstheme="minorHAnsi"/>
          <w:b w:val="0"/>
          <w:sz w:val="22"/>
          <w:szCs w:val="22"/>
        </w:rPr>
        <w:t>individuals discharging or divert</w:t>
      </w:r>
      <w:r w:rsidR="006309BB" w:rsidRPr="0018033C">
        <w:rPr>
          <w:rFonts w:asciiTheme="minorHAnsi" w:hAnsiTheme="minorHAnsi" w:cstheme="minorHAnsi"/>
          <w:b w:val="0"/>
          <w:sz w:val="22"/>
          <w:szCs w:val="22"/>
        </w:rPr>
        <w:t>ing</w:t>
      </w:r>
      <w:r w:rsidR="009029CB" w:rsidRPr="0018033C">
        <w:rPr>
          <w:rFonts w:asciiTheme="minorHAnsi" w:hAnsiTheme="minorHAnsi" w:cstheme="minorHAnsi"/>
          <w:b w:val="0"/>
          <w:sz w:val="22"/>
          <w:szCs w:val="22"/>
        </w:rPr>
        <w:t xml:space="preserve"> from Western State Hospital or Eastern State Hospital. The </w:t>
      </w:r>
      <w:r w:rsidR="00BF59B4" w:rsidRPr="0018033C">
        <w:rPr>
          <w:rFonts w:asciiTheme="minorHAnsi" w:hAnsiTheme="minorHAnsi" w:cstheme="minorHAnsi"/>
          <w:b w:val="0"/>
          <w:sz w:val="22"/>
          <w:szCs w:val="22"/>
        </w:rPr>
        <w:t xml:space="preserve">GOSH </w:t>
      </w:r>
      <w:r w:rsidR="006309BB" w:rsidRPr="0018033C">
        <w:rPr>
          <w:rFonts w:asciiTheme="minorHAnsi" w:hAnsiTheme="minorHAnsi" w:cstheme="minorHAnsi"/>
          <w:b w:val="0"/>
          <w:sz w:val="22"/>
          <w:szCs w:val="22"/>
        </w:rPr>
        <w:t xml:space="preserve">subsidy is paired with </w:t>
      </w:r>
      <w:r w:rsidR="00DE1516" w:rsidRPr="0018033C">
        <w:rPr>
          <w:rFonts w:asciiTheme="minorHAnsi" w:hAnsiTheme="minorHAnsi" w:cstheme="minorHAnsi"/>
          <w:b w:val="0"/>
          <w:sz w:val="22"/>
          <w:szCs w:val="22"/>
        </w:rPr>
        <w:t xml:space="preserve">Supportive Housing </w:t>
      </w:r>
      <w:r w:rsidR="009029CB" w:rsidRPr="0018033C">
        <w:rPr>
          <w:rFonts w:asciiTheme="minorHAnsi" w:hAnsiTheme="minorHAnsi" w:cstheme="minorHAnsi"/>
          <w:b w:val="0"/>
          <w:sz w:val="22"/>
          <w:szCs w:val="22"/>
        </w:rPr>
        <w:t>services</w:t>
      </w:r>
      <w:r w:rsidR="006309BB" w:rsidRPr="0018033C">
        <w:rPr>
          <w:rFonts w:asciiTheme="minorHAnsi" w:hAnsiTheme="minorHAnsi" w:cstheme="minorHAnsi"/>
          <w:b w:val="0"/>
          <w:sz w:val="22"/>
          <w:szCs w:val="22"/>
        </w:rPr>
        <w:t xml:space="preserve"> that</w:t>
      </w:r>
      <w:r w:rsidR="009029CB" w:rsidRPr="0018033C">
        <w:rPr>
          <w:rFonts w:asciiTheme="minorHAnsi" w:hAnsiTheme="minorHAnsi" w:cstheme="minorHAnsi"/>
          <w:b w:val="0"/>
          <w:sz w:val="22"/>
          <w:szCs w:val="22"/>
        </w:rPr>
        <w:t xml:space="preserve"> assist </w:t>
      </w:r>
      <w:r w:rsidR="00BF59B4" w:rsidRPr="0018033C">
        <w:rPr>
          <w:rFonts w:asciiTheme="minorHAnsi" w:hAnsiTheme="minorHAnsi" w:cstheme="minorHAnsi"/>
          <w:b w:val="0"/>
          <w:sz w:val="22"/>
          <w:szCs w:val="22"/>
        </w:rPr>
        <w:t xml:space="preserve">the person </w:t>
      </w:r>
      <w:r w:rsidR="009029CB" w:rsidRPr="0018033C">
        <w:rPr>
          <w:rFonts w:asciiTheme="minorHAnsi" w:hAnsiTheme="minorHAnsi" w:cstheme="minorHAnsi"/>
          <w:b w:val="0"/>
          <w:sz w:val="22"/>
          <w:szCs w:val="22"/>
        </w:rPr>
        <w:t xml:space="preserve">with </w:t>
      </w:r>
      <w:r w:rsidR="00BF59B4" w:rsidRPr="0018033C">
        <w:rPr>
          <w:rFonts w:asciiTheme="minorHAnsi" w:hAnsiTheme="minorHAnsi" w:cstheme="minorHAnsi"/>
          <w:b w:val="0"/>
          <w:sz w:val="22"/>
          <w:szCs w:val="22"/>
        </w:rPr>
        <w:t xml:space="preserve">their </w:t>
      </w:r>
      <w:r w:rsidR="009029CB" w:rsidRPr="0018033C">
        <w:rPr>
          <w:rFonts w:asciiTheme="minorHAnsi" w:hAnsiTheme="minorHAnsi" w:cstheme="minorHAnsi"/>
          <w:b w:val="0"/>
          <w:sz w:val="22"/>
          <w:szCs w:val="22"/>
        </w:rPr>
        <w:t xml:space="preserve">transition </w:t>
      </w:r>
      <w:r w:rsidR="00BF59B4" w:rsidRPr="0018033C">
        <w:rPr>
          <w:rFonts w:asciiTheme="minorHAnsi" w:hAnsiTheme="minorHAnsi" w:cstheme="minorHAnsi"/>
          <w:b w:val="0"/>
          <w:sz w:val="22"/>
          <w:szCs w:val="22"/>
        </w:rPr>
        <w:t xml:space="preserve">back to the </w:t>
      </w:r>
      <w:r w:rsidR="00E70752" w:rsidRPr="0018033C">
        <w:rPr>
          <w:rFonts w:asciiTheme="minorHAnsi" w:hAnsiTheme="minorHAnsi" w:cstheme="minorHAnsi"/>
          <w:b w:val="0"/>
          <w:sz w:val="22"/>
          <w:szCs w:val="22"/>
        </w:rPr>
        <w:t>community and</w:t>
      </w:r>
      <w:r w:rsidR="009029CB" w:rsidRPr="0018033C">
        <w:rPr>
          <w:rFonts w:asciiTheme="minorHAnsi" w:hAnsiTheme="minorHAnsi" w:cstheme="minorHAnsi"/>
          <w:b w:val="0"/>
          <w:sz w:val="22"/>
          <w:szCs w:val="22"/>
        </w:rPr>
        <w:t xml:space="preserve"> </w:t>
      </w:r>
      <w:r w:rsidR="00BF59B4" w:rsidRPr="0018033C">
        <w:rPr>
          <w:rFonts w:asciiTheme="minorHAnsi" w:hAnsiTheme="minorHAnsi" w:cstheme="minorHAnsi"/>
          <w:b w:val="0"/>
          <w:sz w:val="22"/>
          <w:szCs w:val="22"/>
        </w:rPr>
        <w:t xml:space="preserve">remains with </w:t>
      </w:r>
      <w:r w:rsidR="009029CB" w:rsidRPr="0018033C">
        <w:rPr>
          <w:rFonts w:asciiTheme="minorHAnsi" w:hAnsiTheme="minorHAnsi" w:cstheme="minorHAnsi"/>
          <w:b w:val="0"/>
          <w:sz w:val="22"/>
          <w:szCs w:val="22"/>
        </w:rPr>
        <w:t xml:space="preserve">the person </w:t>
      </w:r>
      <w:r w:rsidR="00A8151C" w:rsidRPr="0018033C">
        <w:rPr>
          <w:rFonts w:asciiTheme="minorHAnsi" w:hAnsiTheme="minorHAnsi" w:cstheme="minorHAnsi"/>
          <w:b w:val="0"/>
          <w:sz w:val="22"/>
          <w:szCs w:val="22"/>
        </w:rPr>
        <w:t>if</w:t>
      </w:r>
      <w:r w:rsidR="009029CB" w:rsidRPr="0018033C">
        <w:rPr>
          <w:rFonts w:asciiTheme="minorHAnsi" w:hAnsiTheme="minorHAnsi" w:cstheme="minorHAnsi"/>
          <w:b w:val="0"/>
          <w:sz w:val="22"/>
          <w:szCs w:val="22"/>
        </w:rPr>
        <w:t xml:space="preserve"> they are eligible. </w:t>
      </w:r>
    </w:p>
    <w:bookmarkEnd w:id="13"/>
    <w:p w14:paraId="1A246A26" w14:textId="158A4CFF" w:rsidR="00AF7072" w:rsidRDefault="009029CB" w:rsidP="00277A48">
      <w:pPr>
        <w:pStyle w:val="NoSpacing"/>
        <w:spacing w:before="240" w:after="240"/>
      </w:pPr>
      <w:r w:rsidRPr="00F46B8F">
        <w:t xml:space="preserve">ALTSA </w:t>
      </w:r>
      <w:r w:rsidR="00BF59B4">
        <w:t xml:space="preserve">contracts with </w:t>
      </w:r>
      <w:r>
        <w:t>the</w:t>
      </w:r>
      <w:r w:rsidRPr="00F46B8F">
        <w:t xml:space="preserve"> </w:t>
      </w:r>
      <w:r>
        <w:t>Spokane Housing Authority (SHA)</w:t>
      </w:r>
      <w:r w:rsidRPr="00F46B8F">
        <w:t xml:space="preserve"> to issue, track, and </w:t>
      </w:r>
      <w:r>
        <w:t xml:space="preserve">monitor </w:t>
      </w:r>
      <w:r w:rsidR="00BF59B4">
        <w:t xml:space="preserve">these </w:t>
      </w:r>
      <w:r>
        <w:t>subsidy</w:t>
      </w:r>
      <w:r w:rsidRPr="00F46B8F">
        <w:t xml:space="preserve"> payments </w:t>
      </w:r>
      <w:r w:rsidR="001A5ED5">
        <w:t xml:space="preserve">throughout all of Washington State </w:t>
      </w:r>
      <w:r w:rsidRPr="00F46B8F">
        <w:t xml:space="preserve">to housing </w:t>
      </w:r>
      <w:r>
        <w:t xml:space="preserve">providers </w:t>
      </w:r>
      <w:r w:rsidR="00E70752">
        <w:t>to</w:t>
      </w:r>
      <w:r w:rsidRPr="00F46B8F">
        <w:t xml:space="preserve"> help streamline the program. </w:t>
      </w:r>
    </w:p>
    <w:p w14:paraId="5E1AF7CA" w14:textId="77777777" w:rsidR="00360C65" w:rsidRDefault="00E54A8C" w:rsidP="001657C5">
      <w:pPr>
        <w:autoSpaceDE w:val="0"/>
        <w:autoSpaceDN w:val="0"/>
        <w:adjustRightInd w:val="0"/>
        <w:spacing w:before="240" w:after="240" w:line="240" w:lineRule="auto"/>
        <w:ind w:right="1440"/>
        <w:rPr>
          <w:rStyle w:val="Hyperlink"/>
          <w:sz w:val="22"/>
        </w:rPr>
      </w:pPr>
      <w:hyperlink r:id="rId16" w:history="1">
        <w:r w:rsidR="005523FD" w:rsidRPr="005523FD">
          <w:rPr>
            <w:rStyle w:val="Hyperlink"/>
            <w:sz w:val="22"/>
          </w:rPr>
          <w:t>Video: ALTSA Subsidy Training Overview</w:t>
        </w:r>
      </w:hyperlink>
    </w:p>
    <w:p w14:paraId="0208F778" w14:textId="1AD45058" w:rsidR="00C01DEA" w:rsidRPr="00DE1516" w:rsidRDefault="009F00EA" w:rsidP="001657C5">
      <w:pPr>
        <w:autoSpaceDE w:val="0"/>
        <w:autoSpaceDN w:val="0"/>
        <w:adjustRightInd w:val="0"/>
        <w:spacing w:before="240" w:after="240" w:line="240" w:lineRule="auto"/>
        <w:ind w:right="1440"/>
        <w:rPr>
          <w:sz w:val="26"/>
          <w:szCs w:val="26"/>
          <w:u w:val="single"/>
        </w:rPr>
      </w:pPr>
      <w:r w:rsidRPr="00DE1516">
        <w:rPr>
          <w:b/>
          <w:sz w:val="26"/>
          <w:szCs w:val="26"/>
          <w:u w:val="single"/>
        </w:rPr>
        <w:t>What is the goal</w:t>
      </w:r>
      <w:r w:rsidR="005277F8" w:rsidRPr="00DE1516">
        <w:rPr>
          <w:b/>
          <w:sz w:val="26"/>
          <w:szCs w:val="26"/>
          <w:u w:val="single"/>
        </w:rPr>
        <w:t xml:space="preserve"> o</w:t>
      </w:r>
      <w:r w:rsidR="00174681" w:rsidRPr="00DE1516">
        <w:rPr>
          <w:b/>
          <w:sz w:val="26"/>
          <w:szCs w:val="26"/>
          <w:u w:val="single"/>
        </w:rPr>
        <w:t>f ALTSA</w:t>
      </w:r>
      <w:r w:rsidR="008D7FB6" w:rsidRPr="00DE1516">
        <w:rPr>
          <w:b/>
          <w:sz w:val="26"/>
          <w:szCs w:val="26"/>
          <w:u w:val="single"/>
        </w:rPr>
        <w:t xml:space="preserve"> subsid</w:t>
      </w:r>
      <w:r w:rsidR="004E576E">
        <w:rPr>
          <w:b/>
          <w:sz w:val="26"/>
          <w:szCs w:val="26"/>
          <w:u w:val="single"/>
        </w:rPr>
        <w:t>ies</w:t>
      </w:r>
      <w:r w:rsidR="005277F8" w:rsidRPr="00DE1516">
        <w:rPr>
          <w:b/>
          <w:sz w:val="26"/>
          <w:szCs w:val="26"/>
          <w:u w:val="single"/>
        </w:rPr>
        <w:t>?</w:t>
      </w:r>
      <w:r w:rsidR="00C01DEA" w:rsidRPr="00DE1516">
        <w:rPr>
          <w:sz w:val="26"/>
          <w:szCs w:val="26"/>
          <w:u w:val="single"/>
        </w:rPr>
        <w:t xml:space="preserve"> </w:t>
      </w:r>
    </w:p>
    <w:p w14:paraId="2D0A6AE5" w14:textId="06BF29AF" w:rsidR="005277F8" w:rsidRPr="00C01DEA" w:rsidRDefault="00C01DEA" w:rsidP="001657C5">
      <w:pPr>
        <w:autoSpaceDE w:val="0"/>
        <w:autoSpaceDN w:val="0"/>
        <w:adjustRightInd w:val="0"/>
        <w:spacing w:before="240" w:after="240" w:line="240" w:lineRule="auto"/>
      </w:pPr>
      <w:r>
        <w:t>ALTSA subsid</w:t>
      </w:r>
      <w:r w:rsidR="004E576E">
        <w:t>ies</w:t>
      </w:r>
      <w:r w:rsidRPr="00F46B8F">
        <w:t xml:space="preserve"> provide</w:t>
      </w:r>
      <w:r>
        <w:t xml:space="preserve"> </w:t>
      </w:r>
      <w:r w:rsidRPr="00F46B8F">
        <w:t>rental ass</w:t>
      </w:r>
      <w:r>
        <w:t>istance for</w:t>
      </w:r>
      <w:r w:rsidR="009B3537">
        <w:t xml:space="preserve"> </w:t>
      </w:r>
      <w:r w:rsidR="004E576E">
        <w:t>eligible</w:t>
      </w:r>
      <w:r>
        <w:t xml:space="preserve"> ALTSA</w:t>
      </w:r>
      <w:r w:rsidRPr="00F46B8F">
        <w:t xml:space="preserve"> clients in the form of a monthly rent subsidy</w:t>
      </w:r>
      <w:r w:rsidR="00BF59B4">
        <w:t xml:space="preserve"> that </w:t>
      </w:r>
      <w:r w:rsidRPr="00F46B8F">
        <w:t>is paid</w:t>
      </w:r>
      <w:r w:rsidR="00F968E3">
        <w:t xml:space="preserve"> directly to housing providers, </w:t>
      </w:r>
      <w:r w:rsidR="00A8151C">
        <w:t>like</w:t>
      </w:r>
      <w:r w:rsidR="00F968E3">
        <w:t xml:space="preserve"> tenant</w:t>
      </w:r>
      <w:r w:rsidR="00180516">
        <w:t>-</w:t>
      </w:r>
      <w:r w:rsidRPr="00F46B8F">
        <w:t>based housing choice voucher</w:t>
      </w:r>
      <w:r w:rsidR="00AF7072">
        <w:t>s</w:t>
      </w:r>
      <w:r>
        <w:t xml:space="preserve">. </w:t>
      </w:r>
      <w:r w:rsidRPr="00E83263">
        <w:t>The client is responsible for a portion of the rent, paid directly to the landlord,</w:t>
      </w:r>
      <w:r w:rsidR="00F968E3">
        <w:t xml:space="preserve"> calculated at approximately 30 percent</w:t>
      </w:r>
      <w:r w:rsidRPr="00E83263">
        <w:t xml:space="preserve"> of the</w:t>
      </w:r>
      <w:r w:rsidR="002C041C">
        <w:t xml:space="preserve"> household’s</w:t>
      </w:r>
      <w:r w:rsidRPr="00E83263">
        <w:t xml:space="preserve"> </w:t>
      </w:r>
      <w:r w:rsidR="00213470">
        <w:t xml:space="preserve">total </w:t>
      </w:r>
      <w:r w:rsidRPr="00E83263">
        <w:t>income.</w:t>
      </w:r>
    </w:p>
    <w:p w14:paraId="03B3A4CB" w14:textId="77777777" w:rsidR="004D3878" w:rsidRDefault="00174681" w:rsidP="001657C5">
      <w:pPr>
        <w:spacing w:before="240" w:after="240" w:line="240" w:lineRule="auto"/>
      </w:pPr>
      <w:r>
        <w:t>ALTSA</w:t>
      </w:r>
      <w:r w:rsidR="008F3CB4">
        <w:t xml:space="preserve"> subsid</w:t>
      </w:r>
      <w:r w:rsidR="006309BB">
        <w:t>ies are intended to assist</w:t>
      </w:r>
      <w:r w:rsidR="009F00EA" w:rsidRPr="00F354B6">
        <w:t xml:space="preserve"> clients in transitioning into affordable housing while they </w:t>
      </w:r>
      <w:r w:rsidR="00693C7C">
        <w:t xml:space="preserve">remain on waitlists </w:t>
      </w:r>
      <w:r w:rsidR="009F00EA" w:rsidRPr="00F354B6">
        <w:t>for permanent</w:t>
      </w:r>
      <w:r w:rsidR="00BF59B4">
        <w:t>,</w:t>
      </w:r>
      <w:r w:rsidR="009F00EA" w:rsidRPr="00F354B6">
        <w:t xml:space="preserve"> affordable housing. </w:t>
      </w:r>
    </w:p>
    <w:p w14:paraId="50F55E16" w14:textId="2034C42E" w:rsidR="00E64183" w:rsidRPr="00360C65" w:rsidRDefault="00E64183" w:rsidP="001657C5">
      <w:pPr>
        <w:spacing w:before="240" w:after="240" w:line="240" w:lineRule="auto"/>
        <w:rPr>
          <w:b/>
          <w:bCs/>
          <w:sz w:val="26"/>
          <w:szCs w:val="26"/>
          <w:u w:val="single"/>
        </w:rPr>
      </w:pPr>
      <w:bookmarkStart w:id="14" w:name="_Hlk177374617"/>
      <w:r w:rsidRPr="00360C65">
        <w:rPr>
          <w:b/>
          <w:bCs/>
          <w:sz w:val="26"/>
          <w:szCs w:val="26"/>
          <w:u w:val="single"/>
        </w:rPr>
        <w:t>What is Global Leasing?</w:t>
      </w:r>
    </w:p>
    <w:p w14:paraId="3FF346A3" w14:textId="7573C42E" w:rsidR="00E64183" w:rsidRDefault="00E64183" w:rsidP="001657C5">
      <w:pPr>
        <w:spacing w:before="240" w:after="240" w:line="240" w:lineRule="auto"/>
      </w:pPr>
      <w:r>
        <w:t xml:space="preserve">Global </w:t>
      </w:r>
      <w:r w:rsidRPr="00E64183">
        <w:t>Leasing is an ALTSA program centered on Housing First that aims to quickly lease up referred clients who face high housing barriers. It braids ALTSA Long-Term Services &amp; Supports (LTSS) and housing resources with risk mitigation funds as an added layer of security for both landlords and lease holders while offering housing options for clients.</w:t>
      </w:r>
    </w:p>
    <w:bookmarkEnd w:id="14"/>
    <w:p w14:paraId="1DC5C2CF" w14:textId="77777777" w:rsidR="005277F8" w:rsidRPr="0032546C" w:rsidRDefault="008D7FB6" w:rsidP="001657C5">
      <w:pPr>
        <w:spacing w:before="240" w:after="240" w:line="240" w:lineRule="auto"/>
        <w:rPr>
          <w:b/>
          <w:sz w:val="26"/>
          <w:szCs w:val="26"/>
          <w:u w:val="single"/>
        </w:rPr>
      </w:pPr>
      <w:r w:rsidRPr="0032546C">
        <w:rPr>
          <w:b/>
          <w:sz w:val="26"/>
          <w:szCs w:val="26"/>
          <w:u w:val="single"/>
        </w:rPr>
        <w:t>Where</w:t>
      </w:r>
      <w:r w:rsidR="005277F8" w:rsidRPr="0032546C">
        <w:rPr>
          <w:b/>
          <w:sz w:val="26"/>
          <w:szCs w:val="26"/>
          <w:u w:val="single"/>
        </w:rPr>
        <w:t xml:space="preserve"> in Washington State</w:t>
      </w:r>
      <w:r w:rsidRPr="0032546C">
        <w:rPr>
          <w:b/>
          <w:sz w:val="26"/>
          <w:szCs w:val="26"/>
          <w:u w:val="single"/>
        </w:rPr>
        <w:t xml:space="preserve"> </w:t>
      </w:r>
      <w:r w:rsidR="004E576E">
        <w:rPr>
          <w:b/>
          <w:sz w:val="26"/>
          <w:szCs w:val="26"/>
          <w:u w:val="single"/>
        </w:rPr>
        <w:t>are</w:t>
      </w:r>
      <w:r w:rsidRPr="0032546C">
        <w:rPr>
          <w:b/>
          <w:sz w:val="26"/>
          <w:szCs w:val="26"/>
          <w:u w:val="single"/>
        </w:rPr>
        <w:t xml:space="preserve"> ALTSA subsid</w:t>
      </w:r>
      <w:r w:rsidR="004E576E">
        <w:rPr>
          <w:b/>
          <w:sz w:val="26"/>
          <w:szCs w:val="26"/>
          <w:u w:val="single"/>
        </w:rPr>
        <w:t>ies</w:t>
      </w:r>
      <w:r w:rsidRPr="0032546C">
        <w:rPr>
          <w:b/>
          <w:sz w:val="26"/>
          <w:szCs w:val="26"/>
          <w:u w:val="single"/>
        </w:rPr>
        <w:t xml:space="preserve"> available</w:t>
      </w:r>
      <w:r w:rsidR="005277F8" w:rsidRPr="0032546C">
        <w:rPr>
          <w:b/>
          <w:sz w:val="26"/>
          <w:szCs w:val="26"/>
          <w:u w:val="single"/>
        </w:rPr>
        <w:t>?</w:t>
      </w:r>
    </w:p>
    <w:p w14:paraId="191C62E3" w14:textId="510BFAEE" w:rsidR="00647168" w:rsidRPr="008162CB" w:rsidRDefault="008F3CB4" w:rsidP="008162CB">
      <w:pPr>
        <w:spacing w:before="240" w:after="240" w:line="240" w:lineRule="auto"/>
      </w:pPr>
      <w:r>
        <w:t>ALTSA</w:t>
      </w:r>
      <w:r w:rsidR="008D7FB6">
        <w:t xml:space="preserve"> </w:t>
      </w:r>
      <w:r w:rsidR="003C468D">
        <w:t>s</w:t>
      </w:r>
      <w:r>
        <w:t>ubsidies are</w:t>
      </w:r>
      <w:r w:rsidR="007D0363">
        <w:t xml:space="preserve"> available statewide. The Spokane Housing Authority is contracted to administer the </w:t>
      </w:r>
      <w:r w:rsidR="00BF59B4">
        <w:t xml:space="preserve">subsidy </w:t>
      </w:r>
      <w:r w:rsidR="007D0363">
        <w:t xml:space="preserve">on behalf of ALTSA, but clients </w:t>
      </w:r>
      <w:r w:rsidR="00BF59B4">
        <w:t>may live</w:t>
      </w:r>
      <w:r w:rsidR="007D0363">
        <w:t xml:space="preserve"> in any area of the state.</w:t>
      </w:r>
      <w:r w:rsidR="005277F8" w:rsidRPr="004A51AF">
        <w:t xml:space="preserve">  </w:t>
      </w:r>
    </w:p>
    <w:p w14:paraId="710A6DE3" w14:textId="77777777" w:rsidR="005277F8" w:rsidRPr="0032546C" w:rsidRDefault="005277F8" w:rsidP="001657C5">
      <w:pPr>
        <w:autoSpaceDE w:val="0"/>
        <w:autoSpaceDN w:val="0"/>
        <w:spacing w:before="240" w:after="240" w:line="240" w:lineRule="auto"/>
        <w:rPr>
          <w:rFonts w:eastAsia="Calibri"/>
          <w:b/>
          <w:sz w:val="26"/>
          <w:szCs w:val="26"/>
          <w:u w:val="single"/>
        </w:rPr>
      </w:pPr>
      <w:r w:rsidRPr="0032546C">
        <w:rPr>
          <w:rFonts w:eastAsia="Calibri"/>
          <w:b/>
          <w:sz w:val="26"/>
          <w:szCs w:val="26"/>
          <w:u w:val="single"/>
        </w:rPr>
        <w:t>What are the basic eligibil</w:t>
      </w:r>
      <w:r w:rsidR="003C468D" w:rsidRPr="0032546C">
        <w:rPr>
          <w:rFonts w:eastAsia="Calibri"/>
          <w:b/>
          <w:sz w:val="26"/>
          <w:szCs w:val="26"/>
          <w:u w:val="single"/>
        </w:rPr>
        <w:t>ity standards for ALTSA subsid</w:t>
      </w:r>
      <w:r w:rsidR="004E576E">
        <w:rPr>
          <w:rFonts w:eastAsia="Calibri"/>
          <w:b/>
          <w:sz w:val="26"/>
          <w:szCs w:val="26"/>
          <w:u w:val="single"/>
        </w:rPr>
        <w:t>ies</w:t>
      </w:r>
      <w:r w:rsidRPr="0032546C">
        <w:rPr>
          <w:rFonts w:eastAsia="Calibri"/>
          <w:b/>
          <w:sz w:val="26"/>
          <w:szCs w:val="26"/>
          <w:u w:val="single"/>
        </w:rPr>
        <w:t xml:space="preserve">? </w:t>
      </w:r>
    </w:p>
    <w:p w14:paraId="38268BFC" w14:textId="77777777" w:rsidR="00174681" w:rsidRPr="00F354B6" w:rsidRDefault="006309BB" w:rsidP="001657C5">
      <w:pPr>
        <w:spacing w:before="120" w:after="120" w:line="240" w:lineRule="auto"/>
      </w:pPr>
      <w:r>
        <w:t>There are</w:t>
      </w:r>
      <w:r w:rsidR="0032546C">
        <w:t xml:space="preserve"> two</w:t>
      </w:r>
      <w:r w:rsidR="00BF59B4" w:rsidRPr="00BF59B4">
        <w:t xml:space="preserve"> </w:t>
      </w:r>
      <w:r w:rsidR="00BF59B4">
        <w:t>eligibility</w:t>
      </w:r>
      <w:r w:rsidR="0032546C">
        <w:t xml:space="preserve"> tracks for </w:t>
      </w:r>
      <w:r w:rsidR="00BF59B4">
        <w:t xml:space="preserve">an </w:t>
      </w:r>
      <w:r w:rsidR="0032546C">
        <w:t xml:space="preserve">ALTSA subsidy: </w:t>
      </w:r>
    </w:p>
    <w:p w14:paraId="39D51964" w14:textId="30F19410" w:rsidR="00174681" w:rsidRPr="006252F6" w:rsidRDefault="00174681" w:rsidP="0038024F">
      <w:pPr>
        <w:pStyle w:val="ListParagraph"/>
        <w:numPr>
          <w:ilvl w:val="1"/>
          <w:numId w:val="9"/>
        </w:numPr>
        <w:spacing w:before="120" w:after="120"/>
        <w:contextualSpacing w:val="0"/>
        <w:rPr>
          <w:rFonts w:asciiTheme="minorHAnsi" w:hAnsiTheme="minorHAnsi" w:cstheme="minorHAnsi"/>
          <w:sz w:val="22"/>
          <w:szCs w:val="22"/>
        </w:rPr>
      </w:pPr>
      <w:r w:rsidRPr="008F3CB4">
        <w:rPr>
          <w:rFonts w:asciiTheme="minorHAnsi" w:hAnsiTheme="minorHAnsi" w:cstheme="minorHAnsi"/>
          <w:b/>
          <w:sz w:val="22"/>
          <w:szCs w:val="22"/>
        </w:rPr>
        <w:t>ALTSA Bridge</w:t>
      </w:r>
      <w:r w:rsidR="0032546C">
        <w:rPr>
          <w:rFonts w:asciiTheme="minorHAnsi" w:hAnsiTheme="minorHAnsi" w:cstheme="minorHAnsi"/>
          <w:sz w:val="22"/>
          <w:szCs w:val="22"/>
        </w:rPr>
        <w:t>: Clients</w:t>
      </w:r>
      <w:r w:rsidRPr="00174681">
        <w:rPr>
          <w:rFonts w:asciiTheme="minorHAnsi" w:hAnsiTheme="minorHAnsi" w:cstheme="minorHAnsi"/>
          <w:sz w:val="22"/>
          <w:szCs w:val="22"/>
        </w:rPr>
        <w:t xml:space="preserve"> </w:t>
      </w:r>
      <w:r w:rsidR="009029CB">
        <w:rPr>
          <w:rFonts w:asciiTheme="minorHAnsi" w:hAnsiTheme="minorHAnsi" w:cstheme="minorHAnsi"/>
          <w:sz w:val="22"/>
          <w:szCs w:val="22"/>
        </w:rPr>
        <w:t>exiting from</w:t>
      </w:r>
      <w:r w:rsidR="005D04C6">
        <w:rPr>
          <w:rFonts w:asciiTheme="minorHAnsi" w:hAnsiTheme="minorHAnsi" w:cstheme="minorHAnsi"/>
          <w:sz w:val="22"/>
          <w:szCs w:val="22"/>
        </w:rPr>
        <w:t xml:space="preserve"> a</w:t>
      </w:r>
      <w:r w:rsidR="00693C7C">
        <w:rPr>
          <w:rFonts w:asciiTheme="minorHAnsi" w:hAnsiTheme="minorHAnsi" w:cstheme="minorHAnsi"/>
          <w:sz w:val="22"/>
          <w:szCs w:val="22"/>
        </w:rPr>
        <w:t xml:space="preserve"> </w:t>
      </w:r>
      <w:r w:rsidR="009029CB">
        <w:rPr>
          <w:rFonts w:asciiTheme="minorHAnsi" w:hAnsiTheme="minorHAnsi" w:cstheme="minorHAnsi"/>
          <w:sz w:val="22"/>
          <w:szCs w:val="22"/>
        </w:rPr>
        <w:t>Skilled Nursing Facilit</w:t>
      </w:r>
      <w:r w:rsidR="00BF59B4">
        <w:rPr>
          <w:rFonts w:asciiTheme="minorHAnsi" w:hAnsiTheme="minorHAnsi" w:cstheme="minorHAnsi"/>
          <w:sz w:val="22"/>
          <w:szCs w:val="22"/>
        </w:rPr>
        <w:t>y</w:t>
      </w:r>
      <w:r w:rsidR="006252F6">
        <w:rPr>
          <w:rFonts w:asciiTheme="minorHAnsi" w:hAnsiTheme="minorHAnsi" w:cstheme="minorHAnsi"/>
          <w:sz w:val="22"/>
          <w:szCs w:val="22"/>
        </w:rPr>
        <w:t xml:space="preserve"> who will transition to the community on In Home services. </w:t>
      </w:r>
    </w:p>
    <w:p w14:paraId="3F3BD8CF" w14:textId="73A93A2A" w:rsidR="004D3878" w:rsidRPr="004D3878" w:rsidRDefault="00690AAD" w:rsidP="0038024F">
      <w:pPr>
        <w:pStyle w:val="ListParagraph"/>
        <w:numPr>
          <w:ilvl w:val="1"/>
          <w:numId w:val="9"/>
        </w:numPr>
        <w:spacing w:before="120" w:after="120"/>
        <w:contextualSpacing w:val="0"/>
      </w:pPr>
      <w:r>
        <w:rPr>
          <w:rFonts w:asciiTheme="minorHAnsi" w:hAnsiTheme="minorHAnsi" w:cstheme="minorHAnsi"/>
          <w:b/>
          <w:sz w:val="22"/>
          <w:szCs w:val="22"/>
        </w:rPr>
        <w:lastRenderedPageBreak/>
        <w:t xml:space="preserve">ALTSA </w:t>
      </w:r>
      <w:r w:rsidR="00174681" w:rsidRPr="008F3CB4">
        <w:rPr>
          <w:rFonts w:asciiTheme="minorHAnsi" w:hAnsiTheme="minorHAnsi" w:cstheme="minorHAnsi"/>
          <w:b/>
          <w:sz w:val="22"/>
          <w:szCs w:val="22"/>
        </w:rPr>
        <w:t>GOSH</w:t>
      </w:r>
      <w:r w:rsidR="0032546C">
        <w:rPr>
          <w:rFonts w:asciiTheme="minorHAnsi" w:hAnsiTheme="minorHAnsi" w:cstheme="minorHAnsi"/>
          <w:sz w:val="22"/>
          <w:szCs w:val="22"/>
        </w:rPr>
        <w:t xml:space="preserve">:  Clients </w:t>
      </w:r>
      <w:r w:rsidR="00174681" w:rsidRPr="00174681">
        <w:rPr>
          <w:rFonts w:asciiTheme="minorHAnsi" w:hAnsiTheme="minorHAnsi" w:cstheme="minorHAnsi"/>
          <w:sz w:val="22"/>
          <w:szCs w:val="22"/>
        </w:rPr>
        <w:t>exiting or diverting from Eastern or Western State</w:t>
      </w:r>
      <w:r w:rsidR="008F3CB4">
        <w:rPr>
          <w:rFonts w:asciiTheme="minorHAnsi" w:hAnsiTheme="minorHAnsi" w:cstheme="minorHAnsi"/>
          <w:sz w:val="22"/>
          <w:szCs w:val="22"/>
        </w:rPr>
        <w:t xml:space="preserve"> Hospitals.</w:t>
      </w:r>
      <w:r w:rsidR="00BF59B4">
        <w:rPr>
          <w:rFonts w:asciiTheme="minorHAnsi" w:hAnsiTheme="minorHAnsi" w:cstheme="minorHAnsi"/>
          <w:sz w:val="22"/>
          <w:szCs w:val="22"/>
        </w:rPr>
        <w:t xml:space="preserve"> The </w:t>
      </w:r>
      <w:r w:rsidR="008F3CB4">
        <w:rPr>
          <w:rFonts w:asciiTheme="minorHAnsi" w:hAnsiTheme="minorHAnsi" w:cstheme="minorHAnsi"/>
          <w:sz w:val="22"/>
          <w:szCs w:val="22"/>
        </w:rPr>
        <w:t xml:space="preserve">ALTSA GOSH subsidies are a part of the larger GOSH </w:t>
      </w:r>
      <w:r w:rsidR="00DC66FD">
        <w:rPr>
          <w:rFonts w:asciiTheme="minorHAnsi" w:hAnsiTheme="minorHAnsi" w:cstheme="minorHAnsi"/>
          <w:sz w:val="22"/>
          <w:szCs w:val="22"/>
        </w:rPr>
        <w:t>service</w:t>
      </w:r>
      <w:r w:rsidR="008F3CB4">
        <w:rPr>
          <w:rFonts w:asciiTheme="minorHAnsi" w:hAnsiTheme="minorHAnsi" w:cstheme="minorHAnsi"/>
          <w:sz w:val="22"/>
          <w:szCs w:val="22"/>
        </w:rPr>
        <w:t xml:space="preserve"> that includes Supportive Housing service</w:t>
      </w:r>
      <w:r w:rsidR="00180516">
        <w:rPr>
          <w:rFonts w:asciiTheme="minorHAnsi" w:hAnsiTheme="minorHAnsi" w:cstheme="minorHAnsi"/>
          <w:sz w:val="22"/>
          <w:szCs w:val="22"/>
        </w:rPr>
        <w:t>s</w:t>
      </w:r>
      <w:r w:rsidR="008F3CB4">
        <w:rPr>
          <w:rFonts w:asciiTheme="minorHAnsi" w:hAnsiTheme="minorHAnsi" w:cstheme="minorHAnsi"/>
          <w:sz w:val="22"/>
          <w:szCs w:val="22"/>
        </w:rPr>
        <w:t xml:space="preserve">. Please see </w:t>
      </w:r>
      <w:hyperlink w:anchor="_5B.5_Governor’s_Opportunity" w:history="1">
        <w:r w:rsidR="00213470">
          <w:rPr>
            <w:rStyle w:val="Hyperlink"/>
            <w:rFonts w:asciiTheme="minorHAnsi" w:hAnsiTheme="minorHAnsi" w:cstheme="minorHAnsi"/>
            <w:sz w:val="22"/>
            <w:szCs w:val="22"/>
          </w:rPr>
          <w:t>S</w:t>
        </w:r>
        <w:r w:rsidR="00213470" w:rsidRPr="00DC66FD">
          <w:rPr>
            <w:rStyle w:val="Hyperlink"/>
            <w:rFonts w:asciiTheme="minorHAnsi" w:hAnsiTheme="minorHAnsi" w:cstheme="minorHAnsi"/>
            <w:sz w:val="22"/>
            <w:szCs w:val="22"/>
          </w:rPr>
          <w:t>ection 5B.5</w:t>
        </w:r>
      </w:hyperlink>
      <w:r w:rsidR="00DC66FD" w:rsidRPr="00DC66FD">
        <w:rPr>
          <w:rFonts w:asciiTheme="minorHAnsi" w:hAnsiTheme="minorHAnsi" w:cstheme="minorHAnsi"/>
          <w:sz w:val="22"/>
          <w:szCs w:val="22"/>
        </w:rPr>
        <w:t xml:space="preserve"> for</w:t>
      </w:r>
      <w:r w:rsidR="008F3CB4">
        <w:rPr>
          <w:rFonts w:asciiTheme="minorHAnsi" w:hAnsiTheme="minorHAnsi" w:cstheme="minorHAnsi"/>
          <w:sz w:val="22"/>
          <w:szCs w:val="22"/>
        </w:rPr>
        <w:t xml:space="preserve"> more in</w:t>
      </w:r>
      <w:r w:rsidR="00180516">
        <w:rPr>
          <w:rFonts w:asciiTheme="minorHAnsi" w:hAnsiTheme="minorHAnsi" w:cstheme="minorHAnsi"/>
          <w:sz w:val="22"/>
          <w:szCs w:val="22"/>
        </w:rPr>
        <w:t>-</w:t>
      </w:r>
      <w:r w:rsidR="008F3CB4">
        <w:rPr>
          <w:rFonts w:asciiTheme="minorHAnsi" w:hAnsiTheme="minorHAnsi" w:cstheme="minorHAnsi"/>
          <w:sz w:val="22"/>
          <w:szCs w:val="22"/>
        </w:rPr>
        <w:t xml:space="preserve">depth </w:t>
      </w:r>
      <w:r w:rsidR="00DC66FD">
        <w:rPr>
          <w:rFonts w:asciiTheme="minorHAnsi" w:hAnsiTheme="minorHAnsi" w:cstheme="minorHAnsi"/>
          <w:sz w:val="22"/>
          <w:szCs w:val="22"/>
        </w:rPr>
        <w:t xml:space="preserve">information on the GOSH service </w:t>
      </w:r>
      <w:r w:rsidR="008F3CB4">
        <w:rPr>
          <w:rFonts w:asciiTheme="minorHAnsi" w:hAnsiTheme="minorHAnsi" w:cstheme="minorHAnsi"/>
          <w:sz w:val="22"/>
          <w:szCs w:val="22"/>
        </w:rPr>
        <w:t>and how to make a referral</w:t>
      </w:r>
      <w:r w:rsidR="00BF59B4">
        <w:rPr>
          <w:rFonts w:asciiTheme="minorHAnsi" w:hAnsiTheme="minorHAnsi" w:cstheme="minorHAnsi"/>
          <w:sz w:val="22"/>
          <w:szCs w:val="22"/>
        </w:rPr>
        <w:t>.</w:t>
      </w:r>
      <w:r>
        <w:rPr>
          <w:rFonts w:asciiTheme="minorHAnsi" w:hAnsiTheme="minorHAnsi" w:cstheme="minorHAnsi"/>
          <w:sz w:val="22"/>
          <w:szCs w:val="22"/>
        </w:rPr>
        <w:t xml:space="preserve"> </w:t>
      </w:r>
    </w:p>
    <w:p w14:paraId="75F961FA" w14:textId="383FC1DC" w:rsidR="00C77E66" w:rsidRPr="00731BD3" w:rsidRDefault="009029CB" w:rsidP="001657C5">
      <w:pPr>
        <w:spacing w:before="120" w:after="120" w:line="240" w:lineRule="auto"/>
        <w:outlineLvl w:val="0"/>
        <w:rPr>
          <w:rStyle w:val="Hyperlink"/>
          <w:b/>
          <w:sz w:val="22"/>
        </w:rPr>
      </w:pPr>
      <w:r>
        <w:rPr>
          <w:rFonts w:cstheme="minorHAnsi"/>
        </w:rPr>
        <w:t xml:space="preserve">To receive the </w:t>
      </w:r>
      <w:r w:rsidR="00C71B21">
        <w:rPr>
          <w:rFonts w:cstheme="minorHAnsi"/>
        </w:rPr>
        <w:t>ALTSA Bridge or GOSH subsidy,</w:t>
      </w:r>
      <w:r w:rsidRPr="004D777A">
        <w:rPr>
          <w:rFonts w:cstheme="minorHAnsi"/>
        </w:rPr>
        <w:t xml:space="preserve"> an individual must sign the </w:t>
      </w:r>
      <w:hyperlink w:anchor="_Forms:" w:history="1">
        <w:r w:rsidR="00C71B21" w:rsidRPr="00C11609">
          <w:rPr>
            <w:rStyle w:val="Hyperlink"/>
            <w:rFonts w:cstheme="minorHAnsi"/>
            <w:sz w:val="22"/>
          </w:rPr>
          <w:t xml:space="preserve">ALTSA Subsidy </w:t>
        </w:r>
        <w:r w:rsidRPr="00C11609">
          <w:rPr>
            <w:rStyle w:val="Hyperlink"/>
            <w:sz w:val="22"/>
          </w:rPr>
          <w:t>Participant Agreement</w:t>
        </w:r>
        <w:r w:rsidRPr="00C11609">
          <w:rPr>
            <w:rStyle w:val="Hyperlink"/>
            <w:rFonts w:cstheme="minorHAnsi"/>
            <w:sz w:val="22"/>
          </w:rPr>
          <w:t>.</w:t>
        </w:r>
      </w:hyperlink>
      <w:r w:rsidR="00AF7072">
        <w:rPr>
          <w:rFonts w:cstheme="minorHAnsi"/>
        </w:rPr>
        <w:t xml:space="preserve"> </w:t>
      </w:r>
      <w:r w:rsidR="00C77E66">
        <w:rPr>
          <w:rFonts w:cstheme="minorHAnsi"/>
        </w:rPr>
        <w:t xml:space="preserve">Click here for more information about </w:t>
      </w:r>
      <w:r w:rsidR="00731BD3">
        <w:rPr>
          <w:rFonts w:cstheme="minorHAnsi"/>
        </w:rPr>
        <w:fldChar w:fldCharType="begin"/>
      </w:r>
      <w:r w:rsidR="002C7731">
        <w:rPr>
          <w:rFonts w:cstheme="minorHAnsi"/>
        </w:rPr>
        <w:instrText>HYPERLINK  \l "_Forms:"</w:instrText>
      </w:r>
      <w:r w:rsidR="00731BD3">
        <w:rPr>
          <w:rFonts w:cstheme="minorHAnsi"/>
        </w:rPr>
      </w:r>
      <w:r w:rsidR="00731BD3">
        <w:rPr>
          <w:rFonts w:cstheme="minorHAnsi"/>
        </w:rPr>
        <w:fldChar w:fldCharType="separate"/>
      </w:r>
      <w:r w:rsidR="00C77E66" w:rsidRPr="00731BD3">
        <w:rPr>
          <w:rStyle w:val="Hyperlink"/>
          <w:rFonts w:cstheme="minorHAnsi"/>
          <w:sz w:val="22"/>
        </w:rPr>
        <w:t>ALTSA Subsidy Policies and Procedures</w:t>
      </w:r>
      <w:r w:rsidR="002C7731">
        <w:rPr>
          <w:rStyle w:val="Hyperlink"/>
          <w:rFonts w:cstheme="minorHAnsi"/>
          <w:sz w:val="22"/>
        </w:rPr>
        <w:t xml:space="preserve"> and client document </w:t>
      </w:r>
      <w:r w:rsidR="005D23E5">
        <w:rPr>
          <w:rStyle w:val="Hyperlink"/>
          <w:rFonts w:cstheme="minorHAnsi"/>
          <w:sz w:val="22"/>
        </w:rPr>
        <w:t>Tips for Maintaining LTSS.</w:t>
      </w:r>
    </w:p>
    <w:p w14:paraId="7B30996B" w14:textId="77777777" w:rsidR="005277F8" w:rsidRPr="004E7300" w:rsidRDefault="00731BD3" w:rsidP="005277F8">
      <w:pPr>
        <w:spacing w:after="200" w:line="276" w:lineRule="auto"/>
        <w:outlineLvl w:val="0"/>
        <w:rPr>
          <w:rFonts w:eastAsia="Calibri"/>
          <w:sz w:val="26"/>
          <w:szCs w:val="26"/>
          <w:u w:val="single"/>
        </w:rPr>
      </w:pPr>
      <w:r>
        <w:rPr>
          <w:rFonts w:cstheme="minorHAnsi"/>
        </w:rPr>
        <w:fldChar w:fldCharType="end"/>
      </w:r>
      <w:r w:rsidR="005277F8" w:rsidRPr="004E7300">
        <w:rPr>
          <w:b/>
          <w:sz w:val="26"/>
          <w:szCs w:val="26"/>
          <w:u w:val="single"/>
        </w:rPr>
        <w:t xml:space="preserve">What are </w:t>
      </w:r>
      <w:r w:rsidR="00C61BEA" w:rsidRPr="004E7300">
        <w:rPr>
          <w:b/>
          <w:sz w:val="26"/>
          <w:szCs w:val="26"/>
          <w:u w:val="single"/>
        </w:rPr>
        <w:t>Spokane</w:t>
      </w:r>
      <w:r w:rsidR="005277F8" w:rsidRPr="004E7300">
        <w:rPr>
          <w:b/>
          <w:sz w:val="26"/>
          <w:szCs w:val="26"/>
          <w:u w:val="single"/>
        </w:rPr>
        <w:t xml:space="preserve"> Housing Authority</w:t>
      </w:r>
      <w:r w:rsidR="00BF59B4">
        <w:rPr>
          <w:b/>
          <w:sz w:val="26"/>
          <w:szCs w:val="26"/>
          <w:u w:val="single"/>
        </w:rPr>
        <w:t>’s</w:t>
      </w:r>
      <w:r w:rsidR="005277F8" w:rsidRPr="004E7300">
        <w:rPr>
          <w:b/>
          <w:sz w:val="26"/>
          <w:szCs w:val="26"/>
          <w:u w:val="single"/>
        </w:rPr>
        <w:t xml:space="preserve"> a</w:t>
      </w:r>
      <w:r w:rsidR="00C61BEA" w:rsidRPr="004E7300">
        <w:rPr>
          <w:b/>
          <w:sz w:val="26"/>
          <w:szCs w:val="26"/>
          <w:u w:val="single"/>
        </w:rPr>
        <w:t>nd ALTSA</w:t>
      </w:r>
      <w:r w:rsidR="00BF59B4">
        <w:rPr>
          <w:b/>
          <w:sz w:val="26"/>
          <w:szCs w:val="26"/>
          <w:u w:val="single"/>
        </w:rPr>
        <w:t xml:space="preserve">’s </w:t>
      </w:r>
      <w:r w:rsidR="005277F8" w:rsidRPr="004E7300">
        <w:rPr>
          <w:b/>
          <w:sz w:val="26"/>
          <w:szCs w:val="26"/>
          <w:u w:val="single"/>
        </w:rPr>
        <w:t xml:space="preserve">responsibilities in </w:t>
      </w:r>
      <w:r w:rsidR="00BF59B4">
        <w:rPr>
          <w:b/>
          <w:sz w:val="26"/>
          <w:szCs w:val="26"/>
          <w:u w:val="single"/>
        </w:rPr>
        <w:t>determining</w:t>
      </w:r>
      <w:r w:rsidR="00BF59B4" w:rsidRPr="004E7300">
        <w:rPr>
          <w:b/>
          <w:sz w:val="26"/>
          <w:szCs w:val="26"/>
          <w:u w:val="single"/>
        </w:rPr>
        <w:t xml:space="preserve"> </w:t>
      </w:r>
      <w:r w:rsidR="005277F8" w:rsidRPr="004E7300">
        <w:rPr>
          <w:b/>
          <w:sz w:val="26"/>
          <w:szCs w:val="26"/>
          <w:u w:val="single"/>
        </w:rPr>
        <w:t>eligibility</w:t>
      </w:r>
      <w:r w:rsidR="00BF59B4">
        <w:rPr>
          <w:b/>
          <w:sz w:val="26"/>
          <w:szCs w:val="26"/>
          <w:u w:val="single"/>
        </w:rPr>
        <w:t xml:space="preserve"> for the ALTSA subsidy</w:t>
      </w:r>
      <w:r w:rsidR="005277F8" w:rsidRPr="004E7300">
        <w:rPr>
          <w:b/>
          <w:sz w:val="26"/>
          <w:szCs w:val="26"/>
          <w:u w:val="single"/>
        </w:rPr>
        <w:t xml:space="preserve">?  </w:t>
      </w:r>
    </w:p>
    <w:p w14:paraId="127AA9C4" w14:textId="77777777" w:rsidR="005277F8" w:rsidRPr="00F01CEB" w:rsidRDefault="005277F8" w:rsidP="005277F8">
      <w:pPr>
        <w:rPr>
          <w:rFonts w:eastAsia="Calibri"/>
        </w:rPr>
      </w:pPr>
      <w:r>
        <w:rPr>
          <w:rFonts w:eastAsia="Calibri"/>
        </w:rPr>
        <w:t>Bo</w:t>
      </w:r>
      <w:r w:rsidR="00C61BEA">
        <w:rPr>
          <w:rFonts w:eastAsia="Calibri"/>
        </w:rPr>
        <w:t xml:space="preserve">th ALTSA </w:t>
      </w:r>
      <w:r w:rsidR="00BF59B4">
        <w:rPr>
          <w:rFonts w:eastAsia="Calibri"/>
        </w:rPr>
        <w:t xml:space="preserve">HPMs </w:t>
      </w:r>
      <w:r w:rsidR="00C61BEA">
        <w:rPr>
          <w:rFonts w:eastAsia="Calibri"/>
        </w:rPr>
        <w:t>and the Spokane Housing Authority</w:t>
      </w:r>
      <w:r w:rsidRPr="00F01CEB">
        <w:rPr>
          <w:rFonts w:eastAsia="Calibri"/>
        </w:rPr>
        <w:t xml:space="preserve"> play a role in</w:t>
      </w:r>
      <w:r w:rsidR="00BF59B4" w:rsidRPr="00BF59B4">
        <w:rPr>
          <w:rFonts w:eastAsia="Calibri"/>
        </w:rPr>
        <w:t xml:space="preserve"> </w:t>
      </w:r>
      <w:r w:rsidR="00BF59B4" w:rsidRPr="00F01CEB">
        <w:rPr>
          <w:rFonts w:eastAsia="Calibri"/>
        </w:rPr>
        <w:t>determinin</w:t>
      </w:r>
      <w:r w:rsidR="00BF59B4">
        <w:rPr>
          <w:rFonts w:eastAsia="Calibri"/>
        </w:rPr>
        <w:t>g eligibility for the ALTSA subsidy</w:t>
      </w:r>
      <w:r w:rsidRPr="00F01CEB">
        <w:rPr>
          <w:rFonts w:eastAsia="Calibri"/>
        </w:rPr>
        <w:t>.</w:t>
      </w:r>
    </w:p>
    <w:p w14:paraId="06CF7C7A" w14:textId="77777777" w:rsidR="005277F8" w:rsidRPr="00F01CEB" w:rsidRDefault="005277F8" w:rsidP="005277F8">
      <w:pPr>
        <w:pStyle w:val="ListParagraph"/>
        <w:autoSpaceDE w:val="0"/>
        <w:autoSpaceDN w:val="0"/>
        <w:outlineLvl w:val="0"/>
        <w:rPr>
          <w:rFonts w:asciiTheme="minorHAnsi" w:hAnsiTheme="minorHAnsi"/>
          <w:sz w:val="22"/>
          <w:szCs w:val="22"/>
        </w:rPr>
      </w:pPr>
      <w:r>
        <w:rPr>
          <w:rFonts w:asciiTheme="minorHAnsi" w:hAnsiTheme="minorHAnsi"/>
          <w:b/>
          <w:sz w:val="22"/>
          <w:szCs w:val="22"/>
        </w:rPr>
        <w:t>ALTSA Housing Program Managers</w:t>
      </w:r>
      <w:r w:rsidRPr="00F01CEB">
        <w:rPr>
          <w:rFonts w:asciiTheme="minorHAnsi" w:hAnsiTheme="minorHAnsi"/>
          <w:b/>
          <w:sz w:val="22"/>
          <w:szCs w:val="22"/>
        </w:rPr>
        <w:t>:</w:t>
      </w:r>
    </w:p>
    <w:p w14:paraId="76076D05" w14:textId="77777777" w:rsidR="0081325B" w:rsidRDefault="005277F8" w:rsidP="005277F8">
      <w:pPr>
        <w:pStyle w:val="ListParagraph"/>
        <w:autoSpaceDE w:val="0"/>
        <w:autoSpaceDN w:val="0"/>
        <w:outlineLvl w:val="0"/>
        <w:rPr>
          <w:rFonts w:asciiTheme="minorHAnsi" w:hAnsiTheme="minorHAnsi"/>
          <w:b/>
          <w:sz w:val="22"/>
          <w:szCs w:val="22"/>
        </w:rPr>
      </w:pPr>
      <w:r>
        <w:rPr>
          <w:rFonts w:asciiTheme="minorHAnsi" w:hAnsiTheme="minorHAnsi"/>
          <w:sz w:val="22"/>
          <w:szCs w:val="22"/>
        </w:rPr>
        <w:t>Are responsible for screening</w:t>
      </w:r>
      <w:r w:rsidRPr="00F01CEB">
        <w:rPr>
          <w:rFonts w:asciiTheme="minorHAnsi" w:hAnsiTheme="minorHAnsi"/>
          <w:sz w:val="22"/>
          <w:szCs w:val="22"/>
        </w:rPr>
        <w:t xml:space="preserve"> </w:t>
      </w:r>
      <w:r w:rsidR="00C61BEA">
        <w:rPr>
          <w:rFonts w:asciiTheme="minorHAnsi" w:hAnsiTheme="minorHAnsi"/>
          <w:sz w:val="22"/>
          <w:szCs w:val="22"/>
        </w:rPr>
        <w:t>and referring eligible ALTSA subsidy</w:t>
      </w:r>
      <w:r>
        <w:rPr>
          <w:rFonts w:asciiTheme="minorHAnsi" w:hAnsiTheme="minorHAnsi"/>
          <w:sz w:val="22"/>
          <w:szCs w:val="22"/>
        </w:rPr>
        <w:t xml:space="preserve"> applicants </w:t>
      </w:r>
      <w:r w:rsidR="00C61BEA">
        <w:rPr>
          <w:rFonts w:asciiTheme="minorHAnsi" w:hAnsiTheme="minorHAnsi"/>
          <w:sz w:val="22"/>
          <w:szCs w:val="22"/>
        </w:rPr>
        <w:t>to the Spokane Housing Authority</w:t>
      </w:r>
      <w:r w:rsidR="00BF59B4">
        <w:rPr>
          <w:rFonts w:asciiTheme="minorHAnsi" w:hAnsiTheme="minorHAnsi"/>
          <w:sz w:val="22"/>
          <w:szCs w:val="22"/>
        </w:rPr>
        <w:t>. I</w:t>
      </w:r>
      <w:r w:rsidR="00C61BEA">
        <w:rPr>
          <w:rFonts w:asciiTheme="minorHAnsi" w:hAnsiTheme="minorHAnsi"/>
          <w:sz w:val="22"/>
          <w:szCs w:val="22"/>
        </w:rPr>
        <w:t xml:space="preserve">ndividuals </w:t>
      </w:r>
      <w:r w:rsidR="00BF59B4">
        <w:rPr>
          <w:rFonts w:asciiTheme="minorHAnsi" w:hAnsiTheme="minorHAnsi"/>
          <w:sz w:val="22"/>
          <w:szCs w:val="22"/>
        </w:rPr>
        <w:t xml:space="preserve">that </w:t>
      </w:r>
      <w:r w:rsidR="00C61BEA">
        <w:rPr>
          <w:rFonts w:asciiTheme="minorHAnsi" w:hAnsiTheme="minorHAnsi"/>
          <w:sz w:val="22"/>
          <w:szCs w:val="22"/>
        </w:rPr>
        <w:t>contact the Spokane</w:t>
      </w:r>
      <w:r>
        <w:rPr>
          <w:rFonts w:asciiTheme="minorHAnsi" w:hAnsiTheme="minorHAnsi"/>
          <w:sz w:val="22"/>
          <w:szCs w:val="22"/>
        </w:rPr>
        <w:t xml:space="preserve"> </w:t>
      </w:r>
      <w:r w:rsidRPr="00F01CEB">
        <w:rPr>
          <w:rFonts w:asciiTheme="minorHAnsi" w:hAnsiTheme="minorHAnsi"/>
          <w:sz w:val="22"/>
          <w:szCs w:val="22"/>
        </w:rPr>
        <w:t>H</w:t>
      </w:r>
      <w:r w:rsidR="00C61BEA">
        <w:rPr>
          <w:rFonts w:asciiTheme="minorHAnsi" w:hAnsiTheme="minorHAnsi"/>
          <w:sz w:val="22"/>
          <w:szCs w:val="22"/>
        </w:rPr>
        <w:t>ousing Authority</w:t>
      </w:r>
      <w:r>
        <w:rPr>
          <w:rFonts w:asciiTheme="minorHAnsi" w:hAnsiTheme="minorHAnsi"/>
          <w:sz w:val="22"/>
          <w:szCs w:val="22"/>
        </w:rPr>
        <w:t xml:space="preserve"> outside of this process</w:t>
      </w:r>
      <w:r w:rsidRPr="00F01CEB">
        <w:rPr>
          <w:rFonts w:asciiTheme="minorHAnsi" w:hAnsiTheme="minorHAnsi"/>
          <w:sz w:val="22"/>
          <w:szCs w:val="22"/>
        </w:rPr>
        <w:t xml:space="preserve"> will be directed </w:t>
      </w:r>
      <w:r>
        <w:rPr>
          <w:rFonts w:asciiTheme="minorHAnsi" w:hAnsiTheme="minorHAnsi"/>
          <w:sz w:val="22"/>
          <w:szCs w:val="22"/>
        </w:rPr>
        <w:t xml:space="preserve">to ALTSA Housing Program </w:t>
      </w:r>
      <w:r w:rsidR="0081325B">
        <w:rPr>
          <w:rFonts w:asciiTheme="minorHAnsi" w:hAnsiTheme="minorHAnsi"/>
          <w:sz w:val="22"/>
          <w:szCs w:val="22"/>
        </w:rPr>
        <w:t>Managers.</w:t>
      </w:r>
      <w:r w:rsidR="0081325B">
        <w:rPr>
          <w:rFonts w:asciiTheme="minorHAnsi" w:hAnsiTheme="minorHAnsi"/>
          <w:b/>
          <w:sz w:val="22"/>
          <w:szCs w:val="22"/>
        </w:rPr>
        <w:t xml:space="preserve"> </w:t>
      </w:r>
    </w:p>
    <w:p w14:paraId="6F987780" w14:textId="77777777" w:rsidR="0081325B" w:rsidRDefault="0081325B" w:rsidP="005277F8">
      <w:pPr>
        <w:pStyle w:val="ListParagraph"/>
        <w:autoSpaceDE w:val="0"/>
        <w:autoSpaceDN w:val="0"/>
        <w:outlineLvl w:val="0"/>
        <w:rPr>
          <w:rFonts w:asciiTheme="minorHAnsi" w:hAnsiTheme="minorHAnsi"/>
          <w:b/>
          <w:sz w:val="22"/>
          <w:szCs w:val="22"/>
        </w:rPr>
      </w:pPr>
    </w:p>
    <w:p w14:paraId="2D388EFA" w14:textId="15EE3CA0" w:rsidR="005277F8" w:rsidRPr="00F01CEB" w:rsidRDefault="0081325B" w:rsidP="005277F8">
      <w:pPr>
        <w:pStyle w:val="ListParagraph"/>
        <w:autoSpaceDE w:val="0"/>
        <w:autoSpaceDN w:val="0"/>
        <w:outlineLvl w:val="0"/>
        <w:rPr>
          <w:rFonts w:asciiTheme="minorHAnsi" w:hAnsiTheme="minorHAnsi"/>
          <w:sz w:val="22"/>
          <w:szCs w:val="22"/>
        </w:rPr>
      </w:pPr>
      <w:r>
        <w:rPr>
          <w:rFonts w:asciiTheme="minorHAnsi" w:hAnsiTheme="minorHAnsi"/>
          <w:b/>
          <w:sz w:val="22"/>
          <w:szCs w:val="22"/>
        </w:rPr>
        <w:t>Spokane</w:t>
      </w:r>
      <w:r w:rsidR="005277F8">
        <w:rPr>
          <w:rFonts w:asciiTheme="minorHAnsi" w:hAnsiTheme="minorHAnsi"/>
          <w:b/>
          <w:sz w:val="22"/>
          <w:szCs w:val="22"/>
        </w:rPr>
        <w:t xml:space="preserve"> </w:t>
      </w:r>
      <w:r w:rsidR="005277F8" w:rsidRPr="00F01CEB">
        <w:rPr>
          <w:rFonts w:asciiTheme="minorHAnsi" w:hAnsiTheme="minorHAnsi"/>
          <w:b/>
          <w:sz w:val="22"/>
          <w:szCs w:val="22"/>
        </w:rPr>
        <w:t>H</w:t>
      </w:r>
      <w:r w:rsidR="009F00EA">
        <w:rPr>
          <w:rFonts w:asciiTheme="minorHAnsi" w:hAnsiTheme="minorHAnsi"/>
          <w:b/>
          <w:sz w:val="22"/>
          <w:szCs w:val="22"/>
        </w:rPr>
        <w:t>ousing Authority (SHA)</w:t>
      </w:r>
      <w:r w:rsidR="005277F8" w:rsidRPr="00F01CEB">
        <w:rPr>
          <w:rFonts w:asciiTheme="minorHAnsi" w:hAnsiTheme="minorHAnsi"/>
          <w:b/>
          <w:sz w:val="22"/>
          <w:szCs w:val="22"/>
        </w:rPr>
        <w:t>:</w:t>
      </w:r>
      <w:r w:rsidR="005277F8" w:rsidRPr="00F01CEB">
        <w:rPr>
          <w:rFonts w:asciiTheme="minorHAnsi" w:hAnsiTheme="minorHAnsi"/>
          <w:sz w:val="22"/>
          <w:szCs w:val="22"/>
        </w:rPr>
        <w:t xml:space="preserve"> </w:t>
      </w:r>
    </w:p>
    <w:p w14:paraId="6DD1DD5E" w14:textId="0EC6AF6B" w:rsidR="004E7300" w:rsidRPr="00445866" w:rsidRDefault="005277F8" w:rsidP="0081325B">
      <w:pPr>
        <w:pStyle w:val="ListParagraph"/>
        <w:autoSpaceDE w:val="0"/>
        <w:autoSpaceDN w:val="0"/>
        <w:spacing w:after="200" w:line="276" w:lineRule="auto"/>
        <w:rPr>
          <w:rFonts w:ascii="Calibri" w:hAnsi="Calibri" w:cs="Calibri"/>
          <w:sz w:val="22"/>
          <w:szCs w:val="22"/>
        </w:rPr>
      </w:pPr>
      <w:r w:rsidRPr="00F01CEB">
        <w:rPr>
          <w:rFonts w:asciiTheme="minorHAnsi" w:hAnsiTheme="minorHAnsi"/>
          <w:sz w:val="22"/>
          <w:szCs w:val="22"/>
        </w:rPr>
        <w:t>After rece</w:t>
      </w:r>
      <w:r>
        <w:rPr>
          <w:rFonts w:asciiTheme="minorHAnsi" w:hAnsiTheme="minorHAnsi"/>
          <w:sz w:val="22"/>
          <w:szCs w:val="22"/>
        </w:rPr>
        <w:t>iving initial application packet</w:t>
      </w:r>
      <w:r w:rsidR="006309BB">
        <w:rPr>
          <w:rFonts w:asciiTheme="minorHAnsi" w:hAnsiTheme="minorHAnsi"/>
          <w:sz w:val="22"/>
          <w:szCs w:val="22"/>
        </w:rPr>
        <w:t>s</w:t>
      </w:r>
      <w:r>
        <w:rPr>
          <w:rFonts w:asciiTheme="minorHAnsi" w:hAnsiTheme="minorHAnsi"/>
          <w:sz w:val="22"/>
          <w:szCs w:val="22"/>
        </w:rPr>
        <w:t xml:space="preserve"> from ALTSA</w:t>
      </w:r>
      <w:r w:rsidR="009F00EA">
        <w:rPr>
          <w:rFonts w:asciiTheme="minorHAnsi" w:hAnsiTheme="minorHAnsi"/>
          <w:sz w:val="22"/>
          <w:szCs w:val="22"/>
        </w:rPr>
        <w:t xml:space="preserve">, SHA will process subsidy applications and manage the subsidy process statewide for ALTSA. </w:t>
      </w:r>
      <w:r w:rsidR="00174681">
        <w:rPr>
          <w:rFonts w:ascii="Calibri" w:hAnsi="Calibri" w:cs="Calibri"/>
          <w:sz w:val="22"/>
          <w:szCs w:val="22"/>
        </w:rPr>
        <w:t>SHA communicate</w:t>
      </w:r>
      <w:r w:rsidR="00DF50C3">
        <w:rPr>
          <w:rFonts w:ascii="Calibri" w:hAnsi="Calibri" w:cs="Calibri"/>
          <w:sz w:val="22"/>
          <w:szCs w:val="22"/>
        </w:rPr>
        <w:t>s</w:t>
      </w:r>
      <w:r w:rsidR="00174681">
        <w:rPr>
          <w:rFonts w:ascii="Calibri" w:hAnsi="Calibri" w:cs="Calibri"/>
          <w:sz w:val="22"/>
          <w:szCs w:val="22"/>
        </w:rPr>
        <w:t xml:space="preserve"> with landlords for inspections</w:t>
      </w:r>
      <w:r w:rsidR="00BF59B4">
        <w:rPr>
          <w:rFonts w:ascii="Calibri" w:hAnsi="Calibri" w:cs="Calibri"/>
          <w:sz w:val="22"/>
          <w:szCs w:val="22"/>
        </w:rPr>
        <w:t>,</w:t>
      </w:r>
      <w:r w:rsidR="00174681">
        <w:rPr>
          <w:rFonts w:ascii="Calibri" w:hAnsi="Calibri" w:cs="Calibri"/>
          <w:sz w:val="22"/>
          <w:szCs w:val="22"/>
        </w:rPr>
        <w:t xml:space="preserve"> </w:t>
      </w:r>
      <w:r w:rsidR="0028773F">
        <w:rPr>
          <w:rFonts w:ascii="Calibri" w:hAnsi="Calibri" w:cs="Calibri"/>
          <w:sz w:val="22"/>
          <w:szCs w:val="22"/>
        </w:rPr>
        <w:t>provides</w:t>
      </w:r>
      <w:r w:rsidR="00BF59B4">
        <w:rPr>
          <w:rFonts w:ascii="Calibri" w:hAnsi="Calibri" w:cs="Calibri"/>
          <w:sz w:val="22"/>
          <w:szCs w:val="22"/>
        </w:rPr>
        <w:t xml:space="preserve"> </w:t>
      </w:r>
      <w:r w:rsidR="00174681">
        <w:rPr>
          <w:rFonts w:ascii="Calibri" w:hAnsi="Calibri" w:cs="Calibri"/>
          <w:sz w:val="22"/>
          <w:szCs w:val="22"/>
        </w:rPr>
        <w:t>documents needed during the lease</w:t>
      </w:r>
      <w:r w:rsidR="00DF50C3">
        <w:rPr>
          <w:rFonts w:ascii="Calibri" w:hAnsi="Calibri" w:cs="Calibri"/>
          <w:sz w:val="22"/>
          <w:szCs w:val="22"/>
        </w:rPr>
        <w:t>-</w:t>
      </w:r>
      <w:r w:rsidR="00174681">
        <w:rPr>
          <w:rFonts w:ascii="Calibri" w:hAnsi="Calibri" w:cs="Calibri"/>
          <w:sz w:val="22"/>
          <w:szCs w:val="22"/>
        </w:rPr>
        <w:t>up process</w:t>
      </w:r>
      <w:r w:rsidR="00BF59B4">
        <w:rPr>
          <w:rFonts w:ascii="Calibri" w:hAnsi="Calibri" w:cs="Calibri"/>
          <w:sz w:val="22"/>
          <w:szCs w:val="22"/>
        </w:rPr>
        <w:t>,</w:t>
      </w:r>
      <w:r w:rsidR="00174681">
        <w:rPr>
          <w:rFonts w:ascii="Calibri" w:hAnsi="Calibri" w:cs="Calibri"/>
          <w:sz w:val="22"/>
          <w:szCs w:val="22"/>
        </w:rPr>
        <w:t xml:space="preserve"> </w:t>
      </w:r>
      <w:r w:rsidR="00BF59B4">
        <w:rPr>
          <w:rFonts w:ascii="Calibri" w:hAnsi="Calibri" w:cs="Calibri"/>
          <w:sz w:val="22"/>
          <w:szCs w:val="22"/>
        </w:rPr>
        <w:t xml:space="preserve">and calculates </w:t>
      </w:r>
      <w:r w:rsidR="009F00EA" w:rsidRPr="009F00EA">
        <w:rPr>
          <w:rFonts w:ascii="Calibri" w:hAnsi="Calibri" w:cs="Calibri"/>
          <w:sz w:val="22"/>
          <w:szCs w:val="22"/>
        </w:rPr>
        <w:t xml:space="preserve">the </w:t>
      </w:r>
      <w:r w:rsidR="00BF59B4">
        <w:rPr>
          <w:rFonts w:ascii="Calibri" w:hAnsi="Calibri" w:cs="Calibri"/>
          <w:sz w:val="22"/>
          <w:szCs w:val="22"/>
        </w:rPr>
        <w:t>monthly ALT</w:t>
      </w:r>
      <w:r w:rsidR="00C1733D">
        <w:rPr>
          <w:rFonts w:ascii="Calibri" w:hAnsi="Calibri" w:cs="Calibri"/>
          <w:sz w:val="22"/>
          <w:szCs w:val="22"/>
        </w:rPr>
        <w:t>S</w:t>
      </w:r>
      <w:r w:rsidR="00BF59B4">
        <w:rPr>
          <w:rFonts w:ascii="Calibri" w:hAnsi="Calibri" w:cs="Calibri"/>
          <w:sz w:val="22"/>
          <w:szCs w:val="22"/>
        </w:rPr>
        <w:t xml:space="preserve">A subsidy </w:t>
      </w:r>
      <w:r w:rsidR="009F00EA" w:rsidRPr="009F00EA">
        <w:rPr>
          <w:rFonts w:ascii="Calibri" w:hAnsi="Calibri" w:cs="Calibri"/>
          <w:sz w:val="22"/>
          <w:szCs w:val="22"/>
        </w:rPr>
        <w:t xml:space="preserve">amount to be paid to the landlord, and </w:t>
      </w:r>
      <w:r w:rsidR="00831492">
        <w:rPr>
          <w:rFonts w:ascii="Calibri" w:hAnsi="Calibri" w:cs="Calibri"/>
          <w:sz w:val="22"/>
          <w:szCs w:val="22"/>
        </w:rPr>
        <w:t>communicates with</w:t>
      </w:r>
      <w:r w:rsidR="009F00EA" w:rsidRPr="009F00EA">
        <w:rPr>
          <w:rFonts w:ascii="Calibri" w:hAnsi="Calibri" w:cs="Calibri"/>
          <w:sz w:val="22"/>
          <w:szCs w:val="22"/>
        </w:rPr>
        <w:t xml:space="preserve"> client.</w:t>
      </w:r>
      <w:r w:rsidRPr="009F00EA">
        <w:rPr>
          <w:rFonts w:ascii="Calibri" w:hAnsi="Calibri" w:cs="Calibri"/>
          <w:sz w:val="22"/>
          <w:szCs w:val="22"/>
        </w:rPr>
        <w:t xml:space="preserve"> </w:t>
      </w:r>
    </w:p>
    <w:p w14:paraId="2726431B" w14:textId="77777777" w:rsidR="0026773F" w:rsidRPr="00942A7D" w:rsidRDefault="0026773F" w:rsidP="0026773F">
      <w:pPr>
        <w:autoSpaceDE w:val="0"/>
        <w:autoSpaceDN w:val="0"/>
        <w:outlineLvl w:val="0"/>
        <w:rPr>
          <w:rFonts w:cstheme="minorHAnsi"/>
          <w:b/>
          <w:sz w:val="26"/>
          <w:szCs w:val="26"/>
          <w:u w:val="single"/>
        </w:rPr>
      </w:pPr>
      <w:r w:rsidRPr="00DD3C74">
        <w:rPr>
          <w:rFonts w:cstheme="minorHAnsi"/>
          <w:b/>
          <w:sz w:val="26"/>
          <w:szCs w:val="26"/>
          <w:u w:val="single"/>
        </w:rPr>
        <w:t>How do I make a referral for a client who I belie</w:t>
      </w:r>
      <w:r>
        <w:rPr>
          <w:rFonts w:cstheme="minorHAnsi"/>
          <w:b/>
          <w:sz w:val="26"/>
          <w:szCs w:val="26"/>
          <w:u w:val="single"/>
        </w:rPr>
        <w:t>ve is eligible for an ALTSA subsidy</w:t>
      </w:r>
      <w:r w:rsidRPr="00DD3C74">
        <w:rPr>
          <w:rFonts w:cstheme="minorHAnsi"/>
          <w:b/>
          <w:sz w:val="26"/>
          <w:szCs w:val="26"/>
          <w:u w:val="single"/>
        </w:rPr>
        <w:t xml:space="preserve">? </w:t>
      </w:r>
    </w:p>
    <w:p w14:paraId="01E92247" w14:textId="0114441B" w:rsidR="0026773F" w:rsidRPr="006252F6" w:rsidRDefault="0026773F" w:rsidP="006252F6">
      <w:pPr>
        <w:widowControl w:val="0"/>
        <w:rPr>
          <w:rFonts w:cstheme="minorHAnsi"/>
        </w:rPr>
      </w:pPr>
      <w:r>
        <w:t xml:space="preserve">For </w:t>
      </w:r>
      <w:r w:rsidRPr="00C3399E">
        <w:rPr>
          <w:b/>
        </w:rPr>
        <w:t>ALTSA Bridge subsidy referrals</w:t>
      </w:r>
      <w:r>
        <w:t>, c</w:t>
      </w:r>
      <w:r w:rsidRPr="00EB505D">
        <w:t>onta</w:t>
      </w:r>
      <w:r>
        <w:t xml:space="preserve">ct your </w:t>
      </w:r>
      <w:hyperlink r:id="rId17" w:history="1">
        <w:r w:rsidR="00E70752" w:rsidRPr="00E70752">
          <w:rPr>
            <w:rStyle w:val="Hyperlink"/>
            <w:sz w:val="22"/>
          </w:rPr>
          <w:t>Regional Housing Program Manager</w:t>
        </w:r>
      </w:hyperlink>
      <w:r>
        <w:t xml:space="preserve"> </w:t>
      </w:r>
      <w:r w:rsidRPr="00EB505D">
        <w:t>with the client</w:t>
      </w:r>
      <w:r w:rsidR="00881297">
        <w:t>’</w:t>
      </w:r>
      <w:r w:rsidRPr="00EB505D">
        <w:t>s name and ACES ID</w:t>
      </w:r>
      <w:r w:rsidR="006252F6">
        <w:rPr>
          <w:rFonts w:cstheme="minorHAnsi"/>
        </w:rPr>
        <w:t xml:space="preserve"> </w:t>
      </w:r>
      <w:r w:rsidR="0028773F">
        <w:rPr>
          <w:rFonts w:cstheme="minorHAnsi"/>
        </w:rPr>
        <w:t>o</w:t>
      </w:r>
      <w:r w:rsidR="00E70752">
        <w:rPr>
          <w:rFonts w:cstheme="minorHAnsi"/>
        </w:rPr>
        <w:t>r</w:t>
      </w:r>
      <w:r w:rsidR="006252F6">
        <w:rPr>
          <w:rFonts w:cstheme="minorHAnsi"/>
        </w:rPr>
        <w:t xml:space="preserve"> complete a </w:t>
      </w:r>
      <w:hyperlink w:anchor="_Forms:" w:history="1">
        <w:r w:rsidR="006252F6" w:rsidRPr="006252F6">
          <w:rPr>
            <w:rStyle w:val="Hyperlink"/>
            <w:rFonts w:cstheme="minorHAnsi"/>
            <w:sz w:val="22"/>
          </w:rPr>
          <w:t>Bridge Subsidy Referral Form</w:t>
        </w:r>
      </w:hyperlink>
      <w:r w:rsidR="006252F6">
        <w:rPr>
          <w:rFonts w:cstheme="minorHAnsi"/>
        </w:rPr>
        <w:t xml:space="preserve"> and send it to your regional HPM.</w:t>
      </w:r>
      <w:r w:rsidR="00513F56">
        <w:rPr>
          <w:rFonts w:cstheme="minorHAnsi"/>
        </w:rPr>
        <w:t xml:space="preserve"> Please also see the </w:t>
      </w:r>
      <w:hyperlink w:anchor="_Forms:" w:history="1">
        <w:r w:rsidR="00513F56" w:rsidRPr="00513F56">
          <w:rPr>
            <w:rStyle w:val="Hyperlink"/>
            <w:rFonts w:cstheme="minorHAnsi"/>
            <w:sz w:val="22"/>
          </w:rPr>
          <w:t>Bridge Referral and Application Process form</w:t>
        </w:r>
      </w:hyperlink>
      <w:r w:rsidR="00513F56">
        <w:rPr>
          <w:rFonts w:cstheme="minorHAnsi"/>
        </w:rPr>
        <w:t>.</w:t>
      </w:r>
      <w:r w:rsidR="00A80364">
        <w:rPr>
          <w:rFonts w:cstheme="minorHAnsi"/>
        </w:rPr>
        <w:t xml:space="preserve"> An individual needs to have been determined both functionally and financially eligible through an assessment to receive the ALTSA subsidy.</w:t>
      </w:r>
    </w:p>
    <w:p w14:paraId="67D4AB7F" w14:textId="77777777" w:rsidR="00C52EB6" w:rsidRDefault="0026773F" w:rsidP="0026773F">
      <w:pPr>
        <w:widowControl w:val="0"/>
        <w:rPr>
          <w:rFonts w:cstheme="minorHAnsi"/>
        </w:rPr>
      </w:pPr>
      <w:r w:rsidRPr="00942A7D">
        <w:rPr>
          <w:rFonts w:cstheme="minorHAnsi"/>
        </w:rPr>
        <w:t>HPMs will screen your client by looking in C</w:t>
      </w:r>
      <w:r>
        <w:rPr>
          <w:rFonts w:cstheme="minorHAnsi"/>
        </w:rPr>
        <w:t>ARE to determine setting and eligibility.</w:t>
      </w:r>
      <w:r w:rsidRPr="00942A7D">
        <w:rPr>
          <w:rFonts w:cstheme="minorHAnsi"/>
        </w:rPr>
        <w:t xml:space="preserve"> </w:t>
      </w:r>
      <w:r>
        <w:rPr>
          <w:rFonts w:cstheme="minorHAnsi"/>
        </w:rPr>
        <w:t>If clients are financially eligible for ALT</w:t>
      </w:r>
      <w:r w:rsidR="00AB5A89">
        <w:rPr>
          <w:rFonts w:cstheme="minorHAnsi"/>
        </w:rPr>
        <w:t>S</w:t>
      </w:r>
      <w:r>
        <w:rPr>
          <w:rFonts w:cstheme="minorHAnsi"/>
        </w:rPr>
        <w:t xml:space="preserve">A services, then they are financially eligible to receive the subsidy. </w:t>
      </w:r>
      <w:r w:rsidRPr="00942A7D">
        <w:rPr>
          <w:rFonts w:cstheme="minorHAnsi"/>
        </w:rPr>
        <w:t>If your client is eli</w:t>
      </w:r>
      <w:r>
        <w:rPr>
          <w:rFonts w:cstheme="minorHAnsi"/>
        </w:rPr>
        <w:t>gible to apply</w:t>
      </w:r>
      <w:r w:rsidRPr="00942A7D">
        <w:rPr>
          <w:rFonts w:cstheme="minorHAnsi"/>
        </w:rPr>
        <w:t xml:space="preserve">, the HPM will </w:t>
      </w:r>
      <w:r>
        <w:rPr>
          <w:rFonts w:cstheme="minorHAnsi"/>
        </w:rPr>
        <w:t>send you the application</w:t>
      </w:r>
      <w:r w:rsidRPr="00942A7D">
        <w:rPr>
          <w:rFonts w:cstheme="minorHAnsi"/>
        </w:rPr>
        <w:t>.</w:t>
      </w:r>
    </w:p>
    <w:p w14:paraId="64C41FB2" w14:textId="336D6692" w:rsidR="00504EBF" w:rsidRPr="001D7476" w:rsidRDefault="00504EBF" w:rsidP="0026773F">
      <w:pPr>
        <w:widowControl w:val="0"/>
        <w:rPr>
          <w:rFonts w:cstheme="minorHAnsi"/>
        </w:rPr>
      </w:pPr>
      <w:r>
        <w:rPr>
          <w:rFonts w:cstheme="minorHAnsi"/>
        </w:rPr>
        <w:t xml:space="preserve">For </w:t>
      </w:r>
      <w:r w:rsidR="007F4824">
        <w:rPr>
          <w:rFonts w:cstheme="minorHAnsi"/>
        </w:rPr>
        <w:t>information regarding the</w:t>
      </w:r>
      <w:r w:rsidR="00690AAD">
        <w:rPr>
          <w:rFonts w:cstheme="minorHAnsi"/>
        </w:rPr>
        <w:t xml:space="preserve"> </w:t>
      </w:r>
      <w:r w:rsidR="00690AAD" w:rsidRPr="00DC296F">
        <w:rPr>
          <w:rFonts w:cstheme="minorHAnsi"/>
          <w:b/>
        </w:rPr>
        <w:t>ALTSA</w:t>
      </w:r>
      <w:r w:rsidR="007F4824">
        <w:rPr>
          <w:rFonts w:cstheme="minorHAnsi"/>
        </w:rPr>
        <w:t xml:space="preserve"> </w:t>
      </w:r>
      <w:r w:rsidRPr="009B3537">
        <w:rPr>
          <w:rFonts w:cstheme="minorHAnsi"/>
          <w:b/>
        </w:rPr>
        <w:t>GOSH subsidy</w:t>
      </w:r>
      <w:r>
        <w:rPr>
          <w:rFonts w:cstheme="minorHAnsi"/>
        </w:rPr>
        <w:t>, contact your</w:t>
      </w:r>
      <w:r w:rsidR="00E70752">
        <w:rPr>
          <w:rStyle w:val="Hyperlink"/>
          <w:rFonts w:cstheme="minorHAnsi"/>
          <w:sz w:val="22"/>
        </w:rPr>
        <w:t xml:space="preserve"> </w:t>
      </w:r>
      <w:hyperlink r:id="rId18" w:history="1">
        <w:r w:rsidR="00E70752" w:rsidRPr="00E70752">
          <w:rPr>
            <w:rStyle w:val="Hyperlink"/>
            <w:rFonts w:cstheme="minorHAnsi"/>
            <w:sz w:val="22"/>
          </w:rPr>
          <w:t>GOSH Supportive Housing Program Manager</w:t>
        </w:r>
      </w:hyperlink>
      <w:r>
        <w:rPr>
          <w:rFonts w:cstheme="minorHAnsi"/>
        </w:rPr>
        <w:t>.</w:t>
      </w:r>
    </w:p>
    <w:p w14:paraId="5300EA78" w14:textId="68BEB251" w:rsidR="0026773F" w:rsidRPr="00942A7D" w:rsidRDefault="0026773F" w:rsidP="0026773F">
      <w:pPr>
        <w:widowControl w:val="0"/>
        <w:rPr>
          <w:b/>
          <w:sz w:val="26"/>
          <w:szCs w:val="26"/>
        </w:rPr>
      </w:pPr>
      <w:r w:rsidRPr="00942A7D">
        <w:rPr>
          <w:b/>
          <w:sz w:val="26"/>
          <w:szCs w:val="26"/>
          <w:u w:val="single"/>
        </w:rPr>
        <w:t xml:space="preserve">What is the </w:t>
      </w:r>
      <w:r w:rsidR="00DF50C3" w:rsidRPr="00942A7D">
        <w:rPr>
          <w:b/>
          <w:sz w:val="26"/>
          <w:szCs w:val="26"/>
          <w:u w:val="single"/>
        </w:rPr>
        <w:t xml:space="preserve">documentation </w:t>
      </w:r>
      <w:r w:rsidRPr="00942A7D">
        <w:rPr>
          <w:b/>
          <w:sz w:val="26"/>
          <w:szCs w:val="26"/>
          <w:u w:val="single"/>
        </w:rPr>
        <w:t>required for my client to apply?</w:t>
      </w:r>
    </w:p>
    <w:p w14:paraId="35D28D67" w14:textId="3E2958BD" w:rsidR="00A80364" w:rsidRPr="00105EB3" w:rsidRDefault="0026773F" w:rsidP="0026773F">
      <w:pPr>
        <w:widowControl w:val="0"/>
      </w:pPr>
      <w:r>
        <w:t>The ALTSA subsidy is a low</w:t>
      </w:r>
      <w:r w:rsidR="00EA49C6">
        <w:t>-</w:t>
      </w:r>
      <w:r>
        <w:t>barrier application. Below is a list of documentation to include with the application</w:t>
      </w:r>
      <w:r w:rsidR="00213470">
        <w:t xml:space="preserve">: </w:t>
      </w:r>
    </w:p>
    <w:p w14:paraId="7B7C000C" w14:textId="77777777" w:rsidR="0026773F" w:rsidRPr="00D20C0E" w:rsidRDefault="0026773F" w:rsidP="0030761D">
      <w:pPr>
        <w:pStyle w:val="ListParagraph"/>
        <w:widowControl w:val="0"/>
        <w:numPr>
          <w:ilvl w:val="0"/>
          <w:numId w:val="53"/>
        </w:numPr>
        <w:rPr>
          <w:rFonts w:asciiTheme="minorHAnsi" w:hAnsiTheme="minorHAnsi" w:cstheme="minorHAnsi"/>
          <w:sz w:val="22"/>
          <w:szCs w:val="22"/>
        </w:rPr>
      </w:pPr>
      <w:r w:rsidRPr="00D20C0E">
        <w:rPr>
          <w:rFonts w:asciiTheme="minorHAnsi" w:hAnsiTheme="minorHAnsi" w:cstheme="minorHAnsi"/>
          <w:sz w:val="22"/>
          <w:szCs w:val="22"/>
        </w:rPr>
        <w:lastRenderedPageBreak/>
        <w:t>Current state</w:t>
      </w:r>
      <w:r w:rsidR="00EA49C6" w:rsidRPr="00D20C0E">
        <w:rPr>
          <w:rFonts w:asciiTheme="minorHAnsi" w:hAnsiTheme="minorHAnsi" w:cstheme="minorHAnsi"/>
          <w:sz w:val="22"/>
          <w:szCs w:val="22"/>
        </w:rPr>
        <w:t>-</w:t>
      </w:r>
      <w:r w:rsidRPr="00D20C0E">
        <w:rPr>
          <w:rFonts w:asciiTheme="minorHAnsi" w:hAnsiTheme="minorHAnsi" w:cstheme="minorHAnsi"/>
          <w:sz w:val="22"/>
          <w:szCs w:val="22"/>
        </w:rPr>
        <w:t>issued photo ID</w:t>
      </w:r>
    </w:p>
    <w:p w14:paraId="5F1ACC56" w14:textId="72AB1A27" w:rsidR="0026773F" w:rsidRPr="00942A7D" w:rsidRDefault="0026773F" w:rsidP="0038024F">
      <w:pPr>
        <w:pStyle w:val="ListParagraph"/>
        <w:widowControl w:val="0"/>
        <w:numPr>
          <w:ilvl w:val="0"/>
          <w:numId w:val="13"/>
        </w:numPr>
        <w:contextualSpacing w:val="0"/>
        <w:rPr>
          <w:rFonts w:asciiTheme="minorHAnsi" w:hAnsiTheme="minorHAnsi" w:cstheme="minorHAnsi"/>
          <w:sz w:val="22"/>
          <w:szCs w:val="22"/>
        </w:rPr>
      </w:pPr>
      <w:r w:rsidRPr="00942A7D">
        <w:rPr>
          <w:rFonts w:asciiTheme="minorHAnsi" w:hAnsiTheme="minorHAnsi" w:cstheme="minorHAnsi"/>
          <w:sz w:val="22"/>
          <w:szCs w:val="22"/>
        </w:rPr>
        <w:t>C</w:t>
      </w:r>
      <w:r w:rsidR="00D90457">
        <w:rPr>
          <w:rFonts w:asciiTheme="minorHAnsi" w:hAnsiTheme="minorHAnsi" w:cstheme="minorHAnsi"/>
          <w:sz w:val="22"/>
          <w:szCs w:val="22"/>
        </w:rPr>
        <w:t xml:space="preserve">opies of Social Security </w:t>
      </w:r>
      <w:r w:rsidR="00F43EC7">
        <w:rPr>
          <w:rFonts w:asciiTheme="minorHAnsi" w:hAnsiTheme="minorHAnsi" w:cstheme="minorHAnsi"/>
          <w:sz w:val="22"/>
          <w:szCs w:val="22"/>
        </w:rPr>
        <w:t>card</w:t>
      </w:r>
    </w:p>
    <w:p w14:paraId="221DE260" w14:textId="0C95B65A" w:rsidR="0026773F" w:rsidRDefault="00A80364" w:rsidP="0038024F">
      <w:pPr>
        <w:pStyle w:val="ListParagraph"/>
        <w:widowControl w:val="0"/>
        <w:numPr>
          <w:ilvl w:val="0"/>
          <w:numId w:val="13"/>
        </w:numPr>
        <w:contextualSpacing w:val="0"/>
        <w:rPr>
          <w:rFonts w:asciiTheme="minorHAnsi" w:hAnsiTheme="minorHAnsi" w:cstheme="minorHAnsi"/>
          <w:sz w:val="22"/>
          <w:szCs w:val="22"/>
        </w:rPr>
      </w:pPr>
      <w:r>
        <w:rPr>
          <w:rFonts w:asciiTheme="minorHAnsi" w:hAnsiTheme="minorHAnsi" w:cstheme="minorHAnsi"/>
          <w:sz w:val="22"/>
          <w:szCs w:val="22"/>
        </w:rPr>
        <w:t>If available</w:t>
      </w:r>
      <w:r w:rsidR="00213470">
        <w:rPr>
          <w:rFonts w:asciiTheme="minorHAnsi" w:hAnsiTheme="minorHAnsi" w:cstheme="minorHAnsi"/>
          <w:sz w:val="22"/>
          <w:szCs w:val="22"/>
        </w:rPr>
        <w:t>: c</w:t>
      </w:r>
      <w:r w:rsidR="0026773F">
        <w:rPr>
          <w:rFonts w:asciiTheme="minorHAnsi" w:hAnsiTheme="minorHAnsi" w:cstheme="minorHAnsi"/>
          <w:sz w:val="22"/>
          <w:szCs w:val="22"/>
        </w:rPr>
        <w:t xml:space="preserve">opies </w:t>
      </w:r>
      <w:r w:rsidR="00D90457">
        <w:rPr>
          <w:rFonts w:asciiTheme="minorHAnsi" w:hAnsiTheme="minorHAnsi" w:cstheme="minorHAnsi"/>
          <w:sz w:val="22"/>
          <w:szCs w:val="22"/>
        </w:rPr>
        <w:t xml:space="preserve">of </w:t>
      </w:r>
      <w:r w:rsidR="005768C7">
        <w:rPr>
          <w:rFonts w:asciiTheme="minorHAnsi" w:hAnsiTheme="minorHAnsi" w:cstheme="minorHAnsi"/>
          <w:sz w:val="22"/>
          <w:szCs w:val="22"/>
        </w:rPr>
        <w:t xml:space="preserve">current year’s </w:t>
      </w:r>
      <w:r w:rsidR="00D90457">
        <w:rPr>
          <w:rFonts w:asciiTheme="minorHAnsi" w:hAnsiTheme="minorHAnsi" w:cstheme="minorHAnsi"/>
          <w:sz w:val="22"/>
          <w:szCs w:val="22"/>
        </w:rPr>
        <w:t>Social Security award letter</w:t>
      </w:r>
      <w:r w:rsidR="0026773F">
        <w:rPr>
          <w:rFonts w:asciiTheme="minorHAnsi" w:hAnsiTheme="minorHAnsi" w:cstheme="minorHAnsi"/>
          <w:sz w:val="22"/>
          <w:szCs w:val="22"/>
        </w:rPr>
        <w:t xml:space="preserve"> or other first party income verification</w:t>
      </w:r>
      <w:r>
        <w:rPr>
          <w:rFonts w:asciiTheme="minorHAnsi" w:hAnsiTheme="minorHAnsi" w:cstheme="minorHAnsi"/>
          <w:sz w:val="22"/>
          <w:szCs w:val="22"/>
        </w:rPr>
        <w:t>. If not, HPM can provide an income verification letter for the application.</w:t>
      </w:r>
    </w:p>
    <w:p w14:paraId="6F823C43" w14:textId="38033008" w:rsidR="00513F56" w:rsidRDefault="00A80364" w:rsidP="00DC296F">
      <w:pPr>
        <w:widowControl w:val="0"/>
        <w:tabs>
          <w:tab w:val="left" w:pos="2107"/>
        </w:tabs>
        <w:spacing w:before="240" w:after="240" w:line="240" w:lineRule="auto"/>
        <w:rPr>
          <w:b/>
          <w:sz w:val="26"/>
          <w:szCs w:val="26"/>
          <w:u w:val="single"/>
        </w:rPr>
      </w:pPr>
      <w:r>
        <w:t xml:space="preserve">Please reach out to the HPM if your client does not have the above documentation. </w:t>
      </w:r>
      <w:r w:rsidR="0026773F">
        <w:t xml:space="preserve">Clients should be actively working on obtaining the </w:t>
      </w:r>
      <w:r w:rsidR="00EA49C6">
        <w:t xml:space="preserve">above </w:t>
      </w:r>
      <w:r w:rsidR="0026773F">
        <w:t xml:space="preserve">documents as they will be needed to apply for units where the subsidy will be used. </w:t>
      </w:r>
    </w:p>
    <w:p w14:paraId="724EC9CD" w14:textId="77777777" w:rsidR="005277F8" w:rsidRPr="001A194F" w:rsidRDefault="00100968" w:rsidP="001657C5">
      <w:pPr>
        <w:spacing w:before="240" w:after="240" w:line="240" w:lineRule="auto"/>
        <w:rPr>
          <w:b/>
          <w:sz w:val="26"/>
          <w:szCs w:val="26"/>
          <w:u w:val="single"/>
        </w:rPr>
      </w:pPr>
      <w:r w:rsidRPr="001A194F">
        <w:rPr>
          <w:b/>
          <w:sz w:val="26"/>
          <w:szCs w:val="26"/>
          <w:u w:val="single"/>
        </w:rPr>
        <w:t xml:space="preserve">How will I know </w:t>
      </w:r>
      <w:r w:rsidR="00BF59B4">
        <w:rPr>
          <w:b/>
          <w:sz w:val="26"/>
          <w:szCs w:val="26"/>
          <w:u w:val="single"/>
        </w:rPr>
        <w:t>when</w:t>
      </w:r>
      <w:r w:rsidR="00BF59B4" w:rsidRPr="001A194F">
        <w:rPr>
          <w:b/>
          <w:sz w:val="26"/>
          <w:szCs w:val="26"/>
          <w:u w:val="single"/>
        </w:rPr>
        <w:t xml:space="preserve"> </w:t>
      </w:r>
      <w:r w:rsidRPr="001A194F">
        <w:rPr>
          <w:b/>
          <w:sz w:val="26"/>
          <w:szCs w:val="26"/>
          <w:u w:val="single"/>
        </w:rPr>
        <w:t>there are ALTSA subsidies are</w:t>
      </w:r>
      <w:r w:rsidR="005277F8" w:rsidRPr="001A194F">
        <w:rPr>
          <w:b/>
          <w:sz w:val="26"/>
          <w:szCs w:val="26"/>
          <w:u w:val="single"/>
        </w:rPr>
        <w:t xml:space="preserve"> available?</w:t>
      </w:r>
    </w:p>
    <w:p w14:paraId="53A0BA3A" w14:textId="4F8CE132" w:rsidR="005277F8" w:rsidRDefault="00666B8F" w:rsidP="005277F8">
      <w:r>
        <w:t xml:space="preserve">Based on the funding availability for the ALTSA </w:t>
      </w:r>
      <w:r w:rsidR="001A194F">
        <w:t xml:space="preserve">Bridge </w:t>
      </w:r>
      <w:r>
        <w:t>subsid</w:t>
      </w:r>
      <w:r w:rsidR="004A4C7F">
        <w:t>y,</w:t>
      </w:r>
      <w:r>
        <w:t xml:space="preserve"> openings</w:t>
      </w:r>
      <w:r w:rsidR="005277F8">
        <w:t xml:space="preserve"> will</w:t>
      </w:r>
      <w:r w:rsidR="00FC038A">
        <w:t xml:space="preserve"> be</w:t>
      </w:r>
      <w:r w:rsidR="005277F8">
        <w:t xml:space="preserve"> </w:t>
      </w:r>
      <w:r w:rsidR="004A4C7F">
        <w:t xml:space="preserve">announced via </w:t>
      </w:r>
      <w:r w:rsidR="00A80364">
        <w:t xml:space="preserve">NFCM Workspace emails monthly. </w:t>
      </w:r>
      <w:hyperlink r:id="rId19" w:history="1">
        <w:r w:rsidR="00FC038A" w:rsidRPr="00FC038A">
          <w:rPr>
            <w:rStyle w:val="Hyperlink"/>
            <w:sz w:val="22"/>
          </w:rPr>
          <w:t>Regional Housing Program Managers</w:t>
        </w:r>
      </w:hyperlink>
      <w:r w:rsidR="00FC038A">
        <w:t xml:space="preserve"> can also be contacted for availability.</w:t>
      </w:r>
    </w:p>
    <w:p w14:paraId="2DB82E50" w14:textId="780B2117" w:rsidR="008162CB" w:rsidRDefault="00360C65" w:rsidP="005277F8">
      <w:r w:rsidRPr="00BB31B7">
        <w:rPr>
          <w:rFonts w:ascii="Calibri" w:eastAsia="Calibri" w:hAnsi="Calibri" w:cs="Times New Roman"/>
          <w:noProof/>
        </w:rPr>
        <mc:AlternateContent>
          <mc:Choice Requires="wps">
            <w:drawing>
              <wp:anchor distT="45720" distB="45720" distL="114300" distR="114300" simplePos="0" relativeHeight="251691008" behindDoc="0" locked="0" layoutInCell="1" allowOverlap="1" wp14:anchorId="4109D551" wp14:editId="6625A655">
                <wp:simplePos x="0" y="0"/>
                <wp:positionH relativeFrom="margin">
                  <wp:posOffset>-228600</wp:posOffset>
                </wp:positionH>
                <wp:positionV relativeFrom="paragraph">
                  <wp:posOffset>410845</wp:posOffset>
                </wp:positionV>
                <wp:extent cx="6585585" cy="1028700"/>
                <wp:effectExtent l="0" t="0" r="24765" b="19050"/>
                <wp:wrapSquare wrapText="bothSides"/>
                <wp:docPr id="1527805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5585" cy="1028700"/>
                        </a:xfrm>
                        <a:prstGeom prst="rect">
                          <a:avLst/>
                        </a:prstGeom>
                        <a:solidFill>
                          <a:srgbClr val="5C8727">
                            <a:alpha val="20000"/>
                          </a:srgbClr>
                        </a:solidFill>
                        <a:ln w="9525">
                          <a:solidFill>
                            <a:srgbClr val="000000"/>
                          </a:solidFill>
                          <a:miter lim="800000"/>
                          <a:headEnd/>
                          <a:tailEnd/>
                        </a:ln>
                      </wps:spPr>
                      <wps:txbx>
                        <w:txbxContent>
                          <w:p w14:paraId="213F490D" w14:textId="77777777" w:rsidR="00BB31B7" w:rsidRDefault="00BB31B7" w:rsidP="00BB31B7">
                            <w:pPr>
                              <w:spacing w:after="0" w:line="240" w:lineRule="auto"/>
                              <w:ind w:left="720"/>
                              <w:rPr>
                                <w:rFonts w:ascii="Cambria" w:eastAsia="Times New Roman" w:hAnsi="Cambria" w:cs="Aptos"/>
                                <w:sz w:val="24"/>
                                <w:szCs w:val="24"/>
                              </w:rPr>
                            </w:pPr>
                            <w:r w:rsidRPr="009B45EA">
                              <w:rPr>
                                <w:rFonts w:ascii="Calibri" w:eastAsia="Calibri" w:hAnsi="Calibri"/>
                                <w:b/>
                                <w:bCs/>
                                <w:sz w:val="28"/>
                                <w:szCs w:val="28"/>
                              </w:rPr>
                              <w:t>Attention:</w:t>
                            </w:r>
                            <w:r w:rsidRPr="005C4FDB">
                              <w:rPr>
                                <w:rFonts w:ascii="Calibri" w:eastAsia="Calibri" w:hAnsi="Calibri"/>
                              </w:rPr>
                              <w:t xml:space="preserve"> </w:t>
                            </w:r>
                            <w:r w:rsidRPr="000C7842">
                              <w:rPr>
                                <w:rFonts w:ascii="Calibri" w:eastAsia="Times New Roman" w:hAnsi="Calibri" w:cs="Calibri"/>
                              </w:rPr>
                              <w:t>there is a waitlist for the</w:t>
                            </w:r>
                            <w:r w:rsidRPr="000C7842">
                              <w:rPr>
                                <w:rFonts w:ascii="Calibri" w:eastAsia="Times New Roman" w:hAnsi="Calibri" w:cs="Calibri"/>
                                <w:b/>
                                <w:bCs/>
                              </w:rPr>
                              <w:t xml:space="preserve"> </w:t>
                            </w:r>
                            <w:r w:rsidRPr="000C7842">
                              <w:rPr>
                                <w:rFonts w:ascii="Calibri" w:eastAsia="Times New Roman" w:hAnsi="Calibri" w:cs="Calibri"/>
                                <w:b/>
                                <w:bCs/>
                                <w:color w:val="215F9A"/>
                              </w:rPr>
                              <w:t>Bridge Subsidy</w:t>
                            </w:r>
                            <w:r w:rsidRPr="000C7842">
                              <w:rPr>
                                <w:rFonts w:ascii="Calibri" w:eastAsia="Times New Roman" w:hAnsi="Calibri" w:cs="Calibri"/>
                              </w:rPr>
                              <w:t xml:space="preserve">.  When a referral is made and approved, the client will be placed on the waitlist.  The client </w:t>
                            </w:r>
                            <w:r w:rsidRPr="000C7842">
                              <w:rPr>
                                <w:rFonts w:ascii="Calibri" w:eastAsia="Times New Roman" w:hAnsi="Calibri" w:cs="Calibri"/>
                                <w:u w:val="single"/>
                              </w:rPr>
                              <w:t>must remain in the Skilled Nursing Facility (SNF) and be financially and functionally eligible for LTSS when they reach the top of the list</w:t>
                            </w:r>
                            <w:r w:rsidRPr="000C7842">
                              <w:rPr>
                                <w:rFonts w:ascii="Calibri" w:eastAsia="Times New Roman" w:hAnsi="Calibri" w:cs="Calibri"/>
                              </w:rPr>
                              <w:t>.  At this point, the Housing Program Manager (HPM) will reach out to the CM to provide the application, which is the next step to getting a voucher issued.</w:t>
                            </w:r>
                            <w:r w:rsidRPr="008D7E94">
                              <w:rPr>
                                <w:rFonts w:ascii="Cambria" w:eastAsia="Times New Roman" w:hAnsi="Cambria" w:cs="Aptos"/>
                                <w:sz w:val="24"/>
                                <w:szCs w:val="24"/>
                              </w:rPr>
                              <w:t xml:space="preserve">  </w:t>
                            </w:r>
                          </w:p>
                          <w:p w14:paraId="13E237F0" w14:textId="77777777" w:rsidR="00BB31B7" w:rsidRPr="00034BE3" w:rsidRDefault="00BB31B7" w:rsidP="00BB31B7">
                            <w:pPr>
                              <w:pStyle w:val="pf0"/>
                              <w:rPr>
                                <w:rFonts w:ascii="Arial" w:hAnsi="Arial" w:cs="Arial"/>
                                <w:sz w:val="20"/>
                                <w:szCs w:val="20"/>
                              </w:rPr>
                            </w:pPr>
                          </w:p>
                          <w:p w14:paraId="6888BF36" w14:textId="77777777" w:rsidR="00BB31B7" w:rsidRPr="00034BE3" w:rsidRDefault="00BB31B7" w:rsidP="00BB31B7">
                            <w:pPr>
                              <w:spacing w:before="100" w:beforeAutospacing="1" w:after="100" w:afterAutospacing="1" w:line="240" w:lineRule="auto"/>
                              <w:rPr>
                                <w:rFonts w:ascii="Arial" w:eastAsia="Times New Roman" w:hAnsi="Arial" w:cs="Arial"/>
                                <w:sz w:val="20"/>
                                <w:szCs w:val="20"/>
                              </w:rPr>
                            </w:pPr>
                          </w:p>
                          <w:p w14:paraId="611C7054" w14:textId="77777777" w:rsidR="00BB31B7" w:rsidRPr="00A70FCC" w:rsidRDefault="00BB31B7" w:rsidP="00BB31B7">
                            <w:pPr>
                              <w:pStyle w:val="Numbering"/>
                              <w:ind w:left="0" w:firstLine="0"/>
                              <w:jc w:val="cente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09D551" id="_x0000_t202" coordsize="21600,21600" o:spt="202" path="m,l,21600r21600,l21600,xe">
                <v:stroke joinstyle="miter"/>
                <v:path gradientshapeok="t" o:connecttype="rect"/>
              </v:shapetype>
              <v:shape id="Text Box 14" o:spid="_x0000_s1026" type="#_x0000_t202" style="position:absolute;margin-left:-18pt;margin-top:32.35pt;width:518.55pt;height:81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" fillcolor="#5c8727">
                <v:fill opacity="13107f"/>
                <v:textbox>
                  <w:txbxContent>
                    <w:p w14:paraId="213F490D" w14:textId="77777777" w:rsidR="00BB31B7" w:rsidRDefault="00BB31B7" w:rsidP="00BB31B7">
                      <w:pPr>
                        <w:spacing w:after="0" w:line="240" w:lineRule="auto"/>
                        <w:ind w:left="720"/>
                        <w:rPr>
                          <w:rFonts w:ascii="Cambria" w:eastAsia="Times New Roman" w:hAnsi="Cambria" w:cs="Aptos"/>
                          <w:sz w:val="24"/>
                          <w:szCs w:val="24"/>
                        </w:rPr>
                      </w:pPr>
                      <w:r w:rsidRPr="009B45EA">
                        <w:rPr>
                          <w:rFonts w:ascii="Calibri" w:eastAsia="Calibri" w:hAnsi="Calibri"/>
                          <w:b/>
                          <w:bCs/>
                          <w:sz w:val="28"/>
                          <w:szCs w:val="28"/>
                        </w:rPr>
                        <w:t>Attention:</w:t>
                      </w:r>
                      <w:r w:rsidRPr="005C4FDB">
                        <w:rPr>
                          <w:rFonts w:ascii="Calibri" w:eastAsia="Calibri" w:hAnsi="Calibri"/>
                        </w:rPr>
                        <w:t xml:space="preserve"> </w:t>
                      </w:r>
                      <w:r w:rsidRPr="000C7842">
                        <w:rPr>
                          <w:rFonts w:ascii="Calibri" w:eastAsia="Times New Roman" w:hAnsi="Calibri" w:cs="Calibri"/>
                        </w:rPr>
                        <w:t>there is a waitlist for the</w:t>
                      </w:r>
                      <w:r w:rsidRPr="000C7842">
                        <w:rPr>
                          <w:rFonts w:ascii="Calibri" w:eastAsia="Times New Roman" w:hAnsi="Calibri" w:cs="Calibri"/>
                          <w:b/>
                          <w:bCs/>
                        </w:rPr>
                        <w:t xml:space="preserve"> </w:t>
                      </w:r>
                      <w:r w:rsidRPr="000C7842">
                        <w:rPr>
                          <w:rFonts w:ascii="Calibri" w:eastAsia="Times New Roman" w:hAnsi="Calibri" w:cs="Calibri"/>
                          <w:b/>
                          <w:bCs/>
                          <w:color w:val="215F9A"/>
                        </w:rPr>
                        <w:t>Bridge Subsidy</w:t>
                      </w:r>
                      <w:r w:rsidRPr="000C7842">
                        <w:rPr>
                          <w:rFonts w:ascii="Calibri" w:eastAsia="Times New Roman" w:hAnsi="Calibri" w:cs="Calibri"/>
                        </w:rPr>
                        <w:t xml:space="preserve">.  When a referral is made and approved, the client will be placed on the waitlist.  The client </w:t>
                      </w:r>
                      <w:r w:rsidRPr="000C7842">
                        <w:rPr>
                          <w:rFonts w:ascii="Calibri" w:eastAsia="Times New Roman" w:hAnsi="Calibri" w:cs="Calibri"/>
                          <w:u w:val="single"/>
                        </w:rPr>
                        <w:t>must remain in the Skilled Nursing Facility (SNF) and be financially and functionally eligible for LTSS when they reach the top of the list</w:t>
                      </w:r>
                      <w:r w:rsidRPr="000C7842">
                        <w:rPr>
                          <w:rFonts w:ascii="Calibri" w:eastAsia="Times New Roman" w:hAnsi="Calibri" w:cs="Calibri"/>
                        </w:rPr>
                        <w:t>.  At this point, the Housing Program Manager (HPM) will reach out to the CM to provide the application, which is the next step to getting a voucher issued.</w:t>
                      </w:r>
                      <w:r w:rsidRPr="008D7E94">
                        <w:rPr>
                          <w:rFonts w:ascii="Cambria" w:eastAsia="Times New Roman" w:hAnsi="Cambria" w:cs="Aptos"/>
                          <w:sz w:val="24"/>
                          <w:szCs w:val="24"/>
                        </w:rPr>
                        <w:t xml:space="preserve">  </w:t>
                      </w:r>
                    </w:p>
                    <w:p w14:paraId="13E237F0" w14:textId="77777777" w:rsidR="00BB31B7" w:rsidRPr="00034BE3" w:rsidRDefault="00BB31B7" w:rsidP="00BB31B7">
                      <w:pPr>
                        <w:pStyle w:val="pf0"/>
                        <w:rPr>
                          <w:rFonts w:ascii="Arial" w:hAnsi="Arial" w:cs="Arial"/>
                          <w:sz w:val="20"/>
                          <w:szCs w:val="20"/>
                        </w:rPr>
                      </w:pPr>
                    </w:p>
                    <w:p w14:paraId="6888BF36" w14:textId="77777777" w:rsidR="00BB31B7" w:rsidRPr="00034BE3" w:rsidRDefault="00BB31B7" w:rsidP="00BB31B7">
                      <w:pPr>
                        <w:spacing w:before="100" w:beforeAutospacing="1" w:after="100" w:afterAutospacing="1" w:line="240" w:lineRule="auto"/>
                        <w:rPr>
                          <w:rFonts w:ascii="Arial" w:eastAsia="Times New Roman" w:hAnsi="Arial" w:cs="Arial"/>
                          <w:sz w:val="20"/>
                          <w:szCs w:val="20"/>
                        </w:rPr>
                      </w:pPr>
                    </w:p>
                    <w:p w14:paraId="611C7054" w14:textId="77777777" w:rsidR="00BB31B7" w:rsidRPr="00A70FCC" w:rsidRDefault="00BB31B7" w:rsidP="00BB31B7">
                      <w:pPr>
                        <w:pStyle w:val="Numbering"/>
                        <w:ind w:left="0" w:firstLine="0"/>
                        <w:jc w:val="center"/>
                        <w:rPr>
                          <w:b/>
                          <w:u w:val="single"/>
                        </w:rPr>
                      </w:pPr>
                    </w:p>
                  </w:txbxContent>
                </v:textbox>
                <w10:wrap type="square" anchorx="margin"/>
              </v:shape>
            </w:pict>
          </mc:Fallback>
        </mc:AlternateContent>
      </w:r>
      <w:r w:rsidR="00690AAD">
        <w:t xml:space="preserve">ALTSA </w:t>
      </w:r>
      <w:r w:rsidR="003B28D3">
        <w:t>GOSH Subsidies are regularly available to clients who are accepted to the GOSH program.</w:t>
      </w:r>
    </w:p>
    <w:p w14:paraId="6971755E" w14:textId="689D5D24" w:rsidR="00BB31B7" w:rsidRDefault="00BB31B7" w:rsidP="005277F8"/>
    <w:p w14:paraId="54A7188B" w14:textId="134B35C5" w:rsidR="005277F8" w:rsidRPr="001A194F" w:rsidRDefault="005277F8" w:rsidP="005277F8">
      <w:pPr>
        <w:rPr>
          <w:b/>
          <w:sz w:val="26"/>
          <w:szCs w:val="26"/>
          <w:u w:val="single"/>
        </w:rPr>
      </w:pPr>
      <w:r w:rsidRPr="001A194F">
        <w:rPr>
          <w:b/>
          <w:sz w:val="26"/>
          <w:szCs w:val="26"/>
          <w:u w:val="single"/>
        </w:rPr>
        <w:t>Is there a waitlist</w:t>
      </w:r>
      <w:r w:rsidR="00100968" w:rsidRPr="001A194F">
        <w:rPr>
          <w:b/>
          <w:sz w:val="26"/>
          <w:szCs w:val="26"/>
          <w:u w:val="single"/>
        </w:rPr>
        <w:t xml:space="preserve"> for ALTSA subsidies</w:t>
      </w:r>
      <w:r w:rsidRPr="001A194F">
        <w:rPr>
          <w:b/>
          <w:sz w:val="26"/>
          <w:szCs w:val="26"/>
          <w:u w:val="single"/>
        </w:rPr>
        <w:t>?</w:t>
      </w:r>
    </w:p>
    <w:p w14:paraId="2965612B" w14:textId="42053A3A" w:rsidR="00C52EB6" w:rsidRDefault="0045071A" w:rsidP="00313CD6">
      <w:r>
        <w:t xml:space="preserve">Currently there </w:t>
      </w:r>
      <w:r w:rsidR="00360C65">
        <w:t>is a</w:t>
      </w:r>
      <w:r w:rsidR="002268B7">
        <w:t xml:space="preserve"> waitlist maintained for ALTSA </w:t>
      </w:r>
      <w:r w:rsidR="00504EBF">
        <w:t xml:space="preserve">Bridge </w:t>
      </w:r>
      <w:r w:rsidR="002268B7">
        <w:t>s</w:t>
      </w:r>
      <w:r w:rsidR="007D2FED">
        <w:t>ubsidies as</w:t>
      </w:r>
      <w:r>
        <w:t xml:space="preserve"> they </w:t>
      </w:r>
      <w:r w:rsidRPr="00E83263">
        <w:t>are limited by funding availability</w:t>
      </w:r>
      <w:r w:rsidR="005D23E5">
        <w:t>. R</w:t>
      </w:r>
      <w:r w:rsidR="007D2FED">
        <w:t>eferrals and applications are only accepted when</w:t>
      </w:r>
      <w:r>
        <w:t xml:space="preserve"> funding</w:t>
      </w:r>
      <w:r w:rsidR="007D2FED">
        <w:t xml:space="preserve"> is available.</w:t>
      </w:r>
      <w:r w:rsidR="001A194F">
        <w:t xml:space="preserve"> Please check in with your regional</w:t>
      </w:r>
      <w:r w:rsidR="002268B7">
        <w:t xml:space="preserve"> HP</w:t>
      </w:r>
      <w:r w:rsidR="001A194F">
        <w:t>M</w:t>
      </w:r>
      <w:r>
        <w:t xml:space="preserve"> for availability.</w:t>
      </w:r>
    </w:p>
    <w:p w14:paraId="1428C331" w14:textId="01504A56" w:rsidR="008162CB" w:rsidRDefault="00690AAD" w:rsidP="00690AAD">
      <w:r>
        <w:t>ALTSA GOSH Subsidies are regularly available to clients who are accepted to the GOSH program. There is no waitlist for the ALTSA GOSH Subsidy.</w:t>
      </w:r>
    </w:p>
    <w:p w14:paraId="5A6BCD4A" w14:textId="77777777" w:rsidR="00690AAD" w:rsidRDefault="00690AAD" w:rsidP="00690AAD">
      <w:pPr>
        <w:rPr>
          <w:b/>
          <w:sz w:val="26"/>
          <w:szCs w:val="26"/>
          <w:u w:val="single"/>
        </w:rPr>
      </w:pPr>
      <w:r>
        <w:rPr>
          <w:b/>
          <w:sz w:val="26"/>
          <w:szCs w:val="26"/>
          <w:u w:val="single"/>
        </w:rPr>
        <w:t>How do I document the ALTSA subsidy in CARE</w:t>
      </w:r>
      <w:r w:rsidRPr="001A194F">
        <w:rPr>
          <w:b/>
          <w:sz w:val="26"/>
          <w:szCs w:val="26"/>
          <w:u w:val="single"/>
        </w:rPr>
        <w:t>?</w:t>
      </w:r>
    </w:p>
    <w:p w14:paraId="74AF6873" w14:textId="7D82E6C7" w:rsidR="00690AAD" w:rsidRPr="00A62311" w:rsidRDefault="00002BAD" w:rsidP="00690AAD">
      <w:pPr>
        <w:rPr>
          <w:b/>
          <w:sz w:val="26"/>
          <w:szCs w:val="26"/>
          <w:u w:val="single"/>
        </w:rPr>
      </w:pPr>
      <w:r>
        <w:t>T</w:t>
      </w:r>
      <w:r w:rsidR="00690AAD">
        <w:t>he HCS CM must enter the following into the CARE assessment:</w:t>
      </w:r>
    </w:p>
    <w:p w14:paraId="0846E916" w14:textId="38C2E5AC" w:rsidR="00690AAD" w:rsidRDefault="00690AAD" w:rsidP="0030761D">
      <w:pPr>
        <w:pStyle w:val="Numbering"/>
        <w:numPr>
          <w:ilvl w:val="1"/>
          <w:numId w:val="24"/>
        </w:numPr>
        <w:rPr>
          <w:rFonts w:cstheme="minorHAnsi"/>
        </w:rPr>
      </w:pPr>
      <w:r>
        <w:rPr>
          <w:rFonts w:cstheme="minorHAnsi"/>
        </w:rPr>
        <w:t xml:space="preserve">Add “Housing subsidy (HCS/AAA)” as a Treatment for ALTSA Bridge and ALTSA GOSH subsidy </w:t>
      </w:r>
      <w:r w:rsidR="0081325B">
        <w:rPr>
          <w:rFonts w:cstheme="minorHAnsi"/>
        </w:rPr>
        <w:t>recipients.</w:t>
      </w:r>
    </w:p>
    <w:p w14:paraId="23689449" w14:textId="2FEC2953" w:rsidR="00690AAD" w:rsidRPr="00F67742" w:rsidRDefault="00690AAD" w:rsidP="0030761D">
      <w:pPr>
        <w:pStyle w:val="Numbering"/>
        <w:numPr>
          <w:ilvl w:val="2"/>
          <w:numId w:val="24"/>
        </w:numPr>
        <w:rPr>
          <w:rFonts w:cstheme="minorHAnsi"/>
        </w:rPr>
      </w:pPr>
      <w:r w:rsidRPr="00F67742">
        <w:rPr>
          <w:rFonts w:cstheme="minorHAnsi"/>
        </w:rPr>
        <w:t>On the Medical Screen in CARE</w:t>
      </w:r>
      <w:r w:rsidR="00AD7359">
        <w:rPr>
          <w:rFonts w:cstheme="minorHAnsi"/>
        </w:rPr>
        <w:t>,</w:t>
      </w:r>
      <w:r w:rsidRPr="00F67742">
        <w:rPr>
          <w:rFonts w:cstheme="minorHAnsi"/>
        </w:rPr>
        <w:t xml:space="preserve"> choose the Program “Housing Subsidy (HCS/AAA)”</w:t>
      </w:r>
    </w:p>
    <w:p w14:paraId="7E0D7D32" w14:textId="77777777" w:rsidR="00690AAD" w:rsidRDefault="00690AAD" w:rsidP="0030761D">
      <w:pPr>
        <w:pStyle w:val="Numbering"/>
        <w:numPr>
          <w:ilvl w:val="2"/>
          <w:numId w:val="24"/>
        </w:numPr>
        <w:rPr>
          <w:rFonts w:cstheme="minorHAnsi"/>
        </w:rPr>
      </w:pPr>
      <w:r>
        <w:rPr>
          <w:rFonts w:cstheme="minorHAnsi"/>
        </w:rPr>
        <w:t>Check “No” for Received in the Last 14 days?</w:t>
      </w:r>
    </w:p>
    <w:p w14:paraId="6688EEB5" w14:textId="77777777" w:rsidR="00690AAD" w:rsidRDefault="00690AAD" w:rsidP="0030761D">
      <w:pPr>
        <w:pStyle w:val="Numbering"/>
        <w:numPr>
          <w:ilvl w:val="2"/>
          <w:numId w:val="24"/>
        </w:numPr>
        <w:rPr>
          <w:rFonts w:cstheme="minorHAnsi"/>
        </w:rPr>
      </w:pPr>
      <w:r>
        <w:rPr>
          <w:rFonts w:cstheme="minorHAnsi"/>
        </w:rPr>
        <w:t>Check “Yes” for Need</w:t>
      </w:r>
    </w:p>
    <w:p w14:paraId="2E3A8639" w14:textId="77777777" w:rsidR="00690AAD" w:rsidRDefault="00690AAD" w:rsidP="0030761D">
      <w:pPr>
        <w:pStyle w:val="Numbering"/>
        <w:numPr>
          <w:ilvl w:val="2"/>
          <w:numId w:val="24"/>
        </w:numPr>
        <w:rPr>
          <w:rFonts w:cstheme="minorHAnsi"/>
        </w:rPr>
      </w:pPr>
      <w:r>
        <w:rPr>
          <w:rFonts w:cstheme="minorHAnsi"/>
        </w:rPr>
        <w:lastRenderedPageBreak/>
        <w:t>Choose “Agency” for the Provider</w:t>
      </w:r>
    </w:p>
    <w:p w14:paraId="163C04D6" w14:textId="77777777" w:rsidR="00690AAD" w:rsidRDefault="00690AAD" w:rsidP="0030761D">
      <w:pPr>
        <w:pStyle w:val="Numbering"/>
        <w:numPr>
          <w:ilvl w:val="2"/>
          <w:numId w:val="24"/>
        </w:numPr>
        <w:rPr>
          <w:rFonts w:cstheme="minorHAnsi"/>
        </w:rPr>
      </w:pPr>
      <w:r>
        <w:rPr>
          <w:rFonts w:cstheme="minorHAnsi"/>
        </w:rPr>
        <w:t>Choose “PRN” for Frequency</w:t>
      </w:r>
    </w:p>
    <w:p w14:paraId="17924E33" w14:textId="2CD8B395" w:rsidR="00690AAD" w:rsidRPr="00F67742" w:rsidRDefault="00690AAD" w:rsidP="0030761D">
      <w:pPr>
        <w:pStyle w:val="Numbering"/>
        <w:numPr>
          <w:ilvl w:val="2"/>
          <w:numId w:val="24"/>
        </w:numPr>
        <w:rPr>
          <w:rFonts w:cstheme="minorHAnsi"/>
        </w:rPr>
      </w:pPr>
      <w:r>
        <w:rPr>
          <w:rFonts w:cstheme="minorHAnsi"/>
        </w:rPr>
        <w:t xml:space="preserve">For </w:t>
      </w:r>
      <w:r w:rsidRPr="00DA1345">
        <w:rPr>
          <w:rFonts w:cstheme="minorHAnsi"/>
        </w:rPr>
        <w:t>Comments</w:t>
      </w:r>
      <w:r w:rsidR="00587407">
        <w:rPr>
          <w:rFonts w:cstheme="minorHAnsi"/>
        </w:rPr>
        <w:t>,</w:t>
      </w:r>
      <w:r w:rsidRPr="00DA1345">
        <w:rPr>
          <w:rFonts w:cstheme="minorHAnsi"/>
        </w:rPr>
        <w:t xml:space="preserve"> </w:t>
      </w:r>
      <w:r>
        <w:rPr>
          <w:rFonts w:cstheme="minorHAnsi"/>
        </w:rPr>
        <w:t>type</w:t>
      </w:r>
      <w:r w:rsidRPr="00DA1345">
        <w:rPr>
          <w:rFonts w:eastAsia="Times New Roman"/>
          <w:iCs/>
        </w:rPr>
        <w:t xml:space="preserve">: </w:t>
      </w:r>
      <w:r>
        <w:rPr>
          <w:rFonts w:eastAsia="Times New Roman"/>
          <w:iCs/>
        </w:rPr>
        <w:t>“</w:t>
      </w:r>
      <w:r w:rsidRPr="00DA1345">
        <w:rPr>
          <w:rFonts w:eastAsia="Times New Roman"/>
          <w:i/>
          <w:iCs/>
        </w:rPr>
        <w:t xml:space="preserve">Client </w:t>
      </w:r>
      <w:r>
        <w:rPr>
          <w:rFonts w:eastAsia="Times New Roman"/>
          <w:i/>
          <w:iCs/>
        </w:rPr>
        <w:t>will be receiving the ALTSA Housing Subsidy administered by Spokane Housing Authority</w:t>
      </w:r>
      <w:r w:rsidRPr="00DA1345">
        <w:rPr>
          <w:rFonts w:eastAsia="Times New Roman"/>
          <w:i/>
          <w:iCs/>
        </w:rPr>
        <w:t>.</w:t>
      </w:r>
      <w:r w:rsidRPr="00DA1345">
        <w:rPr>
          <w:rFonts w:cstheme="minorHAnsi"/>
          <w:i/>
        </w:rPr>
        <w:t>”</w:t>
      </w:r>
    </w:p>
    <w:p w14:paraId="62CEC6CD" w14:textId="05AC054D" w:rsidR="00690AAD" w:rsidRPr="006060CD" w:rsidRDefault="00690AAD" w:rsidP="0030761D">
      <w:pPr>
        <w:pStyle w:val="Numbering"/>
        <w:numPr>
          <w:ilvl w:val="1"/>
          <w:numId w:val="24"/>
        </w:numPr>
        <w:rPr>
          <w:rFonts w:cstheme="minorHAnsi"/>
        </w:rPr>
      </w:pPr>
      <w:r>
        <w:rPr>
          <w:rFonts w:cstheme="minorHAnsi"/>
        </w:rPr>
        <w:t>Add Spokane Housing Authority as a Paid Provider in the Care Planning section under the Supports Screen and assign the provider the task of “Housing subsidy (HCS/AAA)”</w:t>
      </w:r>
      <w:r w:rsidR="00587407">
        <w:rPr>
          <w:rFonts w:cstheme="minorHAnsi"/>
        </w:rPr>
        <w:t>.</w:t>
      </w:r>
    </w:p>
    <w:p w14:paraId="291F8838" w14:textId="77777777" w:rsidR="00A80364" w:rsidRDefault="00A80364" w:rsidP="00A72F36">
      <w:pPr>
        <w:rPr>
          <w:rFonts w:cstheme="minorHAnsi"/>
        </w:rPr>
      </w:pPr>
    </w:p>
    <w:p w14:paraId="04C3AE05" w14:textId="71D590C3" w:rsidR="00A72F36" w:rsidRDefault="00A72F36" w:rsidP="00A72F36">
      <w:pPr>
        <w:rPr>
          <w:rFonts w:cstheme="minorHAnsi"/>
        </w:rPr>
      </w:pPr>
      <w:r w:rsidRPr="00A72F36">
        <w:rPr>
          <w:rFonts w:cstheme="minorHAnsi"/>
        </w:rPr>
        <w:t xml:space="preserve">The Housing Subsidy treatment identifies a client who is receiving the ALTSA rental subsidy. This subsidy is paid for and managed by ALTSA and should be added when an individual receives the subsidy. This treatment should not be removed at annual or change of circumstances assessments unless approved by a Housing Program Manager. </w:t>
      </w:r>
    </w:p>
    <w:p w14:paraId="3EE3F8AC" w14:textId="09E8E680" w:rsidR="00A72F36" w:rsidRPr="00A72F36" w:rsidRDefault="00A72F36" w:rsidP="00A72F36">
      <w:pPr>
        <w:rPr>
          <w:rFonts w:cstheme="minorHAnsi"/>
        </w:rPr>
      </w:pPr>
      <w:r w:rsidRPr="00417BB7">
        <w:rPr>
          <w:rFonts w:cstheme="minorHAnsi"/>
        </w:rPr>
        <w:t xml:space="preserve">When "Housing Subsidy (HCS/AAA)" </w:t>
      </w:r>
      <w:r>
        <w:rPr>
          <w:rFonts w:cstheme="minorHAnsi"/>
        </w:rPr>
        <w:t xml:space="preserve">is </w:t>
      </w:r>
      <w:r w:rsidRPr="00417BB7">
        <w:rPr>
          <w:rFonts w:cstheme="minorHAnsi"/>
        </w:rPr>
        <w:t>in the Treatment screen and you go to inactivate a client, you will receive the following pop-up message:</w:t>
      </w:r>
    </w:p>
    <w:p w14:paraId="0926F45C" w14:textId="005B0E00" w:rsidR="00A72F36" w:rsidRPr="00A72F36" w:rsidRDefault="00A72F36" w:rsidP="00417BB7">
      <w:pPr>
        <w:jc w:val="center"/>
        <w:rPr>
          <w:rFonts w:cstheme="minorHAnsi"/>
        </w:rPr>
      </w:pPr>
      <w:r w:rsidRPr="00A72F36">
        <w:rPr>
          <w:rFonts w:cstheme="minorHAnsi"/>
          <w:noProof/>
        </w:rPr>
        <w:drawing>
          <wp:inline distT="0" distB="0" distL="0" distR="0" wp14:anchorId="4034C43B" wp14:editId="7B717FAB">
            <wp:extent cx="2197100" cy="1208657"/>
            <wp:effectExtent l="0" t="0" r="0" b="0"/>
            <wp:docPr id="12" name="Picture 12">
              <a:extLst xmlns:a="http://schemas.openxmlformats.org/drawingml/2006/main">
                <a:ext uri="{FF2B5EF4-FFF2-40B4-BE49-F238E27FC236}">
                  <a16:creationId xmlns:a16="http://schemas.microsoft.com/office/drawing/2014/main" id="{73F6A987-1733-1DE3-F7F4-7224FA815D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73F6A987-1733-1DE3-F7F4-7224FA815D41}"/>
                        </a:ext>
                      </a:extLst>
                    </pic:cNvPr>
                    <pic:cNvPicPr>
                      <a:picLocks noChangeAspect="1"/>
                    </pic:cNvPicPr>
                  </pic:nvPicPr>
                  <pic:blipFill>
                    <a:blip r:embed="rId20"/>
                    <a:stretch>
                      <a:fillRect/>
                    </a:stretch>
                  </pic:blipFill>
                  <pic:spPr>
                    <a:xfrm>
                      <a:off x="0" y="0"/>
                      <a:ext cx="2204924" cy="1212961"/>
                    </a:xfrm>
                    <a:prstGeom prst="rect">
                      <a:avLst/>
                    </a:prstGeom>
                  </pic:spPr>
                </pic:pic>
              </a:graphicData>
            </a:graphic>
          </wp:inline>
        </w:drawing>
      </w:r>
    </w:p>
    <w:p w14:paraId="06D4296B" w14:textId="5F50B414" w:rsidR="00A72F36" w:rsidRPr="00A72F36" w:rsidRDefault="00A72F36" w:rsidP="00417BB7">
      <w:pPr>
        <w:rPr>
          <w:rFonts w:cstheme="minorHAnsi"/>
        </w:rPr>
      </w:pPr>
      <w:r w:rsidRPr="00A72F36">
        <w:rPr>
          <w:rFonts w:cstheme="minorHAnsi"/>
        </w:rPr>
        <w:t>This warning is informational only and it will not prevent the user from inactivating the client</w:t>
      </w:r>
      <w:r>
        <w:rPr>
          <w:rFonts w:cstheme="minorHAnsi"/>
        </w:rPr>
        <w:t>. That said, policy is to reach out to your Housing Program Manager prior to closing the client.</w:t>
      </w:r>
    </w:p>
    <w:p w14:paraId="610E4901" w14:textId="77777777" w:rsidR="0081325B" w:rsidRDefault="0081325B" w:rsidP="00690AAD">
      <w:pPr>
        <w:rPr>
          <w:rFonts w:cstheme="minorHAnsi"/>
        </w:rPr>
      </w:pPr>
    </w:p>
    <w:p w14:paraId="6D5BD277" w14:textId="7082B2B2" w:rsidR="00690AAD" w:rsidRPr="00A62311" w:rsidRDefault="00690AAD" w:rsidP="00690AAD">
      <w:pPr>
        <w:rPr>
          <w:rFonts w:cstheme="minorHAnsi"/>
        </w:rPr>
      </w:pPr>
      <w:r>
        <w:rPr>
          <w:rFonts w:cstheme="minorHAnsi"/>
        </w:rPr>
        <w:t>Additionally, the CM must:</w:t>
      </w:r>
    </w:p>
    <w:p w14:paraId="76A61CBB" w14:textId="77777777" w:rsidR="00690AAD" w:rsidRDefault="00690AAD" w:rsidP="0030761D">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Add ALTSA Housing Program Manager as a collateral contact.</w:t>
      </w:r>
    </w:p>
    <w:p w14:paraId="406529E8" w14:textId="16BCD192" w:rsidR="00690AAD" w:rsidRDefault="00690AAD" w:rsidP="0030761D">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 xml:space="preserve">SERs regarding housing should be entered using </w:t>
      </w:r>
      <w:r w:rsidRPr="003D17A5">
        <w:rPr>
          <w:rFonts w:asciiTheme="minorHAnsi" w:hAnsiTheme="minorHAnsi" w:cstheme="minorHAnsi"/>
          <w:i/>
          <w:sz w:val="22"/>
          <w:szCs w:val="22"/>
        </w:rPr>
        <w:t>Housing</w:t>
      </w:r>
      <w:r>
        <w:rPr>
          <w:rFonts w:asciiTheme="minorHAnsi" w:hAnsiTheme="minorHAnsi" w:cstheme="minorHAnsi"/>
          <w:sz w:val="22"/>
          <w:szCs w:val="22"/>
        </w:rPr>
        <w:t xml:space="preserve"> purpose code.</w:t>
      </w:r>
    </w:p>
    <w:p w14:paraId="5A42B1D5" w14:textId="77777777" w:rsidR="0081325B" w:rsidRPr="0081325B" w:rsidRDefault="0081325B" w:rsidP="0081325B">
      <w:pPr>
        <w:pStyle w:val="ListParagraph"/>
        <w:rPr>
          <w:rFonts w:asciiTheme="minorHAnsi" w:hAnsiTheme="minorHAnsi" w:cstheme="minorHAnsi"/>
          <w:sz w:val="22"/>
          <w:szCs w:val="22"/>
        </w:rPr>
      </w:pPr>
    </w:p>
    <w:p w14:paraId="0405933C" w14:textId="79BB64BC" w:rsidR="00690AAD" w:rsidRDefault="00690AAD" w:rsidP="00690AAD">
      <w:r>
        <w:t xml:space="preserve">After transition, the client’s file is typically transferred from HCS to the local AAA office. </w:t>
      </w:r>
      <w:r w:rsidR="00A6241B">
        <w:t>For clients utilizing the ALTSA Bridge subsidy, t</w:t>
      </w:r>
      <w:r>
        <w:t>he AAA CM will be notified by the H</w:t>
      </w:r>
      <w:r w:rsidR="00006FF3">
        <w:t>PM</w:t>
      </w:r>
      <w:r>
        <w:t xml:space="preserve"> that their client is receiving an ALTSA Bridge subsidy and will be informed on how the subsidy will be maintained. </w:t>
      </w:r>
    </w:p>
    <w:p w14:paraId="64EE1220" w14:textId="4C6E8BB6" w:rsidR="00690AAD" w:rsidRDefault="00690AAD" w:rsidP="00690AAD">
      <w:r>
        <w:t xml:space="preserve">An initial email from the HPM to the AAA CM is sent, introducing themselves as the ALTSA </w:t>
      </w:r>
      <w:r w:rsidR="00A6241B">
        <w:t xml:space="preserve">Bridge </w:t>
      </w:r>
      <w:r>
        <w:t>subsidy contact. This email will also share information and expectations about working with a client who has an ALTSA</w:t>
      </w:r>
      <w:r w:rsidR="00A6241B">
        <w:t xml:space="preserve"> Bridge</w:t>
      </w:r>
      <w:r>
        <w:t xml:space="preserve"> subsidy. The email will include information on:</w:t>
      </w:r>
    </w:p>
    <w:p w14:paraId="1C3A51B5" w14:textId="366B2CFA" w:rsidR="00690AAD" w:rsidRPr="003D17A5" w:rsidRDefault="00690AAD" w:rsidP="0030761D">
      <w:pPr>
        <w:pStyle w:val="ListParagraph"/>
        <w:numPr>
          <w:ilvl w:val="0"/>
          <w:numId w:val="25"/>
        </w:numPr>
        <w:spacing w:after="160" w:line="259" w:lineRule="auto"/>
        <w:rPr>
          <w:rFonts w:asciiTheme="minorHAnsi" w:hAnsiTheme="minorHAnsi" w:cstheme="minorHAnsi"/>
          <w:sz w:val="22"/>
          <w:szCs w:val="22"/>
        </w:rPr>
      </w:pPr>
      <w:r w:rsidRPr="003D17A5">
        <w:rPr>
          <w:rFonts w:asciiTheme="minorHAnsi" w:hAnsiTheme="minorHAnsi" w:cstheme="minorHAnsi"/>
          <w:sz w:val="22"/>
          <w:szCs w:val="22"/>
        </w:rPr>
        <w:t>The expectation of supporting the client’s tenancy through utilizing Community Transition Services or Foundational Community Supports</w:t>
      </w:r>
      <w:r w:rsidR="0020403E">
        <w:rPr>
          <w:rFonts w:asciiTheme="minorHAnsi" w:hAnsiTheme="minorHAnsi" w:cstheme="minorHAnsi"/>
          <w:sz w:val="22"/>
          <w:szCs w:val="22"/>
        </w:rPr>
        <w:t xml:space="preserve"> </w:t>
      </w:r>
      <w:r w:rsidRPr="003D17A5">
        <w:rPr>
          <w:rFonts w:asciiTheme="minorHAnsi" w:hAnsiTheme="minorHAnsi" w:cstheme="minorHAnsi"/>
          <w:sz w:val="22"/>
          <w:szCs w:val="22"/>
        </w:rPr>
        <w:t>-</w:t>
      </w:r>
      <w:r w:rsidR="0020403E">
        <w:rPr>
          <w:rFonts w:asciiTheme="minorHAnsi" w:hAnsiTheme="minorHAnsi" w:cstheme="minorHAnsi"/>
          <w:sz w:val="22"/>
          <w:szCs w:val="22"/>
        </w:rPr>
        <w:t xml:space="preserve"> </w:t>
      </w:r>
      <w:r w:rsidRPr="003D17A5">
        <w:rPr>
          <w:rFonts w:asciiTheme="minorHAnsi" w:hAnsiTheme="minorHAnsi" w:cstheme="minorHAnsi"/>
          <w:sz w:val="22"/>
          <w:szCs w:val="22"/>
        </w:rPr>
        <w:t>Supportive Housing program.</w:t>
      </w:r>
    </w:p>
    <w:p w14:paraId="0D0AB458" w14:textId="650F6717" w:rsidR="00690AAD" w:rsidRPr="00A6241B" w:rsidRDefault="00690AAD" w:rsidP="0030761D">
      <w:pPr>
        <w:pStyle w:val="ListParagraph"/>
        <w:numPr>
          <w:ilvl w:val="0"/>
          <w:numId w:val="25"/>
        </w:numPr>
        <w:spacing w:after="160" w:line="259" w:lineRule="auto"/>
        <w:rPr>
          <w:rFonts w:asciiTheme="minorHAnsi" w:hAnsiTheme="minorHAnsi" w:cstheme="minorHAnsi"/>
          <w:sz w:val="22"/>
          <w:szCs w:val="22"/>
        </w:rPr>
      </w:pPr>
      <w:r w:rsidRPr="003D17A5">
        <w:rPr>
          <w:rFonts w:asciiTheme="minorHAnsi" w:hAnsiTheme="minorHAnsi" w:cstheme="minorHAnsi"/>
          <w:sz w:val="22"/>
          <w:szCs w:val="22"/>
        </w:rPr>
        <w:lastRenderedPageBreak/>
        <w:t>Assisting the HPM with the annual subsidy recertification process.</w:t>
      </w:r>
    </w:p>
    <w:p w14:paraId="6EB54D96" w14:textId="77777777" w:rsidR="00690AAD" w:rsidRPr="003D17A5" w:rsidRDefault="00690AAD" w:rsidP="00DC296F">
      <w:pPr>
        <w:pStyle w:val="ListParagraph"/>
        <w:spacing w:after="160" w:line="259" w:lineRule="auto"/>
        <w:rPr>
          <w:rFonts w:asciiTheme="minorHAnsi" w:hAnsiTheme="minorHAnsi" w:cstheme="minorHAnsi"/>
          <w:sz w:val="22"/>
          <w:szCs w:val="22"/>
        </w:rPr>
      </w:pPr>
    </w:p>
    <w:p w14:paraId="3C7C172E" w14:textId="118A4D52" w:rsidR="00E70752" w:rsidRDefault="00E70752" w:rsidP="00E70752">
      <w:pPr>
        <w:rPr>
          <w:b/>
          <w:sz w:val="26"/>
          <w:szCs w:val="26"/>
          <w:u w:val="single"/>
        </w:rPr>
      </w:pPr>
      <w:r>
        <w:rPr>
          <w:b/>
          <w:sz w:val="26"/>
          <w:szCs w:val="26"/>
          <w:u w:val="single"/>
        </w:rPr>
        <w:t>What is needed to transfer an ALTSA subsidy client from HCS to the AAA?</w:t>
      </w:r>
    </w:p>
    <w:p w14:paraId="01C4EF73" w14:textId="1EF7C03A" w:rsidR="00FC1A5D" w:rsidRPr="006060CD" w:rsidRDefault="00FC1A5D" w:rsidP="0030761D">
      <w:pPr>
        <w:pStyle w:val="ListParagraph"/>
        <w:numPr>
          <w:ilvl w:val="0"/>
          <w:numId w:val="35"/>
        </w:numPr>
        <w:rPr>
          <w:rFonts w:cstheme="minorHAnsi"/>
          <w:bCs/>
        </w:rPr>
      </w:pPr>
      <w:r w:rsidRPr="0014757B">
        <w:rPr>
          <w:rFonts w:asciiTheme="minorHAnsi" w:hAnsiTheme="minorHAnsi" w:cstheme="minorHAnsi"/>
          <w:bCs/>
          <w:sz w:val="22"/>
          <w:szCs w:val="22"/>
        </w:rPr>
        <w:t>Please se</w:t>
      </w:r>
      <w:r>
        <w:rPr>
          <w:rFonts w:asciiTheme="minorHAnsi" w:hAnsiTheme="minorHAnsi" w:cstheme="minorHAnsi"/>
          <w:bCs/>
          <w:sz w:val="22"/>
          <w:szCs w:val="22"/>
        </w:rPr>
        <w:t>e</w:t>
      </w:r>
      <w:r w:rsidRPr="0014757B">
        <w:rPr>
          <w:rFonts w:asciiTheme="minorHAnsi" w:hAnsiTheme="minorHAnsi" w:cstheme="minorHAnsi"/>
          <w:bCs/>
          <w:sz w:val="22"/>
          <w:szCs w:val="22"/>
        </w:rPr>
        <w:t xml:space="preserve"> </w:t>
      </w:r>
      <w:hyperlink w:anchor="_5B.8_Community_resources" w:history="1">
        <w:r w:rsidR="00006FF3">
          <w:rPr>
            <w:rStyle w:val="Hyperlink"/>
            <w:rFonts w:asciiTheme="minorHAnsi" w:hAnsiTheme="minorHAnsi" w:cstheme="minorHAnsi"/>
            <w:bCs/>
            <w:sz w:val="22"/>
            <w:szCs w:val="22"/>
          </w:rPr>
          <w:t>S</w:t>
        </w:r>
        <w:r w:rsidRPr="00A8151C">
          <w:rPr>
            <w:rStyle w:val="Hyperlink"/>
            <w:rFonts w:asciiTheme="minorHAnsi" w:hAnsiTheme="minorHAnsi" w:cstheme="minorHAnsi"/>
            <w:bCs/>
            <w:sz w:val="22"/>
            <w:szCs w:val="22"/>
          </w:rPr>
          <w:t xml:space="preserve">ection 9 in this chapter </w:t>
        </w:r>
        <w:r w:rsidRPr="00A8151C">
          <w:rPr>
            <w:rStyle w:val="Hyperlink"/>
            <w:rFonts w:asciiTheme="minorHAnsi" w:hAnsiTheme="minorHAnsi" w:cstheme="minorHAnsi"/>
            <w:bCs/>
            <w:i/>
            <w:iCs/>
            <w:sz w:val="22"/>
            <w:szCs w:val="22"/>
          </w:rPr>
          <w:t>Pairing Services with Housing Resources</w:t>
        </w:r>
      </w:hyperlink>
      <w:r w:rsidR="007314D8">
        <w:rPr>
          <w:rStyle w:val="Hyperlink"/>
          <w:rFonts w:asciiTheme="minorHAnsi" w:hAnsiTheme="minorHAnsi" w:cstheme="minorHAnsi"/>
          <w:bCs/>
          <w:i/>
          <w:iCs/>
          <w:sz w:val="22"/>
          <w:szCs w:val="22"/>
        </w:rPr>
        <w:t>.</w:t>
      </w:r>
    </w:p>
    <w:p w14:paraId="3FD7230C" w14:textId="1ED176FF" w:rsidR="00E70752" w:rsidRPr="0014757B" w:rsidRDefault="00E70752" w:rsidP="0030761D">
      <w:pPr>
        <w:pStyle w:val="ListParagraph"/>
        <w:numPr>
          <w:ilvl w:val="0"/>
          <w:numId w:val="34"/>
        </w:numPr>
        <w:rPr>
          <w:rFonts w:cstheme="minorHAnsi"/>
          <w:bCs/>
          <w:sz w:val="22"/>
          <w:szCs w:val="22"/>
        </w:rPr>
      </w:pPr>
      <w:r w:rsidRPr="0014757B">
        <w:rPr>
          <w:rFonts w:asciiTheme="minorHAnsi" w:hAnsiTheme="minorHAnsi" w:cstheme="minorHAnsi"/>
          <w:bCs/>
          <w:sz w:val="22"/>
          <w:szCs w:val="22"/>
        </w:rPr>
        <w:t>Clients should transition from institutional settings to independent housing with an open Community Choice Guide authorization for the</w:t>
      </w:r>
      <w:r w:rsidR="008143D6">
        <w:rPr>
          <w:rFonts w:asciiTheme="minorHAnsi" w:hAnsiTheme="minorHAnsi" w:cstheme="minorHAnsi"/>
          <w:bCs/>
          <w:sz w:val="22"/>
          <w:szCs w:val="22"/>
        </w:rPr>
        <w:t xml:space="preserve"> client’s</w:t>
      </w:r>
      <w:r w:rsidRPr="0014757B">
        <w:rPr>
          <w:rFonts w:asciiTheme="minorHAnsi" w:hAnsiTheme="minorHAnsi" w:cstheme="minorHAnsi"/>
          <w:bCs/>
          <w:sz w:val="22"/>
          <w:szCs w:val="22"/>
        </w:rPr>
        <w:t xml:space="preserve"> </w:t>
      </w:r>
      <w:r w:rsidR="008143D6">
        <w:rPr>
          <w:rFonts w:asciiTheme="minorHAnsi" w:hAnsiTheme="minorHAnsi" w:cstheme="minorHAnsi"/>
          <w:bCs/>
          <w:sz w:val="22"/>
          <w:szCs w:val="22"/>
        </w:rPr>
        <w:t>continued</w:t>
      </w:r>
      <w:r w:rsidRPr="0014757B">
        <w:rPr>
          <w:rFonts w:asciiTheme="minorHAnsi" w:hAnsiTheme="minorHAnsi" w:cstheme="minorHAnsi"/>
          <w:bCs/>
          <w:sz w:val="22"/>
          <w:szCs w:val="22"/>
        </w:rPr>
        <w:t xml:space="preserve"> utiliz</w:t>
      </w:r>
      <w:r w:rsidR="008143D6">
        <w:rPr>
          <w:rFonts w:asciiTheme="minorHAnsi" w:hAnsiTheme="minorHAnsi" w:cstheme="minorHAnsi"/>
          <w:bCs/>
          <w:sz w:val="22"/>
          <w:szCs w:val="22"/>
        </w:rPr>
        <w:t>ation</w:t>
      </w:r>
      <w:r w:rsidRPr="0014757B">
        <w:rPr>
          <w:rFonts w:asciiTheme="minorHAnsi" w:hAnsiTheme="minorHAnsi" w:cstheme="minorHAnsi"/>
          <w:bCs/>
          <w:sz w:val="22"/>
          <w:szCs w:val="22"/>
        </w:rPr>
        <w:t xml:space="preserve"> </w:t>
      </w:r>
      <w:r w:rsidR="008143D6">
        <w:rPr>
          <w:rFonts w:asciiTheme="minorHAnsi" w:hAnsiTheme="minorHAnsi" w:cstheme="minorHAnsi"/>
          <w:bCs/>
          <w:sz w:val="22"/>
          <w:szCs w:val="22"/>
        </w:rPr>
        <w:t>as</w:t>
      </w:r>
      <w:r w:rsidRPr="0014757B">
        <w:rPr>
          <w:rFonts w:asciiTheme="minorHAnsi" w:hAnsiTheme="minorHAnsi" w:cstheme="minorHAnsi"/>
          <w:bCs/>
          <w:sz w:val="22"/>
          <w:szCs w:val="22"/>
        </w:rPr>
        <w:t xml:space="preserve"> ne</w:t>
      </w:r>
      <w:r w:rsidR="008143D6">
        <w:rPr>
          <w:rFonts w:asciiTheme="minorHAnsi" w:hAnsiTheme="minorHAnsi" w:cstheme="minorHAnsi"/>
          <w:bCs/>
          <w:sz w:val="22"/>
          <w:szCs w:val="22"/>
        </w:rPr>
        <w:t>e</w:t>
      </w:r>
      <w:r w:rsidR="00D844D1">
        <w:rPr>
          <w:rFonts w:asciiTheme="minorHAnsi" w:hAnsiTheme="minorHAnsi" w:cstheme="minorHAnsi"/>
          <w:bCs/>
          <w:sz w:val="22"/>
          <w:szCs w:val="22"/>
        </w:rPr>
        <w:t>ded</w:t>
      </w:r>
      <w:r w:rsidRPr="0014757B">
        <w:rPr>
          <w:rFonts w:asciiTheme="minorHAnsi" w:hAnsiTheme="minorHAnsi" w:cstheme="minorHAnsi"/>
          <w:bCs/>
          <w:sz w:val="22"/>
          <w:szCs w:val="22"/>
        </w:rPr>
        <w:t xml:space="preserve"> once</w:t>
      </w:r>
      <w:r w:rsidR="008143D6">
        <w:rPr>
          <w:rFonts w:asciiTheme="minorHAnsi" w:hAnsiTheme="minorHAnsi" w:cstheme="minorHAnsi"/>
          <w:bCs/>
          <w:sz w:val="22"/>
          <w:szCs w:val="22"/>
        </w:rPr>
        <w:t xml:space="preserve"> the case is</w:t>
      </w:r>
      <w:r w:rsidRPr="0014757B">
        <w:rPr>
          <w:rFonts w:asciiTheme="minorHAnsi" w:hAnsiTheme="minorHAnsi" w:cstheme="minorHAnsi"/>
          <w:bCs/>
          <w:sz w:val="22"/>
          <w:szCs w:val="22"/>
        </w:rPr>
        <w:t xml:space="preserve"> transferred</w:t>
      </w:r>
      <w:r w:rsidR="008143D6">
        <w:rPr>
          <w:rFonts w:asciiTheme="minorHAnsi" w:hAnsiTheme="minorHAnsi" w:cstheme="minorHAnsi"/>
          <w:bCs/>
          <w:sz w:val="22"/>
          <w:szCs w:val="22"/>
        </w:rPr>
        <w:t xml:space="preserve"> to the AAA</w:t>
      </w:r>
      <w:r w:rsidRPr="0014757B">
        <w:rPr>
          <w:rFonts w:asciiTheme="minorHAnsi" w:hAnsiTheme="minorHAnsi" w:cstheme="minorHAnsi"/>
          <w:bCs/>
          <w:sz w:val="22"/>
          <w:szCs w:val="22"/>
        </w:rPr>
        <w:t xml:space="preserve">. </w:t>
      </w:r>
      <w:r>
        <w:rPr>
          <w:rFonts w:asciiTheme="minorHAnsi" w:hAnsiTheme="minorHAnsi" w:cstheme="minorHAnsi"/>
          <w:bCs/>
          <w:sz w:val="22"/>
          <w:szCs w:val="22"/>
        </w:rPr>
        <w:t xml:space="preserve">An exception to this would be if a client has been referred to FCS </w:t>
      </w:r>
      <w:r w:rsidR="007314D8">
        <w:rPr>
          <w:rFonts w:asciiTheme="minorHAnsi" w:hAnsiTheme="minorHAnsi" w:cstheme="minorHAnsi"/>
          <w:bCs/>
          <w:sz w:val="22"/>
          <w:szCs w:val="22"/>
        </w:rPr>
        <w:t>S</w:t>
      </w:r>
      <w:r>
        <w:rPr>
          <w:rFonts w:asciiTheme="minorHAnsi" w:hAnsiTheme="minorHAnsi" w:cstheme="minorHAnsi"/>
          <w:bCs/>
          <w:sz w:val="22"/>
          <w:szCs w:val="22"/>
        </w:rPr>
        <w:t xml:space="preserve">upportive </w:t>
      </w:r>
      <w:r w:rsidR="007314D8">
        <w:rPr>
          <w:rFonts w:asciiTheme="minorHAnsi" w:hAnsiTheme="minorHAnsi" w:cstheme="minorHAnsi"/>
          <w:bCs/>
          <w:sz w:val="22"/>
          <w:szCs w:val="22"/>
        </w:rPr>
        <w:t>H</w:t>
      </w:r>
      <w:r>
        <w:rPr>
          <w:rFonts w:asciiTheme="minorHAnsi" w:hAnsiTheme="minorHAnsi" w:cstheme="minorHAnsi"/>
          <w:bCs/>
          <w:sz w:val="22"/>
          <w:szCs w:val="22"/>
        </w:rPr>
        <w:t xml:space="preserve">ousing </w:t>
      </w:r>
      <w:r w:rsidR="00526DF2">
        <w:rPr>
          <w:rFonts w:asciiTheme="minorHAnsi" w:hAnsiTheme="minorHAnsi" w:cstheme="minorHAnsi"/>
          <w:bCs/>
          <w:sz w:val="22"/>
          <w:szCs w:val="22"/>
        </w:rPr>
        <w:t xml:space="preserve">or GOSH </w:t>
      </w:r>
      <w:r>
        <w:rPr>
          <w:rFonts w:asciiTheme="minorHAnsi" w:hAnsiTheme="minorHAnsi" w:cstheme="minorHAnsi"/>
          <w:bCs/>
          <w:sz w:val="22"/>
          <w:szCs w:val="22"/>
        </w:rPr>
        <w:t>service</w:t>
      </w:r>
      <w:r w:rsidR="00526DF2">
        <w:rPr>
          <w:rFonts w:asciiTheme="minorHAnsi" w:hAnsiTheme="minorHAnsi" w:cstheme="minorHAnsi"/>
          <w:bCs/>
          <w:sz w:val="22"/>
          <w:szCs w:val="22"/>
        </w:rPr>
        <w:t>s</w:t>
      </w:r>
      <w:r>
        <w:rPr>
          <w:rFonts w:asciiTheme="minorHAnsi" w:hAnsiTheme="minorHAnsi" w:cstheme="minorHAnsi"/>
          <w:bCs/>
          <w:sz w:val="22"/>
          <w:szCs w:val="22"/>
        </w:rPr>
        <w:t>.</w:t>
      </w:r>
      <w:r w:rsidR="00526DF2">
        <w:rPr>
          <w:rFonts w:asciiTheme="minorHAnsi" w:hAnsiTheme="minorHAnsi" w:cstheme="minorHAnsi"/>
          <w:bCs/>
          <w:sz w:val="22"/>
          <w:szCs w:val="22"/>
        </w:rPr>
        <w:t xml:space="preserve"> However, clients can still access other goods and services throug</w:t>
      </w:r>
      <w:r w:rsidR="006060CD">
        <w:rPr>
          <w:rFonts w:asciiTheme="minorHAnsi" w:hAnsiTheme="minorHAnsi" w:cstheme="minorHAnsi"/>
          <w:bCs/>
          <w:sz w:val="22"/>
          <w:szCs w:val="22"/>
        </w:rPr>
        <w:t>h Community Transition Services</w:t>
      </w:r>
      <w:r w:rsidR="00526DF2">
        <w:rPr>
          <w:rFonts w:asciiTheme="minorHAnsi" w:hAnsiTheme="minorHAnsi" w:cstheme="minorHAnsi"/>
          <w:bCs/>
          <w:sz w:val="22"/>
          <w:szCs w:val="22"/>
        </w:rPr>
        <w:t xml:space="preserve"> </w:t>
      </w:r>
      <w:r w:rsidR="008143D6">
        <w:rPr>
          <w:rFonts w:asciiTheme="minorHAnsi" w:hAnsiTheme="minorHAnsi" w:cstheme="minorHAnsi"/>
          <w:bCs/>
          <w:sz w:val="22"/>
          <w:szCs w:val="22"/>
        </w:rPr>
        <w:t>as</w:t>
      </w:r>
      <w:r w:rsidR="00526DF2">
        <w:rPr>
          <w:rFonts w:asciiTheme="minorHAnsi" w:hAnsiTheme="minorHAnsi" w:cstheme="minorHAnsi"/>
          <w:bCs/>
          <w:sz w:val="22"/>
          <w:szCs w:val="22"/>
        </w:rPr>
        <w:t xml:space="preserve"> needed.</w:t>
      </w:r>
    </w:p>
    <w:p w14:paraId="6FDDA7F6" w14:textId="441F26AD" w:rsidR="008143D6" w:rsidRDefault="008143D6" w:rsidP="00690AAD">
      <w:pPr>
        <w:rPr>
          <w:b/>
          <w:sz w:val="26"/>
          <w:szCs w:val="26"/>
          <w:u w:val="single"/>
        </w:rPr>
      </w:pPr>
    </w:p>
    <w:p w14:paraId="3C6E677B" w14:textId="5BB2A7D6" w:rsidR="00690AAD" w:rsidRPr="007351CB" w:rsidRDefault="00690AAD" w:rsidP="00690AAD">
      <w:pPr>
        <w:rPr>
          <w:b/>
          <w:sz w:val="26"/>
          <w:szCs w:val="26"/>
          <w:u w:val="single"/>
        </w:rPr>
      </w:pPr>
      <w:r w:rsidRPr="007351CB">
        <w:rPr>
          <w:b/>
          <w:sz w:val="26"/>
          <w:szCs w:val="26"/>
          <w:u w:val="single"/>
        </w:rPr>
        <w:t>How do CM’s assist in maintaining the ALTSA Subsidy?</w:t>
      </w:r>
    </w:p>
    <w:p w14:paraId="7284BA6A" w14:textId="36194E1D" w:rsidR="00690AAD" w:rsidRPr="00911C07" w:rsidRDefault="00690AAD" w:rsidP="0030761D">
      <w:pPr>
        <w:pStyle w:val="ListParagraph"/>
        <w:numPr>
          <w:ilvl w:val="0"/>
          <w:numId w:val="32"/>
        </w:numPr>
      </w:pPr>
      <w:r w:rsidRPr="007351CB">
        <w:rPr>
          <w:rFonts w:asciiTheme="minorHAnsi" w:hAnsiTheme="minorHAnsi" w:cstheme="minorHAnsi"/>
          <w:sz w:val="22"/>
          <w:szCs w:val="22"/>
        </w:rPr>
        <w:t xml:space="preserve">For Bridge recipients, HPMs typically utilize CARE to verify the client is still residing in their unit. </w:t>
      </w:r>
      <w:r w:rsidR="00831492">
        <w:rPr>
          <w:rFonts w:asciiTheme="minorHAnsi" w:hAnsiTheme="minorHAnsi" w:cstheme="minorHAnsi"/>
          <w:sz w:val="22"/>
          <w:szCs w:val="22"/>
        </w:rPr>
        <w:t xml:space="preserve">However, </w:t>
      </w:r>
      <w:r w:rsidRPr="007351CB">
        <w:rPr>
          <w:rFonts w:asciiTheme="minorHAnsi" w:hAnsiTheme="minorHAnsi" w:cstheme="minorHAnsi"/>
          <w:sz w:val="22"/>
          <w:szCs w:val="22"/>
        </w:rPr>
        <w:t xml:space="preserve">the HPM </w:t>
      </w:r>
      <w:r w:rsidR="00831492">
        <w:rPr>
          <w:rFonts w:asciiTheme="minorHAnsi" w:hAnsiTheme="minorHAnsi" w:cstheme="minorHAnsi"/>
          <w:sz w:val="22"/>
          <w:szCs w:val="22"/>
        </w:rPr>
        <w:t>may</w:t>
      </w:r>
      <w:r w:rsidRPr="007351CB">
        <w:rPr>
          <w:rFonts w:asciiTheme="minorHAnsi" w:hAnsiTheme="minorHAnsi" w:cstheme="minorHAnsi"/>
          <w:sz w:val="22"/>
          <w:szCs w:val="22"/>
        </w:rPr>
        <w:t xml:space="preserve"> reach out to the CM and may ask for assistance in </w:t>
      </w:r>
      <w:r w:rsidR="00911C07" w:rsidRPr="007351CB">
        <w:rPr>
          <w:rFonts w:asciiTheme="minorHAnsi" w:hAnsiTheme="minorHAnsi" w:cstheme="minorHAnsi"/>
          <w:sz w:val="22"/>
          <w:szCs w:val="22"/>
        </w:rPr>
        <w:t>contacting</w:t>
      </w:r>
      <w:r w:rsidRPr="007351CB">
        <w:rPr>
          <w:rFonts w:asciiTheme="minorHAnsi" w:hAnsiTheme="minorHAnsi" w:cstheme="minorHAnsi"/>
          <w:sz w:val="22"/>
          <w:szCs w:val="22"/>
        </w:rPr>
        <w:t xml:space="preserve"> the client</w:t>
      </w:r>
      <w:r w:rsidR="00831492">
        <w:rPr>
          <w:rFonts w:asciiTheme="minorHAnsi" w:hAnsiTheme="minorHAnsi" w:cstheme="minorHAnsi"/>
          <w:sz w:val="22"/>
          <w:szCs w:val="22"/>
        </w:rPr>
        <w:t xml:space="preserve"> when needed</w:t>
      </w:r>
      <w:r w:rsidRPr="007351CB">
        <w:rPr>
          <w:rFonts w:asciiTheme="minorHAnsi" w:hAnsiTheme="minorHAnsi" w:cstheme="minorHAnsi"/>
          <w:sz w:val="22"/>
          <w:szCs w:val="22"/>
        </w:rPr>
        <w:t>.</w:t>
      </w:r>
    </w:p>
    <w:p w14:paraId="3D3CFE6E" w14:textId="64C089AE" w:rsidR="00911C07" w:rsidRPr="0025079D" w:rsidRDefault="00911C07" w:rsidP="0030761D">
      <w:pPr>
        <w:pStyle w:val="ListParagraph"/>
        <w:numPr>
          <w:ilvl w:val="0"/>
          <w:numId w:val="32"/>
        </w:numPr>
        <w:rPr>
          <w:rFonts w:cstheme="minorHAnsi"/>
        </w:rPr>
      </w:pPr>
      <w:r>
        <w:rPr>
          <w:rFonts w:asciiTheme="minorHAnsi" w:hAnsiTheme="minorHAnsi" w:cstheme="minorHAnsi"/>
          <w:sz w:val="22"/>
          <w:szCs w:val="22"/>
        </w:rPr>
        <w:t>CMs can utilize GOSH Supportive Housing P</w:t>
      </w:r>
      <w:r w:rsidRPr="007351CB">
        <w:rPr>
          <w:rFonts w:asciiTheme="minorHAnsi" w:hAnsiTheme="minorHAnsi" w:cstheme="minorHAnsi"/>
          <w:sz w:val="22"/>
          <w:szCs w:val="22"/>
        </w:rPr>
        <w:t>roviders</w:t>
      </w:r>
      <w:r>
        <w:rPr>
          <w:rFonts w:asciiTheme="minorHAnsi" w:hAnsiTheme="minorHAnsi" w:cstheme="minorHAnsi"/>
          <w:sz w:val="22"/>
          <w:szCs w:val="22"/>
        </w:rPr>
        <w:t xml:space="preserve"> (SHP</w:t>
      </w:r>
      <w:r w:rsidR="00A4157D">
        <w:rPr>
          <w:rFonts w:asciiTheme="minorHAnsi" w:hAnsiTheme="minorHAnsi" w:cstheme="minorHAnsi"/>
          <w:sz w:val="22"/>
          <w:szCs w:val="22"/>
        </w:rPr>
        <w:t>s</w:t>
      </w:r>
      <w:r>
        <w:rPr>
          <w:rFonts w:asciiTheme="minorHAnsi" w:hAnsiTheme="minorHAnsi" w:cstheme="minorHAnsi"/>
          <w:sz w:val="22"/>
          <w:szCs w:val="22"/>
        </w:rPr>
        <w:t>)</w:t>
      </w:r>
      <w:r w:rsidRPr="007351CB">
        <w:rPr>
          <w:rFonts w:asciiTheme="minorHAnsi" w:hAnsiTheme="minorHAnsi" w:cstheme="minorHAnsi"/>
          <w:sz w:val="22"/>
          <w:szCs w:val="22"/>
        </w:rPr>
        <w:t xml:space="preserve"> to assist with the recertification for GOSH clients.</w:t>
      </w:r>
      <w:r>
        <w:rPr>
          <w:rFonts w:asciiTheme="minorHAnsi" w:hAnsiTheme="minorHAnsi" w:cstheme="minorHAnsi"/>
          <w:sz w:val="22"/>
          <w:szCs w:val="22"/>
        </w:rPr>
        <w:t xml:space="preserve"> CMs can also authorize a Community Choice Guide (CCG) or Foundational Community Supports</w:t>
      </w:r>
      <w:r w:rsidR="006E58DD">
        <w:rPr>
          <w:rFonts w:asciiTheme="minorHAnsi" w:hAnsiTheme="minorHAnsi" w:cstheme="minorHAnsi"/>
          <w:sz w:val="22"/>
          <w:szCs w:val="22"/>
        </w:rPr>
        <w:t xml:space="preserve"> </w:t>
      </w:r>
      <w:r>
        <w:rPr>
          <w:rFonts w:asciiTheme="minorHAnsi" w:hAnsiTheme="minorHAnsi" w:cstheme="minorHAnsi"/>
          <w:sz w:val="22"/>
          <w:szCs w:val="22"/>
        </w:rPr>
        <w:t>-</w:t>
      </w:r>
      <w:r w:rsidR="006E58DD">
        <w:rPr>
          <w:rFonts w:asciiTheme="minorHAnsi" w:hAnsiTheme="minorHAnsi" w:cstheme="minorHAnsi"/>
          <w:sz w:val="22"/>
          <w:szCs w:val="22"/>
        </w:rPr>
        <w:t xml:space="preserve"> </w:t>
      </w:r>
      <w:r>
        <w:rPr>
          <w:rFonts w:asciiTheme="minorHAnsi" w:hAnsiTheme="minorHAnsi" w:cstheme="minorHAnsi"/>
          <w:sz w:val="22"/>
          <w:szCs w:val="22"/>
        </w:rPr>
        <w:t>Supportive Housing Provider to assist Bridge clients with this task.</w:t>
      </w:r>
    </w:p>
    <w:p w14:paraId="68F06174" w14:textId="62DD2C2E" w:rsidR="00690AAD" w:rsidRPr="007351CB" w:rsidRDefault="00690AAD" w:rsidP="0030761D">
      <w:pPr>
        <w:pStyle w:val="ListParagraph"/>
        <w:numPr>
          <w:ilvl w:val="0"/>
          <w:numId w:val="32"/>
        </w:numPr>
      </w:pPr>
      <w:r w:rsidRPr="007351CB">
        <w:rPr>
          <w:rFonts w:asciiTheme="minorHAnsi" w:hAnsiTheme="minorHAnsi" w:cstheme="minorHAnsi"/>
          <w:sz w:val="22"/>
          <w:szCs w:val="22"/>
        </w:rPr>
        <w:t>ALTSA Subsidy clients are required to complete an annual recertification to maintain their subsidy. It is a simple packet, mostly requiring client signatures. The process is as follows:</w:t>
      </w:r>
    </w:p>
    <w:p w14:paraId="68D77D2C" w14:textId="77777777" w:rsidR="00690AAD" w:rsidRPr="007351CB" w:rsidRDefault="00690AAD" w:rsidP="00690AAD">
      <w:pPr>
        <w:pStyle w:val="ListParagraph"/>
      </w:pPr>
    </w:p>
    <w:p w14:paraId="2DE9FF9D" w14:textId="3A0FC799" w:rsidR="00690AAD" w:rsidRPr="007351CB" w:rsidRDefault="00690AAD" w:rsidP="0030761D">
      <w:pPr>
        <w:pStyle w:val="ListParagraph"/>
        <w:numPr>
          <w:ilvl w:val="0"/>
          <w:numId w:val="33"/>
        </w:numPr>
        <w:rPr>
          <w:rFonts w:asciiTheme="minorHAnsi" w:hAnsiTheme="minorHAnsi" w:cstheme="minorHAnsi"/>
          <w:sz w:val="22"/>
          <w:szCs w:val="22"/>
        </w:rPr>
      </w:pPr>
      <w:r w:rsidRPr="007351CB">
        <w:rPr>
          <w:rFonts w:asciiTheme="minorHAnsi" w:hAnsiTheme="minorHAnsi" w:cstheme="minorHAnsi"/>
          <w:sz w:val="22"/>
          <w:szCs w:val="22"/>
        </w:rPr>
        <w:t xml:space="preserve">The HPM will send CM recertification documents, along with a cover letter </w:t>
      </w:r>
      <w:r w:rsidR="00A4157D" w:rsidRPr="007351CB">
        <w:rPr>
          <w:rFonts w:asciiTheme="minorHAnsi" w:hAnsiTheme="minorHAnsi" w:cstheme="minorHAnsi"/>
          <w:sz w:val="22"/>
          <w:szCs w:val="22"/>
        </w:rPr>
        <w:t xml:space="preserve">that indicates </w:t>
      </w:r>
      <w:r w:rsidR="006E58DD" w:rsidRPr="007351CB">
        <w:rPr>
          <w:rFonts w:asciiTheme="minorHAnsi" w:hAnsiTheme="minorHAnsi" w:cstheme="minorHAnsi"/>
          <w:sz w:val="22"/>
          <w:szCs w:val="22"/>
        </w:rPr>
        <w:t xml:space="preserve">to the client </w:t>
      </w:r>
      <w:r w:rsidR="00A4157D" w:rsidRPr="007351CB">
        <w:rPr>
          <w:rFonts w:asciiTheme="minorHAnsi" w:hAnsiTheme="minorHAnsi" w:cstheme="minorHAnsi"/>
          <w:sz w:val="22"/>
          <w:szCs w:val="22"/>
        </w:rPr>
        <w:t>a return due date</w:t>
      </w:r>
      <w:r w:rsidRPr="007351CB">
        <w:rPr>
          <w:rFonts w:asciiTheme="minorHAnsi" w:hAnsiTheme="minorHAnsi" w:cstheme="minorHAnsi"/>
          <w:sz w:val="22"/>
          <w:szCs w:val="22"/>
        </w:rPr>
        <w:t>.</w:t>
      </w:r>
    </w:p>
    <w:p w14:paraId="050002D4" w14:textId="77777777" w:rsidR="00690AAD" w:rsidRPr="007351CB" w:rsidRDefault="00690AAD" w:rsidP="0030761D">
      <w:pPr>
        <w:pStyle w:val="ListParagraph"/>
        <w:numPr>
          <w:ilvl w:val="0"/>
          <w:numId w:val="33"/>
        </w:numPr>
        <w:rPr>
          <w:rFonts w:asciiTheme="minorHAnsi" w:hAnsiTheme="minorHAnsi" w:cstheme="minorHAnsi"/>
          <w:sz w:val="22"/>
          <w:szCs w:val="22"/>
        </w:rPr>
      </w:pPr>
      <w:r w:rsidRPr="007351CB">
        <w:rPr>
          <w:rFonts w:asciiTheme="minorHAnsi" w:hAnsiTheme="minorHAnsi" w:cstheme="minorHAnsi"/>
          <w:sz w:val="22"/>
          <w:szCs w:val="22"/>
        </w:rPr>
        <w:t>The CM will send documents to client and collect them back with signatures.</w:t>
      </w:r>
    </w:p>
    <w:p w14:paraId="6C793BDB" w14:textId="77777777" w:rsidR="00690AAD" w:rsidRPr="007351CB" w:rsidRDefault="00690AAD" w:rsidP="0030761D">
      <w:pPr>
        <w:pStyle w:val="ListParagraph"/>
        <w:numPr>
          <w:ilvl w:val="0"/>
          <w:numId w:val="33"/>
        </w:numPr>
        <w:rPr>
          <w:rFonts w:asciiTheme="minorHAnsi" w:hAnsiTheme="minorHAnsi" w:cstheme="minorHAnsi"/>
          <w:sz w:val="22"/>
          <w:szCs w:val="22"/>
        </w:rPr>
      </w:pPr>
      <w:r w:rsidRPr="007351CB">
        <w:rPr>
          <w:rFonts w:asciiTheme="minorHAnsi" w:hAnsiTheme="minorHAnsi" w:cstheme="minorHAnsi"/>
          <w:sz w:val="22"/>
          <w:szCs w:val="22"/>
        </w:rPr>
        <w:t>CM will scan and send the completed documents back to the HPM.</w:t>
      </w:r>
    </w:p>
    <w:p w14:paraId="41F86F7E" w14:textId="3D4A548D" w:rsidR="00585A8C" w:rsidRDefault="00690AAD" w:rsidP="00585A8C">
      <w:pPr>
        <w:pStyle w:val="ListParagraph"/>
        <w:numPr>
          <w:ilvl w:val="0"/>
          <w:numId w:val="33"/>
        </w:numPr>
        <w:rPr>
          <w:rFonts w:asciiTheme="minorHAnsi" w:hAnsiTheme="minorHAnsi" w:cstheme="minorHAnsi"/>
          <w:sz w:val="22"/>
          <w:szCs w:val="22"/>
        </w:rPr>
      </w:pPr>
      <w:r w:rsidRPr="007351CB">
        <w:rPr>
          <w:rFonts w:asciiTheme="minorHAnsi" w:hAnsiTheme="minorHAnsi" w:cstheme="minorHAnsi"/>
          <w:sz w:val="22"/>
          <w:szCs w:val="22"/>
        </w:rPr>
        <w:t xml:space="preserve">If the CM is unable to connect with the client, HPM must be informed </w:t>
      </w:r>
      <w:r w:rsidR="00831492">
        <w:rPr>
          <w:rFonts w:asciiTheme="minorHAnsi" w:hAnsiTheme="minorHAnsi" w:cstheme="minorHAnsi"/>
          <w:sz w:val="22"/>
          <w:szCs w:val="22"/>
        </w:rPr>
        <w:t xml:space="preserve">prior </w:t>
      </w:r>
      <w:r w:rsidR="0081325B">
        <w:rPr>
          <w:rFonts w:asciiTheme="minorHAnsi" w:hAnsiTheme="minorHAnsi" w:cstheme="minorHAnsi"/>
          <w:sz w:val="22"/>
          <w:szCs w:val="22"/>
        </w:rPr>
        <w:t xml:space="preserve">to </w:t>
      </w:r>
      <w:r w:rsidR="0081325B" w:rsidRPr="007351CB">
        <w:rPr>
          <w:rFonts w:asciiTheme="minorHAnsi" w:hAnsiTheme="minorHAnsi" w:cstheme="minorHAnsi"/>
          <w:sz w:val="22"/>
          <w:szCs w:val="22"/>
        </w:rPr>
        <w:t>the</w:t>
      </w:r>
      <w:r w:rsidRPr="007351CB">
        <w:rPr>
          <w:rFonts w:asciiTheme="minorHAnsi" w:hAnsiTheme="minorHAnsi" w:cstheme="minorHAnsi"/>
          <w:sz w:val="22"/>
          <w:szCs w:val="22"/>
        </w:rPr>
        <w:t xml:space="preserve"> due date on the cover letter. HPM may ask that a CCG be authorized to assist with the task.</w:t>
      </w:r>
    </w:p>
    <w:p w14:paraId="1D962E16" w14:textId="77777777" w:rsidR="00585A8C" w:rsidRPr="00585A8C" w:rsidRDefault="00585A8C" w:rsidP="00360C65">
      <w:pPr>
        <w:rPr>
          <w:rFonts w:cstheme="minorHAnsi"/>
        </w:rPr>
      </w:pPr>
    </w:p>
    <w:p w14:paraId="31317180" w14:textId="7505E553" w:rsidR="001175BF" w:rsidRDefault="00027AF9" w:rsidP="00690AAD">
      <w:pPr>
        <w:rPr>
          <w:b/>
          <w:sz w:val="26"/>
          <w:szCs w:val="26"/>
          <w:u w:val="single"/>
        </w:rPr>
      </w:pPr>
      <w:r>
        <w:rPr>
          <w:noProof/>
        </w:rPr>
        <mc:AlternateContent>
          <mc:Choice Requires="wps">
            <w:drawing>
              <wp:anchor distT="0" distB="0" distL="114300" distR="114300" simplePos="0" relativeHeight="251686912" behindDoc="0" locked="0" layoutInCell="1" allowOverlap="1" wp14:anchorId="422E00AD" wp14:editId="539E2533">
                <wp:simplePos x="0" y="0"/>
                <wp:positionH relativeFrom="column">
                  <wp:posOffset>0</wp:posOffset>
                </wp:positionH>
                <wp:positionV relativeFrom="paragraph">
                  <wp:posOffset>-635</wp:posOffset>
                </wp:positionV>
                <wp:extent cx="6353175" cy="1057275"/>
                <wp:effectExtent l="0" t="0" r="9525" b="9525"/>
                <wp:wrapNone/>
                <wp:docPr id="13882046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175" cy="1057275"/>
                        </a:xfrm>
                        <a:prstGeom prst="rect">
                          <a:avLst/>
                        </a:prstGeom>
                        <a:solidFill>
                          <a:schemeClr val="accent6">
                            <a:lumMod val="20000"/>
                            <a:lumOff val="80000"/>
                          </a:schemeClr>
                        </a:solidFill>
                        <a:ln w="6350">
                          <a:solidFill>
                            <a:prstClr val="black"/>
                          </a:solidFill>
                        </a:ln>
                      </wps:spPr>
                      <wps:txbx>
                        <w:txbxContent>
                          <w:p w14:paraId="76A2A7CA" w14:textId="06614BF9" w:rsidR="001175BF" w:rsidRPr="00C34D39" w:rsidRDefault="001175BF" w:rsidP="001175BF">
                            <w:r>
                              <w:rPr>
                                <w:b/>
                                <w:bCs/>
                              </w:rPr>
                              <w:t xml:space="preserve">Note: </w:t>
                            </w:r>
                            <w:r>
                              <w:t xml:space="preserve">When an ALTSA client is already enrolled in a housing service (GOSH, MIST, </w:t>
                            </w:r>
                            <w:r w:rsidR="00213E34">
                              <w:t>housing voucher</w:t>
                            </w:r>
                            <w:r>
                              <w:t xml:space="preserve">) and any type of assessment (Initial, Annual, Interim, or Significant Change) is conducted with the client, and there is a possibility client is no longer functionally eligible for LTC services, HCS/AAA CM will review the assessment with the client prior to scheduling a staffing with SHPM, and before moving the assessment to current/history. </w:t>
                            </w:r>
                            <w:r w:rsidR="0020403E">
                              <w:t xml:space="preserve">A </w:t>
                            </w:r>
                            <w:r>
                              <w:t xml:space="preserve">SER note </w:t>
                            </w:r>
                            <w:r w:rsidR="0020403E">
                              <w:t xml:space="preserve">is </w:t>
                            </w:r>
                            <w:r>
                              <w:t xml:space="preserve">required for the assessment review with the client.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E00AD" id="Text Box 15" o:spid="_x0000_s1027" type="#_x0000_t202" style="position:absolute;margin-left:0;margin-top:-.05pt;width:500.25pt;height:8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" fillcolor="#e2efd9 [665]" strokeweight=".5pt">
                <v:path arrowok="t"/>
                <v:textbox>
                  <w:txbxContent>
                    <w:p w14:paraId="76A2A7CA" w14:textId="06614BF9" w:rsidR="001175BF" w:rsidRPr="00C34D39" w:rsidRDefault="001175BF" w:rsidP="001175BF">
                      <w:r>
                        <w:rPr>
                          <w:b/>
                          <w:bCs/>
                        </w:rPr>
                        <w:t xml:space="preserve">Note: </w:t>
                      </w:r>
                      <w:r>
                        <w:t xml:space="preserve">When an ALTSA client is already enrolled in a housing service (GOSH, MIST, </w:t>
                      </w:r>
                      <w:r w:rsidR="00213E34">
                        <w:t>housing voucher</w:t>
                      </w:r>
                      <w:r>
                        <w:t xml:space="preserve">) and any type of assessment (Initial, Annual, Interim, or Significant Change) is conducted with the client, and there is a possibility client is no longer functionally eligible for LTC services, HCS/AAA CM will review the assessment with the client prior to scheduling a staffing with SHPM, and before moving the assessment to current/history. </w:t>
                      </w:r>
                      <w:r w:rsidR="0020403E">
                        <w:t xml:space="preserve">A </w:t>
                      </w:r>
                      <w:r>
                        <w:t xml:space="preserve">SER note </w:t>
                      </w:r>
                      <w:r w:rsidR="0020403E">
                        <w:t xml:space="preserve">is </w:t>
                      </w:r>
                      <w:r>
                        <w:t xml:space="preserve">required for the assessment review with the client. </w:t>
                      </w:r>
                    </w:p>
                  </w:txbxContent>
                </v:textbox>
              </v:shape>
            </w:pict>
          </mc:Fallback>
        </mc:AlternateContent>
      </w:r>
    </w:p>
    <w:p w14:paraId="23723F26" w14:textId="77777777" w:rsidR="001175BF" w:rsidRDefault="001175BF" w:rsidP="00690AAD">
      <w:pPr>
        <w:rPr>
          <w:b/>
          <w:sz w:val="26"/>
          <w:szCs w:val="26"/>
          <w:u w:val="single"/>
        </w:rPr>
      </w:pPr>
    </w:p>
    <w:p w14:paraId="6ACB2B4C" w14:textId="77777777" w:rsidR="001175BF" w:rsidRDefault="001175BF" w:rsidP="00690AAD">
      <w:pPr>
        <w:rPr>
          <w:b/>
          <w:sz w:val="26"/>
          <w:szCs w:val="26"/>
          <w:u w:val="single"/>
        </w:rPr>
      </w:pPr>
    </w:p>
    <w:p w14:paraId="27E2D3F5" w14:textId="77777777" w:rsidR="001175BF" w:rsidRDefault="001175BF" w:rsidP="00690AAD">
      <w:pPr>
        <w:rPr>
          <w:b/>
          <w:sz w:val="26"/>
          <w:szCs w:val="26"/>
          <w:u w:val="single"/>
        </w:rPr>
      </w:pPr>
    </w:p>
    <w:p w14:paraId="6B9E53B4" w14:textId="77777777" w:rsidR="009C57E8" w:rsidRDefault="009C57E8" w:rsidP="00690AAD">
      <w:pPr>
        <w:rPr>
          <w:b/>
          <w:sz w:val="26"/>
          <w:szCs w:val="26"/>
          <w:u w:val="single"/>
        </w:rPr>
      </w:pPr>
    </w:p>
    <w:p w14:paraId="7C26E3A8" w14:textId="36A4CECD" w:rsidR="00690AAD" w:rsidRPr="000E5280" w:rsidRDefault="00690AAD" w:rsidP="00690AAD">
      <w:pPr>
        <w:rPr>
          <w:b/>
          <w:sz w:val="26"/>
          <w:szCs w:val="26"/>
          <w:u w:val="single"/>
        </w:rPr>
      </w:pPr>
      <w:r>
        <w:rPr>
          <w:b/>
          <w:sz w:val="26"/>
          <w:szCs w:val="26"/>
          <w:u w:val="single"/>
        </w:rPr>
        <w:lastRenderedPageBreak/>
        <w:t>How are the ALTSA subsidy payments made</w:t>
      </w:r>
      <w:r w:rsidRPr="000E5280">
        <w:rPr>
          <w:b/>
          <w:sz w:val="26"/>
          <w:szCs w:val="26"/>
          <w:u w:val="single"/>
        </w:rPr>
        <w:t>?</w:t>
      </w:r>
    </w:p>
    <w:p w14:paraId="7AF88F53" w14:textId="0A690949" w:rsidR="000E5280" w:rsidRDefault="00690AAD" w:rsidP="000E5280">
      <w:r w:rsidRPr="007351CB">
        <w:t>The ALTSA subsidy rent payments are made utilizing a process between ALTSA HQ and S</w:t>
      </w:r>
      <w:r>
        <w:t xml:space="preserve">pokane </w:t>
      </w:r>
      <w:r w:rsidRPr="007351CB">
        <w:t>H</w:t>
      </w:r>
      <w:r>
        <w:t xml:space="preserve">ousing </w:t>
      </w:r>
      <w:r w:rsidRPr="007351CB">
        <w:t>A</w:t>
      </w:r>
      <w:r>
        <w:t>uthority (SHA)</w:t>
      </w:r>
      <w:r w:rsidRPr="007351CB">
        <w:t>. P</w:t>
      </w:r>
      <w:r w:rsidR="00A72F36">
        <w:t>roviderOne</w:t>
      </w:r>
      <w:r w:rsidRPr="007351CB">
        <w:t xml:space="preserve"> is no longer utilized to make rent payments to SHA.</w:t>
      </w:r>
    </w:p>
    <w:p w14:paraId="383C8CED" w14:textId="5E431840" w:rsidR="00585A8C" w:rsidRDefault="002214EC" w:rsidP="000E5280">
      <w:r w:rsidRPr="00585A8C">
        <w:rPr>
          <w:rFonts w:ascii="Calibri" w:eastAsia="Calibri" w:hAnsi="Calibri" w:cs="Times New Roman"/>
          <w:noProof/>
        </w:rPr>
        <mc:AlternateContent>
          <mc:Choice Requires="wps">
            <w:drawing>
              <wp:anchor distT="0" distB="0" distL="114300" distR="114300" simplePos="0" relativeHeight="251695104" behindDoc="0" locked="0" layoutInCell="1" allowOverlap="1" wp14:anchorId="6CADB5A9" wp14:editId="2B38A8D9">
                <wp:simplePos x="0" y="0"/>
                <wp:positionH relativeFrom="margin">
                  <wp:align>center</wp:align>
                </wp:positionH>
                <wp:positionV relativeFrom="paragraph">
                  <wp:posOffset>342900</wp:posOffset>
                </wp:positionV>
                <wp:extent cx="6353175" cy="781050"/>
                <wp:effectExtent l="0" t="0" r="28575" b="19050"/>
                <wp:wrapNone/>
                <wp:docPr id="65060489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175" cy="781050"/>
                        </a:xfrm>
                        <a:prstGeom prst="rect">
                          <a:avLst/>
                        </a:prstGeom>
                        <a:solidFill>
                          <a:srgbClr val="70AD47">
                            <a:lumMod val="20000"/>
                            <a:lumOff val="80000"/>
                          </a:srgbClr>
                        </a:solidFill>
                        <a:ln w="6350">
                          <a:solidFill>
                            <a:prstClr val="black"/>
                          </a:solidFill>
                        </a:ln>
                      </wps:spPr>
                      <wps:txbx>
                        <w:txbxContent>
                          <w:p w14:paraId="044285BC" w14:textId="77777777" w:rsidR="00585A8C" w:rsidRPr="006C5A60" w:rsidRDefault="00585A8C" w:rsidP="00585A8C">
                            <w:pPr>
                              <w:spacing w:after="0" w:line="240" w:lineRule="auto"/>
                              <w:rPr>
                                <w:rFonts w:ascii="Calibri" w:hAnsi="Calibri" w:cs="Calibri"/>
                                <w:b/>
                                <w:bCs/>
                              </w:rPr>
                            </w:pPr>
                            <w:r w:rsidRPr="006C5A60">
                              <w:rPr>
                                <w:rFonts w:ascii="Calibri" w:hAnsi="Calibri" w:cs="Calibri"/>
                                <w:b/>
                                <w:bCs/>
                              </w:rPr>
                              <w:t xml:space="preserve">“May a client be absent from the unit for an extended period?” </w:t>
                            </w:r>
                          </w:p>
                          <w:p w14:paraId="071129BC" w14:textId="77777777" w:rsidR="00585A8C" w:rsidRPr="008F08DF" w:rsidRDefault="00585A8C" w:rsidP="00585A8C">
                            <w:pPr>
                              <w:spacing w:after="0" w:line="240" w:lineRule="auto"/>
                              <w:rPr>
                                <w:rFonts w:ascii="Calibri" w:hAnsi="Calibri" w:cs="Calibri"/>
                              </w:rPr>
                            </w:pPr>
                            <w:r w:rsidRPr="008F08DF">
                              <w:rPr>
                                <w:rFonts w:ascii="Calibri" w:hAnsi="Calibri" w:cs="Calibri"/>
                              </w:rPr>
                              <w:t xml:space="preserve">Yes, a client with a subsidy may be out of the unit and retain the subsidy in the following situations: When a client is absent from their unit for health-related reasons or incarcerated, ALTSA will pay the subsidy for up to 6 months (180 days). </w:t>
                            </w:r>
                          </w:p>
                          <w:p w14:paraId="387AB9C2" w14:textId="77777777" w:rsidR="00585A8C" w:rsidRPr="006A0BFF" w:rsidRDefault="00585A8C" w:rsidP="00585A8C">
                            <w:pPr>
                              <w:rPr>
                                <w:rFonts w:ascii="Calibri" w:hAnsi="Calibri" w:cs="Calibri"/>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DB5A9" id="Text Box 8" o:spid="_x0000_s1028" type="#_x0000_t202" style="position:absolute;margin-left:0;margin-top:27pt;width:500.25pt;height:61.5pt;z-index:251695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" fillcolor="#e2f0d9" strokeweight=".5pt">
                <v:path arrowok="t"/>
                <v:textbox>
                  <w:txbxContent>
                    <w:p w14:paraId="044285BC" w14:textId="77777777" w:rsidR="00585A8C" w:rsidRPr="006C5A60" w:rsidRDefault="00585A8C" w:rsidP="00585A8C">
                      <w:pPr>
                        <w:spacing w:after="0" w:line="240" w:lineRule="auto"/>
                        <w:rPr>
                          <w:rFonts w:ascii="Calibri" w:hAnsi="Calibri" w:cs="Calibri"/>
                          <w:b/>
                          <w:bCs/>
                        </w:rPr>
                      </w:pPr>
                      <w:r w:rsidRPr="006C5A60">
                        <w:rPr>
                          <w:rFonts w:ascii="Calibri" w:hAnsi="Calibri" w:cs="Calibri"/>
                          <w:b/>
                          <w:bCs/>
                        </w:rPr>
                        <w:t xml:space="preserve">“May a client be absent from the unit for an extended period?” </w:t>
                      </w:r>
                    </w:p>
                    <w:p w14:paraId="071129BC" w14:textId="77777777" w:rsidR="00585A8C" w:rsidRPr="008F08DF" w:rsidRDefault="00585A8C" w:rsidP="00585A8C">
                      <w:pPr>
                        <w:spacing w:after="0" w:line="240" w:lineRule="auto"/>
                        <w:rPr>
                          <w:rFonts w:ascii="Calibri" w:hAnsi="Calibri" w:cs="Calibri"/>
                        </w:rPr>
                      </w:pPr>
                      <w:r w:rsidRPr="008F08DF">
                        <w:rPr>
                          <w:rFonts w:ascii="Calibri" w:hAnsi="Calibri" w:cs="Calibri"/>
                        </w:rPr>
                        <w:t xml:space="preserve">Yes, a client with a subsidy may be out of the unit and retain the subsidy in the following situations: When a client is absent from their unit for health-related reasons or incarcerated, ALTSA will pay the subsidy for up to 6 months (180 days). </w:t>
                      </w:r>
                    </w:p>
                    <w:p w14:paraId="387AB9C2" w14:textId="77777777" w:rsidR="00585A8C" w:rsidRPr="006A0BFF" w:rsidRDefault="00585A8C" w:rsidP="00585A8C">
                      <w:pPr>
                        <w:rPr>
                          <w:rFonts w:ascii="Calibri" w:hAnsi="Calibri" w:cs="Calibri"/>
                          <w:b/>
                          <w:bCs/>
                          <w:sz w:val="24"/>
                          <w:szCs w:val="24"/>
                        </w:rPr>
                      </w:pPr>
                    </w:p>
                  </w:txbxContent>
                </v:textbox>
                <w10:wrap anchorx="margin"/>
              </v:shape>
            </w:pict>
          </mc:Fallback>
        </mc:AlternateContent>
      </w:r>
    </w:p>
    <w:p w14:paraId="665D0067" w14:textId="5D7E5AEA" w:rsidR="00FC7997" w:rsidRDefault="00FC7997" w:rsidP="000E5280"/>
    <w:p w14:paraId="55A9A473" w14:textId="15BF12DB" w:rsidR="00585A8C" w:rsidRDefault="00585A8C" w:rsidP="000E5280"/>
    <w:p w14:paraId="1D6479F0" w14:textId="77777777" w:rsidR="00585A8C" w:rsidRDefault="00585A8C" w:rsidP="000E5280"/>
    <w:p w14:paraId="1B8AD16C" w14:textId="77777777" w:rsidR="00585A8C" w:rsidRDefault="00585A8C" w:rsidP="000E5280"/>
    <w:p w14:paraId="6C512985" w14:textId="77777777" w:rsidR="009B3EAA" w:rsidRDefault="009B3EAA" w:rsidP="00F51D60">
      <w:pPr>
        <w:pStyle w:val="Heading2"/>
        <w:overflowPunct/>
        <w:autoSpaceDE/>
        <w:autoSpaceDN/>
        <w:adjustRightInd/>
        <w:spacing w:before="120" w:after="240" w:line="240" w:lineRule="auto"/>
        <w:textAlignment w:val="auto"/>
      </w:pPr>
    </w:p>
    <w:p w14:paraId="7D15FA0A" w14:textId="3073FA2C" w:rsidR="00F51D60" w:rsidRPr="00DE1516" w:rsidRDefault="00E54A8C" w:rsidP="00F51D60">
      <w:pPr>
        <w:pStyle w:val="Heading2"/>
        <w:overflowPunct/>
        <w:autoSpaceDE/>
        <w:autoSpaceDN/>
        <w:adjustRightInd/>
        <w:spacing w:before="120" w:after="240" w:line="240" w:lineRule="auto"/>
        <w:textAlignment w:val="auto"/>
        <w:rPr>
          <w:rFonts w:ascii="Century Gothic" w:eastAsiaTheme="majorEastAsia" w:hAnsi="Century Gothic" w:cstheme="majorBidi"/>
          <w:caps/>
          <w:color w:val="005CAB"/>
          <w:spacing w:val="0"/>
          <w:kern w:val="0"/>
          <w:sz w:val="26"/>
          <w:szCs w:val="26"/>
        </w:rPr>
      </w:pPr>
      <w:hyperlink w:anchor="_Background" w:history="1">
        <w:r w:rsidR="00F51D60">
          <w:rPr>
            <w:rFonts w:ascii="Century Gothic" w:eastAsiaTheme="majorEastAsia" w:hAnsi="Century Gothic" w:cstheme="majorBidi"/>
            <w:caps/>
            <w:color w:val="005CAB"/>
            <w:spacing w:val="0"/>
            <w:kern w:val="0"/>
            <w:sz w:val="26"/>
            <w:szCs w:val="26"/>
          </w:rPr>
          <w:t>5b.5</w:t>
        </w:r>
      </w:hyperlink>
      <w:r w:rsidR="00F51D60">
        <w:rPr>
          <w:rFonts w:ascii="Century Gothic" w:eastAsiaTheme="majorEastAsia" w:hAnsi="Century Gothic" w:cstheme="majorBidi"/>
          <w:caps/>
          <w:color w:val="005CAB"/>
          <w:spacing w:val="0"/>
          <w:kern w:val="0"/>
          <w:sz w:val="26"/>
          <w:szCs w:val="26"/>
        </w:rPr>
        <w:t xml:space="preserve"> Working with individuals on altsa housing resources who are not currently receiving altsa ltss</w:t>
      </w:r>
    </w:p>
    <w:p w14:paraId="4F2639EF" w14:textId="77777777" w:rsidR="00F51D60" w:rsidRPr="000E5280" w:rsidRDefault="00F51D60" w:rsidP="00F51D60">
      <w:pPr>
        <w:rPr>
          <w:b/>
          <w:sz w:val="26"/>
          <w:szCs w:val="26"/>
          <w:u w:val="single"/>
        </w:rPr>
      </w:pPr>
      <w:r>
        <w:rPr>
          <w:b/>
          <w:sz w:val="26"/>
          <w:szCs w:val="26"/>
          <w:u w:val="single"/>
        </w:rPr>
        <w:t xml:space="preserve">How can ALTSA assist individuals who are no longer receiving LTSS? </w:t>
      </w:r>
    </w:p>
    <w:p w14:paraId="088959AC" w14:textId="11A0AEC4" w:rsidR="00F51D60" w:rsidRPr="00156CB6" w:rsidRDefault="00F51D60" w:rsidP="00F51D60">
      <w:r>
        <w:rPr>
          <w:rFonts w:ascii="Calibri" w:hAnsi="Calibri" w:cs="Times New Roman"/>
        </w:rPr>
        <w:t xml:space="preserve">Individuals who are residing in subsidized housing that was coordinated through ALTSA, whether through the </w:t>
      </w:r>
      <w:r w:rsidR="005C62FA">
        <w:rPr>
          <w:rFonts w:ascii="Calibri" w:hAnsi="Calibri" w:cs="Times New Roman"/>
        </w:rPr>
        <w:t>state</w:t>
      </w:r>
      <w:r w:rsidR="009B3EAA">
        <w:rPr>
          <w:rFonts w:ascii="Calibri" w:hAnsi="Calibri" w:cs="Times New Roman"/>
        </w:rPr>
        <w:t>-</w:t>
      </w:r>
      <w:r w:rsidR="005C62FA">
        <w:rPr>
          <w:rFonts w:ascii="Calibri" w:hAnsi="Calibri" w:cs="Times New Roman"/>
        </w:rPr>
        <w:t>funded</w:t>
      </w:r>
      <w:r>
        <w:rPr>
          <w:rFonts w:ascii="Calibri" w:hAnsi="Calibri" w:cs="Times New Roman"/>
        </w:rPr>
        <w:t xml:space="preserve"> ALTSA Subsidy or a federal voucher through HUD (NED/MSV/RVP and 811 vouchers), are eligible for WA Roads regardless of whether the client is currently eligible for, or receiving, State Plan or Waiver HCBS. </w:t>
      </w:r>
      <w:r w:rsidR="00034BE3">
        <w:rPr>
          <w:rFonts w:ascii="Calibri" w:hAnsi="Calibri" w:cs="Times New Roman"/>
        </w:rPr>
        <w:t xml:space="preserve">This section is specific to </w:t>
      </w:r>
      <w:r w:rsidR="005C62FA">
        <w:rPr>
          <w:rFonts w:ascii="Calibri" w:hAnsi="Calibri" w:cs="Times New Roman"/>
        </w:rPr>
        <w:t>individuals</w:t>
      </w:r>
      <w:r w:rsidR="00034BE3">
        <w:rPr>
          <w:rFonts w:ascii="Calibri" w:hAnsi="Calibri" w:cs="Times New Roman"/>
        </w:rPr>
        <w:t xml:space="preserve"> who are stably housed with an ALTSA Subsidy or a federal voucher that was coordinated through ALTSA. This section does not apply to a client in housing search or only on housing-related services, such as GOSH services, without also being stably housed. </w:t>
      </w:r>
      <w:r>
        <w:t>To verify the client’s housing was coordinated through ALTSA, s</w:t>
      </w:r>
      <w:r w:rsidRPr="00DE2F4C">
        <w:t xml:space="preserve">ubmit </w:t>
      </w:r>
      <w:r>
        <w:t>an email</w:t>
      </w:r>
      <w:r w:rsidRPr="00DE2F4C">
        <w:t xml:space="preserve"> to the </w:t>
      </w:r>
      <w:hyperlink r:id="rId21" w:history="1">
        <w:r w:rsidRPr="00A44B9C">
          <w:rPr>
            <w:rStyle w:val="Hyperlink"/>
            <w:sz w:val="22"/>
          </w:rPr>
          <w:t>regional ALTSA Housing Specialist</w:t>
        </w:r>
      </w:hyperlink>
      <w:r>
        <w:t xml:space="preserve">. </w:t>
      </w:r>
      <w:r>
        <w:rPr>
          <w:rFonts w:ascii="Calibri" w:hAnsi="Calibri" w:cs="Times New Roman"/>
        </w:rPr>
        <w:t xml:space="preserve">Please see </w:t>
      </w:r>
      <w:hyperlink r:id="rId22" w:history="1">
        <w:r w:rsidRPr="00417BB7">
          <w:rPr>
            <w:rStyle w:val="Hyperlink"/>
            <w:rFonts w:ascii="Calibri" w:hAnsi="Calibri"/>
            <w:sz w:val="22"/>
          </w:rPr>
          <w:t>Chapter 5a</w:t>
        </w:r>
      </w:hyperlink>
      <w:r>
        <w:rPr>
          <w:rFonts w:ascii="Calibri" w:hAnsi="Calibri" w:cs="Times New Roman"/>
        </w:rPr>
        <w:t xml:space="preserve"> for more information. </w:t>
      </w:r>
    </w:p>
    <w:p w14:paraId="29124FA2" w14:textId="7C611A72" w:rsidR="00034BE3" w:rsidRPr="00DE2F4C" w:rsidRDefault="00F51D60" w:rsidP="00F51D60">
      <w:r>
        <w:t xml:space="preserve">The </w:t>
      </w:r>
      <w:r w:rsidRPr="00DE2F4C">
        <w:t xml:space="preserve">following steps must be completed in addition to procedures found in </w:t>
      </w:r>
      <w:r>
        <w:t xml:space="preserve">Long Term Care Manual </w:t>
      </w:r>
      <w:hyperlink r:id="rId23" w:history="1">
        <w:r w:rsidRPr="001D4641">
          <w:rPr>
            <w:rStyle w:val="Hyperlink"/>
            <w:sz w:val="22"/>
          </w:rPr>
          <w:t xml:space="preserve">Chapter 3: </w:t>
        </w:r>
        <w:r w:rsidRPr="00417BB7">
          <w:rPr>
            <w:rStyle w:val="Hyperlink"/>
            <w:sz w:val="22"/>
          </w:rPr>
          <w:t>Assessment and Care Planning</w:t>
        </w:r>
      </w:hyperlink>
      <w:r>
        <w:t xml:space="preserve">. Please note </w:t>
      </w:r>
      <w:r w:rsidR="006E58DD">
        <w:t xml:space="preserve">that </w:t>
      </w:r>
      <w:r>
        <w:t>you may need to do an Interim Assessment to complete the following steps</w:t>
      </w:r>
      <w:r w:rsidRPr="00DE2F4C">
        <w:t>:</w:t>
      </w:r>
    </w:p>
    <w:p w14:paraId="31261419" w14:textId="5F7D1FB1" w:rsidR="00F51D60" w:rsidRPr="005C4FDB" w:rsidRDefault="00034BE3" w:rsidP="005C4FDB">
      <w:pPr>
        <w:rPr>
          <w:b/>
          <w:bCs/>
          <w:i/>
          <w:iCs/>
        </w:rPr>
      </w:pPr>
      <w:r w:rsidRPr="005C4FDB">
        <w:rPr>
          <w:b/>
          <w:bCs/>
        </w:rPr>
        <w:t xml:space="preserve">1. </w:t>
      </w:r>
      <w:r w:rsidR="00F51D60" w:rsidRPr="005C4FDB">
        <w:rPr>
          <w:b/>
          <w:bCs/>
        </w:rPr>
        <w:t xml:space="preserve">For an individual who </w:t>
      </w:r>
      <w:r>
        <w:rPr>
          <w:b/>
          <w:bCs/>
        </w:rPr>
        <w:t xml:space="preserve">is housed through ALTSA and </w:t>
      </w:r>
      <w:r w:rsidR="00F51D60" w:rsidRPr="005C4FDB">
        <w:rPr>
          <w:b/>
          <w:bCs/>
        </w:rPr>
        <w:t>is eligible for LTSS services but who is</w:t>
      </w:r>
      <w:r>
        <w:rPr>
          <w:b/>
          <w:bCs/>
        </w:rPr>
        <w:t xml:space="preserve"> currently</w:t>
      </w:r>
      <w:r w:rsidR="00F51D60" w:rsidRPr="005C4FDB">
        <w:rPr>
          <w:b/>
          <w:bCs/>
        </w:rPr>
        <w:t xml:space="preserve"> choosing not to receive them:</w:t>
      </w:r>
    </w:p>
    <w:p w14:paraId="1CDDD9B4" w14:textId="3217932C" w:rsidR="00F51D60" w:rsidRPr="006813DE" w:rsidRDefault="00F51D60" w:rsidP="0030761D">
      <w:pPr>
        <w:pStyle w:val="Numbering2"/>
        <w:numPr>
          <w:ilvl w:val="0"/>
          <w:numId w:val="42"/>
        </w:numPr>
        <w:rPr>
          <w:i/>
        </w:rPr>
      </w:pPr>
      <w:r>
        <w:t xml:space="preserve">Enter the following treatments as a need: “Community Integration”; “Housing Subsidy (HCS/AAA)”; “Supportive Housing (HCS/AAA)”, as relevant, and “Other”. </w:t>
      </w:r>
      <w:r w:rsidRPr="003106DC">
        <w:t xml:space="preserve"> </w:t>
      </w:r>
      <w:r w:rsidRPr="00DE2F4C">
        <w:t xml:space="preserve">Move the assessment to </w:t>
      </w:r>
      <w:r w:rsidRPr="00DE2F4C">
        <w:rPr>
          <w:i/>
        </w:rPr>
        <w:t>Current</w:t>
      </w:r>
      <w:r w:rsidRPr="00DE2F4C">
        <w:t xml:space="preserve"> </w:t>
      </w:r>
      <w:r>
        <w:t>and a</w:t>
      </w:r>
      <w:r w:rsidRPr="00DE2F4C">
        <w:t>ssign</w:t>
      </w:r>
      <w:r w:rsidR="00034BE3">
        <w:t xml:space="preserve"> the appropriate RAC for the Program the individual is eligible for and assign</w:t>
      </w:r>
      <w:r w:rsidRPr="00DE2F4C">
        <w:t xml:space="preserve"> the WA Roads RAC (3120). </w:t>
      </w:r>
    </w:p>
    <w:p w14:paraId="2DF2F1B4" w14:textId="349BBCCD" w:rsidR="00034BE3" w:rsidRPr="00360C65" w:rsidRDefault="00F51D60" w:rsidP="0030761D">
      <w:pPr>
        <w:pStyle w:val="Numbering2"/>
        <w:numPr>
          <w:ilvl w:val="1"/>
          <w:numId w:val="42"/>
        </w:numPr>
        <w:rPr>
          <w:iCs/>
        </w:rPr>
      </w:pPr>
      <w:r w:rsidRPr="00DE2F4C">
        <w:t>The case worker may need to select “</w:t>
      </w:r>
      <w:r w:rsidRPr="00DE2F4C">
        <w:rPr>
          <w:i/>
        </w:rPr>
        <w:t>I have refused waiver services</w:t>
      </w:r>
      <w:r w:rsidRPr="00DE2F4C">
        <w:t>” from the “Client is eligible for” drop down to move the assessment to current.</w:t>
      </w:r>
    </w:p>
    <w:p w14:paraId="366174E0" w14:textId="6C1FEF07" w:rsidR="00F51D60" w:rsidRPr="00360C65" w:rsidRDefault="00F51D60" w:rsidP="0030761D">
      <w:pPr>
        <w:pStyle w:val="Numbering2"/>
        <w:numPr>
          <w:ilvl w:val="1"/>
          <w:numId w:val="42"/>
        </w:numPr>
        <w:rPr>
          <w:iCs/>
        </w:rPr>
      </w:pPr>
      <w:r>
        <w:t>Enter</w:t>
      </w:r>
      <w:r w:rsidRPr="00DE2F4C">
        <w:t xml:space="preserve"> authorization(s) using appropriate W</w:t>
      </w:r>
      <w:r>
        <w:t>A Roads S</w:t>
      </w:r>
      <w:r w:rsidRPr="00DE2F4C">
        <w:t>ervice Code(s)</w:t>
      </w:r>
      <w:r>
        <w:t>.</w:t>
      </w:r>
    </w:p>
    <w:p w14:paraId="53CD737D" w14:textId="77777777" w:rsidR="00F51D60" w:rsidRPr="00360C65" w:rsidRDefault="00F51D60" w:rsidP="0030761D">
      <w:pPr>
        <w:pStyle w:val="Numbering2"/>
        <w:numPr>
          <w:ilvl w:val="1"/>
          <w:numId w:val="42"/>
        </w:numPr>
        <w:rPr>
          <w:iCs/>
        </w:rPr>
      </w:pPr>
      <w:r w:rsidRPr="00DE2F4C">
        <w:lastRenderedPageBreak/>
        <w:t xml:space="preserve">For WA Roads services such as Community Choice Guide, choose </w:t>
      </w:r>
      <w:r>
        <w:t>“</w:t>
      </w:r>
      <w:r w:rsidRPr="00DE2F4C">
        <w:t>Community Integration</w:t>
      </w:r>
      <w:r>
        <w:t>”</w:t>
      </w:r>
      <w:r w:rsidRPr="00DE2F4C">
        <w:t xml:space="preserve"> on the Treatment</w:t>
      </w:r>
      <w:r>
        <w:t>s s</w:t>
      </w:r>
      <w:r w:rsidRPr="00DE2F4C">
        <w:t>creen in CARE.</w:t>
      </w:r>
      <w:r>
        <w:t xml:space="preserve">  Complete the </w:t>
      </w:r>
      <w:r w:rsidRPr="00DE2F4C">
        <w:t>Sustainability Goals in CARE and incorporate as part of the WA Roads service referral to the provider.</w:t>
      </w:r>
    </w:p>
    <w:p w14:paraId="0BD47282" w14:textId="77777777" w:rsidR="00F51D60" w:rsidRPr="00360C65" w:rsidRDefault="00F51D60" w:rsidP="0030761D">
      <w:pPr>
        <w:pStyle w:val="Numbering2"/>
        <w:numPr>
          <w:ilvl w:val="1"/>
          <w:numId w:val="42"/>
        </w:numPr>
        <w:rPr>
          <w:iCs/>
        </w:rPr>
      </w:pPr>
      <w:r w:rsidRPr="00DE2F4C">
        <w:t xml:space="preserve">For Washington Roads stabilization items or services, such as essential household goods or furnishings or pest eradication select “Other” in treatments and select the appropriate provider type and frequency from the Provider List.  </w:t>
      </w:r>
      <w:r>
        <w:t xml:space="preserve">List the service type in the comments.  </w:t>
      </w:r>
    </w:p>
    <w:p w14:paraId="6B1D14A6" w14:textId="77777777" w:rsidR="00F51D60" w:rsidRPr="00F84B88" w:rsidRDefault="00F51D60" w:rsidP="0030761D">
      <w:pPr>
        <w:pStyle w:val="Numbering3"/>
        <w:numPr>
          <w:ilvl w:val="0"/>
          <w:numId w:val="42"/>
        </w:numPr>
      </w:pPr>
      <w:r w:rsidRPr="00DE2F4C">
        <w:t>Document the client’s approval to reduce the number of hours indicated to 0</w:t>
      </w:r>
      <w:r>
        <w:t>.</w:t>
      </w:r>
      <w:r w:rsidRPr="00F84B88">
        <w:t xml:space="preserve"> </w:t>
      </w:r>
      <w:r w:rsidRPr="00DE2F4C">
        <w:t>Note in the SER that the client is utilizing a housing voucher and is eligible for WA Roads services.</w:t>
      </w:r>
    </w:p>
    <w:p w14:paraId="1270FB5C" w14:textId="344088E4" w:rsidR="00F51D60" w:rsidRPr="00360C65" w:rsidRDefault="00F51D60" w:rsidP="0030761D">
      <w:pPr>
        <w:pStyle w:val="Numbering2"/>
        <w:numPr>
          <w:ilvl w:val="1"/>
          <w:numId w:val="42"/>
        </w:numPr>
        <w:rPr>
          <w:iCs/>
        </w:rPr>
      </w:pPr>
      <w:r w:rsidRPr="00DE2F4C">
        <w:t>For clients who request fewer hours than are indicated on the Care Plan screen</w:t>
      </w:r>
      <w:r>
        <w:t>,</w:t>
      </w:r>
      <w:r w:rsidRPr="00DE2F4C">
        <w:t xml:space="preserve"> </w:t>
      </w:r>
      <w:r>
        <w:t>f</w:t>
      </w:r>
      <w:r w:rsidRPr="00DE2F4C">
        <w:t>ollow the instructions in the</w:t>
      </w:r>
      <w:r>
        <w:t xml:space="preserve"> LTC Manual </w:t>
      </w:r>
      <w:hyperlink r:id="rId24" w:history="1">
        <w:r w:rsidRPr="001D4641">
          <w:rPr>
            <w:rStyle w:val="Hyperlink"/>
            <w:sz w:val="22"/>
          </w:rPr>
          <w:t>Chapter 3</w:t>
        </w:r>
      </w:hyperlink>
      <w:r w:rsidRPr="00AC7711">
        <w:t xml:space="preserve"> </w:t>
      </w:r>
      <w:r w:rsidR="001D4641" w:rsidRPr="00417BB7">
        <w:t>Assessment and Care Planning</w:t>
      </w:r>
      <w:r w:rsidRPr="006813DE">
        <w:rPr>
          <w:rStyle w:val="Hyperlink"/>
        </w:rPr>
        <w:t xml:space="preserve">, </w:t>
      </w:r>
      <w:r w:rsidRPr="006813DE">
        <w:rPr>
          <w:rStyle w:val="Hyperlink"/>
          <w:sz w:val="22"/>
        </w:rPr>
        <w:t>under</w:t>
      </w:r>
      <w:r w:rsidRPr="00B1028D">
        <w:rPr>
          <w:rStyle w:val="Hyperlink"/>
          <w:sz w:val="22"/>
        </w:rPr>
        <w:t xml:space="preserve"> the “Getting approval on the Plan of Care” section</w:t>
      </w:r>
      <w:r>
        <w:rPr>
          <w:rStyle w:val="Hyperlink"/>
          <w:sz w:val="22"/>
        </w:rPr>
        <w:t>.</w:t>
      </w:r>
    </w:p>
    <w:p w14:paraId="1367AF1F" w14:textId="1568F6A5" w:rsidR="00F51D60" w:rsidRDefault="00F51D60" w:rsidP="0030761D">
      <w:pPr>
        <w:pStyle w:val="ListParagraph"/>
        <w:numPr>
          <w:ilvl w:val="0"/>
          <w:numId w:val="42"/>
        </w:numPr>
        <w:spacing w:after="160" w:line="259" w:lineRule="auto"/>
        <w:rPr>
          <w:rFonts w:asciiTheme="minorHAnsi" w:hAnsiTheme="minorHAnsi" w:cstheme="minorHAnsi"/>
          <w:sz w:val="22"/>
          <w:szCs w:val="22"/>
        </w:rPr>
      </w:pPr>
      <w:r w:rsidRPr="00417BB7">
        <w:rPr>
          <w:rFonts w:asciiTheme="minorHAnsi" w:hAnsiTheme="minorHAnsi" w:cstheme="minorHAnsi"/>
          <w:sz w:val="22"/>
          <w:szCs w:val="22"/>
        </w:rPr>
        <w:t xml:space="preserve">As needed, transfer the case to the local Area Agency on Aging (AAA) office per transfer policy. </w:t>
      </w:r>
      <w:r w:rsidR="0016076E">
        <w:rPr>
          <w:rFonts w:asciiTheme="minorHAnsi" w:hAnsiTheme="minorHAnsi" w:cstheme="minorHAnsi"/>
          <w:sz w:val="22"/>
          <w:szCs w:val="22"/>
        </w:rPr>
        <w:t xml:space="preserve">Program RAC must be opened prior to transfer. Do not transfer a case with an Assessment moved to History to the AAA. </w:t>
      </w:r>
      <w:r w:rsidRPr="00417BB7">
        <w:rPr>
          <w:rFonts w:asciiTheme="minorHAnsi" w:hAnsiTheme="minorHAnsi" w:cstheme="minorHAnsi"/>
          <w:sz w:val="22"/>
          <w:szCs w:val="22"/>
        </w:rPr>
        <w:t xml:space="preserve">Contacts must be documented in the SER. </w:t>
      </w:r>
    </w:p>
    <w:p w14:paraId="0BB602AB" w14:textId="2AD067E0" w:rsidR="00F51D60" w:rsidRPr="009B3EAA" w:rsidRDefault="0016076E" w:rsidP="00360C65">
      <w:pPr>
        <w:pStyle w:val="Numbering2"/>
        <w:numPr>
          <w:ilvl w:val="1"/>
          <w:numId w:val="42"/>
        </w:numPr>
        <w:rPr>
          <w:iCs/>
        </w:rPr>
      </w:pPr>
      <w:r>
        <w:rPr>
          <w:rFonts w:asciiTheme="minorHAnsi" w:hAnsiTheme="minorHAnsi" w:cstheme="minorHAnsi"/>
        </w:rPr>
        <w:t>If client qualifies for the Wellness Education newsletter, you can authorize that service.</w:t>
      </w:r>
    </w:p>
    <w:p w14:paraId="60911BC2" w14:textId="6D2F957D" w:rsidR="00F51D60" w:rsidRPr="00417BB7" w:rsidRDefault="00F51D60" w:rsidP="0030761D">
      <w:pPr>
        <w:pStyle w:val="ListParagraph"/>
        <w:numPr>
          <w:ilvl w:val="0"/>
          <w:numId w:val="42"/>
        </w:numPr>
        <w:rPr>
          <w:rFonts w:asciiTheme="minorHAnsi" w:hAnsiTheme="minorHAnsi" w:cstheme="minorHAnsi"/>
          <w:sz w:val="22"/>
          <w:szCs w:val="22"/>
        </w:rPr>
      </w:pPr>
      <w:r w:rsidRPr="00417BB7">
        <w:rPr>
          <w:rFonts w:asciiTheme="minorHAnsi" w:hAnsiTheme="minorHAnsi" w:cstheme="minorHAnsi"/>
          <w:sz w:val="22"/>
          <w:szCs w:val="22"/>
        </w:rPr>
        <w:t>During the duration of the service period</w:t>
      </w:r>
      <w:r w:rsidR="0016076E">
        <w:rPr>
          <w:rFonts w:asciiTheme="minorHAnsi" w:hAnsiTheme="minorHAnsi" w:cstheme="minorHAnsi"/>
          <w:sz w:val="22"/>
          <w:szCs w:val="22"/>
        </w:rPr>
        <w:t>,</w:t>
      </w:r>
      <w:r w:rsidRPr="00417BB7">
        <w:rPr>
          <w:rFonts w:asciiTheme="minorHAnsi" w:hAnsiTheme="minorHAnsi" w:cstheme="minorHAnsi"/>
          <w:sz w:val="22"/>
          <w:szCs w:val="22"/>
        </w:rPr>
        <w:t xml:space="preserve"> should WA Roads services be needed, complete a SER outlining:</w:t>
      </w:r>
    </w:p>
    <w:p w14:paraId="39E2BFD0" w14:textId="77777777" w:rsidR="00F51D60" w:rsidRDefault="00F51D60" w:rsidP="0030761D">
      <w:pPr>
        <w:pStyle w:val="Numbering2"/>
        <w:numPr>
          <w:ilvl w:val="0"/>
          <w:numId w:val="51"/>
        </w:numPr>
      </w:pPr>
      <w:r w:rsidRPr="00DE2F4C">
        <w:t>The service you are authorizing and/or the items you are purchasing and how they are necessary for the client’s service plan.</w:t>
      </w:r>
    </w:p>
    <w:p w14:paraId="4AE55C56" w14:textId="77777777" w:rsidR="00F51D60" w:rsidRPr="00DE2F4C" w:rsidRDefault="00F51D60" w:rsidP="0030761D">
      <w:pPr>
        <w:pStyle w:val="Numbering2"/>
        <w:numPr>
          <w:ilvl w:val="0"/>
          <w:numId w:val="51"/>
        </w:numPr>
      </w:pPr>
      <w:r>
        <w:t>The Supervisor’s approval to authorize WA Roads services.</w:t>
      </w:r>
    </w:p>
    <w:p w14:paraId="0F97F85A" w14:textId="182DB613" w:rsidR="00F51D60" w:rsidRDefault="00F51D60" w:rsidP="0030761D">
      <w:pPr>
        <w:pStyle w:val="Numbering2"/>
        <w:numPr>
          <w:ilvl w:val="0"/>
          <w:numId w:val="51"/>
        </w:numPr>
      </w:pPr>
      <w:r w:rsidRPr="00DE2F4C">
        <w:t xml:space="preserve">The </w:t>
      </w:r>
      <w:r>
        <w:t xml:space="preserve">goal </w:t>
      </w:r>
      <w:r w:rsidRPr="00DE2F4C">
        <w:t>of services authorized.</w:t>
      </w:r>
    </w:p>
    <w:p w14:paraId="541F4CF7" w14:textId="47DC9EFF" w:rsidR="00F51D60" w:rsidRPr="00417BB7" w:rsidRDefault="00F51D60" w:rsidP="0030761D">
      <w:pPr>
        <w:pStyle w:val="ListParagraph"/>
        <w:numPr>
          <w:ilvl w:val="0"/>
          <w:numId w:val="42"/>
        </w:numPr>
        <w:spacing w:after="160" w:line="259" w:lineRule="auto"/>
        <w:rPr>
          <w:rFonts w:asciiTheme="minorHAnsi" w:hAnsiTheme="minorHAnsi" w:cstheme="minorHAnsi"/>
          <w:sz w:val="22"/>
          <w:szCs w:val="22"/>
        </w:rPr>
      </w:pPr>
      <w:r w:rsidRPr="00417BB7">
        <w:rPr>
          <w:rFonts w:asciiTheme="minorHAnsi" w:hAnsiTheme="minorHAnsi" w:cstheme="minorHAnsi"/>
          <w:sz w:val="22"/>
          <w:szCs w:val="22"/>
        </w:rPr>
        <w:t xml:space="preserve">If there is an immediate service need to prevent the client from losing housing, the </w:t>
      </w:r>
      <w:r w:rsidR="001D4641">
        <w:rPr>
          <w:rFonts w:asciiTheme="minorHAnsi" w:hAnsiTheme="minorHAnsi" w:cstheme="minorHAnsi"/>
          <w:sz w:val="22"/>
          <w:szCs w:val="22"/>
        </w:rPr>
        <w:t>HCS/</w:t>
      </w:r>
      <w:r w:rsidRPr="00417BB7">
        <w:rPr>
          <w:rFonts w:asciiTheme="minorHAnsi" w:hAnsiTheme="minorHAnsi" w:cstheme="minorHAnsi"/>
          <w:sz w:val="22"/>
          <w:szCs w:val="22"/>
        </w:rPr>
        <w:t xml:space="preserve">AAA staff assigned must respond to the need promptly. </w:t>
      </w:r>
    </w:p>
    <w:p w14:paraId="4FD88961" w14:textId="37D9DFF5" w:rsidR="00F51D60" w:rsidRPr="00417BB7" w:rsidRDefault="00F51D60" w:rsidP="0030761D">
      <w:pPr>
        <w:pStyle w:val="ListParagraph"/>
        <w:numPr>
          <w:ilvl w:val="1"/>
          <w:numId w:val="42"/>
        </w:numPr>
        <w:spacing w:after="160" w:line="259" w:lineRule="auto"/>
        <w:rPr>
          <w:rFonts w:asciiTheme="minorHAnsi" w:hAnsiTheme="minorHAnsi" w:cstheme="minorHAnsi"/>
          <w:sz w:val="22"/>
          <w:szCs w:val="22"/>
        </w:rPr>
      </w:pPr>
      <w:r w:rsidRPr="00417BB7">
        <w:rPr>
          <w:rFonts w:asciiTheme="minorHAnsi" w:hAnsiTheme="minorHAnsi" w:cstheme="minorHAnsi"/>
          <w:sz w:val="22"/>
          <w:szCs w:val="22"/>
        </w:rPr>
        <w:t xml:space="preserve">For example, if the client needs to utilize Emergency Rental Assistance (ERA), the </w:t>
      </w:r>
      <w:r w:rsidR="001D4641">
        <w:rPr>
          <w:rFonts w:asciiTheme="minorHAnsi" w:hAnsiTheme="minorHAnsi" w:cstheme="minorHAnsi"/>
          <w:sz w:val="22"/>
          <w:szCs w:val="22"/>
        </w:rPr>
        <w:t>HCS/</w:t>
      </w:r>
      <w:r w:rsidRPr="00417BB7">
        <w:rPr>
          <w:rFonts w:asciiTheme="minorHAnsi" w:hAnsiTheme="minorHAnsi" w:cstheme="minorHAnsi"/>
          <w:sz w:val="22"/>
          <w:szCs w:val="22"/>
        </w:rPr>
        <w:t xml:space="preserve">AAA staff should submit and ERA form to the regional ALTSA Housing Specialist. </w:t>
      </w:r>
    </w:p>
    <w:p w14:paraId="4A841170" w14:textId="2CAEA522" w:rsidR="00F51D60" w:rsidRPr="0016076E" w:rsidRDefault="00F51D60" w:rsidP="0030761D">
      <w:pPr>
        <w:pStyle w:val="ListParagraph"/>
        <w:numPr>
          <w:ilvl w:val="1"/>
          <w:numId w:val="42"/>
        </w:numPr>
        <w:spacing w:after="160" w:line="259" w:lineRule="auto"/>
        <w:rPr>
          <w:rFonts w:cstheme="minorHAnsi"/>
        </w:rPr>
      </w:pPr>
      <w:r w:rsidRPr="00417BB7">
        <w:rPr>
          <w:rFonts w:asciiTheme="minorHAnsi" w:hAnsiTheme="minorHAnsi" w:cstheme="minorHAnsi"/>
          <w:sz w:val="22"/>
          <w:szCs w:val="22"/>
        </w:rPr>
        <w:t xml:space="preserve">Upon approval of ERA, the </w:t>
      </w:r>
      <w:r w:rsidR="001D4641">
        <w:rPr>
          <w:rFonts w:asciiTheme="minorHAnsi" w:hAnsiTheme="minorHAnsi" w:cstheme="minorHAnsi"/>
          <w:sz w:val="22"/>
          <w:szCs w:val="22"/>
        </w:rPr>
        <w:t>HCS/</w:t>
      </w:r>
      <w:r w:rsidRPr="00417BB7">
        <w:rPr>
          <w:rFonts w:asciiTheme="minorHAnsi" w:hAnsiTheme="minorHAnsi" w:cstheme="minorHAnsi"/>
          <w:sz w:val="22"/>
          <w:szCs w:val="22"/>
        </w:rPr>
        <w:t>AAA staff should authorize a CCG to make the ERA payment.</w:t>
      </w:r>
    </w:p>
    <w:p w14:paraId="0ACACFC1" w14:textId="4301E5F7" w:rsidR="00F51D60" w:rsidRDefault="00F51D60" w:rsidP="0030761D">
      <w:pPr>
        <w:pStyle w:val="ListParagraph"/>
        <w:numPr>
          <w:ilvl w:val="0"/>
          <w:numId w:val="42"/>
        </w:numPr>
      </w:pPr>
      <w:r w:rsidRPr="00417BB7">
        <w:rPr>
          <w:rFonts w:asciiTheme="minorHAnsi" w:hAnsiTheme="minorHAnsi" w:cstheme="minorHAnsi"/>
          <w:sz w:val="22"/>
          <w:szCs w:val="22"/>
        </w:rPr>
        <w:t xml:space="preserve">The CM should follow all assessment timelines, including completing an annual assessment. </w:t>
      </w:r>
    </w:p>
    <w:p w14:paraId="2190DE6E" w14:textId="77777777" w:rsidR="00F51D60" w:rsidRPr="00DE2F4C" w:rsidRDefault="00F51D60" w:rsidP="0030761D">
      <w:pPr>
        <w:pStyle w:val="Numbering2"/>
        <w:numPr>
          <w:ilvl w:val="0"/>
          <w:numId w:val="42"/>
        </w:numPr>
      </w:pPr>
      <w:r>
        <w:t>Enter</w:t>
      </w:r>
      <w:r w:rsidRPr="00DE2F4C">
        <w:t xml:space="preserve"> authorization(s) using appropriate W</w:t>
      </w:r>
      <w:r>
        <w:t>A Roads S</w:t>
      </w:r>
      <w:r w:rsidRPr="00DE2F4C">
        <w:t>ervice Code(s)</w:t>
      </w:r>
      <w:r>
        <w:t>.</w:t>
      </w:r>
    </w:p>
    <w:p w14:paraId="149A8D02" w14:textId="4A88F395" w:rsidR="001D4641" w:rsidRDefault="00027AF9" w:rsidP="00417BB7">
      <w:pPr>
        <w:pStyle w:val="ListParagraph"/>
      </w:pPr>
      <w:r>
        <w:rPr>
          <w:noProof/>
        </w:rPr>
        <mc:AlternateContent>
          <mc:Choice Requires="wps">
            <w:drawing>
              <wp:anchor distT="45720" distB="45720" distL="114300" distR="114300" simplePos="0" relativeHeight="251682816" behindDoc="0" locked="0" layoutInCell="1" allowOverlap="1" wp14:anchorId="7BD4E2B9" wp14:editId="38A5C525">
                <wp:simplePos x="0" y="0"/>
                <wp:positionH relativeFrom="margin">
                  <wp:align>left</wp:align>
                </wp:positionH>
                <wp:positionV relativeFrom="paragraph">
                  <wp:posOffset>241300</wp:posOffset>
                </wp:positionV>
                <wp:extent cx="6585585" cy="478790"/>
                <wp:effectExtent l="0" t="0" r="5715" b="0"/>
                <wp:wrapSquare wrapText="bothSides"/>
                <wp:docPr id="194865263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5585" cy="478790"/>
                        </a:xfrm>
                        <a:prstGeom prst="rect">
                          <a:avLst/>
                        </a:prstGeom>
                        <a:solidFill>
                          <a:srgbClr val="5C8727">
                            <a:alpha val="20000"/>
                          </a:srgbClr>
                        </a:solidFill>
                        <a:ln w="9525">
                          <a:solidFill>
                            <a:srgbClr val="000000"/>
                          </a:solidFill>
                          <a:miter lim="800000"/>
                          <a:headEnd/>
                          <a:tailEnd/>
                        </a:ln>
                      </wps:spPr>
                      <wps:txbx>
                        <w:txbxContent>
                          <w:p w14:paraId="42B59F72" w14:textId="1C5B757D" w:rsidR="00034BE3" w:rsidRPr="00034BE3" w:rsidRDefault="00034BE3" w:rsidP="00034BE3">
                            <w:pPr>
                              <w:pStyle w:val="pf0"/>
                              <w:rPr>
                                <w:rFonts w:ascii="Arial" w:hAnsi="Arial" w:cs="Arial"/>
                                <w:sz w:val="20"/>
                                <w:szCs w:val="20"/>
                              </w:rPr>
                            </w:pPr>
                            <w:r w:rsidRPr="005C4FDB">
                              <w:rPr>
                                <w:rFonts w:ascii="Calibri" w:eastAsia="Calibri" w:hAnsi="Calibri"/>
                                <w:b/>
                                <w:bCs/>
                                <w:sz w:val="22"/>
                                <w:szCs w:val="22"/>
                              </w:rPr>
                              <w:t>Note</w:t>
                            </w:r>
                            <w:r w:rsidRPr="005C4FDB">
                              <w:rPr>
                                <w:rFonts w:ascii="Calibri" w:eastAsia="Calibri" w:hAnsi="Calibri"/>
                                <w:sz w:val="22"/>
                                <w:szCs w:val="22"/>
                              </w:rPr>
                              <w:t xml:space="preserve">: </w:t>
                            </w:r>
                            <w:r w:rsidR="0016076E">
                              <w:rPr>
                                <w:rFonts w:ascii="Calibri" w:eastAsia="Calibri" w:hAnsi="Calibri"/>
                                <w:sz w:val="22"/>
                                <w:szCs w:val="22"/>
                              </w:rPr>
                              <w:t>Assigned</w:t>
                            </w:r>
                            <w:r w:rsidRPr="005C4FDB">
                              <w:rPr>
                                <w:rFonts w:ascii="Calibri" w:eastAsia="Calibri" w:hAnsi="Calibri"/>
                                <w:sz w:val="22"/>
                                <w:szCs w:val="22"/>
                              </w:rPr>
                              <w:t xml:space="preserve"> HCS </w:t>
                            </w:r>
                            <w:r w:rsidR="0016076E">
                              <w:rPr>
                                <w:rFonts w:ascii="Calibri" w:eastAsia="Calibri" w:hAnsi="Calibri"/>
                                <w:sz w:val="22"/>
                                <w:szCs w:val="22"/>
                              </w:rPr>
                              <w:t xml:space="preserve">Case Manager must </w:t>
                            </w:r>
                            <w:r w:rsidRPr="005C4FDB">
                              <w:rPr>
                                <w:rFonts w:ascii="Calibri" w:eastAsia="Calibri" w:hAnsi="Calibri"/>
                                <w:sz w:val="22"/>
                                <w:szCs w:val="22"/>
                              </w:rPr>
                              <w:t xml:space="preserve">open </w:t>
                            </w:r>
                            <w:r w:rsidR="0016076E">
                              <w:rPr>
                                <w:rFonts w:ascii="Calibri" w:eastAsia="Calibri" w:hAnsi="Calibri"/>
                                <w:sz w:val="22"/>
                                <w:szCs w:val="22"/>
                              </w:rPr>
                              <w:t xml:space="preserve">Program </w:t>
                            </w:r>
                            <w:r w:rsidRPr="005C4FDB">
                              <w:rPr>
                                <w:rFonts w:ascii="Calibri" w:eastAsia="Calibri" w:hAnsi="Calibri"/>
                                <w:sz w:val="22"/>
                                <w:szCs w:val="22"/>
                              </w:rPr>
                              <w:t xml:space="preserve">RAC prior to transfer to AAA. </w:t>
                            </w:r>
                            <w:r w:rsidR="0016076E">
                              <w:rPr>
                                <w:rFonts w:ascii="Calibri" w:eastAsia="Calibri" w:hAnsi="Calibri"/>
                                <w:sz w:val="22"/>
                                <w:szCs w:val="22"/>
                              </w:rPr>
                              <w:t>You can open a Program RAC without then authorizing a service through that RAC</w:t>
                            </w:r>
                            <w:r w:rsidRPr="005C4FDB">
                              <w:rPr>
                                <w:rFonts w:ascii="Calibri" w:eastAsia="Calibri" w:hAnsi="Calibri"/>
                                <w:sz w:val="22"/>
                                <w:szCs w:val="22"/>
                              </w:rPr>
                              <w:t xml:space="preserve">. </w:t>
                            </w:r>
                          </w:p>
                          <w:p w14:paraId="4CB2B7DF" w14:textId="336AC1DE" w:rsidR="00034BE3" w:rsidRPr="00034BE3" w:rsidRDefault="00034BE3" w:rsidP="00034BE3">
                            <w:pPr>
                              <w:spacing w:before="100" w:beforeAutospacing="1" w:after="100" w:afterAutospacing="1" w:line="240" w:lineRule="auto"/>
                              <w:rPr>
                                <w:rFonts w:ascii="Arial" w:eastAsia="Times New Roman" w:hAnsi="Arial" w:cs="Arial"/>
                                <w:sz w:val="20"/>
                                <w:szCs w:val="20"/>
                              </w:rPr>
                            </w:pPr>
                          </w:p>
                          <w:p w14:paraId="52E15AD1" w14:textId="736B8C29" w:rsidR="00034BE3" w:rsidRPr="00A70FCC" w:rsidRDefault="00034BE3" w:rsidP="00034BE3">
                            <w:pPr>
                              <w:pStyle w:val="Numbering"/>
                              <w:ind w:left="0" w:firstLine="0"/>
                              <w:jc w:val="cente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D4E2B9" id="_x0000_s1029" type="#_x0000_t202" style="position:absolute;left:0;text-align:left;margin-left:0;margin-top:19pt;width:518.55pt;height:37.7pt;z-index:2516828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" fillcolor="#5c8727">
                <v:fill opacity="13107f"/>
                <v:textbox>
                  <w:txbxContent>
                    <w:p w14:paraId="42B59F72" w14:textId="1C5B757D" w:rsidR="00034BE3" w:rsidRPr="00034BE3" w:rsidRDefault="00034BE3" w:rsidP="00034BE3">
                      <w:pPr>
                        <w:pStyle w:val="pf0"/>
                        <w:rPr>
                          <w:rFonts w:ascii="Arial" w:hAnsi="Arial" w:cs="Arial"/>
                          <w:sz w:val="20"/>
                          <w:szCs w:val="20"/>
                        </w:rPr>
                      </w:pPr>
                      <w:r w:rsidRPr="005C4FDB">
                        <w:rPr>
                          <w:rFonts w:ascii="Calibri" w:eastAsia="Calibri" w:hAnsi="Calibri"/>
                          <w:b/>
                          <w:bCs/>
                          <w:sz w:val="22"/>
                          <w:szCs w:val="22"/>
                        </w:rPr>
                        <w:t>Note</w:t>
                      </w:r>
                      <w:r w:rsidRPr="005C4FDB">
                        <w:rPr>
                          <w:rFonts w:ascii="Calibri" w:eastAsia="Calibri" w:hAnsi="Calibri"/>
                          <w:sz w:val="22"/>
                          <w:szCs w:val="22"/>
                        </w:rPr>
                        <w:t xml:space="preserve">: </w:t>
                      </w:r>
                      <w:r w:rsidR="0016076E">
                        <w:rPr>
                          <w:rFonts w:ascii="Calibri" w:eastAsia="Calibri" w:hAnsi="Calibri"/>
                          <w:sz w:val="22"/>
                          <w:szCs w:val="22"/>
                        </w:rPr>
                        <w:t>Assigned</w:t>
                      </w:r>
                      <w:r w:rsidRPr="005C4FDB">
                        <w:rPr>
                          <w:rFonts w:ascii="Calibri" w:eastAsia="Calibri" w:hAnsi="Calibri"/>
                          <w:sz w:val="22"/>
                          <w:szCs w:val="22"/>
                        </w:rPr>
                        <w:t xml:space="preserve"> HCS </w:t>
                      </w:r>
                      <w:r w:rsidR="0016076E">
                        <w:rPr>
                          <w:rFonts w:ascii="Calibri" w:eastAsia="Calibri" w:hAnsi="Calibri"/>
                          <w:sz w:val="22"/>
                          <w:szCs w:val="22"/>
                        </w:rPr>
                        <w:t xml:space="preserve">Case Manager must </w:t>
                      </w:r>
                      <w:r w:rsidRPr="005C4FDB">
                        <w:rPr>
                          <w:rFonts w:ascii="Calibri" w:eastAsia="Calibri" w:hAnsi="Calibri"/>
                          <w:sz w:val="22"/>
                          <w:szCs w:val="22"/>
                        </w:rPr>
                        <w:t xml:space="preserve">open </w:t>
                      </w:r>
                      <w:r w:rsidR="0016076E">
                        <w:rPr>
                          <w:rFonts w:ascii="Calibri" w:eastAsia="Calibri" w:hAnsi="Calibri"/>
                          <w:sz w:val="22"/>
                          <w:szCs w:val="22"/>
                        </w:rPr>
                        <w:t xml:space="preserve">Program </w:t>
                      </w:r>
                      <w:r w:rsidRPr="005C4FDB">
                        <w:rPr>
                          <w:rFonts w:ascii="Calibri" w:eastAsia="Calibri" w:hAnsi="Calibri"/>
                          <w:sz w:val="22"/>
                          <w:szCs w:val="22"/>
                        </w:rPr>
                        <w:t xml:space="preserve">RAC prior to transfer to AAA. </w:t>
                      </w:r>
                      <w:r w:rsidR="0016076E">
                        <w:rPr>
                          <w:rFonts w:ascii="Calibri" w:eastAsia="Calibri" w:hAnsi="Calibri"/>
                          <w:sz w:val="22"/>
                          <w:szCs w:val="22"/>
                        </w:rPr>
                        <w:t>You can open a Program RAC without then authorizing a service through that RAC</w:t>
                      </w:r>
                      <w:r w:rsidRPr="005C4FDB">
                        <w:rPr>
                          <w:rFonts w:ascii="Calibri" w:eastAsia="Calibri" w:hAnsi="Calibri"/>
                          <w:sz w:val="22"/>
                          <w:szCs w:val="22"/>
                        </w:rPr>
                        <w:t xml:space="preserve">. </w:t>
                      </w:r>
                    </w:p>
                    <w:p w14:paraId="4CB2B7DF" w14:textId="336AC1DE" w:rsidR="00034BE3" w:rsidRPr="00034BE3" w:rsidRDefault="00034BE3" w:rsidP="00034BE3">
                      <w:pPr>
                        <w:spacing w:before="100" w:beforeAutospacing="1" w:after="100" w:afterAutospacing="1" w:line="240" w:lineRule="auto"/>
                        <w:rPr>
                          <w:rFonts w:ascii="Arial" w:eastAsia="Times New Roman" w:hAnsi="Arial" w:cs="Arial"/>
                          <w:sz w:val="20"/>
                          <w:szCs w:val="20"/>
                        </w:rPr>
                      </w:pPr>
                    </w:p>
                    <w:p w14:paraId="52E15AD1" w14:textId="736B8C29" w:rsidR="00034BE3" w:rsidRPr="00A70FCC" w:rsidRDefault="00034BE3" w:rsidP="00034BE3">
                      <w:pPr>
                        <w:pStyle w:val="Numbering"/>
                        <w:ind w:left="0" w:firstLine="0"/>
                        <w:jc w:val="center"/>
                        <w:rPr>
                          <w:b/>
                          <w:u w:val="single"/>
                        </w:rPr>
                      </w:pPr>
                    </w:p>
                  </w:txbxContent>
                </v:textbox>
                <w10:wrap type="square" anchorx="margin"/>
              </v:shape>
            </w:pict>
          </mc:Fallback>
        </mc:AlternateContent>
      </w:r>
    </w:p>
    <w:p w14:paraId="4DB1E818" w14:textId="7D898641" w:rsidR="00F51D60" w:rsidRPr="005C4FDB" w:rsidRDefault="00F51D60" w:rsidP="00F51D60">
      <w:pPr>
        <w:pStyle w:val="Numbering2"/>
        <w:rPr>
          <w:b/>
          <w:bCs/>
        </w:rPr>
      </w:pPr>
    </w:p>
    <w:p w14:paraId="3D21BB28" w14:textId="73C9D55A" w:rsidR="00F51D60" w:rsidRPr="005C4FDB" w:rsidRDefault="00F51D60" w:rsidP="00F51D60">
      <w:pPr>
        <w:pStyle w:val="Numbering2"/>
        <w:ind w:left="720" w:hanging="720"/>
        <w:rPr>
          <w:b/>
          <w:bCs/>
        </w:rPr>
      </w:pPr>
      <w:r w:rsidRPr="005C4FDB">
        <w:rPr>
          <w:b/>
          <w:bCs/>
        </w:rPr>
        <w:lastRenderedPageBreak/>
        <w:tab/>
        <w:t xml:space="preserve"> </w:t>
      </w:r>
    </w:p>
    <w:p w14:paraId="5215D096" w14:textId="5728A1B0" w:rsidR="00F51D60" w:rsidRPr="005C4FDB" w:rsidRDefault="00034BE3" w:rsidP="00F51D60">
      <w:pPr>
        <w:spacing w:after="0" w:line="240" w:lineRule="auto"/>
        <w:rPr>
          <w:b/>
          <w:bCs/>
        </w:rPr>
      </w:pPr>
      <w:r w:rsidRPr="005C4FDB">
        <w:rPr>
          <w:b/>
          <w:bCs/>
        </w:rPr>
        <w:t xml:space="preserve">2. </w:t>
      </w:r>
      <w:r w:rsidR="00F51D60" w:rsidRPr="005C4FDB">
        <w:rPr>
          <w:b/>
          <w:bCs/>
        </w:rPr>
        <w:t>For an individual who is found ineligible for LTSS services, but who is eligible for WA Roads because ALTSA coordinated their housing voucher/subsidy:</w:t>
      </w:r>
    </w:p>
    <w:p w14:paraId="29EFE947" w14:textId="54A6C43D" w:rsidR="00F51D60" w:rsidRDefault="00F51D60" w:rsidP="0030761D">
      <w:pPr>
        <w:pStyle w:val="Numbering2"/>
        <w:numPr>
          <w:ilvl w:val="0"/>
          <w:numId w:val="46"/>
        </w:numPr>
      </w:pPr>
      <w:r w:rsidRPr="00DE2F4C">
        <w:t>Assign the WA Roads RAC (3120) and move the assessment to History</w:t>
      </w:r>
      <w:r w:rsidR="009B3EAA">
        <w:t>,</w:t>
      </w:r>
      <w:r w:rsidRPr="00DE2F4C">
        <w:t xml:space="preserve"> but do no</w:t>
      </w:r>
      <w:r>
        <w:t>t</w:t>
      </w:r>
      <w:r w:rsidRPr="00DE2F4C">
        <w:t xml:space="preserve"> inactivate the case; you will still be able to authorize WA Roads services should they be needed as long as the WA Roads RAC is assigned.</w:t>
      </w:r>
    </w:p>
    <w:p w14:paraId="30AEA881" w14:textId="0A1F6B32" w:rsidR="0016076E" w:rsidRDefault="0016076E" w:rsidP="0030761D">
      <w:pPr>
        <w:pStyle w:val="Numbering2"/>
        <w:numPr>
          <w:ilvl w:val="1"/>
          <w:numId w:val="46"/>
        </w:numPr>
      </w:pPr>
      <w:r>
        <w:t>Per LTC Manual Chapter</w:t>
      </w:r>
      <w:r w:rsidRPr="005C4FDB">
        <w:t xml:space="preserve"> 27: “When an Annual or Significant Change CARE assessment results in a decrease in residential rate, in-home units or other service, </w:t>
      </w:r>
      <w:r w:rsidRPr="005C4FDB">
        <w:rPr>
          <w:u w:val="single"/>
        </w:rPr>
        <w:t>or a termination of a service</w:t>
      </w:r>
      <w:r w:rsidRPr="005C4FDB">
        <w:t xml:space="preserve">, the department </w:t>
      </w:r>
      <w:r w:rsidRPr="005C4FDB">
        <w:rPr>
          <w:u w:val="single"/>
        </w:rPr>
        <w:t>must provide clients at least 10-days’ notice prior to implementing</w:t>
      </w:r>
      <w:r w:rsidRPr="005C4FDB">
        <w:t xml:space="preserve"> the reduction or </w:t>
      </w:r>
      <w:r w:rsidRPr="005C4FDB">
        <w:rPr>
          <w:u w:val="single"/>
        </w:rPr>
        <w:t>termination</w:t>
      </w:r>
      <w:r w:rsidRPr="005C4FDB">
        <w:t>.</w:t>
      </w:r>
      <w:r w:rsidR="00A5061E">
        <w:t>”</w:t>
      </w:r>
      <w:r>
        <w:t xml:space="preserve"> </w:t>
      </w:r>
    </w:p>
    <w:p w14:paraId="0DF80719" w14:textId="5B0202DC" w:rsidR="0016076E" w:rsidRDefault="0016076E" w:rsidP="0030761D">
      <w:pPr>
        <w:pStyle w:val="Numbering2"/>
        <w:numPr>
          <w:ilvl w:val="2"/>
          <w:numId w:val="46"/>
        </w:numPr>
      </w:pPr>
      <w:r>
        <w:t>Per policy, the CM should</w:t>
      </w:r>
      <w:r w:rsidRPr="005C4FDB">
        <w:t xml:space="preserve"> send </w:t>
      </w:r>
      <w:r>
        <w:t xml:space="preserve">a </w:t>
      </w:r>
      <w:r w:rsidRPr="005C4FDB">
        <w:t xml:space="preserve">termination PAN </w:t>
      </w:r>
      <w:r w:rsidR="00A5061E">
        <w:t xml:space="preserve">for LTSS </w:t>
      </w:r>
      <w:r w:rsidRPr="005C4FDB">
        <w:t xml:space="preserve">per current protocols (being 10 days before the current plan period). </w:t>
      </w:r>
    </w:p>
    <w:p w14:paraId="353AD099" w14:textId="77777777" w:rsidR="0016076E" w:rsidRDefault="0016076E" w:rsidP="0030761D">
      <w:pPr>
        <w:pStyle w:val="Numbering2"/>
        <w:numPr>
          <w:ilvl w:val="2"/>
          <w:numId w:val="46"/>
        </w:numPr>
      </w:pPr>
      <w:r>
        <w:t>Add the option of</w:t>
      </w:r>
      <w:r w:rsidRPr="005C4FDB">
        <w:t xml:space="preserve"> “Other” to the PAN (in CARE) </w:t>
      </w:r>
      <w:r>
        <w:t>and, dependent on circumstances, enter:</w:t>
      </w:r>
    </w:p>
    <w:p w14:paraId="22ABDEDA" w14:textId="77777777" w:rsidR="00A5061E" w:rsidRDefault="00A5061E" w:rsidP="0030761D">
      <w:pPr>
        <w:pStyle w:val="Numbering2"/>
        <w:numPr>
          <w:ilvl w:val="3"/>
          <w:numId w:val="46"/>
        </w:numPr>
      </w:pPr>
      <w:r>
        <w:t>If a GOSH client, on the LTSS termination PAN, include this language:</w:t>
      </w:r>
    </w:p>
    <w:p w14:paraId="611F07F8" w14:textId="0597913F" w:rsidR="0016076E" w:rsidRDefault="0016076E" w:rsidP="0030761D">
      <w:pPr>
        <w:pStyle w:val="Numbering2"/>
        <w:numPr>
          <w:ilvl w:val="4"/>
          <w:numId w:val="46"/>
        </w:numPr>
      </w:pPr>
      <w:r w:rsidRPr="005C4FDB">
        <w:t>“Supportive Housing services via GOSH will continue for 90 days. GOSH services will end (xx/xx/xxxx).”</w:t>
      </w:r>
    </w:p>
    <w:p w14:paraId="77330C36" w14:textId="5C5D52F1" w:rsidR="00A5061E" w:rsidRDefault="00A5061E" w:rsidP="0030761D">
      <w:pPr>
        <w:pStyle w:val="Numbering2"/>
        <w:numPr>
          <w:ilvl w:val="4"/>
          <w:numId w:val="46"/>
        </w:numPr>
      </w:pPr>
      <w:r>
        <w:t>Please note, the GOSH Program Manager is the one to send the GOSH services termination PAN. The GOSH Program Manager will send this PAN after the 90</w:t>
      </w:r>
      <w:r w:rsidR="009B3EAA">
        <w:t>-</w:t>
      </w:r>
      <w:r>
        <w:t>day period noted above.</w:t>
      </w:r>
    </w:p>
    <w:p w14:paraId="603161D2" w14:textId="0343DB2B" w:rsidR="00151835" w:rsidRDefault="002B6DC4" w:rsidP="0030761D">
      <w:pPr>
        <w:pStyle w:val="Numbering2"/>
        <w:numPr>
          <w:ilvl w:val="4"/>
          <w:numId w:val="46"/>
        </w:numPr>
      </w:pPr>
      <w:r>
        <w:t xml:space="preserve">The GOSH Program Manager will extend RAC </w:t>
      </w:r>
      <w:r w:rsidR="008F0E46">
        <w:t>3131</w:t>
      </w:r>
      <w:r>
        <w:t xml:space="preserve"> and the Supportive Housing authorization for the 90</w:t>
      </w:r>
      <w:r w:rsidR="009B3EAA">
        <w:t>-</w:t>
      </w:r>
      <w:r>
        <w:t>day period</w:t>
      </w:r>
      <w:r w:rsidR="00151835">
        <w:t>.</w:t>
      </w:r>
    </w:p>
    <w:p w14:paraId="67DF8EE8" w14:textId="043D7D9C" w:rsidR="002B6DC4" w:rsidRDefault="00151835" w:rsidP="0030761D">
      <w:pPr>
        <w:pStyle w:val="Numbering2"/>
        <w:numPr>
          <w:ilvl w:val="4"/>
          <w:numId w:val="46"/>
        </w:numPr>
      </w:pPr>
      <w:r>
        <w:t xml:space="preserve"> </w:t>
      </w:r>
      <w:bookmarkStart w:id="15" w:name="_Hlk162271095"/>
      <w:r>
        <w:t>And the HCS/AAA CM will extend the WA Roads RAC</w:t>
      </w:r>
      <w:bookmarkEnd w:id="15"/>
      <w:r w:rsidR="009B3EAA">
        <w:t>.</w:t>
      </w:r>
    </w:p>
    <w:p w14:paraId="657E50D2" w14:textId="77777777" w:rsidR="00A5061E" w:rsidRDefault="00A5061E" w:rsidP="0030761D">
      <w:pPr>
        <w:pStyle w:val="Numbering2"/>
        <w:numPr>
          <w:ilvl w:val="3"/>
          <w:numId w:val="46"/>
        </w:numPr>
      </w:pPr>
      <w:r>
        <w:t>If the client is an ALTSA Subsidy holder, include this language:</w:t>
      </w:r>
    </w:p>
    <w:p w14:paraId="7A7D4A64" w14:textId="5CBF2AAD" w:rsidR="0016076E" w:rsidRPr="005C4FDB" w:rsidRDefault="0016076E" w:rsidP="0030761D">
      <w:pPr>
        <w:pStyle w:val="Numbering2"/>
        <w:numPr>
          <w:ilvl w:val="4"/>
          <w:numId w:val="46"/>
        </w:numPr>
      </w:pPr>
      <w:r>
        <w:t>“While</w:t>
      </w:r>
      <w:r w:rsidR="00A5061E">
        <w:t xml:space="preserve"> your</w:t>
      </w:r>
      <w:r>
        <w:t xml:space="preserve"> Long-Term Services and Supports are being terminated, your housing subsidy/rent assistance </w:t>
      </w:r>
      <w:r w:rsidR="00A5061E">
        <w:t>is</w:t>
      </w:r>
      <w:r>
        <w:t xml:space="preserve"> not be</w:t>
      </w:r>
      <w:r w:rsidR="00A5061E">
        <w:t>ing</w:t>
      </w:r>
      <w:r>
        <w:t xml:space="preserve"> terminated. Your ALTSA Housing Program Manager will mail you a letter with more information about keeping your housing subsidy/rent assistance.”</w:t>
      </w:r>
    </w:p>
    <w:p w14:paraId="73D51A03" w14:textId="1A6234C3" w:rsidR="00F51D60" w:rsidRDefault="00F51D60" w:rsidP="0030761D">
      <w:pPr>
        <w:pStyle w:val="Numbering2"/>
        <w:numPr>
          <w:ilvl w:val="1"/>
          <w:numId w:val="46"/>
        </w:numPr>
      </w:pPr>
      <w:r>
        <w:t xml:space="preserve">The </w:t>
      </w:r>
      <w:r w:rsidR="001D4641">
        <w:t>HCS/</w:t>
      </w:r>
      <w:r>
        <w:t>AAA</w:t>
      </w:r>
      <w:r w:rsidR="001D4641">
        <w:t xml:space="preserve"> case manager</w:t>
      </w:r>
      <w:r>
        <w:t xml:space="preserve"> should hold the case for 90 days.</w:t>
      </w:r>
    </w:p>
    <w:p w14:paraId="5153E165" w14:textId="448EE931" w:rsidR="00F51D60" w:rsidRDefault="00F51D60" w:rsidP="0030761D">
      <w:pPr>
        <w:pStyle w:val="Numbering3"/>
        <w:numPr>
          <w:ilvl w:val="1"/>
          <w:numId w:val="46"/>
        </w:numPr>
      </w:pPr>
      <w:r>
        <w:t xml:space="preserve">If there is a determination that the individual needs and wants LTSS within the </w:t>
      </w:r>
      <w:r w:rsidR="005C62FA">
        <w:t>90-day</w:t>
      </w:r>
      <w:r>
        <w:t xml:space="preserve"> period</w:t>
      </w:r>
      <w:r w:rsidRPr="00DE2F4C">
        <w:t xml:space="preserve">, the </w:t>
      </w:r>
      <w:r w:rsidR="001D4641">
        <w:t>HCS/</w:t>
      </w:r>
      <w:r w:rsidRPr="00DE2F4C">
        <w:t xml:space="preserve">AAA </w:t>
      </w:r>
      <w:r w:rsidR="001D4641">
        <w:t xml:space="preserve">case manager </w:t>
      </w:r>
      <w:r w:rsidRPr="00DE2F4C">
        <w:t xml:space="preserve">should contact the HCS office </w:t>
      </w:r>
      <w:r>
        <w:t>for an</w:t>
      </w:r>
      <w:r w:rsidRPr="00DE2F4C">
        <w:t xml:space="preserve"> Initial/Reapply assessment. Once the Initial/Reapply assessment is complete, the case is transferred back to the AAA.</w:t>
      </w:r>
    </w:p>
    <w:p w14:paraId="07EB4E29" w14:textId="6D9D8BCC" w:rsidR="002B6DC4" w:rsidRDefault="0016076E" w:rsidP="0030761D">
      <w:pPr>
        <w:pStyle w:val="Numbering3"/>
        <w:numPr>
          <w:ilvl w:val="1"/>
          <w:numId w:val="46"/>
        </w:numPr>
      </w:pPr>
      <w:r>
        <w:t>If there is no determination that the individuals needs and wants LT</w:t>
      </w:r>
      <w:r w:rsidR="0002736E">
        <w:t>S</w:t>
      </w:r>
      <w:r>
        <w:t>S within the 90</w:t>
      </w:r>
      <w:r w:rsidR="005C62FA">
        <w:t>-</w:t>
      </w:r>
      <w:r>
        <w:t>day period, after a care conference with the Housing Program Manager, the HCS/AAA case manager may inactivate the case.</w:t>
      </w:r>
      <w:r w:rsidR="00A5061E">
        <w:t xml:space="preserve"> </w:t>
      </w:r>
    </w:p>
    <w:p w14:paraId="72A97AAF" w14:textId="5D3BBE83" w:rsidR="002B6DC4" w:rsidRDefault="002B6DC4" w:rsidP="0030761D">
      <w:pPr>
        <w:pStyle w:val="Numbering3"/>
        <w:numPr>
          <w:ilvl w:val="2"/>
          <w:numId w:val="46"/>
        </w:numPr>
      </w:pPr>
      <w:r>
        <w:lastRenderedPageBreak/>
        <w:t>For GOSH clients, a</w:t>
      </w:r>
      <w:r w:rsidR="00A5061E">
        <w:t xml:space="preserve">t this time, </w:t>
      </w:r>
      <w:r>
        <w:t>the GOSH Program Manager will end the GOSH authorization</w:t>
      </w:r>
      <w:r w:rsidR="00C143D3">
        <w:t xml:space="preserve"> and end</w:t>
      </w:r>
      <w:r>
        <w:t xml:space="preserve"> </w:t>
      </w:r>
      <w:r w:rsidR="008F0E46">
        <w:t>RAC 3131</w:t>
      </w:r>
      <w:r w:rsidR="00E35671">
        <w:t xml:space="preserve"> </w:t>
      </w:r>
      <w:r w:rsidR="00AE45B7">
        <w:t>- LTSS Housing Stabilization</w:t>
      </w:r>
      <w:r w:rsidR="00CE284C">
        <w:t>, and HCS/AAA CM will end the WA Roads RAC</w:t>
      </w:r>
      <w:r w:rsidR="00E35671">
        <w:t>.</w:t>
      </w:r>
    </w:p>
    <w:p w14:paraId="2BE005E4" w14:textId="77EC26AA" w:rsidR="0016076E" w:rsidRDefault="002B6DC4" w:rsidP="0030761D">
      <w:pPr>
        <w:pStyle w:val="Numbering3"/>
        <w:numPr>
          <w:ilvl w:val="2"/>
          <w:numId w:val="46"/>
        </w:numPr>
      </w:pPr>
      <w:r>
        <w:t>The</w:t>
      </w:r>
      <w:r w:rsidR="00A5061E">
        <w:t xml:space="preserve"> GOSH Program Manager will send the GOSH services PAN.</w:t>
      </w:r>
    </w:p>
    <w:p w14:paraId="19FAC6B8" w14:textId="3255C191" w:rsidR="00F51D60" w:rsidRDefault="00F51D60" w:rsidP="0030761D">
      <w:pPr>
        <w:pStyle w:val="Numbering2"/>
        <w:numPr>
          <w:ilvl w:val="0"/>
          <w:numId w:val="46"/>
        </w:numPr>
      </w:pPr>
      <w:r w:rsidRPr="00DE2F4C">
        <w:t>If WA Roads services are authorized to provide intermittent</w:t>
      </w:r>
      <w:r>
        <w:t xml:space="preserve"> </w:t>
      </w:r>
      <w:r w:rsidRPr="00DE2F4C">
        <w:t xml:space="preserve">stabilization, the case manager and supervisor must utilize these services in the most cost-effective way. If the need for stabilization services becomes ongoing, the CM and supervisor should staff the case </w:t>
      </w:r>
      <w:r>
        <w:t xml:space="preserve">with the Housing Specialist </w:t>
      </w:r>
      <w:r w:rsidRPr="00DE2F4C">
        <w:t xml:space="preserve">to see if other </w:t>
      </w:r>
      <w:r>
        <w:t xml:space="preserve">service </w:t>
      </w:r>
      <w:r w:rsidRPr="00DE2F4C">
        <w:t>options would best fit the individual’s needs.</w:t>
      </w:r>
    </w:p>
    <w:p w14:paraId="44A65151" w14:textId="77777777" w:rsidR="00F51D60" w:rsidRPr="00DE2F4C" w:rsidRDefault="00F51D60" w:rsidP="00F51D60">
      <w:pPr>
        <w:pStyle w:val="Numbering2"/>
        <w:ind w:left="1080"/>
      </w:pPr>
    </w:p>
    <w:p w14:paraId="3B8A6D6A" w14:textId="580882C7" w:rsidR="00F51D60" w:rsidRPr="005C4FDB" w:rsidRDefault="00034BE3" w:rsidP="005C4FDB">
      <w:pPr>
        <w:rPr>
          <w:b/>
          <w:bCs/>
        </w:rPr>
      </w:pPr>
      <w:r w:rsidRPr="005C4FDB">
        <w:rPr>
          <w:b/>
          <w:bCs/>
        </w:rPr>
        <w:t>3.</w:t>
      </w:r>
      <w:r w:rsidR="00126B96">
        <w:rPr>
          <w:b/>
          <w:bCs/>
        </w:rPr>
        <w:t xml:space="preserve"> </w:t>
      </w:r>
      <w:r w:rsidR="00F51D60" w:rsidRPr="005C4FDB">
        <w:rPr>
          <w:b/>
          <w:bCs/>
        </w:rPr>
        <w:t xml:space="preserve">For </w:t>
      </w:r>
      <w:r w:rsidR="00F51D60" w:rsidRPr="005C4FDB">
        <w:rPr>
          <w:rFonts w:ascii="Calibri" w:hAnsi="Calibri"/>
          <w:b/>
          <w:bCs/>
        </w:rPr>
        <w:t>individuals who are residing in subsidized housing that was coordinated through ALTSA, whether through the state</w:t>
      </w:r>
      <w:r w:rsidR="00576AF8">
        <w:rPr>
          <w:rFonts w:ascii="Calibri" w:hAnsi="Calibri"/>
          <w:b/>
          <w:bCs/>
        </w:rPr>
        <w:t>-</w:t>
      </w:r>
      <w:r w:rsidR="00F51D60" w:rsidRPr="005C4FDB">
        <w:rPr>
          <w:rFonts w:ascii="Calibri" w:hAnsi="Calibri"/>
          <w:b/>
          <w:bCs/>
        </w:rPr>
        <w:t xml:space="preserve">funded ALTSA Subsidy or a federal voucher through HUD (NED/MSV/RVP and 811 vouchers), </w:t>
      </w:r>
      <w:r w:rsidR="00590D0D" w:rsidRPr="005C4FDB">
        <w:rPr>
          <w:rFonts w:ascii="Calibri" w:hAnsi="Calibri"/>
          <w:b/>
          <w:bCs/>
        </w:rPr>
        <w:t xml:space="preserve">and </w:t>
      </w:r>
      <w:r w:rsidR="00F51D60" w:rsidRPr="005C4FDB">
        <w:rPr>
          <w:b/>
          <w:bCs/>
        </w:rPr>
        <w:t xml:space="preserve">are inactive: </w:t>
      </w:r>
    </w:p>
    <w:p w14:paraId="48943EF1" w14:textId="6A3F2CED" w:rsidR="00F51D60" w:rsidRPr="00DE2F4C" w:rsidRDefault="00F51D60" w:rsidP="00F51D60">
      <w:pPr>
        <w:ind w:left="720"/>
      </w:pPr>
      <w:r w:rsidRPr="00DE2F4C">
        <w:t xml:space="preserve">No action is required of the </w:t>
      </w:r>
      <w:r w:rsidR="00A72F36">
        <w:t>HCS/</w:t>
      </w:r>
      <w:r w:rsidRPr="00DE2F4C">
        <w:t>AAA until individuals are identified. Individuals could be identified in a variety of ways:</w:t>
      </w:r>
    </w:p>
    <w:p w14:paraId="7A3F8FAB" w14:textId="05719881" w:rsidR="00F51D60" w:rsidRDefault="00F51D60" w:rsidP="0030761D">
      <w:pPr>
        <w:pStyle w:val="Numbering2"/>
        <w:numPr>
          <w:ilvl w:val="0"/>
          <w:numId w:val="45"/>
        </w:numPr>
      </w:pPr>
      <w:r w:rsidRPr="00DE2F4C">
        <w:t xml:space="preserve">The public housing authority/landlord could contact the ALTSA Housing </w:t>
      </w:r>
      <w:r>
        <w:t>Program Manager</w:t>
      </w:r>
      <w:r w:rsidRPr="00DE2F4C">
        <w:t xml:space="preserve"> regarding an issue or crisis, at which point the ALTSA Housing </w:t>
      </w:r>
      <w:r>
        <w:t xml:space="preserve">Program Manager </w:t>
      </w:r>
      <w:r w:rsidRPr="00DE2F4C">
        <w:t xml:space="preserve">will make the referral to the local </w:t>
      </w:r>
      <w:r w:rsidR="00A72F36">
        <w:t>HC</w:t>
      </w:r>
      <w:r w:rsidR="00CA5B46">
        <w:t>S office</w:t>
      </w:r>
      <w:r w:rsidRPr="00DE2F4C">
        <w:t xml:space="preserve">; </w:t>
      </w:r>
      <w:r w:rsidR="00590D0D">
        <w:t>or</w:t>
      </w:r>
    </w:p>
    <w:p w14:paraId="73779771" w14:textId="60189045" w:rsidR="00F51D60" w:rsidRDefault="00F51D60" w:rsidP="0030761D">
      <w:pPr>
        <w:pStyle w:val="Numbering2"/>
        <w:numPr>
          <w:ilvl w:val="0"/>
          <w:numId w:val="45"/>
        </w:numPr>
      </w:pPr>
      <w:r w:rsidRPr="00DE2F4C">
        <w:t>The individual may contact an office</w:t>
      </w:r>
      <w:r w:rsidR="00CA5B46">
        <w:t xml:space="preserve"> (HCS or AAA)</w:t>
      </w:r>
      <w:r w:rsidRPr="00DE2F4C">
        <w:t xml:space="preserve"> directly if services are being requested.  </w:t>
      </w:r>
    </w:p>
    <w:p w14:paraId="4DF9C1DC" w14:textId="4123C9F1" w:rsidR="00F51D60" w:rsidRDefault="00A72F36" w:rsidP="0030761D">
      <w:pPr>
        <w:pStyle w:val="Numbering2"/>
        <w:numPr>
          <w:ilvl w:val="0"/>
          <w:numId w:val="45"/>
        </w:numPr>
      </w:pPr>
      <w:r>
        <w:t>HCS/</w:t>
      </w:r>
      <w:r w:rsidR="00F51D60" w:rsidRPr="00DE2F4C">
        <w:t xml:space="preserve">AAAs can contact the ALTSA </w:t>
      </w:r>
      <w:r w:rsidR="00F51D60">
        <w:t>Program Manager</w:t>
      </w:r>
      <w:r w:rsidR="00F51D60" w:rsidRPr="00DE2F4C">
        <w:t xml:space="preserve"> and request a list of individuals residing in their PSA who are utilizing a housing voucher</w:t>
      </w:r>
      <w:r w:rsidR="00F51D60">
        <w:t>.</w:t>
      </w:r>
    </w:p>
    <w:p w14:paraId="018EFFD9" w14:textId="7E938855" w:rsidR="00F51D60" w:rsidRDefault="00F51D60" w:rsidP="0030761D">
      <w:pPr>
        <w:pStyle w:val="Numbering2"/>
        <w:numPr>
          <w:ilvl w:val="0"/>
          <w:numId w:val="45"/>
        </w:numPr>
      </w:pPr>
      <w:r>
        <w:t>Once the individual is identified</w:t>
      </w:r>
      <w:r w:rsidR="00CA5B46">
        <w:t xml:space="preserve"> as a person whose housing was coordinated through ALTSA and there is a need for Washington Roads services</w:t>
      </w:r>
      <w:r>
        <w:t>:</w:t>
      </w:r>
    </w:p>
    <w:p w14:paraId="65F9E306" w14:textId="77777777" w:rsidR="00F51D60" w:rsidRPr="00DE2F4C" w:rsidRDefault="00F51D60" w:rsidP="0030761D">
      <w:pPr>
        <w:pStyle w:val="Numbering3"/>
        <w:numPr>
          <w:ilvl w:val="0"/>
          <w:numId w:val="44"/>
        </w:numPr>
      </w:pPr>
      <w:r w:rsidRPr="00DE2F4C">
        <w:t xml:space="preserve">Activate the case in CARE. </w:t>
      </w:r>
    </w:p>
    <w:p w14:paraId="3E874A0D" w14:textId="77777777" w:rsidR="00F51D60" w:rsidRDefault="00F51D60" w:rsidP="00F51D60">
      <w:pPr>
        <w:pStyle w:val="Numbering3"/>
      </w:pPr>
      <w:r w:rsidRPr="00DE2F4C">
        <w:t xml:space="preserve">WA Roads services can be authorized as soon as the case is activated in CARE.  </w:t>
      </w:r>
    </w:p>
    <w:p w14:paraId="6730B71A" w14:textId="433B10EE" w:rsidR="00F51D60" w:rsidRDefault="00CA5B46" w:rsidP="00F51D60">
      <w:pPr>
        <w:pStyle w:val="Numbering3"/>
      </w:pPr>
      <w:r>
        <w:t>If the AAA is the first point of contact and there is need for a new Assessment, p</w:t>
      </w:r>
      <w:r w:rsidR="00F51D60" w:rsidRPr="00DE2F4C">
        <w:t>er policy, the AAA should contact the HCS office if an Initial or Initial/Reapply assessment is required. Once the Initial or Initial/Reapply assessment is complete, the case is transferred back to the AAA.</w:t>
      </w:r>
    </w:p>
    <w:p w14:paraId="52ED4D3E" w14:textId="77777777" w:rsidR="00F51D60" w:rsidRDefault="00F51D60" w:rsidP="00F51D60">
      <w:pPr>
        <w:pStyle w:val="Numbering3"/>
      </w:pPr>
      <w:r w:rsidRPr="00DE2F4C">
        <w:t>Do not delay authorizing WA Roads services for an immediate need during completion of the assessment process.</w:t>
      </w:r>
      <w:r>
        <w:t xml:space="preserve"> If the client does not want to proceed with an assessment, WA Roads services can still be authorized.</w:t>
      </w:r>
    </w:p>
    <w:p w14:paraId="531A3AC8" w14:textId="77777777" w:rsidR="00F51D60" w:rsidRDefault="00F51D60" w:rsidP="000E5280"/>
    <w:p w14:paraId="32D0C475" w14:textId="77777777" w:rsidR="008162CB" w:rsidRPr="0089670F" w:rsidRDefault="008162CB" w:rsidP="000E5280">
      <w:bookmarkStart w:id="16" w:name="_5b.5_Working_with"/>
      <w:bookmarkEnd w:id="16"/>
    </w:p>
    <w:p w14:paraId="7A54648F" w14:textId="5440E963" w:rsidR="00511A6B" w:rsidRPr="00511A6B" w:rsidRDefault="00277A48" w:rsidP="00511A6B">
      <w:pPr>
        <w:pStyle w:val="Heading3"/>
        <w:overflowPunct/>
        <w:autoSpaceDE/>
        <w:autoSpaceDN/>
        <w:adjustRightInd/>
        <w:spacing w:before="0" w:after="160" w:line="240" w:lineRule="auto"/>
        <w:textAlignment w:val="auto"/>
        <w:rPr>
          <w:rFonts w:ascii="Century Gothic" w:eastAsiaTheme="majorEastAsia" w:hAnsi="Century Gothic" w:cstheme="majorBidi"/>
          <w:b/>
          <w:color w:val="005CAB"/>
          <w:spacing w:val="0"/>
          <w:kern w:val="0"/>
          <w:sz w:val="26"/>
          <w:szCs w:val="24"/>
        </w:rPr>
      </w:pPr>
      <w:bookmarkStart w:id="17" w:name="_5B.5_Emergency_rental"/>
      <w:bookmarkStart w:id="18" w:name="_5B.6_Governor’s_Opportunity"/>
      <w:bookmarkStart w:id="19" w:name="_5B.5_Governor’s_Opportunity"/>
      <w:bookmarkEnd w:id="17"/>
      <w:bookmarkEnd w:id="18"/>
      <w:bookmarkEnd w:id="19"/>
      <w:r w:rsidRPr="00511A6B">
        <w:rPr>
          <w:rFonts w:ascii="Century Gothic" w:eastAsiaTheme="majorEastAsia" w:hAnsi="Century Gothic" w:cstheme="majorBidi"/>
          <w:b/>
          <w:caps/>
          <w:color w:val="005CAB"/>
          <w:spacing w:val="0"/>
          <w:kern w:val="0"/>
          <w:sz w:val="26"/>
          <w:szCs w:val="26"/>
        </w:rPr>
        <w:t>5B.</w:t>
      </w:r>
      <w:r w:rsidR="009D76CF">
        <w:rPr>
          <w:rFonts w:ascii="Century Gothic" w:eastAsiaTheme="majorEastAsia" w:hAnsi="Century Gothic" w:cstheme="majorBidi"/>
          <w:b/>
          <w:caps/>
          <w:color w:val="005CAB"/>
          <w:spacing w:val="0"/>
          <w:kern w:val="0"/>
          <w:sz w:val="26"/>
          <w:szCs w:val="26"/>
        </w:rPr>
        <w:t>6</w:t>
      </w:r>
      <w:r w:rsidR="00511A6B">
        <w:rPr>
          <w:rFonts w:ascii="Century Gothic" w:eastAsiaTheme="majorEastAsia" w:hAnsi="Century Gothic" w:cstheme="majorBidi"/>
          <w:caps/>
          <w:color w:val="005CAB"/>
          <w:spacing w:val="0"/>
          <w:kern w:val="0"/>
          <w:sz w:val="26"/>
          <w:szCs w:val="26"/>
        </w:rPr>
        <w:t xml:space="preserve"> </w:t>
      </w:r>
      <w:r w:rsidR="00511A6B" w:rsidRPr="00492DDD">
        <w:rPr>
          <w:rFonts w:ascii="Century Gothic" w:eastAsiaTheme="majorEastAsia" w:hAnsi="Century Gothic" w:cstheme="majorBidi"/>
          <w:b/>
          <w:color w:val="005CAB"/>
          <w:spacing w:val="0"/>
          <w:kern w:val="0"/>
          <w:sz w:val="26"/>
          <w:szCs w:val="24"/>
        </w:rPr>
        <w:t xml:space="preserve">Governor’s Opportunity for Supportive Housing (GOSH) Services </w:t>
      </w:r>
    </w:p>
    <w:p w14:paraId="12A2C813" w14:textId="414BDB9E" w:rsidR="001B2188" w:rsidRDefault="001B2188" w:rsidP="001B2188">
      <w:pPr>
        <w:spacing w:after="0" w:line="240" w:lineRule="auto"/>
        <w:rPr>
          <w:rFonts w:ascii="Calibri" w:hAnsi="Calibri" w:cs="Times New Roman"/>
        </w:rPr>
      </w:pPr>
      <w:bookmarkStart w:id="20" w:name="_Eligibility:_1"/>
      <w:bookmarkStart w:id="21" w:name="_History:"/>
      <w:bookmarkStart w:id="22" w:name="_History_1"/>
      <w:bookmarkEnd w:id="20"/>
      <w:bookmarkEnd w:id="21"/>
      <w:bookmarkEnd w:id="22"/>
      <w:r w:rsidRPr="00266761">
        <w:rPr>
          <w:rFonts w:ascii="Calibri" w:hAnsi="Calibri" w:cs="Times New Roman"/>
        </w:rPr>
        <w:t xml:space="preserve">Supportive Housing </w:t>
      </w:r>
      <w:r>
        <w:rPr>
          <w:rFonts w:ascii="Calibri" w:hAnsi="Calibri" w:cs="Times New Roman"/>
        </w:rPr>
        <w:t xml:space="preserve">(SH) </w:t>
      </w:r>
      <w:r w:rsidRPr="00266761">
        <w:rPr>
          <w:rFonts w:ascii="Calibri" w:hAnsi="Calibri" w:cs="Times New Roman"/>
        </w:rPr>
        <w:t xml:space="preserve">is a philosophy </w:t>
      </w:r>
      <w:r>
        <w:rPr>
          <w:rFonts w:ascii="Calibri" w:hAnsi="Calibri" w:cs="Times New Roman"/>
        </w:rPr>
        <w:t xml:space="preserve">and </w:t>
      </w:r>
      <w:r w:rsidRPr="00266761">
        <w:rPr>
          <w:rFonts w:ascii="Calibri" w:hAnsi="Calibri" w:cs="Times New Roman"/>
        </w:rPr>
        <w:t>a program</w:t>
      </w:r>
      <w:r w:rsidRPr="0053468E">
        <w:rPr>
          <w:rFonts w:ascii="Calibri" w:hAnsi="Calibri" w:cs="Times New Roman"/>
        </w:rPr>
        <w:t xml:space="preserve"> </w:t>
      </w:r>
      <w:r>
        <w:rPr>
          <w:rFonts w:ascii="Calibri" w:hAnsi="Calibri" w:cs="Times New Roman"/>
        </w:rPr>
        <w:t>that</w:t>
      </w:r>
      <w:r w:rsidRPr="00266761">
        <w:rPr>
          <w:rFonts w:ascii="Calibri" w:hAnsi="Calibri" w:cs="Times New Roman"/>
        </w:rPr>
        <w:t xml:space="preserve"> is rooted in the belief that no one should have to prove “</w:t>
      </w:r>
      <w:r w:rsidRPr="00EE44C4">
        <w:rPr>
          <w:rFonts w:ascii="Calibri" w:hAnsi="Calibri" w:cs="Times New Roman"/>
        </w:rPr>
        <w:t>housing readiness</w:t>
      </w:r>
      <w:r w:rsidRPr="00330BB6">
        <w:rPr>
          <w:rFonts w:ascii="Calibri" w:hAnsi="Calibri" w:cs="Times New Roman"/>
          <w:i/>
        </w:rPr>
        <w:t xml:space="preserve">” </w:t>
      </w:r>
      <w:r w:rsidRPr="00330BB6">
        <w:rPr>
          <w:rFonts w:ascii="Calibri" w:hAnsi="Calibri" w:cs="Times New Roman"/>
        </w:rPr>
        <w:t>to be housed</w:t>
      </w:r>
      <w:r>
        <w:rPr>
          <w:rFonts w:ascii="Calibri" w:hAnsi="Calibri" w:cs="Times New Roman"/>
        </w:rPr>
        <w:t>. The service</w:t>
      </w:r>
      <w:r w:rsidRPr="00266761">
        <w:rPr>
          <w:rFonts w:ascii="Calibri" w:hAnsi="Calibri" w:cs="Times New Roman"/>
        </w:rPr>
        <w:t xml:space="preserve"> is an evidence-based practice with decades of research, </w:t>
      </w:r>
      <w:r>
        <w:rPr>
          <w:rFonts w:ascii="Calibri" w:hAnsi="Calibri" w:cs="Times New Roman"/>
        </w:rPr>
        <w:t xml:space="preserve">as well as </w:t>
      </w:r>
      <w:r w:rsidRPr="00266761">
        <w:rPr>
          <w:rFonts w:ascii="Calibri" w:hAnsi="Calibri" w:cs="Times New Roman"/>
        </w:rPr>
        <w:t>personal and professional stories</w:t>
      </w:r>
      <w:r w:rsidR="00006FF3">
        <w:rPr>
          <w:rFonts w:ascii="Calibri" w:hAnsi="Calibri" w:cs="Times New Roman"/>
        </w:rPr>
        <w:t>,</w:t>
      </w:r>
      <w:r w:rsidRPr="00266761">
        <w:rPr>
          <w:rFonts w:ascii="Calibri" w:hAnsi="Calibri" w:cs="Times New Roman"/>
        </w:rPr>
        <w:t xml:space="preserve"> </w:t>
      </w:r>
      <w:r>
        <w:rPr>
          <w:rFonts w:ascii="Calibri" w:hAnsi="Calibri" w:cs="Times New Roman"/>
        </w:rPr>
        <w:t>that highlight</w:t>
      </w:r>
      <w:r w:rsidRPr="00266761">
        <w:rPr>
          <w:rFonts w:ascii="Calibri" w:hAnsi="Calibri" w:cs="Times New Roman"/>
        </w:rPr>
        <w:t xml:space="preserve"> the success of community living </w:t>
      </w:r>
      <w:r>
        <w:rPr>
          <w:rFonts w:ascii="Calibri" w:hAnsi="Calibri" w:cs="Times New Roman"/>
        </w:rPr>
        <w:lastRenderedPageBreak/>
        <w:t xml:space="preserve">paired </w:t>
      </w:r>
      <w:r w:rsidRPr="00266761">
        <w:rPr>
          <w:rFonts w:ascii="Calibri" w:hAnsi="Calibri" w:cs="Times New Roman"/>
        </w:rPr>
        <w:t>with intensive, personalized supports</w:t>
      </w:r>
      <w:r>
        <w:rPr>
          <w:rFonts w:ascii="Calibri" w:hAnsi="Calibri" w:cs="Times New Roman"/>
        </w:rPr>
        <w:t>. A person is supported in the process of securing</w:t>
      </w:r>
      <w:r w:rsidRPr="00330BB6">
        <w:rPr>
          <w:rFonts w:ascii="Calibri" w:hAnsi="Calibri" w:cs="Times New Roman"/>
        </w:rPr>
        <w:t xml:space="preserve"> community-based, affordable housing of their choice </w:t>
      </w:r>
      <w:r>
        <w:rPr>
          <w:rFonts w:ascii="Calibri" w:hAnsi="Calibri" w:cs="Times New Roman"/>
        </w:rPr>
        <w:t>along with</w:t>
      </w:r>
      <w:r w:rsidRPr="00330BB6">
        <w:rPr>
          <w:rFonts w:ascii="Calibri" w:hAnsi="Calibri" w:cs="Times New Roman"/>
        </w:rPr>
        <w:t xml:space="preserve"> </w:t>
      </w:r>
      <w:r w:rsidRPr="00266761">
        <w:rPr>
          <w:rFonts w:ascii="Calibri" w:hAnsi="Calibri" w:cs="Times New Roman"/>
        </w:rPr>
        <w:t xml:space="preserve">individualized support to assist </w:t>
      </w:r>
      <w:r>
        <w:rPr>
          <w:rFonts w:ascii="Calibri" w:hAnsi="Calibri" w:cs="Times New Roman"/>
        </w:rPr>
        <w:t xml:space="preserve">the person </w:t>
      </w:r>
      <w:r w:rsidRPr="00266761">
        <w:rPr>
          <w:rFonts w:ascii="Calibri" w:hAnsi="Calibri" w:cs="Times New Roman"/>
        </w:rPr>
        <w:t xml:space="preserve">with stabilization and self-identified goals. </w:t>
      </w:r>
      <w:r>
        <w:rPr>
          <w:rFonts w:ascii="Calibri" w:hAnsi="Calibri" w:cs="Times New Roman"/>
        </w:rPr>
        <w:t>SH</w:t>
      </w:r>
      <w:r w:rsidRPr="00266761">
        <w:rPr>
          <w:rFonts w:ascii="Calibri" w:hAnsi="Calibri" w:cs="Times New Roman"/>
        </w:rPr>
        <w:t xml:space="preserve"> adheres to the principles of Housing First, Harm Reduction, Trauma Informed Care, Motivational Interviewing, Person Centered Planning, and Strengths</w:t>
      </w:r>
      <w:r>
        <w:rPr>
          <w:rFonts w:ascii="Calibri" w:hAnsi="Calibri" w:cs="Times New Roman"/>
        </w:rPr>
        <w:t>-</w:t>
      </w:r>
      <w:r w:rsidRPr="00266761">
        <w:rPr>
          <w:rFonts w:ascii="Calibri" w:hAnsi="Calibri" w:cs="Times New Roman"/>
        </w:rPr>
        <w:t>Based Approach. Program participation, medication adherence</w:t>
      </w:r>
      <w:r>
        <w:rPr>
          <w:rFonts w:ascii="Calibri" w:hAnsi="Calibri" w:cs="Times New Roman"/>
        </w:rPr>
        <w:t>,</w:t>
      </w:r>
      <w:r w:rsidRPr="00266761">
        <w:rPr>
          <w:rFonts w:ascii="Calibri" w:hAnsi="Calibri" w:cs="Times New Roman"/>
        </w:rPr>
        <w:t xml:space="preserve"> and abstinence are not required</w:t>
      </w:r>
      <w:r>
        <w:rPr>
          <w:rFonts w:ascii="Calibri" w:hAnsi="Calibri" w:cs="Times New Roman"/>
        </w:rPr>
        <w:t xml:space="preserve"> to keep one’s housing</w:t>
      </w:r>
      <w:r w:rsidRPr="00266761">
        <w:rPr>
          <w:rFonts w:ascii="Calibri" w:hAnsi="Calibri" w:cs="Times New Roman"/>
        </w:rPr>
        <w:t>.</w:t>
      </w:r>
    </w:p>
    <w:p w14:paraId="09E239C7" w14:textId="77777777" w:rsidR="001B2188" w:rsidRPr="00266761" w:rsidRDefault="001B2188" w:rsidP="001B2188">
      <w:pPr>
        <w:spacing w:after="0" w:line="240" w:lineRule="auto"/>
        <w:rPr>
          <w:rFonts w:ascii="Calibri" w:hAnsi="Calibri" w:cs="Times New Roman"/>
        </w:rPr>
      </w:pPr>
    </w:p>
    <w:p w14:paraId="46CF3599" w14:textId="6AF98B80" w:rsidR="001B2188" w:rsidRPr="00266761" w:rsidRDefault="001B2188" w:rsidP="001B2188">
      <w:pPr>
        <w:spacing w:after="0" w:line="240" w:lineRule="auto"/>
        <w:rPr>
          <w:rFonts w:ascii="Calibri" w:hAnsi="Calibri" w:cs="Times New Roman"/>
        </w:rPr>
      </w:pPr>
      <w:r>
        <w:rPr>
          <w:rFonts w:ascii="Calibri" w:hAnsi="Calibri" w:cs="Times New Roman"/>
        </w:rPr>
        <w:t>SH</w:t>
      </w:r>
      <w:r w:rsidRPr="00266761">
        <w:rPr>
          <w:rFonts w:ascii="Calibri" w:hAnsi="Calibri" w:cs="Times New Roman"/>
        </w:rPr>
        <w:t xml:space="preserve"> services are available in two ways for ALTSA recipients: </w:t>
      </w:r>
    </w:p>
    <w:p w14:paraId="1648122A" w14:textId="195BA310" w:rsidR="001B2188" w:rsidRDefault="001B2188" w:rsidP="001B2188">
      <w:pPr>
        <w:pStyle w:val="H2List"/>
        <w:spacing w:after="0" w:line="240" w:lineRule="auto"/>
      </w:pPr>
      <w:r w:rsidRPr="004D777A">
        <w:t xml:space="preserve">Individuals who are currently residing in the community may be eligible for </w:t>
      </w:r>
      <w:r>
        <w:t>S</w:t>
      </w:r>
      <w:r w:rsidRPr="004D777A">
        <w:t xml:space="preserve">upportive </w:t>
      </w:r>
      <w:r>
        <w:t>H</w:t>
      </w:r>
      <w:r w:rsidRPr="004D777A">
        <w:t xml:space="preserve">ousing services under </w:t>
      </w:r>
      <w:hyperlink r:id="rId25" w:history="1">
        <w:r w:rsidRPr="00A20605">
          <w:rPr>
            <w:rStyle w:val="Hyperlink"/>
            <w:sz w:val="22"/>
          </w:rPr>
          <w:t xml:space="preserve">Healthier Washington Medicaid Transformation: </w:t>
        </w:r>
      </w:hyperlink>
      <w:r w:rsidRPr="004D777A">
        <w:t xml:space="preserve"> Foundational Community Supports</w:t>
      </w:r>
      <w:r w:rsidRPr="000C15E0">
        <w:t xml:space="preserve"> (FCS</w:t>
      </w:r>
      <w:r w:rsidR="00576AF8" w:rsidRPr="000C15E0">
        <w:t>)</w:t>
      </w:r>
      <w:r w:rsidR="00576AF8">
        <w:t xml:space="preserve"> -</w:t>
      </w:r>
      <w:r w:rsidR="00576AF8" w:rsidRPr="004D777A">
        <w:t xml:space="preserve"> </w:t>
      </w:r>
      <w:r>
        <w:t>Supportive Housing</w:t>
      </w:r>
      <w:r w:rsidRPr="004D777A">
        <w:t xml:space="preserve"> </w:t>
      </w:r>
      <w:r>
        <w:t>s</w:t>
      </w:r>
      <w:r w:rsidRPr="004D777A">
        <w:t>ervices</w:t>
      </w:r>
      <w:r w:rsidRPr="000C15E0">
        <w:t xml:space="preserve">. </w:t>
      </w:r>
      <w:r>
        <w:t xml:space="preserve">For more information about FCS-SH services, see </w:t>
      </w:r>
      <w:hyperlink r:id="rId26" w:history="1">
        <w:r w:rsidRPr="001B2188">
          <w:rPr>
            <w:rStyle w:val="Hyperlink"/>
            <w:sz w:val="22"/>
          </w:rPr>
          <w:t>Chapter 30d</w:t>
        </w:r>
      </w:hyperlink>
      <w:r>
        <w:t>.</w:t>
      </w:r>
      <w:r w:rsidRPr="000C15E0">
        <w:t xml:space="preserve"> </w:t>
      </w:r>
    </w:p>
    <w:p w14:paraId="65ED9818" w14:textId="26A94126" w:rsidR="001B2188" w:rsidRDefault="001B2188" w:rsidP="001B2188">
      <w:pPr>
        <w:pStyle w:val="H2List"/>
        <w:spacing w:after="0" w:line="240" w:lineRule="auto"/>
      </w:pPr>
      <w:r w:rsidRPr="004D777A">
        <w:t xml:space="preserve">Individuals who are currently residing at Eastern or Western State Hospital or </w:t>
      </w:r>
      <w:r w:rsidR="00911C07" w:rsidRPr="004D777A">
        <w:t>can</w:t>
      </w:r>
      <w:r>
        <w:t xml:space="preserve"> be diverted from </w:t>
      </w:r>
      <w:r w:rsidRPr="004D777A">
        <w:t xml:space="preserve">these institutions may access Supportive Housing Services through the </w:t>
      </w:r>
      <w:hyperlink r:id="rId27" w:history="1">
        <w:r w:rsidRPr="00FC7997">
          <w:rPr>
            <w:rStyle w:val="Hyperlink"/>
            <w:sz w:val="22"/>
          </w:rPr>
          <w:t>Governor’s Opportunity for Supportive Housing (GOSH</w:t>
        </w:r>
      </w:hyperlink>
      <w:r w:rsidRPr="004D777A">
        <w:t>)</w:t>
      </w:r>
      <w:r>
        <w:t>.</w:t>
      </w:r>
    </w:p>
    <w:p w14:paraId="6DC4431D" w14:textId="31871E77" w:rsidR="00286AE0" w:rsidRPr="001B2188" w:rsidRDefault="00286AE0" w:rsidP="00286AE0">
      <w:pPr>
        <w:pStyle w:val="H2List"/>
        <w:numPr>
          <w:ilvl w:val="0"/>
          <w:numId w:val="0"/>
        </w:numPr>
        <w:spacing w:after="0" w:line="240" w:lineRule="auto"/>
        <w:ind w:left="1440"/>
      </w:pPr>
    </w:p>
    <w:p w14:paraId="66F0AB74" w14:textId="19A10B51" w:rsidR="00B35DC9" w:rsidRPr="00DC296F" w:rsidRDefault="00B35DC9" w:rsidP="00DC296F">
      <w:pPr>
        <w:rPr>
          <w:rFonts w:cstheme="minorHAnsi"/>
        </w:rPr>
      </w:pPr>
      <w:r w:rsidRPr="00DC296F">
        <w:rPr>
          <w:rFonts w:cstheme="minorHAnsi"/>
        </w:rPr>
        <w:t xml:space="preserve">For more information about how Supportive Housing services can complement other Long-Term Services and Supports or for information on working with Supportive Housing clients who are not currently receiving personal care services, please see </w:t>
      </w:r>
      <w:hyperlink r:id="rId28" w:history="1">
        <w:r w:rsidRPr="00DC296F">
          <w:rPr>
            <w:rStyle w:val="Hyperlink"/>
            <w:rFonts w:cstheme="minorHAnsi"/>
            <w:sz w:val="22"/>
          </w:rPr>
          <w:t>LTC Manual Chapter 30d: Foundational Community Supports: Supportive Housing</w:t>
        </w:r>
      </w:hyperlink>
      <w:r w:rsidRPr="00DC296F">
        <w:rPr>
          <w:rFonts w:cstheme="minorHAnsi"/>
        </w:rPr>
        <w:t xml:space="preserve">, specifically the </w:t>
      </w:r>
      <w:r w:rsidRPr="00DC296F">
        <w:rPr>
          <w:rFonts w:cstheme="minorHAnsi"/>
          <w:b/>
          <w:i/>
        </w:rPr>
        <w:t>Supportive Housing and Case Coordination</w:t>
      </w:r>
      <w:r w:rsidRPr="00DC296F">
        <w:rPr>
          <w:rFonts w:cstheme="minorHAnsi"/>
        </w:rPr>
        <w:t xml:space="preserve"> section.</w:t>
      </w:r>
      <w:r w:rsidR="00286AE0">
        <w:rPr>
          <w:rFonts w:cstheme="minorHAnsi"/>
        </w:rPr>
        <w:t xml:space="preserve"> For more information or materials on ALTSA </w:t>
      </w:r>
      <w:hyperlink r:id="rId29" w:history="1">
        <w:r w:rsidR="00286AE0" w:rsidRPr="00286AE0">
          <w:rPr>
            <w:rStyle w:val="Hyperlink"/>
            <w:rFonts w:cstheme="minorHAnsi"/>
            <w:sz w:val="22"/>
          </w:rPr>
          <w:t>Supportive Housing Services</w:t>
        </w:r>
      </w:hyperlink>
      <w:r w:rsidR="00286AE0">
        <w:rPr>
          <w:rFonts w:cstheme="minorHAnsi"/>
        </w:rPr>
        <w:t>, please see our website.</w:t>
      </w:r>
    </w:p>
    <w:p w14:paraId="39EE8012" w14:textId="5D293091" w:rsidR="00B35DC9" w:rsidRDefault="00B35DC9" w:rsidP="00E16154">
      <w:pPr>
        <w:pStyle w:val="Heading4"/>
        <w:overflowPunct/>
        <w:autoSpaceDE/>
        <w:autoSpaceDN/>
        <w:adjustRightInd/>
        <w:spacing w:before="120" w:after="120" w:line="240" w:lineRule="auto"/>
        <w:textAlignment w:val="auto"/>
        <w:rPr>
          <w:rFonts w:asciiTheme="minorHAnsi" w:eastAsiaTheme="majorEastAsia" w:hAnsiTheme="minorHAnsi" w:cstheme="majorBidi"/>
          <w:iCs/>
          <w:spacing w:val="0"/>
          <w:kern w:val="0"/>
          <w:sz w:val="26"/>
          <w:szCs w:val="26"/>
          <w:u w:val="single"/>
        </w:rPr>
      </w:pPr>
    </w:p>
    <w:p w14:paraId="0DB400D8" w14:textId="77777777" w:rsidR="00E16154" w:rsidRDefault="00E16154" w:rsidP="00E16154">
      <w:pPr>
        <w:pStyle w:val="Heading4"/>
        <w:overflowPunct/>
        <w:autoSpaceDE/>
        <w:autoSpaceDN/>
        <w:adjustRightInd/>
        <w:spacing w:before="120" w:after="120" w:line="240" w:lineRule="auto"/>
        <w:textAlignment w:val="auto"/>
        <w:rPr>
          <w:rFonts w:asciiTheme="minorHAnsi" w:eastAsiaTheme="majorEastAsia" w:hAnsiTheme="minorHAnsi" w:cstheme="majorBidi"/>
          <w:iCs/>
          <w:spacing w:val="0"/>
          <w:kern w:val="0"/>
          <w:sz w:val="26"/>
          <w:szCs w:val="26"/>
          <w:u w:val="single"/>
        </w:rPr>
      </w:pPr>
      <w:r>
        <w:rPr>
          <w:rFonts w:asciiTheme="minorHAnsi" w:eastAsiaTheme="majorEastAsia" w:hAnsiTheme="minorHAnsi" w:cstheme="majorBidi"/>
          <w:iCs/>
          <w:spacing w:val="0"/>
          <w:kern w:val="0"/>
          <w:sz w:val="26"/>
          <w:szCs w:val="26"/>
          <w:u w:val="single"/>
        </w:rPr>
        <w:t>History</w:t>
      </w:r>
    </w:p>
    <w:p w14:paraId="4D910AD3" w14:textId="7E4DB37E" w:rsidR="00E16154" w:rsidRDefault="00E16154" w:rsidP="00E16154">
      <w:pPr>
        <w:pStyle w:val="Default"/>
        <w:spacing w:before="120" w:after="120"/>
        <w:rPr>
          <w:rFonts w:ascii="Calibri" w:hAnsi="Calibri" w:cs="Calibri"/>
          <w:sz w:val="22"/>
          <w:szCs w:val="22"/>
        </w:rPr>
      </w:pPr>
      <w:r>
        <w:rPr>
          <w:rFonts w:ascii="Calibri" w:hAnsi="Calibri" w:cs="Calibri"/>
          <w:sz w:val="22"/>
          <w:szCs w:val="22"/>
        </w:rPr>
        <w:t>In 2016, as part of the Governor’</w:t>
      </w:r>
      <w:r w:rsidR="00AA5F3C">
        <w:rPr>
          <w:rFonts w:ascii="Calibri" w:hAnsi="Calibri" w:cs="Calibri"/>
          <w:sz w:val="22"/>
          <w:szCs w:val="22"/>
        </w:rPr>
        <w:t>s</w:t>
      </w:r>
      <w:r>
        <w:rPr>
          <w:rFonts w:ascii="Calibri" w:hAnsi="Calibri" w:cs="Calibri"/>
          <w:sz w:val="22"/>
          <w:szCs w:val="22"/>
        </w:rPr>
        <w:t xml:space="preserve"> Behavioral Health Innovation Fund, created in </w:t>
      </w:r>
      <w:hyperlink r:id="rId30" w:history="1">
        <w:r>
          <w:rPr>
            <w:rStyle w:val="Hyperlink"/>
            <w:rFonts w:ascii="Calibri" w:hAnsi="Calibri" w:cs="Calibri"/>
            <w:sz w:val="22"/>
            <w:szCs w:val="22"/>
          </w:rPr>
          <w:t>ESSB 6656</w:t>
        </w:r>
      </w:hyperlink>
      <w:r>
        <w:rPr>
          <w:rFonts w:ascii="Calibri" w:hAnsi="Calibri" w:cs="Calibri"/>
          <w:sz w:val="22"/>
          <w:szCs w:val="22"/>
        </w:rPr>
        <w:t xml:space="preserve">, ALTSA was awarded a small amount of state funds to pursue Supportive Housing services for individuals eligible for </w:t>
      </w:r>
      <w:r w:rsidR="0034645F">
        <w:rPr>
          <w:rFonts w:ascii="Calibri" w:hAnsi="Calibri" w:cs="Calibri"/>
          <w:sz w:val="22"/>
          <w:szCs w:val="22"/>
        </w:rPr>
        <w:t xml:space="preserve">discharge from Eastern or </w:t>
      </w:r>
      <w:r>
        <w:rPr>
          <w:rFonts w:ascii="Calibri" w:hAnsi="Calibri" w:cs="Calibri"/>
          <w:sz w:val="22"/>
          <w:szCs w:val="22"/>
        </w:rPr>
        <w:t>Western State Hospitals. The original budget allowed for approximately 15 individuals to transition out of the state hospitals with Supportive Housing services with the option of a state-funded housing subsidy. ALTSA began contracting directly with community Supportive Housing Providers and the Governor’s Opportunity for Supportive Housing (GOSH) was born.</w:t>
      </w:r>
    </w:p>
    <w:p w14:paraId="50592EDF" w14:textId="0D374374" w:rsidR="00E16154" w:rsidRDefault="00E16154" w:rsidP="00E16154">
      <w:pPr>
        <w:pStyle w:val="Default"/>
        <w:spacing w:before="120" w:after="120"/>
        <w:rPr>
          <w:rFonts w:ascii="Calibri" w:hAnsi="Calibri" w:cs="Calibri"/>
          <w:sz w:val="22"/>
          <w:szCs w:val="22"/>
        </w:rPr>
      </w:pPr>
      <w:r>
        <w:rPr>
          <w:rFonts w:ascii="Calibri" w:hAnsi="Calibri" w:cs="Calibri"/>
          <w:sz w:val="22"/>
          <w:szCs w:val="22"/>
        </w:rPr>
        <w:t xml:space="preserve">In the 2017-2019 enacted budget, funding for GOSH was expanded and ALTSA was authorized to hire 3 FTEs dedicated to GOSH Program Management across the state. The ALTSA State Hospital Discharge and Diversion (SHDD) unit was also created. While GOSH pre-dates SHDD, it is one part of this larger initiative that has been approved by the state legislature under Mental Health Transformation. </w:t>
      </w:r>
    </w:p>
    <w:p w14:paraId="08680246" w14:textId="4B0D5F8B" w:rsidR="00E16154" w:rsidRPr="00A70FCC" w:rsidRDefault="00E16154" w:rsidP="00E16154">
      <w:pPr>
        <w:pStyle w:val="Default"/>
        <w:spacing w:before="120" w:after="120"/>
        <w:rPr>
          <w:rFonts w:cs="Times New Roman"/>
        </w:rPr>
      </w:pPr>
    </w:p>
    <w:p w14:paraId="192BE211" w14:textId="54AC70B4" w:rsidR="00E16154" w:rsidRDefault="00E16154" w:rsidP="00E16154">
      <w:pPr>
        <w:pStyle w:val="Heading4"/>
        <w:overflowPunct/>
        <w:autoSpaceDE/>
        <w:autoSpaceDN/>
        <w:adjustRightInd/>
        <w:spacing w:before="120" w:after="120" w:line="240" w:lineRule="auto"/>
        <w:textAlignment w:val="auto"/>
        <w:rPr>
          <w:rFonts w:asciiTheme="minorHAnsi" w:eastAsiaTheme="majorEastAsia" w:hAnsiTheme="minorHAnsi" w:cstheme="majorBidi"/>
          <w:iCs/>
          <w:spacing w:val="0"/>
          <w:kern w:val="0"/>
          <w:sz w:val="26"/>
          <w:szCs w:val="26"/>
          <w:u w:val="single"/>
        </w:rPr>
      </w:pPr>
      <w:bookmarkStart w:id="23" w:name="_Eligibility_1"/>
      <w:bookmarkStart w:id="24" w:name="Eligibility"/>
      <w:bookmarkEnd w:id="23"/>
      <w:r>
        <w:rPr>
          <w:rFonts w:asciiTheme="minorHAnsi" w:eastAsiaTheme="majorEastAsia" w:hAnsiTheme="minorHAnsi" w:cstheme="majorBidi"/>
          <w:iCs/>
          <w:spacing w:val="0"/>
          <w:kern w:val="0"/>
          <w:sz w:val="26"/>
          <w:szCs w:val="26"/>
          <w:u w:val="single"/>
        </w:rPr>
        <w:t>Eligibility</w:t>
      </w:r>
    </w:p>
    <w:p w14:paraId="438C6737" w14:textId="359C9429" w:rsidR="00E16154" w:rsidRPr="0027495D" w:rsidRDefault="00E16154" w:rsidP="00DC296F">
      <w:pPr>
        <w:widowControl w:val="0"/>
        <w:rPr>
          <w:rFonts w:cstheme="minorHAnsi"/>
        </w:rPr>
      </w:pPr>
      <w:r>
        <w:rPr>
          <w:rFonts w:cstheme="minorHAnsi"/>
        </w:rPr>
        <w:t>The GOSH service is available for i</w:t>
      </w:r>
      <w:r w:rsidRPr="0027495D">
        <w:rPr>
          <w:rFonts w:cstheme="minorHAnsi"/>
        </w:rPr>
        <w:t>ndividual</w:t>
      </w:r>
      <w:r>
        <w:rPr>
          <w:rFonts w:cstheme="minorHAnsi"/>
        </w:rPr>
        <w:t>s who</w:t>
      </w:r>
      <w:r w:rsidR="00B35DC9">
        <w:rPr>
          <w:rFonts w:cstheme="minorHAnsi"/>
        </w:rPr>
        <w:t xml:space="preserve"> are choosing In-Home setting and</w:t>
      </w:r>
      <w:r>
        <w:rPr>
          <w:rFonts w:cstheme="minorHAnsi"/>
        </w:rPr>
        <w:t>:</w:t>
      </w:r>
    </w:p>
    <w:p w14:paraId="7C6075EE" w14:textId="3EFCD98E" w:rsidR="00E16154" w:rsidRPr="0027495D" w:rsidRDefault="00E16154" w:rsidP="00360C65">
      <w:pPr>
        <w:widowControl w:val="0"/>
        <w:ind w:left="1080" w:hanging="360"/>
        <w:jc w:val="both"/>
        <w:rPr>
          <w:rFonts w:cstheme="minorHAnsi"/>
        </w:rPr>
      </w:pPr>
      <w:r w:rsidRPr="0027495D">
        <w:rPr>
          <w:rFonts w:cstheme="minorHAnsi"/>
          <w:lang w:val="x-none"/>
        </w:rPr>
        <w:t>·</w:t>
      </w:r>
      <w:r>
        <w:rPr>
          <w:rFonts w:cstheme="minorHAnsi"/>
        </w:rPr>
        <w:t> are</w:t>
      </w:r>
      <w:r w:rsidRPr="0027495D">
        <w:rPr>
          <w:rFonts w:cstheme="minorHAnsi"/>
        </w:rPr>
        <w:t xml:space="preserve"> willing to work with a Supportive Housing Provider, and</w:t>
      </w:r>
    </w:p>
    <w:p w14:paraId="1B991A35" w14:textId="77777777" w:rsidR="00E16154" w:rsidRPr="0027495D" w:rsidRDefault="00E16154" w:rsidP="00360C65">
      <w:pPr>
        <w:widowControl w:val="0"/>
        <w:ind w:left="1080" w:hanging="360"/>
        <w:jc w:val="both"/>
        <w:rPr>
          <w:rFonts w:cstheme="minorHAnsi"/>
        </w:rPr>
      </w:pPr>
      <w:r w:rsidRPr="0027495D">
        <w:rPr>
          <w:rFonts w:cstheme="minorHAnsi"/>
          <w:lang w:val="x-none"/>
        </w:rPr>
        <w:lastRenderedPageBreak/>
        <w:t>·</w:t>
      </w:r>
      <w:r w:rsidRPr="0027495D">
        <w:rPr>
          <w:rFonts w:cstheme="minorHAnsi"/>
        </w:rPr>
        <w:t xml:space="preserve"> qualify for ALTSA services (financially &amp; functionally eligible), and </w:t>
      </w:r>
    </w:p>
    <w:p w14:paraId="5B8F28B6" w14:textId="2E638BD6" w:rsidR="00E16154" w:rsidRPr="007F6E72" w:rsidRDefault="00E16154" w:rsidP="00360C65">
      <w:pPr>
        <w:widowControl w:val="0"/>
        <w:ind w:left="1080" w:hanging="360"/>
        <w:jc w:val="both"/>
        <w:rPr>
          <w:rFonts w:cstheme="minorHAnsi"/>
        </w:rPr>
      </w:pPr>
      <w:r w:rsidRPr="0027495D">
        <w:rPr>
          <w:rFonts w:cstheme="minorHAnsi"/>
          <w:lang w:val="x-none"/>
        </w:rPr>
        <w:t>·</w:t>
      </w:r>
      <w:r>
        <w:rPr>
          <w:rFonts w:cstheme="minorHAnsi"/>
        </w:rPr>
        <w:t> are</w:t>
      </w:r>
      <w:r w:rsidRPr="0027495D">
        <w:rPr>
          <w:rFonts w:cstheme="minorHAnsi"/>
        </w:rPr>
        <w:t xml:space="preserve"> </w:t>
      </w:r>
      <w:r w:rsidRPr="007F6E72">
        <w:rPr>
          <w:rFonts w:cstheme="minorHAnsi"/>
        </w:rPr>
        <w:t>discharging</w:t>
      </w:r>
      <w:r w:rsidR="0034645F">
        <w:rPr>
          <w:rFonts w:cstheme="minorHAnsi"/>
        </w:rPr>
        <w:t xml:space="preserve"> or being diverted from Eastern or </w:t>
      </w:r>
      <w:r w:rsidRPr="007F6E72">
        <w:rPr>
          <w:rFonts w:cstheme="minorHAnsi"/>
        </w:rPr>
        <w:t>Western State Hospitals</w:t>
      </w:r>
      <w:r w:rsidR="00E5126F">
        <w:rPr>
          <w:rFonts w:cstheme="minorHAnsi"/>
        </w:rPr>
        <w:t>,</w:t>
      </w:r>
    </w:p>
    <w:p w14:paraId="7E50C9A9" w14:textId="2D03108D" w:rsidR="003231C1" w:rsidRDefault="00E16154" w:rsidP="009C57E8">
      <w:pPr>
        <w:ind w:left="720"/>
        <w:rPr>
          <w:rFonts w:cstheme="minorHAnsi"/>
        </w:rPr>
      </w:pPr>
      <w:r w:rsidRPr="007F6E72">
        <w:rPr>
          <w:rFonts w:cstheme="minorHAnsi"/>
          <w:lang w:val="x-none"/>
        </w:rPr>
        <w:t>·</w:t>
      </w:r>
      <w:r w:rsidRPr="007F6E72">
        <w:rPr>
          <w:rFonts w:cstheme="minorHAnsi"/>
        </w:rPr>
        <w:t> Diversion is defined as: An individual with a 90</w:t>
      </w:r>
      <w:r w:rsidR="00132D91">
        <w:rPr>
          <w:rFonts w:cstheme="minorHAnsi"/>
        </w:rPr>
        <w:t>-</w:t>
      </w:r>
      <w:r w:rsidRPr="007F6E72">
        <w:rPr>
          <w:rFonts w:cstheme="minorHAnsi"/>
        </w:rPr>
        <w:t xml:space="preserve"> or 180</w:t>
      </w:r>
      <w:r w:rsidR="00132D91">
        <w:rPr>
          <w:rFonts w:cstheme="minorHAnsi"/>
        </w:rPr>
        <w:t>-</w:t>
      </w:r>
      <w:r w:rsidRPr="007F6E72">
        <w:rPr>
          <w:rFonts w:cstheme="minorHAnsi"/>
        </w:rPr>
        <w:t>day commitment order for further involuntary treatment who is discharging from a local commu</w:t>
      </w:r>
      <w:r>
        <w:rPr>
          <w:rFonts w:cstheme="minorHAnsi"/>
        </w:rPr>
        <w:t>nity psychiatric facility into</w:t>
      </w:r>
      <w:r w:rsidRPr="007F6E72">
        <w:rPr>
          <w:rFonts w:cstheme="minorHAnsi"/>
        </w:rPr>
        <w:t xml:space="preserve"> Home and Community Service</w:t>
      </w:r>
      <w:r>
        <w:rPr>
          <w:rFonts w:cstheme="minorHAnsi"/>
        </w:rPr>
        <w:t>s Long-Term Services</w:t>
      </w:r>
      <w:r w:rsidRPr="007F6E72">
        <w:rPr>
          <w:rFonts w:cstheme="minorHAnsi"/>
        </w:rPr>
        <w:t xml:space="preserve"> and Supports (HCS LTSS); </w:t>
      </w:r>
      <w:r>
        <w:rPr>
          <w:rFonts w:cstheme="minorHAnsi"/>
        </w:rPr>
        <w:t>o</w:t>
      </w:r>
      <w:r w:rsidRPr="008E05A4">
        <w:rPr>
          <w:rFonts w:cstheme="minorHAnsi"/>
        </w:rPr>
        <w:t>r</w:t>
      </w:r>
      <w:r w:rsidRPr="007F6E72">
        <w:rPr>
          <w:rFonts w:cstheme="minorHAnsi"/>
        </w:rPr>
        <w:t xml:space="preserve"> an individual who is detained through the Involuntary Treatment Act who is stabilized and discharged into HCS LTSS prior to the need to petition for a 90 or </w:t>
      </w:r>
      <w:r w:rsidRPr="003231C1">
        <w:rPr>
          <w:rFonts w:cstheme="minorHAnsi"/>
        </w:rPr>
        <w:t>180 day commitment order.</w:t>
      </w:r>
    </w:p>
    <w:p w14:paraId="66E90206" w14:textId="7D1C687F" w:rsidR="00E5126F" w:rsidRPr="00360C65" w:rsidRDefault="00E5126F" w:rsidP="009C57E8">
      <w:pPr>
        <w:pStyle w:val="xxmsonormal"/>
        <w:ind w:left="720"/>
        <w:rPr>
          <w:rFonts w:asciiTheme="minorHAnsi" w:hAnsiTheme="minorHAnsi" w:cstheme="minorHAnsi"/>
          <w:sz w:val="22"/>
          <w:szCs w:val="22"/>
        </w:rPr>
      </w:pPr>
      <w:r w:rsidRPr="00360C65">
        <w:rPr>
          <w:rFonts w:asciiTheme="minorHAnsi" w:eastAsia="Times New Roman" w:hAnsiTheme="minorHAnsi" w:cstheme="minorHAnsi"/>
          <w:sz w:val="22"/>
          <w:szCs w:val="22"/>
          <w:lang w:val="x-none"/>
        </w:rPr>
        <w:t>·</w:t>
      </w:r>
      <w:r w:rsidRPr="00360C65">
        <w:rPr>
          <w:rFonts w:asciiTheme="minorHAnsi" w:eastAsia="Times New Roman" w:hAnsiTheme="minorHAnsi" w:cstheme="minorHAnsi"/>
          <w:sz w:val="22"/>
          <w:szCs w:val="22"/>
        </w:rPr>
        <w:t> </w:t>
      </w:r>
      <w:bookmarkStart w:id="25" w:name="_Hlk177366601"/>
      <w:r w:rsidRPr="00360C65">
        <w:rPr>
          <w:rFonts w:asciiTheme="minorHAnsi" w:hAnsiTheme="minorHAnsi" w:cstheme="minorHAnsi"/>
          <w:color w:val="000000"/>
          <w:sz w:val="22"/>
          <w:szCs w:val="22"/>
        </w:rPr>
        <w:t xml:space="preserve">If you have a diversion client that was discharge from the hospital immediately after an assessment </w:t>
      </w:r>
      <w:r w:rsidR="00360C65">
        <w:rPr>
          <w:rFonts w:asciiTheme="minorHAnsi" w:hAnsiTheme="minorHAnsi" w:cstheme="minorHAnsi"/>
          <w:color w:val="000000"/>
          <w:sz w:val="22"/>
          <w:szCs w:val="22"/>
        </w:rPr>
        <w:t>was</w:t>
      </w:r>
      <w:r w:rsidRPr="00360C65">
        <w:rPr>
          <w:rFonts w:asciiTheme="minorHAnsi" w:hAnsiTheme="minorHAnsi" w:cstheme="minorHAnsi"/>
          <w:color w:val="000000"/>
          <w:sz w:val="22"/>
          <w:szCs w:val="22"/>
        </w:rPr>
        <w:t xml:space="preserve"> completed. If you still have contact with the client, a referral can be made 30 days post discharge.</w:t>
      </w:r>
      <w:bookmarkEnd w:id="25"/>
    </w:p>
    <w:p w14:paraId="2EAEED06" w14:textId="4196A817" w:rsidR="009C57E8" w:rsidRDefault="009C57E8" w:rsidP="00E5126F">
      <w:pPr>
        <w:pStyle w:val="ListParagraph"/>
        <w:rPr>
          <w:rFonts w:cstheme="minorHAnsi"/>
        </w:rPr>
      </w:pPr>
    </w:p>
    <w:p w14:paraId="0B61D0BC" w14:textId="19808DFF" w:rsidR="009C57E8" w:rsidRDefault="009C57E8" w:rsidP="00E5126F">
      <w:pPr>
        <w:pStyle w:val="ListParagraph"/>
        <w:rPr>
          <w:rFonts w:cstheme="minorHAnsi"/>
        </w:rPr>
      </w:pPr>
      <w:r>
        <w:rPr>
          <w:noProof/>
        </w:rPr>
        <mc:AlternateContent>
          <mc:Choice Requires="wps">
            <w:drawing>
              <wp:anchor distT="45720" distB="45720" distL="114300" distR="114300" simplePos="0" relativeHeight="251668480" behindDoc="0" locked="0" layoutInCell="1" allowOverlap="1" wp14:anchorId="61701153" wp14:editId="73D433BE">
                <wp:simplePos x="0" y="0"/>
                <wp:positionH relativeFrom="margin">
                  <wp:align>left</wp:align>
                </wp:positionH>
                <wp:positionV relativeFrom="margin">
                  <wp:posOffset>2522220</wp:posOffset>
                </wp:positionV>
                <wp:extent cx="5773420" cy="668020"/>
                <wp:effectExtent l="0" t="0" r="17780" b="17780"/>
                <wp:wrapSquare wrapText="bothSides"/>
                <wp:docPr id="148332444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420" cy="668020"/>
                        </a:xfrm>
                        <a:prstGeom prst="rect">
                          <a:avLst/>
                        </a:prstGeom>
                        <a:solidFill>
                          <a:srgbClr val="5C8727">
                            <a:alpha val="20000"/>
                          </a:srgbClr>
                        </a:solidFill>
                        <a:ln w="9525">
                          <a:solidFill>
                            <a:srgbClr val="000000"/>
                          </a:solidFill>
                          <a:miter lim="800000"/>
                          <a:headEnd/>
                          <a:tailEnd/>
                        </a:ln>
                      </wps:spPr>
                      <wps:txbx>
                        <w:txbxContent>
                          <w:p w14:paraId="402A5912" w14:textId="37ACB100" w:rsidR="00B35DC9" w:rsidRDefault="00B35DC9" w:rsidP="00E16154">
                            <w:r w:rsidRPr="007269DC">
                              <w:rPr>
                                <w:b/>
                              </w:rPr>
                              <w:t>Note:</w:t>
                            </w:r>
                            <w:r>
                              <w:t xml:space="preserve"> For more information on HCS assessment and transitions for those currently residing in the state psychiatric hospitals</w:t>
                            </w:r>
                            <w:r w:rsidR="009C020B">
                              <w:t>,</w:t>
                            </w:r>
                            <w:r>
                              <w:t xml:space="preserve"> please see </w:t>
                            </w:r>
                            <w:hyperlink r:id="rId31" w:history="1">
                              <w:r w:rsidRPr="00007B63">
                                <w:rPr>
                                  <w:rStyle w:val="Hyperlink"/>
                                  <w:sz w:val="22"/>
                                </w:rPr>
                                <w:t>LTC Manual Chapter 9b: State Hospital Assessments</w:t>
                              </w:r>
                            </w:hyperlink>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01153" id="Text Box 13" o:spid="_x0000_s1030" type="#_x0000_t202" style="position:absolute;left:0;text-align:left;margin-left:0;margin-top:198.6pt;width:454.6pt;height:52.6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" fillcolor="#5c8727">
                <v:fill opacity="13107f"/>
                <v:textbox>
                  <w:txbxContent>
                    <w:p w14:paraId="402A5912" w14:textId="37ACB100" w:rsidR="00B35DC9" w:rsidRDefault="00B35DC9" w:rsidP="00E16154">
                      <w:r w:rsidRPr="007269DC">
                        <w:rPr>
                          <w:b/>
                        </w:rPr>
                        <w:t>Note:</w:t>
                      </w:r>
                      <w:r>
                        <w:t xml:space="preserve"> For more information on HCS assessment and transitions for those currently residing in the state psychiatric hospitals</w:t>
                      </w:r>
                      <w:r w:rsidR="009C020B">
                        <w:t>,</w:t>
                      </w:r>
                      <w:r>
                        <w:t xml:space="preserve"> please see </w:t>
                      </w:r>
                      <w:hyperlink r:id="rId32" w:history="1">
                        <w:r w:rsidRPr="00007B63">
                          <w:rPr>
                            <w:rStyle w:val="Hyperlink"/>
                            <w:sz w:val="22"/>
                          </w:rPr>
                          <w:t>LTC Manual Chapter 9b: State Hospital Assessments</w:t>
                        </w:r>
                      </w:hyperlink>
                      <w:r>
                        <w:t xml:space="preserve">. </w:t>
                      </w:r>
                    </w:p>
                  </w:txbxContent>
                </v:textbox>
                <w10:wrap type="square" anchorx="margin" anchory="margin"/>
              </v:shape>
            </w:pict>
          </mc:Fallback>
        </mc:AlternateContent>
      </w:r>
    </w:p>
    <w:p w14:paraId="62C47198" w14:textId="59C29951" w:rsidR="00E5126F" w:rsidRPr="00E5126F" w:rsidRDefault="00E5126F" w:rsidP="00E5126F">
      <w:pPr>
        <w:pStyle w:val="ListParagraph"/>
        <w:rPr>
          <w:rFonts w:cstheme="minorHAnsi"/>
        </w:rPr>
      </w:pPr>
    </w:p>
    <w:p w14:paraId="615143D1" w14:textId="77777777" w:rsidR="00360C65" w:rsidRDefault="00360C65" w:rsidP="003231C1">
      <w:pPr>
        <w:rPr>
          <w:rFonts w:cstheme="minorHAnsi"/>
          <w:b/>
          <w:sz w:val="26"/>
          <w:szCs w:val="26"/>
          <w:u w:val="single"/>
        </w:rPr>
      </w:pPr>
      <w:bookmarkStart w:id="26" w:name="_GOSH_Referral_Process"/>
      <w:bookmarkStart w:id="27" w:name="GOSHEligibilityExpansion"/>
      <w:bookmarkEnd w:id="24"/>
      <w:bookmarkEnd w:id="26"/>
    </w:p>
    <w:p w14:paraId="6AE901CF" w14:textId="13ACA561" w:rsidR="003231C1" w:rsidRPr="003231C1" w:rsidRDefault="003231C1" w:rsidP="003231C1">
      <w:pPr>
        <w:rPr>
          <w:rFonts w:cstheme="minorHAnsi"/>
          <w:b/>
          <w:sz w:val="26"/>
          <w:szCs w:val="26"/>
          <w:u w:val="single"/>
        </w:rPr>
      </w:pPr>
      <w:r w:rsidRPr="003231C1">
        <w:rPr>
          <w:rFonts w:cstheme="minorHAnsi"/>
          <w:b/>
          <w:sz w:val="26"/>
          <w:szCs w:val="26"/>
          <w:u w:val="single"/>
        </w:rPr>
        <w:t>GOSH Eligibility Expansion</w:t>
      </w:r>
    </w:p>
    <w:p w14:paraId="07F75345" w14:textId="07085A11" w:rsidR="003231C1" w:rsidRPr="003231C1" w:rsidRDefault="003231C1" w:rsidP="003231C1">
      <w:pPr>
        <w:rPr>
          <w:rFonts w:cstheme="minorHAnsi"/>
        </w:rPr>
      </w:pPr>
      <w:r w:rsidRPr="003231C1">
        <w:rPr>
          <w:rFonts w:cstheme="minorHAnsi"/>
        </w:rPr>
        <w:t xml:space="preserve">To </w:t>
      </w:r>
      <w:r w:rsidR="00331328">
        <w:rPr>
          <w:rFonts w:cstheme="minorHAnsi"/>
        </w:rPr>
        <w:t>e</w:t>
      </w:r>
      <w:r w:rsidRPr="003231C1">
        <w:rPr>
          <w:rFonts w:cstheme="minorHAnsi"/>
        </w:rPr>
        <w:t xml:space="preserve">nsure ALTSA’s mission to </w:t>
      </w:r>
      <w:r w:rsidRPr="003231C1">
        <w:rPr>
          <w:rFonts w:cstheme="minorHAnsi"/>
          <w:bCs/>
        </w:rPr>
        <w:t>transform lives</w:t>
      </w:r>
      <w:r w:rsidRPr="003231C1">
        <w:rPr>
          <w:rFonts w:cstheme="minorHAnsi"/>
          <w:b/>
          <w:bCs/>
        </w:rPr>
        <w:t xml:space="preserve"> </w:t>
      </w:r>
      <w:r w:rsidRPr="003231C1">
        <w:rPr>
          <w:rFonts w:cstheme="minorHAnsi"/>
        </w:rPr>
        <w:t xml:space="preserve">by </w:t>
      </w:r>
      <w:r w:rsidRPr="003231C1">
        <w:rPr>
          <w:rFonts w:cstheme="minorHAnsi"/>
          <w:iCs/>
        </w:rPr>
        <w:t>promoting choice, independence, and safety through innovative services, GOSH eligibility has been expanded to include</w:t>
      </w:r>
      <w:r w:rsidRPr="003231C1">
        <w:rPr>
          <w:rFonts w:cstheme="minorHAnsi"/>
        </w:rPr>
        <w:t>:</w:t>
      </w:r>
    </w:p>
    <w:p w14:paraId="3642354A" w14:textId="02C3D74B" w:rsidR="003231C1" w:rsidRPr="003231C1" w:rsidRDefault="003231C1" w:rsidP="003231C1">
      <w:pPr>
        <w:pStyle w:val="ListParagraph"/>
        <w:ind w:left="1080"/>
        <w:rPr>
          <w:rFonts w:asciiTheme="minorHAnsi" w:hAnsiTheme="minorHAnsi" w:cstheme="minorHAnsi"/>
          <w:sz w:val="22"/>
          <w:szCs w:val="22"/>
        </w:rPr>
      </w:pPr>
    </w:p>
    <w:p w14:paraId="25032CB4" w14:textId="19C3D859" w:rsidR="003231C1" w:rsidRDefault="003231C1" w:rsidP="009C57E8">
      <w:pPr>
        <w:pStyle w:val="ListParagraph"/>
        <w:numPr>
          <w:ilvl w:val="0"/>
          <w:numId w:val="84"/>
        </w:numPr>
        <w:spacing w:after="160" w:line="259" w:lineRule="auto"/>
        <w:rPr>
          <w:rFonts w:asciiTheme="minorHAnsi" w:hAnsiTheme="minorHAnsi" w:cstheme="minorHAnsi"/>
          <w:sz w:val="22"/>
          <w:szCs w:val="22"/>
        </w:rPr>
      </w:pPr>
      <w:r w:rsidRPr="003231C1">
        <w:rPr>
          <w:rFonts w:asciiTheme="minorHAnsi" w:hAnsiTheme="minorHAnsi" w:cstheme="minorHAnsi"/>
          <w:sz w:val="22"/>
          <w:szCs w:val="22"/>
        </w:rPr>
        <w:t xml:space="preserve">ALTSA clients who are currently living in a residential setting who transitioned or were diverted from Western/Eastern State Hospital within the past 18 months, as documented in CARE and counted by SHDD team, and wish to live independently. </w:t>
      </w:r>
    </w:p>
    <w:p w14:paraId="6B515584" w14:textId="664109EF" w:rsidR="0002767C" w:rsidRPr="0002767C" w:rsidRDefault="0002767C" w:rsidP="0002767C">
      <w:pPr>
        <w:rPr>
          <w:rFonts w:cstheme="minorHAnsi"/>
        </w:rPr>
      </w:pPr>
      <w:r>
        <w:rPr>
          <w:noProof/>
        </w:rPr>
        <mc:AlternateContent>
          <mc:Choice Requires="wps">
            <w:drawing>
              <wp:anchor distT="45720" distB="45720" distL="114300" distR="114300" simplePos="0" relativeHeight="251672576" behindDoc="0" locked="0" layoutInCell="1" allowOverlap="1" wp14:anchorId="69AA3AEA" wp14:editId="094A72D4">
                <wp:simplePos x="0" y="0"/>
                <wp:positionH relativeFrom="margin">
                  <wp:posOffset>-180975</wp:posOffset>
                </wp:positionH>
                <wp:positionV relativeFrom="paragraph">
                  <wp:posOffset>424815</wp:posOffset>
                </wp:positionV>
                <wp:extent cx="6585585" cy="665480"/>
                <wp:effectExtent l="0" t="0" r="24765" b="20320"/>
                <wp:wrapSquare wrapText="bothSides"/>
                <wp:docPr id="23627374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5585" cy="665480"/>
                        </a:xfrm>
                        <a:prstGeom prst="rect">
                          <a:avLst/>
                        </a:prstGeom>
                        <a:solidFill>
                          <a:srgbClr val="5C8727">
                            <a:alpha val="20000"/>
                          </a:srgbClr>
                        </a:solidFill>
                        <a:ln w="9525">
                          <a:solidFill>
                            <a:srgbClr val="000000"/>
                          </a:solidFill>
                          <a:miter lim="800000"/>
                          <a:headEnd/>
                          <a:tailEnd/>
                        </a:ln>
                      </wps:spPr>
                      <wps:txbx>
                        <w:txbxContent>
                          <w:p w14:paraId="6489EB0E" w14:textId="59180623" w:rsidR="00BB18BB" w:rsidRPr="00A70FCC" w:rsidRDefault="00BB18BB" w:rsidP="00360C65">
                            <w:pPr>
                              <w:pStyle w:val="Numbering"/>
                              <w:ind w:left="0" w:firstLine="0"/>
                              <w:rPr>
                                <w:b/>
                                <w:u w:val="single"/>
                              </w:rPr>
                            </w:pPr>
                            <w:r w:rsidRPr="00A70FCC">
                              <w:rPr>
                                <w:b/>
                              </w:rPr>
                              <w:t xml:space="preserve">Note:  </w:t>
                            </w:r>
                            <w:r>
                              <w:t>An ALTSA client who is discharging or diverting from Eastern or Western State Hospital who already has an apartment or other independent housing in the community can still be referred to GOSH for transition support and intensive, ongoing tenancy support services to help maintain their housing.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A3AEA" id="Text Box 12" o:spid="_x0000_s1031" type="#_x0000_t202" style="position:absolute;margin-left:-14.25pt;margin-top:33.45pt;width:518.55pt;height:52.4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" fillcolor="#5c8727">
                <v:fill opacity="13107f"/>
                <v:textbox>
                  <w:txbxContent>
                    <w:p w14:paraId="6489EB0E" w14:textId="59180623" w:rsidR="00BB18BB" w:rsidRPr="00A70FCC" w:rsidRDefault="00BB18BB" w:rsidP="00360C65">
                      <w:pPr>
                        <w:pStyle w:val="Numbering"/>
                        <w:ind w:left="0" w:firstLine="0"/>
                        <w:rPr>
                          <w:b/>
                          <w:u w:val="single"/>
                        </w:rPr>
                      </w:pPr>
                      <w:r w:rsidRPr="00A70FCC">
                        <w:rPr>
                          <w:b/>
                        </w:rPr>
                        <w:t xml:space="preserve">Note:  </w:t>
                      </w:r>
                      <w:r>
                        <w:t>An ALTSA client who is discharging or diverting from Eastern or Western State Hospital who already has an apartment or other independent housing in the community can still be referred to GOSH for transition support and intensive, ongoing tenancy support services to help maintain their housing.</w:t>
                      </w:r>
                    </w:p>
                  </w:txbxContent>
                </v:textbox>
                <w10:wrap type="square" anchorx="margin"/>
              </v:shape>
            </w:pict>
          </mc:Fallback>
        </mc:AlternateContent>
      </w:r>
    </w:p>
    <w:p w14:paraId="7B4AF4FF" w14:textId="77777777" w:rsidR="0002767C" w:rsidRDefault="0002767C" w:rsidP="001C563F">
      <w:pPr>
        <w:rPr>
          <w:rFonts w:cstheme="minorHAnsi"/>
          <w:b/>
          <w:bCs/>
          <w:sz w:val="26"/>
          <w:szCs w:val="26"/>
          <w:u w:val="single"/>
        </w:rPr>
      </w:pPr>
      <w:bookmarkStart w:id="28" w:name="_Hlk176854131"/>
      <w:bookmarkStart w:id="29" w:name="PresumptiveEligibility"/>
    </w:p>
    <w:p w14:paraId="0336F59E" w14:textId="77777777" w:rsidR="0002767C" w:rsidRDefault="0002767C" w:rsidP="001C563F">
      <w:pPr>
        <w:rPr>
          <w:rFonts w:cstheme="minorHAnsi"/>
          <w:b/>
          <w:bCs/>
          <w:sz w:val="26"/>
          <w:szCs w:val="26"/>
          <w:u w:val="single"/>
        </w:rPr>
      </w:pPr>
    </w:p>
    <w:p w14:paraId="69170F61" w14:textId="0482600E" w:rsidR="0002767C" w:rsidRDefault="0002767C" w:rsidP="001C563F">
      <w:pPr>
        <w:rPr>
          <w:rFonts w:cstheme="minorHAnsi"/>
          <w:b/>
          <w:bCs/>
          <w:sz w:val="26"/>
          <w:szCs w:val="26"/>
          <w:u w:val="single"/>
        </w:rPr>
      </w:pPr>
      <w:r w:rsidRPr="0002767C">
        <w:rPr>
          <w:rFonts w:cstheme="minorHAnsi"/>
          <w:b/>
          <w:bCs/>
          <w:sz w:val="26"/>
          <w:szCs w:val="26"/>
          <w:u w:val="single"/>
        </w:rPr>
        <w:lastRenderedPageBreak/>
        <w:t xml:space="preserve">Presumptive </w:t>
      </w:r>
      <w:r w:rsidRPr="0002767C">
        <w:rPr>
          <w:rFonts w:cstheme="minorHAnsi"/>
          <w:b/>
          <w:bCs/>
          <w:sz w:val="26"/>
          <w:szCs w:val="26"/>
          <w:u w:val="single"/>
        </w:rPr>
        <w:t>Eligibility</w:t>
      </w:r>
    </w:p>
    <w:p w14:paraId="56969ECD" w14:textId="49A260A5" w:rsidR="001C563F" w:rsidRDefault="0002767C" w:rsidP="001C563F">
      <w:pPr>
        <w:rPr>
          <w:rFonts w:cstheme="minorHAnsi"/>
        </w:rPr>
      </w:pPr>
      <w:r>
        <w:rPr>
          <w:rFonts w:cstheme="minorHAnsi"/>
        </w:rPr>
        <w:t>Through</w:t>
      </w:r>
      <w:r w:rsidR="001C563F">
        <w:rPr>
          <w:rFonts w:cstheme="minorHAnsi"/>
        </w:rPr>
        <w:t xml:space="preserve"> the Medicaid Transformation Project 2.0. Long-Term Services &amp; Supports (LTSS) Presumptive Eligibility (PE) is an opportunity for individuals to quickly access an abbreviated benefit package of services while full functional and financial eligibility are being determined.  One service included in the Presumptive Eligibility NFLOC package is Supportive Housing. </w:t>
      </w:r>
    </w:p>
    <w:p w14:paraId="2853DF75" w14:textId="12CFF78C" w:rsidR="001C563F" w:rsidRPr="00360C65" w:rsidRDefault="001C563F" w:rsidP="001C563F">
      <w:pPr>
        <w:pStyle w:val="ListParagraph"/>
        <w:numPr>
          <w:ilvl w:val="0"/>
          <w:numId w:val="81"/>
        </w:numPr>
        <w:rPr>
          <w:rFonts w:asciiTheme="minorHAnsi" w:hAnsiTheme="minorHAnsi" w:cstheme="minorHAnsi"/>
          <w:sz w:val="22"/>
          <w:szCs w:val="22"/>
        </w:rPr>
      </w:pPr>
      <w:r w:rsidRPr="00360C65">
        <w:rPr>
          <w:rFonts w:asciiTheme="minorHAnsi" w:hAnsiTheme="minorHAnsi" w:cstheme="minorHAnsi"/>
          <w:sz w:val="22"/>
          <w:szCs w:val="22"/>
        </w:rPr>
        <w:t>Where</w:t>
      </w:r>
      <w:r w:rsidR="00BB31B7">
        <w:rPr>
          <w:rFonts w:asciiTheme="minorHAnsi" w:hAnsiTheme="minorHAnsi" w:cstheme="minorHAnsi"/>
          <w:sz w:val="22"/>
          <w:szCs w:val="22"/>
        </w:rPr>
        <w:t xml:space="preserve"> does</w:t>
      </w:r>
      <w:r w:rsidRPr="00360C65">
        <w:rPr>
          <w:rFonts w:asciiTheme="minorHAnsi" w:hAnsiTheme="minorHAnsi" w:cstheme="minorHAnsi"/>
          <w:sz w:val="22"/>
          <w:szCs w:val="22"/>
        </w:rPr>
        <w:t xml:space="preserve"> Presumptive Eligibility and GOSH Overlap</w:t>
      </w:r>
      <w:r w:rsidR="00576AF8">
        <w:rPr>
          <w:rFonts w:asciiTheme="minorHAnsi" w:hAnsiTheme="minorHAnsi" w:cstheme="minorHAnsi"/>
          <w:sz w:val="22"/>
          <w:szCs w:val="22"/>
        </w:rPr>
        <w:t>?</w:t>
      </w:r>
    </w:p>
    <w:p w14:paraId="556F49F2" w14:textId="340ED243" w:rsidR="001C563F" w:rsidRPr="0054552D" w:rsidRDefault="00875C00" w:rsidP="00360C65">
      <w:pPr>
        <w:pStyle w:val="ListParagraph"/>
        <w:numPr>
          <w:ilvl w:val="0"/>
          <w:numId w:val="82"/>
        </w:numPr>
        <w:rPr>
          <w:rFonts w:cstheme="minorHAnsi"/>
        </w:rPr>
      </w:pPr>
      <w:r>
        <w:rPr>
          <w:rFonts w:asciiTheme="minorHAnsi" w:hAnsiTheme="minorHAnsi" w:cstheme="minorHAnsi"/>
          <w:sz w:val="22"/>
          <w:szCs w:val="22"/>
        </w:rPr>
        <w:t xml:space="preserve">Phase 1 of Presumptive Eligibility is for </w:t>
      </w:r>
      <w:r w:rsidR="001C563F" w:rsidRPr="00360C65">
        <w:rPr>
          <w:rFonts w:asciiTheme="minorHAnsi" w:hAnsiTheme="minorHAnsi" w:cstheme="minorHAnsi"/>
          <w:sz w:val="22"/>
          <w:szCs w:val="22"/>
        </w:rPr>
        <w:t>ALTSA</w:t>
      </w:r>
      <w:r w:rsidR="00BB31B7">
        <w:rPr>
          <w:rFonts w:asciiTheme="minorHAnsi" w:hAnsiTheme="minorHAnsi" w:cstheme="minorHAnsi"/>
          <w:sz w:val="22"/>
          <w:szCs w:val="22"/>
        </w:rPr>
        <w:t xml:space="preserve"> client</w:t>
      </w:r>
      <w:r>
        <w:rPr>
          <w:rFonts w:asciiTheme="minorHAnsi" w:hAnsiTheme="minorHAnsi" w:cstheme="minorHAnsi"/>
          <w:sz w:val="22"/>
          <w:szCs w:val="22"/>
        </w:rPr>
        <w:t>s</w:t>
      </w:r>
      <w:r w:rsidR="00BB31B7">
        <w:rPr>
          <w:rFonts w:asciiTheme="minorHAnsi" w:hAnsiTheme="minorHAnsi" w:cstheme="minorHAnsi"/>
          <w:sz w:val="22"/>
          <w:szCs w:val="22"/>
        </w:rPr>
        <w:t xml:space="preserve"> who </w:t>
      </w:r>
      <w:r>
        <w:rPr>
          <w:rFonts w:asciiTheme="minorHAnsi" w:hAnsiTheme="minorHAnsi" w:cstheme="minorHAnsi"/>
          <w:sz w:val="22"/>
          <w:szCs w:val="22"/>
        </w:rPr>
        <w:t>are</w:t>
      </w:r>
      <w:r w:rsidR="00BB31B7">
        <w:rPr>
          <w:rFonts w:asciiTheme="minorHAnsi" w:hAnsiTheme="minorHAnsi" w:cstheme="minorHAnsi"/>
          <w:sz w:val="22"/>
          <w:szCs w:val="22"/>
        </w:rPr>
        <w:t xml:space="preserve"> discharging or diverting from an acute care hospital and/or a psychiatric hospital, </w:t>
      </w:r>
      <w:r>
        <w:rPr>
          <w:rFonts w:asciiTheme="minorHAnsi" w:hAnsiTheme="minorHAnsi" w:cstheme="minorHAnsi"/>
          <w:sz w:val="22"/>
          <w:szCs w:val="22"/>
        </w:rPr>
        <w:t>and have</w:t>
      </w:r>
      <w:r w:rsidR="00BB31B7">
        <w:rPr>
          <w:rFonts w:asciiTheme="minorHAnsi" w:hAnsiTheme="minorHAnsi" w:cstheme="minorHAnsi"/>
          <w:sz w:val="22"/>
          <w:szCs w:val="22"/>
        </w:rPr>
        <w:t xml:space="preserve"> an ITA hold in this setting, </w:t>
      </w:r>
      <w:r>
        <w:rPr>
          <w:rFonts w:asciiTheme="minorHAnsi" w:hAnsiTheme="minorHAnsi" w:cstheme="minorHAnsi"/>
          <w:sz w:val="22"/>
          <w:szCs w:val="22"/>
        </w:rPr>
        <w:t>are</w:t>
      </w:r>
      <w:r w:rsidR="00BB31B7">
        <w:rPr>
          <w:rFonts w:asciiTheme="minorHAnsi" w:hAnsiTheme="minorHAnsi" w:cstheme="minorHAnsi"/>
          <w:sz w:val="22"/>
          <w:szCs w:val="22"/>
        </w:rPr>
        <w:t xml:space="preserve"> eligible for GOSH. </w:t>
      </w:r>
    </w:p>
    <w:bookmarkEnd w:id="28"/>
    <w:p w14:paraId="2D3AD30D" w14:textId="77777777" w:rsidR="001C563F" w:rsidRDefault="001C563F" w:rsidP="003231C1">
      <w:pPr>
        <w:pStyle w:val="ListParagraph"/>
        <w:spacing w:after="160" w:line="259" w:lineRule="auto"/>
        <w:ind w:left="1080"/>
        <w:rPr>
          <w:rFonts w:asciiTheme="minorHAnsi" w:hAnsiTheme="minorHAnsi" w:cstheme="minorHAnsi"/>
          <w:sz w:val="22"/>
          <w:szCs w:val="22"/>
        </w:rPr>
      </w:pPr>
    </w:p>
    <w:p w14:paraId="4C39C70B" w14:textId="687459F6" w:rsidR="001C563F" w:rsidRDefault="00576AF8" w:rsidP="003231C1">
      <w:pPr>
        <w:pStyle w:val="ListParagraph"/>
        <w:spacing w:after="160" w:line="259" w:lineRule="auto"/>
        <w:ind w:left="1080"/>
        <w:rPr>
          <w:rFonts w:asciiTheme="minorHAnsi" w:hAnsiTheme="minorHAnsi" w:cstheme="minorHAnsi"/>
          <w:sz w:val="22"/>
          <w:szCs w:val="22"/>
        </w:rPr>
      </w:pPr>
      <w:r w:rsidRPr="003B2867">
        <w:rPr>
          <w:rFonts w:ascii="Calibri" w:eastAsia="Calibri" w:hAnsi="Calibri"/>
          <w:noProof/>
        </w:rPr>
        <mc:AlternateContent>
          <mc:Choice Requires="wps">
            <w:drawing>
              <wp:anchor distT="0" distB="0" distL="114300" distR="114300" simplePos="0" relativeHeight="251693056" behindDoc="0" locked="0" layoutInCell="1" allowOverlap="1" wp14:anchorId="7764CB19" wp14:editId="265F6EA8">
                <wp:simplePos x="0" y="0"/>
                <wp:positionH relativeFrom="margin">
                  <wp:align>left</wp:align>
                </wp:positionH>
                <wp:positionV relativeFrom="paragraph">
                  <wp:posOffset>135255</wp:posOffset>
                </wp:positionV>
                <wp:extent cx="6353175" cy="1224643"/>
                <wp:effectExtent l="0" t="0" r="28575" b="13970"/>
                <wp:wrapNone/>
                <wp:docPr id="189459350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175" cy="1224643"/>
                        </a:xfrm>
                        <a:prstGeom prst="rect">
                          <a:avLst/>
                        </a:prstGeom>
                        <a:solidFill>
                          <a:srgbClr val="70AD47">
                            <a:lumMod val="20000"/>
                            <a:lumOff val="80000"/>
                          </a:srgbClr>
                        </a:solidFill>
                        <a:ln w="6350">
                          <a:solidFill>
                            <a:prstClr val="black"/>
                          </a:solidFill>
                        </a:ln>
                      </wps:spPr>
                      <wps:txbx>
                        <w:txbxContent>
                          <w:p w14:paraId="4EEFF2B0" w14:textId="77777777" w:rsidR="00875C00" w:rsidRPr="00360C65" w:rsidRDefault="00875C00" w:rsidP="00875C00">
                            <w:pPr>
                              <w:spacing w:after="0" w:line="240" w:lineRule="auto"/>
                              <w:rPr>
                                <w:rFonts w:cstheme="minorHAnsi"/>
                                <w:b/>
                                <w:bCs/>
                                <w:sz w:val="24"/>
                                <w:szCs w:val="24"/>
                              </w:rPr>
                            </w:pPr>
                            <w:r w:rsidRPr="00360C65">
                              <w:rPr>
                                <w:rFonts w:cstheme="minorHAnsi"/>
                                <w:b/>
                                <w:bCs/>
                                <w:sz w:val="24"/>
                                <w:szCs w:val="24"/>
                              </w:rPr>
                              <w:t>“Isn’t a person experiencing homelessness ineligible for Presumptive Eligibility?”</w:t>
                            </w:r>
                          </w:p>
                          <w:p w14:paraId="663E305D" w14:textId="7BD50519" w:rsidR="00875C00" w:rsidRPr="00360C65" w:rsidRDefault="00875C00" w:rsidP="00875C00">
                            <w:pPr>
                              <w:spacing w:after="0" w:line="240" w:lineRule="auto"/>
                              <w:rPr>
                                <w:rFonts w:cstheme="minorHAnsi"/>
                                <w:b/>
                                <w:bCs/>
                                <w:sz w:val="24"/>
                                <w:szCs w:val="24"/>
                              </w:rPr>
                            </w:pPr>
                            <w:r w:rsidRPr="00360C65">
                              <w:rPr>
                                <w:rFonts w:eastAsia="Times New Roman" w:cstheme="minorHAnsi"/>
                                <w:sz w:val="24"/>
                                <w:szCs w:val="24"/>
                              </w:rPr>
                              <w:t>GOSH clients are eligible to utilize the Motel for Interim Stay Transition</w:t>
                            </w:r>
                            <w:r w:rsidR="00576AF8">
                              <w:rPr>
                                <w:rFonts w:eastAsia="Times New Roman" w:cstheme="minorHAnsi"/>
                                <w:sz w:val="24"/>
                                <w:szCs w:val="24"/>
                              </w:rPr>
                              <w:t>s</w:t>
                            </w:r>
                            <w:r w:rsidRPr="00360C65">
                              <w:rPr>
                                <w:rFonts w:eastAsia="Times New Roman" w:cstheme="minorHAnsi"/>
                                <w:sz w:val="24"/>
                                <w:szCs w:val="24"/>
                              </w:rPr>
                              <w:t xml:space="preserve"> (MIST) program. MIST can be authorized for up to 6 months. If the ALTSA client qualifies for </w:t>
                            </w:r>
                            <w:r w:rsidR="00576AF8">
                              <w:rPr>
                                <w:rFonts w:eastAsia="Times New Roman" w:cstheme="minorHAnsi"/>
                                <w:sz w:val="24"/>
                                <w:szCs w:val="24"/>
                              </w:rPr>
                              <w:t>P</w:t>
                            </w:r>
                            <w:r w:rsidR="00576AF8" w:rsidRPr="00360C65">
                              <w:rPr>
                                <w:rFonts w:eastAsia="Times New Roman" w:cstheme="minorHAnsi"/>
                                <w:sz w:val="24"/>
                                <w:szCs w:val="24"/>
                              </w:rPr>
                              <w:t xml:space="preserve">resumptive </w:t>
                            </w:r>
                            <w:r w:rsidR="00576AF8">
                              <w:rPr>
                                <w:rFonts w:eastAsia="Times New Roman" w:cstheme="minorHAnsi"/>
                                <w:sz w:val="24"/>
                                <w:szCs w:val="24"/>
                              </w:rPr>
                              <w:t>E</w:t>
                            </w:r>
                            <w:r w:rsidRPr="00360C65">
                              <w:rPr>
                                <w:rFonts w:eastAsia="Times New Roman" w:cstheme="minorHAnsi"/>
                                <w:sz w:val="24"/>
                                <w:szCs w:val="24"/>
                              </w:rPr>
                              <w:t xml:space="preserve">ligibility, desires GOSH, and has no safe place to stay or resources to pay for a place, the HCS/AAA case manager can utilize MIST. When a GOSH recipients are paired with MIST, they are not considered homeless and can then access the PE benefits. </w:t>
                            </w:r>
                          </w:p>
                          <w:p w14:paraId="7AD2453C" w14:textId="77777777" w:rsidR="00875C00" w:rsidRPr="006A0BFF" w:rsidRDefault="00875C00" w:rsidP="00875C00">
                            <w:pPr>
                              <w:rPr>
                                <w:rFonts w:ascii="Calibri" w:hAnsi="Calibri" w:cs="Calibri"/>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4CB19" id="_x0000_s1032" type="#_x0000_t202" style="position:absolute;left:0;text-align:left;margin-left:0;margin-top:10.65pt;width:500.25pt;height:96.4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" fillcolor="#e2f0d9" strokeweight=".5pt">
                <v:path arrowok="t"/>
                <v:textbox>
                  <w:txbxContent>
                    <w:p w14:paraId="4EEFF2B0" w14:textId="77777777" w:rsidR="00875C00" w:rsidRPr="00360C65" w:rsidRDefault="00875C00" w:rsidP="00875C00">
                      <w:pPr>
                        <w:spacing w:after="0" w:line="240" w:lineRule="auto"/>
                        <w:rPr>
                          <w:rFonts w:cstheme="minorHAnsi"/>
                          <w:b/>
                          <w:bCs/>
                          <w:sz w:val="24"/>
                          <w:szCs w:val="24"/>
                        </w:rPr>
                      </w:pPr>
                      <w:r w:rsidRPr="00360C65">
                        <w:rPr>
                          <w:rFonts w:cstheme="minorHAnsi"/>
                          <w:b/>
                          <w:bCs/>
                          <w:sz w:val="24"/>
                          <w:szCs w:val="24"/>
                        </w:rPr>
                        <w:t>“Isn’t a person experiencing homelessness ineligible for Presumptive Eligibility?”</w:t>
                      </w:r>
                    </w:p>
                    <w:p w14:paraId="663E305D" w14:textId="7BD50519" w:rsidR="00875C00" w:rsidRPr="00360C65" w:rsidRDefault="00875C00" w:rsidP="00875C00">
                      <w:pPr>
                        <w:spacing w:after="0" w:line="240" w:lineRule="auto"/>
                        <w:rPr>
                          <w:rFonts w:cstheme="minorHAnsi"/>
                          <w:b/>
                          <w:bCs/>
                          <w:sz w:val="24"/>
                          <w:szCs w:val="24"/>
                        </w:rPr>
                      </w:pPr>
                      <w:r w:rsidRPr="00360C65">
                        <w:rPr>
                          <w:rFonts w:eastAsia="Times New Roman" w:cstheme="minorHAnsi"/>
                          <w:sz w:val="24"/>
                          <w:szCs w:val="24"/>
                        </w:rPr>
                        <w:t>GOSH clients are eligible to utilize the Motel for Interim Stay Transition</w:t>
                      </w:r>
                      <w:r w:rsidR="00576AF8">
                        <w:rPr>
                          <w:rFonts w:eastAsia="Times New Roman" w:cstheme="minorHAnsi"/>
                          <w:sz w:val="24"/>
                          <w:szCs w:val="24"/>
                        </w:rPr>
                        <w:t>s</w:t>
                      </w:r>
                      <w:r w:rsidRPr="00360C65">
                        <w:rPr>
                          <w:rFonts w:eastAsia="Times New Roman" w:cstheme="minorHAnsi"/>
                          <w:sz w:val="24"/>
                          <w:szCs w:val="24"/>
                        </w:rPr>
                        <w:t xml:space="preserve"> (MIST) program. MIST can be authorized for up to 6 months. If the ALTSA client qualifies for </w:t>
                      </w:r>
                      <w:r w:rsidR="00576AF8">
                        <w:rPr>
                          <w:rFonts w:eastAsia="Times New Roman" w:cstheme="minorHAnsi"/>
                          <w:sz w:val="24"/>
                          <w:szCs w:val="24"/>
                        </w:rPr>
                        <w:t>P</w:t>
                      </w:r>
                      <w:r w:rsidR="00576AF8" w:rsidRPr="00360C65">
                        <w:rPr>
                          <w:rFonts w:eastAsia="Times New Roman" w:cstheme="minorHAnsi"/>
                          <w:sz w:val="24"/>
                          <w:szCs w:val="24"/>
                        </w:rPr>
                        <w:t xml:space="preserve">resumptive </w:t>
                      </w:r>
                      <w:r w:rsidR="00576AF8">
                        <w:rPr>
                          <w:rFonts w:eastAsia="Times New Roman" w:cstheme="minorHAnsi"/>
                          <w:sz w:val="24"/>
                          <w:szCs w:val="24"/>
                        </w:rPr>
                        <w:t>E</w:t>
                      </w:r>
                      <w:r w:rsidRPr="00360C65">
                        <w:rPr>
                          <w:rFonts w:eastAsia="Times New Roman" w:cstheme="minorHAnsi"/>
                          <w:sz w:val="24"/>
                          <w:szCs w:val="24"/>
                        </w:rPr>
                        <w:t xml:space="preserve">ligibility, desires GOSH, and has no safe place to stay or resources to pay for a place, the HCS/AAA case manager can utilize MIST. When a GOSH recipients are paired with MIST, they are not considered homeless and can then access the PE benefits. </w:t>
                      </w:r>
                    </w:p>
                    <w:p w14:paraId="7AD2453C" w14:textId="77777777" w:rsidR="00875C00" w:rsidRPr="006A0BFF" w:rsidRDefault="00875C00" w:rsidP="00875C00">
                      <w:pPr>
                        <w:rPr>
                          <w:rFonts w:ascii="Calibri" w:hAnsi="Calibri" w:cs="Calibri"/>
                          <w:b/>
                          <w:bCs/>
                          <w:sz w:val="24"/>
                          <w:szCs w:val="24"/>
                        </w:rPr>
                      </w:pPr>
                    </w:p>
                  </w:txbxContent>
                </v:textbox>
                <w10:wrap anchorx="margin"/>
              </v:shape>
            </w:pict>
          </mc:Fallback>
        </mc:AlternateContent>
      </w:r>
    </w:p>
    <w:p w14:paraId="1EDAD14B" w14:textId="3EEFBAC4" w:rsidR="001C563F" w:rsidRDefault="001C563F" w:rsidP="003231C1">
      <w:pPr>
        <w:pStyle w:val="ListParagraph"/>
        <w:spacing w:after="160" w:line="259" w:lineRule="auto"/>
        <w:ind w:left="1080"/>
        <w:rPr>
          <w:rFonts w:asciiTheme="minorHAnsi" w:hAnsiTheme="minorHAnsi" w:cstheme="minorHAnsi"/>
          <w:sz w:val="22"/>
          <w:szCs w:val="22"/>
        </w:rPr>
      </w:pPr>
    </w:p>
    <w:p w14:paraId="5F831D3C" w14:textId="28C07169" w:rsidR="001C563F" w:rsidRDefault="001C563F" w:rsidP="003231C1">
      <w:pPr>
        <w:pStyle w:val="ListParagraph"/>
        <w:spacing w:after="160" w:line="259" w:lineRule="auto"/>
        <w:ind w:left="1080"/>
        <w:rPr>
          <w:rFonts w:asciiTheme="minorHAnsi" w:hAnsiTheme="minorHAnsi" w:cstheme="minorHAnsi"/>
          <w:sz w:val="22"/>
          <w:szCs w:val="22"/>
        </w:rPr>
      </w:pPr>
    </w:p>
    <w:p w14:paraId="4C8CDAA7" w14:textId="77777777" w:rsidR="001C563F" w:rsidRDefault="001C563F" w:rsidP="003231C1">
      <w:pPr>
        <w:pStyle w:val="ListParagraph"/>
        <w:spacing w:after="160" w:line="259" w:lineRule="auto"/>
        <w:ind w:left="1080"/>
        <w:rPr>
          <w:rFonts w:asciiTheme="minorHAnsi" w:hAnsiTheme="minorHAnsi" w:cstheme="minorHAnsi"/>
          <w:sz w:val="22"/>
          <w:szCs w:val="22"/>
        </w:rPr>
      </w:pPr>
    </w:p>
    <w:p w14:paraId="27E6D783" w14:textId="0C77D189" w:rsidR="001C563F" w:rsidRDefault="001C563F" w:rsidP="003231C1">
      <w:pPr>
        <w:pStyle w:val="ListParagraph"/>
        <w:spacing w:after="160" w:line="259" w:lineRule="auto"/>
        <w:ind w:left="1080"/>
        <w:rPr>
          <w:rFonts w:asciiTheme="minorHAnsi" w:hAnsiTheme="minorHAnsi" w:cstheme="minorHAnsi"/>
          <w:sz w:val="22"/>
          <w:szCs w:val="22"/>
        </w:rPr>
      </w:pPr>
    </w:p>
    <w:p w14:paraId="081DB957" w14:textId="772E79C7" w:rsidR="001C563F" w:rsidRDefault="001C563F" w:rsidP="003231C1">
      <w:pPr>
        <w:pStyle w:val="ListParagraph"/>
        <w:spacing w:after="160" w:line="259" w:lineRule="auto"/>
        <w:ind w:left="1080"/>
        <w:rPr>
          <w:rFonts w:asciiTheme="minorHAnsi" w:hAnsiTheme="minorHAnsi" w:cstheme="minorHAnsi"/>
          <w:sz w:val="22"/>
          <w:szCs w:val="22"/>
        </w:rPr>
      </w:pPr>
    </w:p>
    <w:bookmarkEnd w:id="29"/>
    <w:p w14:paraId="5B7DBA75" w14:textId="5D26417A" w:rsidR="00E16154" w:rsidRPr="00360C65" w:rsidRDefault="003231C1" w:rsidP="002412C2">
      <w:pPr>
        <w:widowControl w:val="0"/>
        <w:rPr>
          <w:rFonts w:cstheme="minorHAnsi"/>
          <w:b/>
          <w:bCs/>
          <w:i/>
          <w:iCs/>
          <w:u w:val="single"/>
        </w:rPr>
      </w:pPr>
      <w:r w:rsidRPr="00360C65">
        <w:rPr>
          <w:rFonts w:cstheme="minorHAnsi"/>
          <w:b/>
          <w:bCs/>
          <w:i/>
          <w:iCs/>
          <w:u w:val="single"/>
        </w:rPr>
        <w:t>Please note, acceptance into the GOSH program is contingent on provider capacity and discretion.</w:t>
      </w:r>
    </w:p>
    <w:p w14:paraId="36431A88" w14:textId="77777777" w:rsidR="00970DC0" w:rsidRDefault="00970DC0" w:rsidP="00BB18BB">
      <w:pPr>
        <w:pStyle w:val="Heading4"/>
        <w:overflowPunct/>
        <w:autoSpaceDE/>
        <w:autoSpaceDN/>
        <w:adjustRightInd/>
        <w:spacing w:before="120" w:after="120" w:line="240" w:lineRule="auto"/>
        <w:textAlignment w:val="auto"/>
        <w:rPr>
          <w:rFonts w:asciiTheme="minorHAnsi" w:eastAsiaTheme="majorEastAsia" w:hAnsiTheme="minorHAnsi" w:cstheme="majorBidi"/>
          <w:iCs/>
          <w:spacing w:val="0"/>
          <w:kern w:val="0"/>
          <w:sz w:val="26"/>
          <w:szCs w:val="26"/>
          <w:u w:val="single"/>
        </w:rPr>
      </w:pPr>
      <w:bookmarkStart w:id="30" w:name="GOSHReferralProcess"/>
      <w:bookmarkEnd w:id="27"/>
    </w:p>
    <w:p w14:paraId="0166F5EC" w14:textId="3FE10329" w:rsidR="00BB18BB" w:rsidRDefault="00BB18BB" w:rsidP="00BB18BB">
      <w:pPr>
        <w:pStyle w:val="Heading4"/>
        <w:overflowPunct/>
        <w:autoSpaceDE/>
        <w:autoSpaceDN/>
        <w:adjustRightInd/>
        <w:spacing w:before="120" w:after="120" w:line="240" w:lineRule="auto"/>
        <w:textAlignment w:val="auto"/>
        <w:rPr>
          <w:rFonts w:asciiTheme="minorHAnsi" w:eastAsiaTheme="majorEastAsia" w:hAnsiTheme="minorHAnsi" w:cstheme="majorBidi"/>
          <w:iCs/>
          <w:spacing w:val="0"/>
          <w:kern w:val="0"/>
          <w:sz w:val="26"/>
          <w:szCs w:val="26"/>
          <w:u w:val="single"/>
        </w:rPr>
      </w:pPr>
      <w:r>
        <w:rPr>
          <w:rFonts w:asciiTheme="minorHAnsi" w:eastAsiaTheme="majorEastAsia" w:hAnsiTheme="minorHAnsi" w:cstheme="majorBidi"/>
          <w:iCs/>
          <w:spacing w:val="0"/>
          <w:kern w:val="0"/>
          <w:sz w:val="26"/>
          <w:szCs w:val="26"/>
          <w:u w:val="single"/>
        </w:rPr>
        <w:t>GOSH Referral Process</w:t>
      </w:r>
    </w:p>
    <w:p w14:paraId="65F502EC" w14:textId="7EB3D016" w:rsidR="00BB18BB" w:rsidRPr="007F6E72" w:rsidRDefault="00BB18BB" w:rsidP="0030761D">
      <w:pPr>
        <w:pStyle w:val="ListParagraph"/>
        <w:numPr>
          <w:ilvl w:val="0"/>
          <w:numId w:val="28"/>
        </w:numPr>
        <w:rPr>
          <w:rFonts w:asciiTheme="minorHAnsi" w:hAnsiTheme="minorHAnsi" w:cstheme="minorHAnsi"/>
          <w:sz w:val="22"/>
          <w:szCs w:val="22"/>
        </w:rPr>
      </w:pPr>
      <w:r w:rsidRPr="007F6E72">
        <w:rPr>
          <w:rFonts w:asciiTheme="minorHAnsi" w:hAnsiTheme="minorHAnsi" w:cstheme="minorHAnsi"/>
          <w:sz w:val="22"/>
          <w:szCs w:val="22"/>
        </w:rPr>
        <w:t>Obtain confirmation that the client would like to be referred for Supportive Housing (SH) services</w:t>
      </w:r>
      <w:r>
        <w:rPr>
          <w:rFonts w:asciiTheme="minorHAnsi" w:hAnsiTheme="minorHAnsi" w:cstheme="minorHAnsi"/>
          <w:sz w:val="22"/>
          <w:szCs w:val="22"/>
        </w:rPr>
        <w:t xml:space="preserve"> and additional information needed for GOSH Referral </w:t>
      </w:r>
      <w:r w:rsidR="00576AF8">
        <w:rPr>
          <w:rFonts w:asciiTheme="minorHAnsi" w:hAnsiTheme="minorHAnsi" w:cstheme="minorHAnsi"/>
          <w:sz w:val="22"/>
          <w:szCs w:val="22"/>
        </w:rPr>
        <w:t>Form</w:t>
      </w:r>
      <w:r>
        <w:rPr>
          <w:rFonts w:asciiTheme="minorHAnsi" w:hAnsiTheme="minorHAnsi" w:cstheme="minorHAnsi"/>
          <w:sz w:val="22"/>
          <w:szCs w:val="22"/>
        </w:rPr>
        <w:t>. Please note, there is no participation for Supportive Housing.</w:t>
      </w:r>
    </w:p>
    <w:p w14:paraId="3F6C2314" w14:textId="05CA4544" w:rsidR="00553128" w:rsidRDefault="00BB18BB" w:rsidP="0030761D">
      <w:pPr>
        <w:pStyle w:val="ListParagraph"/>
        <w:numPr>
          <w:ilvl w:val="0"/>
          <w:numId w:val="28"/>
        </w:numPr>
        <w:rPr>
          <w:rFonts w:asciiTheme="minorHAnsi" w:hAnsiTheme="minorHAnsi" w:cstheme="minorHAnsi"/>
          <w:sz w:val="22"/>
          <w:szCs w:val="22"/>
        </w:rPr>
      </w:pPr>
      <w:bookmarkStart w:id="31" w:name="_Hlk169268852"/>
      <w:r>
        <w:rPr>
          <w:rFonts w:asciiTheme="minorHAnsi" w:hAnsiTheme="minorHAnsi" w:cstheme="minorHAnsi"/>
          <w:sz w:val="22"/>
          <w:szCs w:val="22"/>
        </w:rPr>
        <w:t xml:space="preserve">Completely fill out </w:t>
      </w:r>
      <w:bookmarkEnd w:id="31"/>
      <w:r w:rsidR="00FE5A2E">
        <w:fldChar w:fldCharType="begin"/>
      </w:r>
      <w:r w:rsidR="00FE5A2E">
        <w:instrText>HYPERLINK "http://forms.dshs.wa.lcl/formDetails.aspx?ID=74562"</w:instrText>
      </w:r>
      <w:r w:rsidR="00FE5A2E">
        <w:fldChar w:fldCharType="separate"/>
      </w:r>
      <w:r w:rsidRPr="007351CB">
        <w:rPr>
          <w:rStyle w:val="Hyperlink"/>
          <w:rFonts w:asciiTheme="minorHAnsi" w:hAnsiTheme="minorHAnsi" w:cstheme="minorHAnsi"/>
          <w:sz w:val="22"/>
          <w:szCs w:val="22"/>
        </w:rPr>
        <w:t>DSHS Form 11-153</w:t>
      </w:r>
      <w:r w:rsidR="00FE5A2E">
        <w:rPr>
          <w:rStyle w:val="Hyperlink"/>
          <w:rFonts w:asciiTheme="minorHAnsi" w:hAnsiTheme="minorHAnsi" w:cstheme="minorHAnsi"/>
          <w:sz w:val="22"/>
          <w:szCs w:val="22"/>
        </w:rPr>
        <w:fldChar w:fldCharType="end"/>
      </w:r>
      <w:r>
        <w:rPr>
          <w:rFonts w:asciiTheme="minorHAnsi" w:hAnsiTheme="minorHAnsi" w:cstheme="minorHAnsi"/>
          <w:sz w:val="22"/>
          <w:szCs w:val="22"/>
        </w:rPr>
        <w:t xml:space="preserve">, “Governor’s Opportunity for Supportive Housing (GOSH) Referral” and email to your </w:t>
      </w:r>
      <w:r w:rsidR="00553128" w:rsidRPr="005C4FDB">
        <w:rPr>
          <w:rFonts w:asciiTheme="minorHAnsi" w:hAnsiTheme="minorHAnsi" w:cstheme="minorHAnsi"/>
          <w:sz w:val="22"/>
          <w:szCs w:val="22"/>
        </w:rPr>
        <w:t>Regional GOSH Referral inbox:</w:t>
      </w:r>
      <w:r>
        <w:rPr>
          <w:rFonts w:asciiTheme="minorHAnsi" w:hAnsiTheme="minorHAnsi" w:cstheme="minorHAnsi"/>
          <w:sz w:val="22"/>
          <w:szCs w:val="22"/>
        </w:rPr>
        <w:t xml:space="preserve"> </w:t>
      </w:r>
    </w:p>
    <w:p w14:paraId="64217061" w14:textId="5FE35B37" w:rsidR="00553128" w:rsidRPr="005C4FDB" w:rsidRDefault="00553128" w:rsidP="005C4FDB">
      <w:pPr>
        <w:pStyle w:val="Default"/>
        <w:ind w:left="1440"/>
        <w:rPr>
          <w:rFonts w:asciiTheme="minorHAnsi" w:hAnsiTheme="minorHAnsi" w:cstheme="minorHAnsi"/>
          <w:color w:val="0562C1"/>
          <w:sz w:val="22"/>
          <w:szCs w:val="22"/>
        </w:rPr>
      </w:pPr>
      <w:r w:rsidRPr="005C4FDB">
        <w:rPr>
          <w:rFonts w:asciiTheme="minorHAnsi" w:hAnsiTheme="minorHAnsi" w:cstheme="minorHAnsi"/>
          <w:color w:val="auto"/>
          <w:sz w:val="22"/>
          <w:szCs w:val="22"/>
        </w:rPr>
        <w:t xml:space="preserve">DSHS Region 1: </w:t>
      </w:r>
      <w:hyperlink r:id="rId33" w:history="1">
        <w:r w:rsidRPr="005C4FDB">
          <w:rPr>
            <w:rStyle w:val="Hyperlink"/>
            <w:rFonts w:asciiTheme="minorHAnsi" w:hAnsiTheme="minorHAnsi" w:cstheme="minorHAnsi"/>
            <w:sz w:val="22"/>
            <w:szCs w:val="22"/>
          </w:rPr>
          <w:t>R1GOSHReferral@dshs.wa.gov</w:t>
        </w:r>
      </w:hyperlink>
    </w:p>
    <w:p w14:paraId="71E11326" w14:textId="77777777" w:rsidR="00553128" w:rsidRPr="005C4FDB" w:rsidRDefault="00553128" w:rsidP="005C4FDB">
      <w:pPr>
        <w:pStyle w:val="Default"/>
        <w:ind w:left="1440"/>
        <w:rPr>
          <w:rFonts w:asciiTheme="minorHAnsi" w:hAnsiTheme="minorHAnsi" w:cstheme="minorHAnsi"/>
          <w:color w:val="0562C1"/>
          <w:sz w:val="22"/>
          <w:szCs w:val="22"/>
        </w:rPr>
      </w:pPr>
      <w:r w:rsidRPr="005C4FDB">
        <w:rPr>
          <w:rFonts w:asciiTheme="minorHAnsi" w:hAnsiTheme="minorHAnsi" w:cstheme="minorHAnsi"/>
          <w:sz w:val="22"/>
          <w:szCs w:val="22"/>
        </w:rPr>
        <w:t xml:space="preserve">DSHS Region 2: </w:t>
      </w:r>
      <w:hyperlink r:id="rId34" w:history="1">
        <w:r w:rsidRPr="005C4FDB">
          <w:rPr>
            <w:rStyle w:val="Hyperlink"/>
            <w:rFonts w:asciiTheme="minorHAnsi" w:hAnsiTheme="minorHAnsi" w:cstheme="minorHAnsi"/>
            <w:sz w:val="22"/>
            <w:szCs w:val="22"/>
          </w:rPr>
          <w:t>R2GOSHReferral@dshs.wa.gov</w:t>
        </w:r>
      </w:hyperlink>
      <w:r w:rsidRPr="005C4FDB">
        <w:rPr>
          <w:rFonts w:asciiTheme="minorHAnsi" w:hAnsiTheme="minorHAnsi" w:cstheme="minorHAnsi"/>
          <w:color w:val="0562C1"/>
          <w:sz w:val="22"/>
          <w:szCs w:val="22"/>
        </w:rPr>
        <w:t xml:space="preserve"> </w:t>
      </w:r>
    </w:p>
    <w:p w14:paraId="27D3BD9C" w14:textId="0958C82F" w:rsidR="00585A8C" w:rsidRDefault="00553128" w:rsidP="00126B96">
      <w:pPr>
        <w:pStyle w:val="ListParagraph"/>
        <w:ind w:left="1440"/>
        <w:rPr>
          <w:rStyle w:val="Hyperlink"/>
          <w:rFonts w:asciiTheme="minorHAnsi" w:hAnsiTheme="minorHAnsi" w:cstheme="minorHAnsi"/>
          <w:sz w:val="22"/>
          <w:szCs w:val="22"/>
        </w:rPr>
      </w:pPr>
      <w:r w:rsidRPr="005C4FDB">
        <w:rPr>
          <w:rFonts w:asciiTheme="minorHAnsi" w:hAnsiTheme="minorHAnsi" w:cstheme="minorHAnsi"/>
          <w:sz w:val="22"/>
          <w:szCs w:val="22"/>
        </w:rPr>
        <w:t xml:space="preserve">DSHS Region 3: </w:t>
      </w:r>
      <w:hyperlink r:id="rId35" w:history="1">
        <w:r w:rsidRPr="005C4FDB">
          <w:rPr>
            <w:rStyle w:val="Hyperlink"/>
            <w:rFonts w:asciiTheme="minorHAnsi" w:hAnsiTheme="minorHAnsi" w:cstheme="minorHAnsi"/>
            <w:sz w:val="22"/>
            <w:szCs w:val="22"/>
          </w:rPr>
          <w:t>R3GOSHReferral@dshs.wa.gov</w:t>
        </w:r>
      </w:hyperlink>
    </w:p>
    <w:p w14:paraId="6C1F7BE5" w14:textId="77777777" w:rsidR="00126B96" w:rsidRPr="00360C65" w:rsidRDefault="00126B96" w:rsidP="00126B96">
      <w:pPr>
        <w:pStyle w:val="ListParagraph"/>
        <w:ind w:left="1440"/>
        <w:rPr>
          <w:rFonts w:asciiTheme="minorHAnsi" w:hAnsiTheme="minorHAnsi" w:cstheme="minorHAnsi"/>
          <w:color w:val="0000FF"/>
          <w:sz w:val="22"/>
          <w:szCs w:val="22"/>
          <w:u w:val="single"/>
        </w:rPr>
      </w:pPr>
    </w:p>
    <w:p w14:paraId="037E0DAD" w14:textId="5E3EFA83" w:rsidR="00BB18BB" w:rsidRPr="00553128" w:rsidRDefault="00BB18BB" w:rsidP="00553128">
      <w:pPr>
        <w:ind w:left="360"/>
        <w:rPr>
          <w:rFonts w:cstheme="minorHAnsi"/>
        </w:rPr>
      </w:pPr>
      <w:r w:rsidRPr="00553128">
        <w:rPr>
          <w:rFonts w:cstheme="minorHAnsi"/>
        </w:rPr>
        <w:t xml:space="preserve">The email must include all additional required documents as attachments, as outlined on the GOSH Referral. </w:t>
      </w:r>
      <w:r w:rsidRPr="00553128">
        <w:rPr>
          <w:rFonts w:cstheme="minorHAnsi"/>
          <w:u w:val="single"/>
        </w:rPr>
        <w:t>Please note</w:t>
      </w:r>
      <w:r w:rsidRPr="00553128">
        <w:rPr>
          <w:rFonts w:cstheme="minorHAnsi"/>
        </w:rPr>
        <w:t>:</w:t>
      </w:r>
    </w:p>
    <w:p w14:paraId="15DF610B" w14:textId="5874C8C8" w:rsidR="00BB18BB" w:rsidRPr="005E7600" w:rsidRDefault="00BB18BB" w:rsidP="0030761D">
      <w:pPr>
        <w:pStyle w:val="ListParagraph"/>
        <w:numPr>
          <w:ilvl w:val="1"/>
          <w:numId w:val="28"/>
        </w:numPr>
        <w:rPr>
          <w:rFonts w:asciiTheme="minorHAnsi" w:hAnsiTheme="minorHAnsi" w:cstheme="minorHAnsi"/>
          <w:sz w:val="22"/>
          <w:szCs w:val="22"/>
        </w:rPr>
      </w:pPr>
      <w:r w:rsidRPr="005E7600">
        <w:rPr>
          <w:rFonts w:asciiTheme="minorHAnsi" w:hAnsiTheme="minorHAnsi" w:cstheme="minorHAnsi"/>
          <w:sz w:val="22"/>
          <w:szCs w:val="22"/>
        </w:rPr>
        <w:t>For referr</w:t>
      </w:r>
      <w:r>
        <w:rPr>
          <w:rFonts w:asciiTheme="minorHAnsi" w:hAnsiTheme="minorHAnsi" w:cstheme="minorHAnsi"/>
          <w:sz w:val="22"/>
          <w:szCs w:val="22"/>
        </w:rPr>
        <w:t xml:space="preserve">als meeting diversion criteria to be verified, CMs must include </w:t>
      </w:r>
      <w:r w:rsidRPr="005E7600">
        <w:rPr>
          <w:rFonts w:asciiTheme="minorHAnsi" w:hAnsiTheme="minorHAnsi" w:cstheme="minorHAnsi"/>
          <w:sz w:val="22"/>
          <w:szCs w:val="22"/>
        </w:rPr>
        <w:t>a copy of the court commitment paperwork, signed by a judge or commissioner, which documents that:</w:t>
      </w:r>
    </w:p>
    <w:p w14:paraId="359AA981" w14:textId="7A4999CF" w:rsidR="00BB18BB" w:rsidRPr="005E7600" w:rsidRDefault="00BB18BB" w:rsidP="0030761D">
      <w:pPr>
        <w:pStyle w:val="ListParagraph"/>
        <w:numPr>
          <w:ilvl w:val="2"/>
          <w:numId w:val="28"/>
        </w:numPr>
        <w:rPr>
          <w:rFonts w:asciiTheme="minorHAnsi" w:hAnsiTheme="minorHAnsi" w:cstheme="minorHAnsi"/>
          <w:sz w:val="22"/>
          <w:szCs w:val="22"/>
        </w:rPr>
      </w:pPr>
      <w:r w:rsidRPr="005E7600">
        <w:rPr>
          <w:rFonts w:asciiTheme="minorHAnsi" w:hAnsiTheme="minorHAnsi" w:cstheme="minorHAnsi"/>
          <w:sz w:val="22"/>
          <w:szCs w:val="22"/>
        </w:rPr>
        <w:t xml:space="preserve">the client is on a </w:t>
      </w:r>
      <w:r w:rsidR="00006FF3" w:rsidRPr="005E7600">
        <w:rPr>
          <w:rFonts w:asciiTheme="minorHAnsi" w:hAnsiTheme="minorHAnsi" w:cstheme="minorHAnsi"/>
          <w:sz w:val="22"/>
          <w:szCs w:val="22"/>
        </w:rPr>
        <w:t>90- or 180-day</w:t>
      </w:r>
      <w:r w:rsidRPr="005E7600">
        <w:rPr>
          <w:rFonts w:asciiTheme="minorHAnsi" w:hAnsiTheme="minorHAnsi" w:cstheme="minorHAnsi"/>
          <w:sz w:val="22"/>
          <w:szCs w:val="22"/>
        </w:rPr>
        <w:t xml:space="preserve"> commitment order for further involuntary </w:t>
      </w:r>
      <w:r w:rsidR="00911C07" w:rsidRPr="005E7600">
        <w:rPr>
          <w:rFonts w:asciiTheme="minorHAnsi" w:hAnsiTheme="minorHAnsi" w:cstheme="minorHAnsi"/>
          <w:sz w:val="22"/>
          <w:szCs w:val="22"/>
        </w:rPr>
        <w:t>treatment</w:t>
      </w:r>
      <w:r w:rsidR="000877CD">
        <w:rPr>
          <w:rFonts w:asciiTheme="minorHAnsi" w:hAnsiTheme="minorHAnsi" w:cstheme="minorHAnsi"/>
          <w:sz w:val="22"/>
          <w:szCs w:val="22"/>
        </w:rPr>
        <w:t>,</w:t>
      </w:r>
      <w:r w:rsidR="000877CD" w:rsidRPr="005E7600">
        <w:rPr>
          <w:rFonts w:asciiTheme="minorHAnsi" w:hAnsiTheme="minorHAnsi" w:cstheme="minorHAnsi"/>
          <w:sz w:val="22"/>
          <w:szCs w:val="22"/>
        </w:rPr>
        <w:t xml:space="preserve"> </w:t>
      </w:r>
      <w:r w:rsidR="000877CD">
        <w:rPr>
          <w:rFonts w:asciiTheme="minorHAnsi" w:hAnsiTheme="minorHAnsi" w:cstheme="minorHAnsi"/>
          <w:sz w:val="22"/>
          <w:szCs w:val="22"/>
          <w:u w:val="single"/>
        </w:rPr>
        <w:t>o</w:t>
      </w:r>
      <w:r w:rsidRPr="005E7600">
        <w:rPr>
          <w:rFonts w:asciiTheme="minorHAnsi" w:hAnsiTheme="minorHAnsi" w:cstheme="minorHAnsi"/>
          <w:sz w:val="22"/>
          <w:szCs w:val="22"/>
          <w:u w:val="single"/>
        </w:rPr>
        <w:t xml:space="preserve">r </w:t>
      </w:r>
    </w:p>
    <w:p w14:paraId="096590C9" w14:textId="5CEC7954" w:rsidR="00BB18BB" w:rsidRDefault="00BB18BB" w:rsidP="0030761D">
      <w:pPr>
        <w:pStyle w:val="ListParagraph"/>
        <w:numPr>
          <w:ilvl w:val="2"/>
          <w:numId w:val="28"/>
        </w:numPr>
        <w:rPr>
          <w:rFonts w:asciiTheme="minorHAnsi" w:hAnsiTheme="minorHAnsi" w:cstheme="minorHAnsi"/>
          <w:sz w:val="22"/>
          <w:szCs w:val="22"/>
        </w:rPr>
      </w:pPr>
      <w:r w:rsidRPr="005E7600">
        <w:rPr>
          <w:rFonts w:asciiTheme="minorHAnsi" w:hAnsiTheme="minorHAnsi" w:cstheme="minorHAnsi"/>
          <w:sz w:val="22"/>
          <w:szCs w:val="22"/>
        </w:rPr>
        <w:t>the client is on a civil commitment detainment under the Involuntary Treatment Act</w:t>
      </w:r>
      <w:r>
        <w:rPr>
          <w:rFonts w:asciiTheme="minorHAnsi" w:hAnsiTheme="minorHAnsi" w:cstheme="minorHAnsi"/>
          <w:sz w:val="22"/>
          <w:szCs w:val="22"/>
        </w:rPr>
        <w:t xml:space="preserve"> (this includes </w:t>
      </w:r>
      <w:r w:rsidR="00911C07">
        <w:rPr>
          <w:rFonts w:asciiTheme="minorHAnsi" w:hAnsiTheme="minorHAnsi" w:cstheme="minorHAnsi"/>
          <w:sz w:val="22"/>
          <w:szCs w:val="22"/>
        </w:rPr>
        <w:t>120-hour</w:t>
      </w:r>
      <w:r>
        <w:rPr>
          <w:rFonts w:asciiTheme="minorHAnsi" w:hAnsiTheme="minorHAnsi" w:cstheme="minorHAnsi"/>
          <w:sz w:val="22"/>
          <w:szCs w:val="22"/>
        </w:rPr>
        <w:t xml:space="preserve">, </w:t>
      </w:r>
      <w:r w:rsidR="00006FF3">
        <w:rPr>
          <w:rFonts w:asciiTheme="minorHAnsi" w:hAnsiTheme="minorHAnsi" w:cstheme="minorHAnsi"/>
          <w:sz w:val="22"/>
          <w:szCs w:val="22"/>
        </w:rPr>
        <w:t>14-day</w:t>
      </w:r>
      <w:r>
        <w:rPr>
          <w:rFonts w:asciiTheme="minorHAnsi" w:hAnsiTheme="minorHAnsi" w:cstheme="minorHAnsi"/>
          <w:sz w:val="22"/>
          <w:szCs w:val="22"/>
        </w:rPr>
        <w:t>, 90</w:t>
      </w:r>
      <w:r w:rsidR="00006FF3">
        <w:rPr>
          <w:rFonts w:asciiTheme="minorHAnsi" w:hAnsiTheme="minorHAnsi" w:cstheme="minorHAnsi"/>
          <w:sz w:val="22"/>
          <w:szCs w:val="22"/>
        </w:rPr>
        <w:t>-</w:t>
      </w:r>
      <w:r>
        <w:rPr>
          <w:rFonts w:asciiTheme="minorHAnsi" w:hAnsiTheme="minorHAnsi" w:cstheme="minorHAnsi"/>
          <w:sz w:val="22"/>
          <w:szCs w:val="22"/>
        </w:rPr>
        <w:t>day or Revoked 90/180 LRA order</w:t>
      </w:r>
      <w:r w:rsidR="00576AF8">
        <w:rPr>
          <w:rFonts w:asciiTheme="minorHAnsi" w:hAnsiTheme="minorHAnsi" w:cstheme="minorHAnsi"/>
          <w:sz w:val="22"/>
          <w:szCs w:val="22"/>
        </w:rPr>
        <w:t>s</w:t>
      </w:r>
      <w:r>
        <w:rPr>
          <w:rFonts w:asciiTheme="minorHAnsi" w:hAnsiTheme="minorHAnsi" w:cstheme="minorHAnsi"/>
          <w:sz w:val="22"/>
          <w:szCs w:val="22"/>
        </w:rPr>
        <w:t>).</w:t>
      </w:r>
    </w:p>
    <w:p w14:paraId="1870171C" w14:textId="1EDCDBC6" w:rsidR="00BB18BB" w:rsidRPr="00117EBC" w:rsidRDefault="00BB18BB" w:rsidP="0030761D">
      <w:pPr>
        <w:pStyle w:val="ListParagraph"/>
        <w:numPr>
          <w:ilvl w:val="1"/>
          <w:numId w:val="28"/>
        </w:numPr>
        <w:autoSpaceDE w:val="0"/>
        <w:autoSpaceDN w:val="0"/>
        <w:rPr>
          <w:rFonts w:asciiTheme="minorHAnsi" w:hAnsiTheme="minorHAnsi" w:cstheme="minorHAnsi"/>
          <w:sz w:val="22"/>
          <w:szCs w:val="22"/>
        </w:rPr>
      </w:pPr>
      <w:r w:rsidRPr="009F7204">
        <w:rPr>
          <w:rFonts w:ascii="Calibri" w:hAnsi="Calibri" w:cs="Calibri"/>
          <w:color w:val="000000"/>
          <w:sz w:val="22"/>
          <w:szCs w:val="22"/>
        </w:rPr>
        <w:t xml:space="preserve">Commitment orders must be verified and </w:t>
      </w:r>
      <w:r>
        <w:rPr>
          <w:rFonts w:ascii="Calibri" w:hAnsi="Calibri" w:cs="Calibri"/>
          <w:color w:val="000000"/>
          <w:sz w:val="22"/>
          <w:szCs w:val="22"/>
        </w:rPr>
        <w:t>uploaded to DMS by</w:t>
      </w:r>
      <w:r w:rsidR="006E52AF">
        <w:rPr>
          <w:rFonts w:ascii="Calibri" w:hAnsi="Calibri" w:cs="Calibri"/>
          <w:color w:val="000000"/>
          <w:sz w:val="22"/>
          <w:szCs w:val="22"/>
        </w:rPr>
        <w:t xml:space="preserve"> Primary</w:t>
      </w:r>
      <w:r>
        <w:rPr>
          <w:rFonts w:ascii="Calibri" w:hAnsi="Calibri" w:cs="Calibri"/>
          <w:color w:val="000000"/>
          <w:sz w:val="22"/>
          <w:szCs w:val="22"/>
        </w:rPr>
        <w:t xml:space="preserve"> CM</w:t>
      </w:r>
      <w:r w:rsidR="00006FF3">
        <w:rPr>
          <w:rFonts w:ascii="Calibri" w:hAnsi="Calibri" w:cs="Calibri"/>
          <w:color w:val="000000"/>
          <w:sz w:val="22"/>
          <w:szCs w:val="22"/>
        </w:rPr>
        <w:t>.</w:t>
      </w:r>
      <w:r w:rsidR="006E52AF">
        <w:rPr>
          <w:rFonts w:ascii="Calibri" w:hAnsi="Calibri" w:cs="Calibri"/>
          <w:color w:val="000000"/>
          <w:sz w:val="22"/>
          <w:szCs w:val="22"/>
        </w:rPr>
        <w:t xml:space="preserve"> State Hospital screen needs to be updated.</w:t>
      </w:r>
    </w:p>
    <w:p w14:paraId="1F334778" w14:textId="3EF79910" w:rsidR="00BB18BB" w:rsidRPr="00DC296F" w:rsidRDefault="00BB18BB" w:rsidP="00DC296F">
      <w:pPr>
        <w:pStyle w:val="ListParagraph"/>
        <w:rPr>
          <w:rFonts w:ascii="Calibri" w:hAnsi="Calibri" w:cs="Calibri"/>
          <w:color w:val="000000"/>
          <w:sz w:val="22"/>
          <w:szCs w:val="22"/>
        </w:rPr>
      </w:pPr>
      <w:r>
        <w:rPr>
          <w:rFonts w:ascii="Calibri" w:hAnsi="Calibri" w:cs="Calibri"/>
          <w:color w:val="000000"/>
          <w:sz w:val="22"/>
          <w:szCs w:val="22"/>
        </w:rPr>
        <w:lastRenderedPageBreak/>
        <w:t>If a client meets diversion criteria and is being case managed by an Area Agency on Aging (AAA), the AAA CM may refer the client for GOSH.</w:t>
      </w:r>
    </w:p>
    <w:p w14:paraId="59EE5560" w14:textId="5B1E9E93" w:rsidR="001A0779" w:rsidRPr="00417BB7" w:rsidRDefault="001A0779" w:rsidP="0030761D">
      <w:pPr>
        <w:pStyle w:val="ListParagraph"/>
        <w:numPr>
          <w:ilvl w:val="0"/>
          <w:numId w:val="28"/>
        </w:numPr>
        <w:autoSpaceDE w:val="0"/>
        <w:autoSpaceDN w:val="0"/>
        <w:rPr>
          <w:rFonts w:asciiTheme="minorHAnsi" w:hAnsiTheme="minorHAnsi" w:cstheme="minorHAnsi"/>
          <w:sz w:val="22"/>
          <w:szCs w:val="22"/>
        </w:rPr>
      </w:pPr>
      <w:r>
        <w:rPr>
          <w:rFonts w:asciiTheme="minorHAnsi" w:hAnsiTheme="minorHAnsi" w:cstheme="minorHAnsi"/>
          <w:sz w:val="22"/>
          <w:szCs w:val="22"/>
        </w:rPr>
        <w:t xml:space="preserve">As of the March 31, 2023 CARE Release, </w:t>
      </w:r>
      <w:r w:rsidRPr="001A0779">
        <w:rPr>
          <w:rFonts w:asciiTheme="minorHAnsi" w:hAnsiTheme="minorHAnsi" w:cstheme="minorHAnsi"/>
          <w:sz w:val="22"/>
          <w:szCs w:val="22"/>
        </w:rPr>
        <w:t xml:space="preserve">GOSH is </w:t>
      </w:r>
      <w:r>
        <w:rPr>
          <w:rFonts w:asciiTheme="minorHAnsi" w:hAnsiTheme="minorHAnsi" w:cstheme="minorHAnsi"/>
          <w:sz w:val="22"/>
          <w:szCs w:val="22"/>
        </w:rPr>
        <w:t>on the State Hospital/Hospital/E&amp;T</w:t>
      </w:r>
      <w:r w:rsidRPr="001A0779">
        <w:rPr>
          <w:rFonts w:asciiTheme="minorHAnsi" w:hAnsiTheme="minorHAnsi" w:cstheme="minorHAnsi"/>
          <w:sz w:val="22"/>
          <w:szCs w:val="22"/>
        </w:rPr>
        <w:t xml:space="preserve"> screen in CARE. When you are entering a </w:t>
      </w:r>
      <w:r>
        <w:rPr>
          <w:rFonts w:asciiTheme="minorHAnsi" w:hAnsiTheme="minorHAnsi" w:cstheme="minorHAnsi"/>
          <w:sz w:val="22"/>
          <w:szCs w:val="22"/>
        </w:rPr>
        <w:t>c</w:t>
      </w:r>
      <w:r w:rsidRPr="001A0779">
        <w:rPr>
          <w:rFonts w:asciiTheme="minorHAnsi" w:hAnsiTheme="minorHAnsi" w:cstheme="minorHAnsi"/>
          <w:sz w:val="22"/>
          <w:szCs w:val="22"/>
        </w:rPr>
        <w:t xml:space="preserve">lient’s most recent psychiatric hospital stay, you now will be prompted to enter if a GOSH referral was made, the referral date and whether they were approved for GOSH. If you select “no” for “Was GOSH referral made?” there will be no further questions. </w:t>
      </w:r>
    </w:p>
    <w:p w14:paraId="0D498636" w14:textId="5D6E7420" w:rsidR="00BB18BB" w:rsidRDefault="00BB18BB" w:rsidP="0030761D">
      <w:pPr>
        <w:pStyle w:val="ListParagraph"/>
        <w:numPr>
          <w:ilvl w:val="0"/>
          <w:numId w:val="28"/>
        </w:numPr>
        <w:autoSpaceDE w:val="0"/>
        <w:autoSpaceDN w:val="0"/>
        <w:rPr>
          <w:rFonts w:asciiTheme="minorHAnsi" w:hAnsiTheme="minorHAnsi" w:cstheme="minorHAnsi"/>
          <w:sz w:val="22"/>
          <w:szCs w:val="22"/>
        </w:rPr>
      </w:pPr>
      <w:r>
        <w:rPr>
          <w:rFonts w:ascii="Calibri" w:hAnsi="Calibri" w:cs="Calibri"/>
          <w:color w:val="000000"/>
          <w:sz w:val="22"/>
          <w:szCs w:val="22"/>
        </w:rPr>
        <w:t>If a client is eligible for GOSH, t</w:t>
      </w:r>
      <w:r w:rsidRPr="009F7204">
        <w:rPr>
          <w:rFonts w:asciiTheme="minorHAnsi" w:hAnsiTheme="minorHAnsi" w:cstheme="minorHAnsi"/>
          <w:sz w:val="22"/>
          <w:szCs w:val="22"/>
        </w:rPr>
        <w:t xml:space="preserve">he SHPM will make a direct referral to the ALTSA contracted Supportive Housing Provider (SHP) and complete a </w:t>
      </w:r>
      <w:r w:rsidR="00C331B3" w:rsidRPr="009F7204">
        <w:rPr>
          <w:rFonts w:asciiTheme="minorHAnsi" w:hAnsiTheme="minorHAnsi" w:cstheme="minorHAnsi"/>
          <w:sz w:val="22"/>
          <w:szCs w:val="22"/>
        </w:rPr>
        <w:t xml:space="preserve">Service Episode Record </w:t>
      </w:r>
      <w:r w:rsidRPr="009F7204">
        <w:rPr>
          <w:rFonts w:asciiTheme="minorHAnsi" w:hAnsiTheme="minorHAnsi" w:cstheme="minorHAnsi"/>
          <w:sz w:val="22"/>
          <w:szCs w:val="22"/>
        </w:rPr>
        <w:t>(SER) with their actions.</w:t>
      </w:r>
      <w:r>
        <w:rPr>
          <w:rFonts w:asciiTheme="minorHAnsi" w:hAnsiTheme="minorHAnsi" w:cstheme="minorHAnsi"/>
          <w:sz w:val="22"/>
          <w:szCs w:val="22"/>
        </w:rPr>
        <w:t xml:space="preserve"> The SHP has two business days to respond to the SHPM.</w:t>
      </w:r>
    </w:p>
    <w:p w14:paraId="58AE8142" w14:textId="6C9CC3FE" w:rsidR="00BB18BB" w:rsidRDefault="00BB18BB" w:rsidP="0030761D">
      <w:pPr>
        <w:pStyle w:val="ListParagraph"/>
        <w:numPr>
          <w:ilvl w:val="0"/>
          <w:numId w:val="28"/>
        </w:numPr>
        <w:autoSpaceDE w:val="0"/>
        <w:autoSpaceDN w:val="0"/>
        <w:rPr>
          <w:rFonts w:asciiTheme="minorHAnsi" w:hAnsiTheme="minorHAnsi" w:cstheme="minorHAnsi"/>
          <w:sz w:val="22"/>
          <w:szCs w:val="22"/>
        </w:rPr>
      </w:pPr>
      <w:r>
        <w:rPr>
          <w:rFonts w:asciiTheme="minorHAnsi" w:hAnsiTheme="minorHAnsi" w:cstheme="minorHAnsi"/>
          <w:sz w:val="22"/>
          <w:szCs w:val="22"/>
        </w:rPr>
        <w:t>If a client is not eligible for GOSH, the SHPM will inform the referring CM by email and enter a SER with this information.</w:t>
      </w:r>
    </w:p>
    <w:bookmarkEnd w:id="30"/>
    <w:p w14:paraId="39A1B14B" w14:textId="6E956CC1" w:rsidR="00E16154" w:rsidRPr="007F6E72" w:rsidRDefault="00E16154" w:rsidP="00DC296F">
      <w:pPr>
        <w:pStyle w:val="ListParagraph"/>
        <w:rPr>
          <w:rFonts w:cstheme="minorHAnsi"/>
        </w:rPr>
      </w:pPr>
    </w:p>
    <w:bookmarkStart w:id="32" w:name="_GOSH_Client_Accepted"/>
    <w:bookmarkStart w:id="33" w:name="GOSHClientAccepted"/>
    <w:bookmarkEnd w:id="32"/>
    <w:p w14:paraId="0B1B6ECE" w14:textId="13EB0CF5" w:rsidR="00E16154" w:rsidRDefault="00FC7997" w:rsidP="00E16154">
      <w:pPr>
        <w:pStyle w:val="Heading4"/>
        <w:overflowPunct/>
        <w:autoSpaceDE/>
        <w:autoSpaceDN/>
        <w:adjustRightInd/>
        <w:spacing w:before="120" w:after="120" w:line="240" w:lineRule="auto"/>
        <w:textAlignment w:val="auto"/>
        <w:rPr>
          <w:rFonts w:asciiTheme="minorHAnsi" w:eastAsiaTheme="majorEastAsia" w:hAnsiTheme="minorHAnsi" w:cstheme="majorBidi"/>
          <w:iCs/>
          <w:spacing w:val="0"/>
          <w:kern w:val="0"/>
          <w:sz w:val="26"/>
          <w:szCs w:val="26"/>
          <w:u w:val="single"/>
        </w:rPr>
      </w:pPr>
      <w:r>
        <w:rPr>
          <w:rFonts w:asciiTheme="minorHAnsi" w:eastAsiaTheme="majorEastAsia" w:hAnsiTheme="minorHAnsi" w:cstheme="majorBidi"/>
          <w:iCs/>
          <w:spacing w:val="0"/>
          <w:kern w:val="0"/>
          <w:sz w:val="26"/>
          <w:szCs w:val="26"/>
          <w:u w:val="single"/>
        </w:rPr>
        <w:fldChar w:fldCharType="begin"/>
      </w:r>
      <w:r>
        <w:rPr>
          <w:rFonts w:asciiTheme="minorHAnsi" w:eastAsiaTheme="majorEastAsia" w:hAnsiTheme="minorHAnsi" w:cstheme="majorBidi"/>
          <w:iCs/>
          <w:spacing w:val="0"/>
          <w:kern w:val="0"/>
          <w:sz w:val="26"/>
          <w:szCs w:val="26"/>
          <w:u w:val="single"/>
        </w:rPr>
        <w:instrText xml:space="preserve"> HYPERLINK "https://youtu.be/DyCerTNs2ZU" </w:instrText>
      </w:r>
      <w:r>
        <w:rPr>
          <w:rFonts w:asciiTheme="minorHAnsi" w:eastAsiaTheme="majorEastAsia" w:hAnsiTheme="minorHAnsi" w:cstheme="majorBidi"/>
          <w:iCs/>
          <w:spacing w:val="0"/>
          <w:kern w:val="0"/>
          <w:sz w:val="26"/>
          <w:szCs w:val="26"/>
          <w:u w:val="single"/>
        </w:rPr>
      </w:r>
      <w:r>
        <w:rPr>
          <w:rFonts w:asciiTheme="minorHAnsi" w:eastAsiaTheme="majorEastAsia" w:hAnsiTheme="minorHAnsi" w:cstheme="majorBidi"/>
          <w:iCs/>
          <w:spacing w:val="0"/>
          <w:kern w:val="0"/>
          <w:sz w:val="26"/>
          <w:szCs w:val="26"/>
          <w:u w:val="single"/>
        </w:rPr>
        <w:fldChar w:fldCharType="separate"/>
      </w:r>
      <w:r w:rsidR="00E16154" w:rsidRPr="00FC7997">
        <w:rPr>
          <w:rStyle w:val="Hyperlink"/>
          <w:rFonts w:asciiTheme="minorHAnsi" w:eastAsiaTheme="majorEastAsia" w:hAnsiTheme="minorHAnsi" w:cstheme="majorBidi"/>
          <w:iCs/>
          <w:spacing w:val="0"/>
          <w:kern w:val="0"/>
          <w:sz w:val="26"/>
          <w:szCs w:val="26"/>
        </w:rPr>
        <w:t>GOSH Client Accepted</w:t>
      </w:r>
      <w:r>
        <w:rPr>
          <w:rFonts w:asciiTheme="minorHAnsi" w:eastAsiaTheme="majorEastAsia" w:hAnsiTheme="minorHAnsi" w:cstheme="majorBidi"/>
          <w:iCs/>
          <w:spacing w:val="0"/>
          <w:kern w:val="0"/>
          <w:sz w:val="26"/>
          <w:szCs w:val="26"/>
          <w:u w:val="single"/>
        </w:rPr>
        <w:fldChar w:fldCharType="end"/>
      </w:r>
    </w:p>
    <w:p w14:paraId="36767F2C" w14:textId="2005B806" w:rsidR="00E16154" w:rsidRPr="007F6E72" w:rsidRDefault="00E16154" w:rsidP="0030761D">
      <w:pPr>
        <w:pStyle w:val="ListParagraph"/>
        <w:numPr>
          <w:ilvl w:val="0"/>
          <w:numId w:val="27"/>
        </w:numPr>
        <w:rPr>
          <w:rFonts w:asciiTheme="minorHAnsi" w:hAnsiTheme="minorHAnsi" w:cstheme="minorHAnsi"/>
          <w:sz w:val="22"/>
          <w:szCs w:val="22"/>
        </w:rPr>
      </w:pPr>
      <w:r w:rsidRPr="007F6E72">
        <w:rPr>
          <w:rFonts w:asciiTheme="minorHAnsi" w:hAnsiTheme="minorHAnsi" w:cstheme="minorHAnsi"/>
          <w:sz w:val="22"/>
          <w:szCs w:val="22"/>
        </w:rPr>
        <w:t>Once the referral has been accepted by the SHP:</w:t>
      </w:r>
    </w:p>
    <w:p w14:paraId="7AF98682" w14:textId="05300B93" w:rsidR="00BB18BB" w:rsidRDefault="00E16154" w:rsidP="0030761D">
      <w:pPr>
        <w:pStyle w:val="ListParagraph"/>
        <w:numPr>
          <w:ilvl w:val="1"/>
          <w:numId w:val="27"/>
        </w:numPr>
        <w:rPr>
          <w:rFonts w:asciiTheme="minorHAnsi" w:hAnsiTheme="minorHAnsi" w:cstheme="minorHAnsi"/>
          <w:sz w:val="22"/>
          <w:szCs w:val="22"/>
        </w:rPr>
      </w:pPr>
      <w:r w:rsidRPr="007F6E72">
        <w:rPr>
          <w:rFonts w:asciiTheme="minorHAnsi" w:hAnsiTheme="minorHAnsi" w:cstheme="minorHAnsi"/>
          <w:sz w:val="22"/>
          <w:szCs w:val="22"/>
        </w:rPr>
        <w:t xml:space="preserve">The SHPM will communicate this through a </w:t>
      </w:r>
      <w:r w:rsidR="009F7204">
        <w:rPr>
          <w:rFonts w:asciiTheme="minorHAnsi" w:hAnsiTheme="minorHAnsi" w:cstheme="minorHAnsi"/>
          <w:sz w:val="22"/>
          <w:szCs w:val="22"/>
        </w:rPr>
        <w:t>secure email to C</w:t>
      </w:r>
      <w:r w:rsidRPr="007F6E72">
        <w:rPr>
          <w:rFonts w:asciiTheme="minorHAnsi" w:hAnsiTheme="minorHAnsi" w:cstheme="minorHAnsi"/>
          <w:sz w:val="22"/>
          <w:szCs w:val="22"/>
        </w:rPr>
        <w:t xml:space="preserve">M, </w:t>
      </w:r>
      <w:r w:rsidR="00363387">
        <w:rPr>
          <w:rFonts w:asciiTheme="minorHAnsi" w:hAnsiTheme="minorHAnsi" w:cstheme="minorHAnsi"/>
          <w:sz w:val="22"/>
          <w:szCs w:val="22"/>
        </w:rPr>
        <w:t xml:space="preserve">additional </w:t>
      </w:r>
      <w:r w:rsidR="009F7204">
        <w:rPr>
          <w:rFonts w:asciiTheme="minorHAnsi" w:hAnsiTheme="minorHAnsi" w:cstheme="minorHAnsi"/>
          <w:sz w:val="22"/>
          <w:szCs w:val="22"/>
        </w:rPr>
        <w:t xml:space="preserve">care team </w:t>
      </w:r>
      <w:r w:rsidR="009F7204" w:rsidRPr="003B2739">
        <w:rPr>
          <w:rFonts w:asciiTheme="minorHAnsi" w:hAnsiTheme="minorHAnsi" w:cstheme="minorHAnsi"/>
          <w:sz w:val="22"/>
          <w:szCs w:val="22"/>
        </w:rPr>
        <w:t xml:space="preserve">(discharge social worker, MCO liaison, Peer Bridger, </w:t>
      </w:r>
      <w:r w:rsidR="0038024F">
        <w:rPr>
          <w:rFonts w:asciiTheme="minorHAnsi" w:hAnsiTheme="minorHAnsi" w:cstheme="minorHAnsi"/>
          <w:sz w:val="22"/>
          <w:szCs w:val="22"/>
        </w:rPr>
        <w:t xml:space="preserve">Outpatient </w:t>
      </w:r>
      <w:r w:rsidR="009F7204" w:rsidRPr="003B2739">
        <w:rPr>
          <w:rFonts w:asciiTheme="minorHAnsi" w:hAnsiTheme="minorHAnsi" w:cstheme="minorHAnsi"/>
          <w:sz w:val="22"/>
          <w:szCs w:val="22"/>
        </w:rPr>
        <w:t>Behavioral Health Provider, etc.)</w:t>
      </w:r>
      <w:r w:rsidRPr="007F6E72">
        <w:rPr>
          <w:rFonts w:asciiTheme="minorHAnsi" w:hAnsiTheme="minorHAnsi" w:cstheme="minorHAnsi"/>
          <w:sz w:val="22"/>
          <w:szCs w:val="22"/>
        </w:rPr>
        <w:t xml:space="preserve"> and the SHP.</w:t>
      </w:r>
      <w:r w:rsidR="00BB18BB" w:rsidRPr="00BB18BB">
        <w:rPr>
          <w:rFonts w:asciiTheme="minorHAnsi" w:hAnsiTheme="minorHAnsi" w:cstheme="minorHAnsi"/>
          <w:sz w:val="22"/>
          <w:szCs w:val="22"/>
        </w:rPr>
        <w:t xml:space="preserve"> </w:t>
      </w:r>
      <w:r w:rsidR="00BB18BB" w:rsidRPr="007F6E72">
        <w:rPr>
          <w:rFonts w:asciiTheme="minorHAnsi" w:hAnsiTheme="minorHAnsi" w:cstheme="minorHAnsi"/>
          <w:sz w:val="22"/>
          <w:szCs w:val="22"/>
        </w:rPr>
        <w:t>The SHPM will</w:t>
      </w:r>
      <w:r w:rsidR="00BB18BB">
        <w:rPr>
          <w:rFonts w:asciiTheme="minorHAnsi" w:hAnsiTheme="minorHAnsi" w:cstheme="minorHAnsi"/>
          <w:sz w:val="22"/>
          <w:szCs w:val="22"/>
        </w:rPr>
        <w:t xml:space="preserve"> update their section of </w:t>
      </w:r>
      <w:hyperlink r:id="rId36" w:history="1">
        <w:r w:rsidR="00BB18BB" w:rsidRPr="007351CB">
          <w:rPr>
            <w:rStyle w:val="Hyperlink"/>
            <w:rFonts w:asciiTheme="minorHAnsi" w:hAnsiTheme="minorHAnsi" w:cstheme="minorHAnsi"/>
            <w:sz w:val="22"/>
            <w:szCs w:val="22"/>
          </w:rPr>
          <w:t>DSHS Form 11-153</w:t>
        </w:r>
      </w:hyperlink>
      <w:r w:rsidR="00BB18BB">
        <w:rPr>
          <w:rFonts w:asciiTheme="minorHAnsi" w:hAnsiTheme="minorHAnsi" w:cstheme="minorHAnsi"/>
          <w:sz w:val="22"/>
          <w:szCs w:val="22"/>
        </w:rPr>
        <w:t xml:space="preserve"> and include the complete referral form as an attachment in their email.</w:t>
      </w:r>
    </w:p>
    <w:p w14:paraId="51AA2D06" w14:textId="6761F19D" w:rsidR="00E16154" w:rsidRPr="00DC296F" w:rsidRDefault="00BB18BB" w:rsidP="0030761D">
      <w:pPr>
        <w:pStyle w:val="ListParagraph"/>
        <w:numPr>
          <w:ilvl w:val="1"/>
          <w:numId w:val="27"/>
        </w:numPr>
        <w:rPr>
          <w:rFonts w:asciiTheme="minorHAnsi" w:hAnsiTheme="minorHAnsi" w:cstheme="minorHAnsi"/>
          <w:sz w:val="22"/>
          <w:szCs w:val="22"/>
        </w:rPr>
      </w:pPr>
      <w:r>
        <w:rPr>
          <w:rFonts w:asciiTheme="minorHAnsi" w:hAnsiTheme="minorHAnsi" w:cstheme="minorHAnsi"/>
          <w:sz w:val="22"/>
          <w:szCs w:val="22"/>
        </w:rPr>
        <w:t>The referring CM will submit the GOSH Referral to DMS.</w:t>
      </w:r>
    </w:p>
    <w:p w14:paraId="088E2C81" w14:textId="7560F18D" w:rsidR="00E16154" w:rsidRPr="007F6E72" w:rsidRDefault="00E16154" w:rsidP="0030761D">
      <w:pPr>
        <w:pStyle w:val="ListParagraph"/>
        <w:numPr>
          <w:ilvl w:val="1"/>
          <w:numId w:val="27"/>
        </w:numPr>
        <w:rPr>
          <w:rFonts w:asciiTheme="minorHAnsi" w:hAnsiTheme="minorHAnsi" w:cstheme="minorHAnsi"/>
          <w:sz w:val="22"/>
          <w:szCs w:val="22"/>
        </w:rPr>
      </w:pPr>
      <w:r w:rsidRPr="007F6E72">
        <w:rPr>
          <w:rFonts w:asciiTheme="minorHAnsi" w:hAnsiTheme="minorHAnsi" w:cstheme="minorHAnsi"/>
          <w:sz w:val="22"/>
          <w:szCs w:val="22"/>
        </w:rPr>
        <w:t>The SHPM will open RAC 31</w:t>
      </w:r>
      <w:r w:rsidR="008F0E46">
        <w:rPr>
          <w:rFonts w:asciiTheme="minorHAnsi" w:hAnsiTheme="minorHAnsi" w:cstheme="minorHAnsi"/>
          <w:sz w:val="22"/>
          <w:szCs w:val="22"/>
        </w:rPr>
        <w:t>31</w:t>
      </w:r>
      <w:r w:rsidRPr="007F6E72">
        <w:rPr>
          <w:rFonts w:asciiTheme="minorHAnsi" w:hAnsiTheme="minorHAnsi" w:cstheme="minorHAnsi"/>
          <w:sz w:val="22"/>
          <w:szCs w:val="22"/>
        </w:rPr>
        <w:t xml:space="preserve"> </w:t>
      </w:r>
      <w:r w:rsidR="00F1681F">
        <w:rPr>
          <w:rFonts w:asciiTheme="minorHAnsi" w:hAnsiTheme="minorHAnsi" w:cstheme="minorHAnsi"/>
          <w:sz w:val="22"/>
          <w:szCs w:val="22"/>
        </w:rPr>
        <w:t>–</w:t>
      </w:r>
      <w:r w:rsidRPr="007F6E72">
        <w:rPr>
          <w:rFonts w:asciiTheme="minorHAnsi" w:hAnsiTheme="minorHAnsi" w:cstheme="minorHAnsi"/>
          <w:sz w:val="22"/>
          <w:szCs w:val="22"/>
        </w:rPr>
        <w:t xml:space="preserve"> </w:t>
      </w:r>
      <w:r w:rsidR="00F1681F">
        <w:rPr>
          <w:rFonts w:asciiTheme="minorHAnsi" w:hAnsiTheme="minorHAnsi" w:cstheme="minorHAnsi"/>
          <w:sz w:val="22"/>
          <w:szCs w:val="22"/>
        </w:rPr>
        <w:t xml:space="preserve">LTSS Housing </w:t>
      </w:r>
      <w:r w:rsidR="00A9370E">
        <w:rPr>
          <w:rFonts w:asciiTheme="minorHAnsi" w:hAnsiTheme="minorHAnsi" w:cstheme="minorHAnsi"/>
          <w:sz w:val="22"/>
          <w:szCs w:val="22"/>
        </w:rPr>
        <w:t xml:space="preserve">Stabilization </w:t>
      </w:r>
      <w:r w:rsidR="00A9370E" w:rsidRPr="007F6E72">
        <w:rPr>
          <w:rFonts w:asciiTheme="minorHAnsi" w:hAnsiTheme="minorHAnsi" w:cstheme="minorHAnsi"/>
          <w:sz w:val="22"/>
          <w:szCs w:val="22"/>
        </w:rPr>
        <w:t>and</w:t>
      </w:r>
      <w:r w:rsidRPr="007F6E72">
        <w:rPr>
          <w:rFonts w:asciiTheme="minorHAnsi" w:hAnsiTheme="minorHAnsi" w:cstheme="minorHAnsi"/>
          <w:sz w:val="22"/>
          <w:szCs w:val="22"/>
        </w:rPr>
        <w:t xml:space="preserve"> then the pre-tenancy Supportive Housing service code, </w:t>
      </w:r>
      <w:r>
        <w:rPr>
          <w:rFonts w:asciiTheme="minorHAnsi" w:hAnsiTheme="minorHAnsi" w:cstheme="minorHAnsi"/>
          <w:sz w:val="22"/>
          <w:szCs w:val="22"/>
        </w:rPr>
        <w:t>SA299-U1</w:t>
      </w:r>
      <w:r w:rsidRPr="007F6E72">
        <w:rPr>
          <w:rFonts w:asciiTheme="minorHAnsi" w:hAnsiTheme="minorHAnsi" w:cstheme="minorHAnsi"/>
          <w:sz w:val="22"/>
          <w:szCs w:val="22"/>
        </w:rPr>
        <w:t>, to open the SH authorization in CARE. The SHPM will document these actions in a SER.</w:t>
      </w:r>
    </w:p>
    <w:p w14:paraId="514E04DD" w14:textId="1F711B2E" w:rsidR="00E16154" w:rsidRDefault="00E16154" w:rsidP="0030761D">
      <w:pPr>
        <w:pStyle w:val="ListParagraph"/>
        <w:numPr>
          <w:ilvl w:val="2"/>
          <w:numId w:val="27"/>
        </w:numPr>
        <w:rPr>
          <w:rFonts w:asciiTheme="minorHAnsi" w:hAnsiTheme="minorHAnsi" w:cstheme="minorHAnsi"/>
          <w:sz w:val="22"/>
          <w:szCs w:val="22"/>
        </w:rPr>
      </w:pPr>
      <w:r w:rsidRPr="007F6E72">
        <w:rPr>
          <w:rFonts w:asciiTheme="minorHAnsi" w:hAnsiTheme="minorHAnsi" w:cstheme="minorHAnsi"/>
          <w:sz w:val="22"/>
          <w:szCs w:val="22"/>
        </w:rPr>
        <w:t>RAC 31</w:t>
      </w:r>
      <w:r w:rsidR="00F1681F">
        <w:rPr>
          <w:rFonts w:asciiTheme="minorHAnsi" w:hAnsiTheme="minorHAnsi" w:cstheme="minorHAnsi"/>
          <w:sz w:val="22"/>
          <w:szCs w:val="22"/>
        </w:rPr>
        <w:t>31</w:t>
      </w:r>
      <w:r w:rsidRPr="007F6E72">
        <w:rPr>
          <w:rFonts w:asciiTheme="minorHAnsi" w:hAnsiTheme="minorHAnsi" w:cstheme="minorHAnsi"/>
          <w:sz w:val="22"/>
          <w:szCs w:val="22"/>
        </w:rPr>
        <w:t xml:space="preserve"> is the RAC the SH service code is tied to</w:t>
      </w:r>
      <w:r w:rsidR="00F1681F">
        <w:rPr>
          <w:rFonts w:asciiTheme="minorHAnsi" w:hAnsiTheme="minorHAnsi" w:cstheme="minorHAnsi"/>
          <w:sz w:val="22"/>
          <w:szCs w:val="22"/>
        </w:rPr>
        <w:t>.</w:t>
      </w:r>
    </w:p>
    <w:p w14:paraId="391D6E5F" w14:textId="13C4F95A" w:rsidR="00BB18BB" w:rsidRPr="00DC296F" w:rsidRDefault="00BB18BB" w:rsidP="0030761D">
      <w:pPr>
        <w:pStyle w:val="ListParagraph"/>
        <w:numPr>
          <w:ilvl w:val="2"/>
          <w:numId w:val="27"/>
        </w:numPr>
        <w:rPr>
          <w:rFonts w:asciiTheme="minorHAnsi" w:hAnsiTheme="minorHAnsi" w:cstheme="minorHAnsi"/>
          <w:sz w:val="22"/>
          <w:szCs w:val="22"/>
        </w:rPr>
      </w:pPr>
      <w:r>
        <w:rPr>
          <w:rFonts w:asciiTheme="minorHAnsi" w:hAnsiTheme="minorHAnsi" w:cstheme="minorHAnsi"/>
          <w:sz w:val="22"/>
          <w:szCs w:val="22"/>
        </w:rPr>
        <w:t>It is the SHPM</w:t>
      </w:r>
      <w:r w:rsidR="009C020B">
        <w:rPr>
          <w:rFonts w:asciiTheme="minorHAnsi" w:hAnsiTheme="minorHAnsi" w:cstheme="minorHAnsi"/>
          <w:sz w:val="22"/>
          <w:szCs w:val="22"/>
        </w:rPr>
        <w:t>’</w:t>
      </w:r>
      <w:r>
        <w:rPr>
          <w:rFonts w:asciiTheme="minorHAnsi" w:hAnsiTheme="minorHAnsi" w:cstheme="minorHAnsi"/>
          <w:sz w:val="22"/>
          <w:szCs w:val="22"/>
        </w:rPr>
        <w:t>s responsibility to open, extend and close authorizations for service code SA</w:t>
      </w:r>
      <w:r w:rsidR="00911C07">
        <w:rPr>
          <w:rFonts w:asciiTheme="minorHAnsi" w:hAnsiTheme="minorHAnsi" w:cstheme="minorHAnsi"/>
          <w:sz w:val="22"/>
          <w:szCs w:val="22"/>
        </w:rPr>
        <w:t>299, U</w:t>
      </w:r>
      <w:r>
        <w:rPr>
          <w:rFonts w:asciiTheme="minorHAnsi" w:hAnsiTheme="minorHAnsi" w:cstheme="minorHAnsi"/>
          <w:sz w:val="22"/>
          <w:szCs w:val="22"/>
        </w:rPr>
        <w:t>1.</w:t>
      </w:r>
    </w:p>
    <w:p w14:paraId="3920156B" w14:textId="0E3EAB6D" w:rsidR="00E16154" w:rsidRPr="00F7642B" w:rsidRDefault="00E16154" w:rsidP="0030761D">
      <w:pPr>
        <w:numPr>
          <w:ilvl w:val="2"/>
          <w:numId w:val="27"/>
        </w:numPr>
        <w:overflowPunct w:val="0"/>
        <w:autoSpaceDE w:val="0"/>
        <w:autoSpaceDN w:val="0"/>
        <w:spacing w:after="0" w:line="240" w:lineRule="auto"/>
        <w:textAlignment w:val="baseline"/>
      </w:pPr>
      <w:r w:rsidRPr="00F7642B">
        <w:t>It is the CM</w:t>
      </w:r>
      <w:r w:rsidR="009C020B">
        <w:t>’</w:t>
      </w:r>
      <w:r w:rsidRPr="00F7642B">
        <w:t xml:space="preserve">s responsibility to complete the remaining steps for authorization of services, as outlined in </w:t>
      </w:r>
      <w:hyperlink r:id="rId37" w:history="1">
        <w:r w:rsidRPr="00EB74F2">
          <w:rPr>
            <w:rStyle w:val="Hyperlink"/>
            <w:sz w:val="22"/>
          </w:rPr>
          <w:t>LTC Chapter 3</w:t>
        </w:r>
      </w:hyperlink>
      <w:r w:rsidRPr="00F7642B">
        <w:t xml:space="preserve">, including complete electronic form </w:t>
      </w:r>
      <w:hyperlink r:id="rId38" w:history="1">
        <w:r w:rsidRPr="00EB74F2">
          <w:rPr>
            <w:rStyle w:val="Hyperlink"/>
            <w:sz w:val="22"/>
          </w:rPr>
          <w:t>DSHS 14-443</w:t>
        </w:r>
      </w:hyperlink>
      <w:r w:rsidR="00363387">
        <w:t xml:space="preserve"> in Barcode</w:t>
      </w:r>
      <w:r w:rsidRPr="00F7642B">
        <w:t>.</w:t>
      </w:r>
    </w:p>
    <w:p w14:paraId="1EE27AB9" w14:textId="4303F3C6" w:rsidR="00E16154" w:rsidRPr="007F6E72" w:rsidRDefault="00E16154" w:rsidP="0030761D">
      <w:pPr>
        <w:pStyle w:val="ListParagraph"/>
        <w:numPr>
          <w:ilvl w:val="1"/>
          <w:numId w:val="27"/>
        </w:numPr>
        <w:rPr>
          <w:rFonts w:asciiTheme="minorHAnsi" w:hAnsiTheme="minorHAnsi" w:cstheme="minorHAnsi"/>
          <w:sz w:val="22"/>
          <w:szCs w:val="22"/>
        </w:rPr>
      </w:pPr>
      <w:r w:rsidRPr="007F6E72">
        <w:rPr>
          <w:rFonts w:asciiTheme="minorHAnsi" w:hAnsiTheme="minorHAnsi" w:cstheme="minorHAnsi"/>
          <w:sz w:val="22"/>
          <w:szCs w:val="22"/>
        </w:rPr>
        <w:t xml:space="preserve">The SHPM will </w:t>
      </w:r>
      <w:r w:rsidR="00F018AA">
        <w:rPr>
          <w:rFonts w:asciiTheme="minorHAnsi" w:hAnsiTheme="minorHAnsi" w:cstheme="minorHAnsi"/>
          <w:sz w:val="22"/>
          <w:szCs w:val="22"/>
        </w:rPr>
        <w:t xml:space="preserve">create and </w:t>
      </w:r>
      <w:r w:rsidRPr="007F6E72">
        <w:rPr>
          <w:rFonts w:asciiTheme="minorHAnsi" w:hAnsiTheme="minorHAnsi" w:cstheme="minorHAnsi"/>
          <w:sz w:val="22"/>
          <w:szCs w:val="22"/>
        </w:rPr>
        <w:t>send the client a P</w:t>
      </w:r>
      <w:r>
        <w:rPr>
          <w:rFonts w:asciiTheme="minorHAnsi" w:hAnsiTheme="minorHAnsi" w:cstheme="minorHAnsi"/>
          <w:sz w:val="22"/>
          <w:szCs w:val="22"/>
        </w:rPr>
        <w:t xml:space="preserve">lanned </w:t>
      </w:r>
      <w:r w:rsidRPr="007F6E72">
        <w:rPr>
          <w:rFonts w:asciiTheme="minorHAnsi" w:hAnsiTheme="minorHAnsi" w:cstheme="minorHAnsi"/>
          <w:sz w:val="22"/>
          <w:szCs w:val="22"/>
        </w:rPr>
        <w:t>A</w:t>
      </w:r>
      <w:r>
        <w:rPr>
          <w:rFonts w:asciiTheme="minorHAnsi" w:hAnsiTheme="minorHAnsi" w:cstheme="minorHAnsi"/>
          <w:sz w:val="22"/>
          <w:szCs w:val="22"/>
        </w:rPr>
        <w:t xml:space="preserve">ction </w:t>
      </w:r>
      <w:r w:rsidRPr="007F6E72">
        <w:rPr>
          <w:rFonts w:asciiTheme="minorHAnsi" w:hAnsiTheme="minorHAnsi" w:cstheme="minorHAnsi"/>
          <w:sz w:val="22"/>
          <w:szCs w:val="22"/>
        </w:rPr>
        <w:t>N</w:t>
      </w:r>
      <w:r>
        <w:rPr>
          <w:rFonts w:asciiTheme="minorHAnsi" w:hAnsiTheme="minorHAnsi" w:cstheme="minorHAnsi"/>
          <w:sz w:val="22"/>
          <w:szCs w:val="22"/>
        </w:rPr>
        <w:t>otice (PAN)</w:t>
      </w:r>
      <w:r w:rsidRPr="007F6E72">
        <w:rPr>
          <w:rFonts w:asciiTheme="minorHAnsi" w:hAnsiTheme="minorHAnsi" w:cstheme="minorHAnsi"/>
          <w:sz w:val="22"/>
          <w:szCs w:val="22"/>
        </w:rPr>
        <w:t xml:space="preserve"> informing them that SH services are approved.</w:t>
      </w:r>
    </w:p>
    <w:p w14:paraId="718ABE4E" w14:textId="1079D146" w:rsidR="00E16154" w:rsidRPr="007F6E72" w:rsidRDefault="00E16154" w:rsidP="0030761D">
      <w:pPr>
        <w:pStyle w:val="ListParagraph"/>
        <w:numPr>
          <w:ilvl w:val="0"/>
          <w:numId w:val="27"/>
        </w:numPr>
        <w:rPr>
          <w:rFonts w:asciiTheme="minorHAnsi" w:hAnsiTheme="minorHAnsi" w:cstheme="minorHAnsi"/>
          <w:sz w:val="22"/>
          <w:szCs w:val="22"/>
        </w:rPr>
      </w:pPr>
      <w:r w:rsidRPr="007F6E72">
        <w:rPr>
          <w:rFonts w:asciiTheme="minorHAnsi" w:hAnsiTheme="minorHAnsi" w:cstheme="minorHAnsi"/>
          <w:sz w:val="22"/>
          <w:szCs w:val="22"/>
        </w:rPr>
        <w:t>Once client is authorized for Supportive Housing, the CM must:</w:t>
      </w:r>
    </w:p>
    <w:p w14:paraId="72B3B1E4" w14:textId="6E647339" w:rsidR="00BB18BB" w:rsidRPr="00F67742" w:rsidRDefault="00BB18BB" w:rsidP="0030761D">
      <w:pPr>
        <w:pStyle w:val="ListParagraph"/>
        <w:numPr>
          <w:ilvl w:val="1"/>
          <w:numId w:val="27"/>
        </w:numPr>
        <w:rPr>
          <w:rFonts w:asciiTheme="minorHAnsi" w:hAnsiTheme="minorHAnsi" w:cstheme="minorHAnsi"/>
          <w:sz w:val="22"/>
          <w:szCs w:val="22"/>
        </w:rPr>
      </w:pPr>
      <w:r w:rsidRPr="00F67742">
        <w:rPr>
          <w:rFonts w:asciiTheme="minorHAnsi" w:hAnsiTheme="minorHAnsi" w:cstheme="minorHAnsi"/>
          <w:sz w:val="22"/>
          <w:szCs w:val="22"/>
        </w:rPr>
        <w:t>Add Supportive Housing Provider to Collateral Contacts screen</w:t>
      </w:r>
    </w:p>
    <w:p w14:paraId="72BC65E5" w14:textId="675F8685" w:rsidR="00BB18BB" w:rsidRPr="00F67742" w:rsidRDefault="00BB18BB" w:rsidP="0030761D">
      <w:pPr>
        <w:pStyle w:val="ListParagraph"/>
        <w:numPr>
          <w:ilvl w:val="1"/>
          <w:numId w:val="27"/>
        </w:numPr>
        <w:rPr>
          <w:rFonts w:asciiTheme="minorHAnsi" w:hAnsiTheme="minorHAnsi" w:cstheme="minorHAnsi"/>
          <w:sz w:val="22"/>
          <w:szCs w:val="22"/>
        </w:rPr>
      </w:pPr>
      <w:r w:rsidRPr="00F67742">
        <w:rPr>
          <w:rFonts w:asciiTheme="minorHAnsi" w:hAnsiTheme="minorHAnsi" w:cstheme="minorHAnsi"/>
          <w:sz w:val="22"/>
          <w:szCs w:val="22"/>
        </w:rPr>
        <w:t>Add “Supportive Housing” as a Treatment</w:t>
      </w:r>
    </w:p>
    <w:p w14:paraId="409DFBF3" w14:textId="67C613FB" w:rsidR="00BB18BB" w:rsidRPr="00F67742" w:rsidRDefault="00BB18BB" w:rsidP="0030761D">
      <w:pPr>
        <w:pStyle w:val="ListParagraph"/>
        <w:numPr>
          <w:ilvl w:val="2"/>
          <w:numId w:val="27"/>
        </w:numPr>
        <w:rPr>
          <w:rFonts w:asciiTheme="minorHAnsi" w:hAnsiTheme="minorHAnsi" w:cstheme="minorHAnsi"/>
          <w:sz w:val="22"/>
          <w:szCs w:val="22"/>
        </w:rPr>
      </w:pPr>
      <w:r w:rsidRPr="00F67742">
        <w:rPr>
          <w:rFonts w:asciiTheme="minorHAnsi" w:hAnsiTheme="minorHAnsi" w:cstheme="minorHAnsi"/>
          <w:sz w:val="22"/>
          <w:szCs w:val="22"/>
        </w:rPr>
        <w:t>On the Medical Screen in CARE</w:t>
      </w:r>
      <w:r w:rsidR="009C020B">
        <w:rPr>
          <w:rFonts w:asciiTheme="minorHAnsi" w:hAnsiTheme="minorHAnsi" w:cstheme="minorHAnsi"/>
          <w:sz w:val="22"/>
          <w:szCs w:val="22"/>
        </w:rPr>
        <w:t>,</w:t>
      </w:r>
      <w:r w:rsidRPr="00F67742">
        <w:rPr>
          <w:rFonts w:asciiTheme="minorHAnsi" w:hAnsiTheme="minorHAnsi" w:cstheme="minorHAnsi"/>
          <w:sz w:val="22"/>
          <w:szCs w:val="22"/>
        </w:rPr>
        <w:t xml:space="preserve"> choose the Program “Supportive Housing (HCS/AAA)”</w:t>
      </w:r>
    </w:p>
    <w:p w14:paraId="07D77990" w14:textId="412BF239" w:rsidR="00BB18BB" w:rsidRPr="00F67742" w:rsidRDefault="00BB18BB" w:rsidP="0030761D">
      <w:pPr>
        <w:pStyle w:val="ListParagraph"/>
        <w:numPr>
          <w:ilvl w:val="2"/>
          <w:numId w:val="27"/>
        </w:numPr>
        <w:rPr>
          <w:rFonts w:asciiTheme="minorHAnsi" w:hAnsiTheme="minorHAnsi" w:cstheme="minorHAnsi"/>
          <w:sz w:val="22"/>
          <w:szCs w:val="22"/>
        </w:rPr>
      </w:pPr>
      <w:r w:rsidRPr="00F67742">
        <w:rPr>
          <w:rFonts w:asciiTheme="minorHAnsi" w:hAnsiTheme="minorHAnsi" w:cstheme="minorHAnsi"/>
          <w:sz w:val="22"/>
          <w:szCs w:val="22"/>
        </w:rPr>
        <w:t>Check “No” for Received in the Last 14 days?</w:t>
      </w:r>
    </w:p>
    <w:p w14:paraId="705F4C72" w14:textId="6703D55C" w:rsidR="00BB18BB" w:rsidRPr="00F67742" w:rsidRDefault="00BB18BB" w:rsidP="0030761D">
      <w:pPr>
        <w:pStyle w:val="ListParagraph"/>
        <w:numPr>
          <w:ilvl w:val="2"/>
          <w:numId w:val="27"/>
        </w:numPr>
        <w:rPr>
          <w:rFonts w:asciiTheme="minorHAnsi" w:hAnsiTheme="minorHAnsi" w:cstheme="minorHAnsi"/>
          <w:sz w:val="22"/>
          <w:szCs w:val="22"/>
        </w:rPr>
      </w:pPr>
      <w:r w:rsidRPr="00F67742">
        <w:rPr>
          <w:rFonts w:asciiTheme="minorHAnsi" w:hAnsiTheme="minorHAnsi" w:cstheme="minorHAnsi"/>
          <w:sz w:val="22"/>
          <w:szCs w:val="22"/>
        </w:rPr>
        <w:t>Check “Yes” for Need</w:t>
      </w:r>
    </w:p>
    <w:p w14:paraId="1304A807" w14:textId="77777777" w:rsidR="00BB18BB" w:rsidRPr="00F67742" w:rsidRDefault="00BB18BB" w:rsidP="0030761D">
      <w:pPr>
        <w:pStyle w:val="ListParagraph"/>
        <w:numPr>
          <w:ilvl w:val="2"/>
          <w:numId w:val="27"/>
        </w:numPr>
        <w:rPr>
          <w:rFonts w:asciiTheme="minorHAnsi" w:hAnsiTheme="minorHAnsi" w:cstheme="minorHAnsi"/>
          <w:sz w:val="22"/>
          <w:szCs w:val="22"/>
        </w:rPr>
      </w:pPr>
      <w:r w:rsidRPr="00F67742">
        <w:rPr>
          <w:rFonts w:asciiTheme="minorHAnsi" w:hAnsiTheme="minorHAnsi" w:cstheme="minorHAnsi"/>
          <w:sz w:val="22"/>
          <w:szCs w:val="22"/>
        </w:rPr>
        <w:t>Choose “Agency” for the Provider</w:t>
      </w:r>
    </w:p>
    <w:p w14:paraId="34AEDCB3" w14:textId="77777777" w:rsidR="00BB18BB" w:rsidRPr="00F67742" w:rsidRDefault="00BB18BB" w:rsidP="0030761D">
      <w:pPr>
        <w:pStyle w:val="ListParagraph"/>
        <w:numPr>
          <w:ilvl w:val="2"/>
          <w:numId w:val="27"/>
        </w:numPr>
        <w:rPr>
          <w:rFonts w:asciiTheme="minorHAnsi" w:hAnsiTheme="minorHAnsi" w:cstheme="minorHAnsi"/>
          <w:sz w:val="22"/>
          <w:szCs w:val="22"/>
        </w:rPr>
      </w:pPr>
      <w:r w:rsidRPr="00F67742">
        <w:rPr>
          <w:rFonts w:asciiTheme="minorHAnsi" w:hAnsiTheme="minorHAnsi" w:cstheme="minorHAnsi"/>
          <w:sz w:val="22"/>
          <w:szCs w:val="22"/>
        </w:rPr>
        <w:t>Choose “PRN” for Frequency</w:t>
      </w:r>
    </w:p>
    <w:p w14:paraId="335595CC" w14:textId="4A7D35CA" w:rsidR="00BB18BB" w:rsidRPr="00417BB7" w:rsidRDefault="00BB18BB" w:rsidP="0030761D">
      <w:pPr>
        <w:pStyle w:val="Numbering"/>
        <w:numPr>
          <w:ilvl w:val="2"/>
          <w:numId w:val="27"/>
        </w:numPr>
        <w:rPr>
          <w:rFonts w:cstheme="minorHAnsi"/>
        </w:rPr>
      </w:pPr>
      <w:r w:rsidRPr="00F67742">
        <w:rPr>
          <w:rFonts w:cstheme="minorHAnsi"/>
        </w:rPr>
        <w:t>For Comments</w:t>
      </w:r>
      <w:r w:rsidR="009C020B">
        <w:rPr>
          <w:rFonts w:cstheme="minorHAnsi"/>
        </w:rPr>
        <w:t>,</w:t>
      </w:r>
      <w:r w:rsidRPr="00F67742">
        <w:rPr>
          <w:rFonts w:cstheme="minorHAnsi"/>
        </w:rPr>
        <w:t xml:space="preserve"> type</w:t>
      </w:r>
      <w:r w:rsidRPr="00F67742">
        <w:rPr>
          <w:rFonts w:eastAsia="Times New Roman" w:cstheme="minorHAnsi"/>
          <w:iCs/>
        </w:rPr>
        <w:t>: “</w:t>
      </w:r>
      <w:r w:rsidRPr="00F67742">
        <w:rPr>
          <w:rFonts w:eastAsia="Times New Roman" w:cstheme="minorHAnsi"/>
          <w:i/>
          <w:iCs/>
        </w:rPr>
        <w:t>Client has been referred to the Governor’s Opportunity for Supportive Housing (GOSH) service. [Enter name of Supportive Housing Provider] to assist with pre-tenancy search for affordable housing or transition back to their apartment, assist with community integration, and to provide ongoing intensive tenancy support services.</w:t>
      </w:r>
      <w:r w:rsidRPr="00F67742">
        <w:rPr>
          <w:rFonts w:cstheme="minorHAnsi"/>
          <w:i/>
        </w:rPr>
        <w:t>”</w:t>
      </w:r>
    </w:p>
    <w:p w14:paraId="7E3A2ADC" w14:textId="41E551D0" w:rsidR="001A0779" w:rsidRPr="001A0779" w:rsidRDefault="001A0779" w:rsidP="0030761D">
      <w:pPr>
        <w:pStyle w:val="Numbering"/>
        <w:numPr>
          <w:ilvl w:val="2"/>
          <w:numId w:val="27"/>
        </w:numPr>
        <w:rPr>
          <w:rFonts w:cstheme="minorHAnsi"/>
        </w:rPr>
      </w:pPr>
      <w:r w:rsidRPr="001A0779">
        <w:rPr>
          <w:rFonts w:cstheme="minorHAnsi"/>
        </w:rPr>
        <w:lastRenderedPageBreak/>
        <w:t>The Supportive Housing treatment identifies a client who is receiving Supportive Housing services through the Governor’s Opportunity for Supportive Housing (GOSH) or Foundational Community Supports</w:t>
      </w:r>
      <w:r w:rsidR="00C331B3">
        <w:rPr>
          <w:rFonts w:cstheme="minorHAnsi"/>
        </w:rPr>
        <w:t xml:space="preserve"> - </w:t>
      </w:r>
      <w:r w:rsidR="00C331B3" w:rsidRPr="001A0779">
        <w:rPr>
          <w:rFonts w:cstheme="minorHAnsi"/>
        </w:rPr>
        <w:t>Supportive Housing</w:t>
      </w:r>
      <w:r w:rsidRPr="001A0779">
        <w:rPr>
          <w:rFonts w:cstheme="minorHAnsi"/>
        </w:rPr>
        <w:t>. This treatment should not be removed at annual or change of circumstances assessments unless approved by a Housing Program Manager.</w:t>
      </w:r>
    </w:p>
    <w:p w14:paraId="276D2913" w14:textId="2D42AA0A" w:rsidR="001A0779" w:rsidRPr="001A0779" w:rsidRDefault="001A0779" w:rsidP="0030761D">
      <w:pPr>
        <w:pStyle w:val="Numbering"/>
        <w:numPr>
          <w:ilvl w:val="2"/>
          <w:numId w:val="27"/>
        </w:numPr>
        <w:rPr>
          <w:rFonts w:cstheme="minorHAnsi"/>
        </w:rPr>
      </w:pPr>
      <w:r w:rsidRPr="00417BB7">
        <w:rPr>
          <w:rFonts w:cstheme="minorHAnsi"/>
        </w:rPr>
        <w:t xml:space="preserve">When </w:t>
      </w:r>
      <w:r w:rsidR="00F02A64">
        <w:rPr>
          <w:rFonts w:cstheme="minorHAnsi"/>
        </w:rPr>
        <w:t>“</w:t>
      </w:r>
      <w:r w:rsidRPr="00417BB7">
        <w:rPr>
          <w:rFonts w:cstheme="minorHAnsi"/>
        </w:rPr>
        <w:t>Supportive Housing (HCS/AAA)</w:t>
      </w:r>
      <w:r w:rsidR="00F02A64">
        <w:rPr>
          <w:rFonts w:cstheme="minorHAnsi"/>
        </w:rPr>
        <w:t>”</w:t>
      </w:r>
      <w:r w:rsidRPr="00417BB7">
        <w:rPr>
          <w:rFonts w:cstheme="minorHAnsi"/>
        </w:rPr>
        <w:t xml:space="preserve"> is in the Treatment screen and you go to inactivate a client, you will receive the following pop-up message:</w:t>
      </w:r>
    </w:p>
    <w:p w14:paraId="74B2035B" w14:textId="4AAEC3AE" w:rsidR="001A0779" w:rsidRDefault="001A0779" w:rsidP="001A0779">
      <w:pPr>
        <w:pStyle w:val="Numbering"/>
        <w:ind w:left="1080" w:firstLine="0"/>
        <w:jc w:val="center"/>
        <w:rPr>
          <w:rFonts w:cstheme="minorHAnsi"/>
        </w:rPr>
      </w:pPr>
      <w:r w:rsidRPr="001A0779">
        <w:rPr>
          <w:rFonts w:cstheme="minorHAnsi"/>
          <w:noProof/>
        </w:rPr>
        <w:drawing>
          <wp:inline distT="0" distB="0" distL="0" distR="0" wp14:anchorId="03179090" wp14:editId="0B1BF553">
            <wp:extent cx="2050013" cy="1127743"/>
            <wp:effectExtent l="0" t="0" r="7620" b="0"/>
            <wp:docPr id="15" name="Picture 15" descr="Graphical user interface, text, application&#10;&#10;Description automatically generated">
              <a:extLst xmlns:a="http://schemas.openxmlformats.org/drawingml/2006/main">
                <a:ext uri="{FF2B5EF4-FFF2-40B4-BE49-F238E27FC236}">
                  <a16:creationId xmlns:a16="http://schemas.microsoft.com/office/drawing/2014/main" id="{73F6A987-1733-1DE3-F7F4-7224FA815D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text, application&#10;&#10;Description automatically generated">
                      <a:extLst>
                        <a:ext uri="{FF2B5EF4-FFF2-40B4-BE49-F238E27FC236}">
                          <a16:creationId xmlns:a16="http://schemas.microsoft.com/office/drawing/2014/main" id="{73F6A987-1733-1DE3-F7F4-7224FA815D41}"/>
                        </a:ext>
                      </a:extLst>
                    </pic:cNvPr>
                    <pic:cNvPicPr>
                      <a:picLocks noChangeAspect="1"/>
                    </pic:cNvPicPr>
                  </pic:nvPicPr>
                  <pic:blipFill>
                    <a:blip r:embed="rId20"/>
                    <a:stretch>
                      <a:fillRect/>
                    </a:stretch>
                  </pic:blipFill>
                  <pic:spPr>
                    <a:xfrm>
                      <a:off x="0" y="0"/>
                      <a:ext cx="2066209" cy="1136653"/>
                    </a:xfrm>
                    <a:prstGeom prst="rect">
                      <a:avLst/>
                    </a:prstGeom>
                  </pic:spPr>
                </pic:pic>
              </a:graphicData>
            </a:graphic>
          </wp:inline>
        </w:drawing>
      </w:r>
    </w:p>
    <w:p w14:paraId="3E1A6293" w14:textId="233272C8" w:rsidR="00A72F36" w:rsidRPr="00A72F36" w:rsidRDefault="00A72F36" w:rsidP="00417BB7">
      <w:pPr>
        <w:pStyle w:val="Numbering"/>
        <w:ind w:left="1080" w:firstLine="0"/>
        <w:rPr>
          <w:rFonts w:cstheme="minorHAnsi"/>
        </w:rPr>
      </w:pPr>
      <w:r w:rsidRPr="00A72F36">
        <w:rPr>
          <w:rFonts w:cstheme="minorHAnsi"/>
        </w:rPr>
        <w:t>This warning is informational only and it will not prevent the user from inactivating the client</w:t>
      </w:r>
      <w:r w:rsidR="001A0779">
        <w:rPr>
          <w:rFonts w:cstheme="minorHAnsi"/>
        </w:rPr>
        <w:t>. That said, policy is to reach out to your Housing Program Manager prior to closing the client.</w:t>
      </w:r>
    </w:p>
    <w:p w14:paraId="46027473" w14:textId="77777777" w:rsidR="001A0779" w:rsidRPr="00F67742" w:rsidRDefault="001A0779" w:rsidP="00417BB7">
      <w:pPr>
        <w:pStyle w:val="Numbering"/>
        <w:ind w:left="0" w:firstLine="0"/>
        <w:rPr>
          <w:rFonts w:cstheme="minorHAnsi"/>
        </w:rPr>
      </w:pPr>
    </w:p>
    <w:p w14:paraId="7560739F" w14:textId="301D5BDB" w:rsidR="00BB18BB" w:rsidRDefault="00BB18BB" w:rsidP="0030761D">
      <w:pPr>
        <w:pStyle w:val="Numbering"/>
        <w:numPr>
          <w:ilvl w:val="1"/>
          <w:numId w:val="27"/>
        </w:numPr>
        <w:rPr>
          <w:rFonts w:cstheme="minorHAnsi"/>
        </w:rPr>
      </w:pPr>
      <w:r>
        <w:rPr>
          <w:rFonts w:cstheme="minorHAnsi"/>
        </w:rPr>
        <w:t>If client is receiving the GOSH Subsidy, add “Housing Subsidy (HCS/AAA)</w:t>
      </w:r>
      <w:r w:rsidR="009C020B">
        <w:rPr>
          <w:rFonts w:cstheme="minorHAnsi"/>
        </w:rPr>
        <w:t>”</w:t>
      </w:r>
      <w:r>
        <w:rPr>
          <w:rFonts w:cstheme="minorHAnsi"/>
        </w:rPr>
        <w:t xml:space="preserve"> as a Treatment</w:t>
      </w:r>
    </w:p>
    <w:p w14:paraId="104083AA" w14:textId="2A2F124D" w:rsidR="00BB18BB" w:rsidRPr="00F67742" w:rsidRDefault="00BB18BB" w:rsidP="0030761D">
      <w:pPr>
        <w:pStyle w:val="Numbering"/>
        <w:numPr>
          <w:ilvl w:val="2"/>
          <w:numId w:val="27"/>
        </w:numPr>
        <w:rPr>
          <w:rFonts w:cstheme="minorHAnsi"/>
        </w:rPr>
      </w:pPr>
      <w:r w:rsidRPr="00F67742">
        <w:rPr>
          <w:rFonts w:cstheme="minorHAnsi"/>
        </w:rPr>
        <w:t>On the Medical Screen in CARE</w:t>
      </w:r>
      <w:r w:rsidR="009C020B">
        <w:rPr>
          <w:rFonts w:cstheme="minorHAnsi"/>
        </w:rPr>
        <w:t>,</w:t>
      </w:r>
      <w:r w:rsidRPr="00F67742">
        <w:rPr>
          <w:rFonts w:cstheme="minorHAnsi"/>
        </w:rPr>
        <w:t xml:space="preserve"> choose the Program “Housing Subsidy (HCS/AAA)”</w:t>
      </w:r>
    </w:p>
    <w:p w14:paraId="1607CFA0" w14:textId="77777777" w:rsidR="00BB18BB" w:rsidRDefault="00BB18BB" w:rsidP="0030761D">
      <w:pPr>
        <w:pStyle w:val="Numbering"/>
        <w:numPr>
          <w:ilvl w:val="2"/>
          <w:numId w:val="27"/>
        </w:numPr>
        <w:rPr>
          <w:rFonts w:cstheme="minorHAnsi"/>
        </w:rPr>
      </w:pPr>
      <w:r>
        <w:rPr>
          <w:rFonts w:cstheme="minorHAnsi"/>
        </w:rPr>
        <w:t>Check “No” for Received in the Last 14 days?</w:t>
      </w:r>
    </w:p>
    <w:p w14:paraId="44B4EFD0" w14:textId="26F0FBC3" w:rsidR="00BB18BB" w:rsidRDefault="00BB18BB" w:rsidP="0030761D">
      <w:pPr>
        <w:pStyle w:val="Numbering"/>
        <w:numPr>
          <w:ilvl w:val="2"/>
          <w:numId w:val="27"/>
        </w:numPr>
        <w:rPr>
          <w:rFonts w:cstheme="minorHAnsi"/>
        </w:rPr>
      </w:pPr>
      <w:r>
        <w:rPr>
          <w:rFonts w:cstheme="minorHAnsi"/>
        </w:rPr>
        <w:t>Check “Yes” for Need</w:t>
      </w:r>
    </w:p>
    <w:p w14:paraId="6C60CB5D" w14:textId="17BA2ACB" w:rsidR="00BB18BB" w:rsidRDefault="00BB18BB" w:rsidP="0030761D">
      <w:pPr>
        <w:pStyle w:val="Numbering"/>
        <w:numPr>
          <w:ilvl w:val="2"/>
          <w:numId w:val="27"/>
        </w:numPr>
        <w:rPr>
          <w:rFonts w:cstheme="minorHAnsi"/>
        </w:rPr>
      </w:pPr>
      <w:r>
        <w:rPr>
          <w:rFonts w:cstheme="minorHAnsi"/>
        </w:rPr>
        <w:t>Choose “Agency” for the Provider</w:t>
      </w:r>
    </w:p>
    <w:p w14:paraId="58668F97" w14:textId="77777777" w:rsidR="00BB18BB" w:rsidRDefault="00BB18BB" w:rsidP="0030761D">
      <w:pPr>
        <w:pStyle w:val="Numbering"/>
        <w:numPr>
          <w:ilvl w:val="2"/>
          <w:numId w:val="27"/>
        </w:numPr>
        <w:rPr>
          <w:rFonts w:cstheme="minorHAnsi"/>
        </w:rPr>
      </w:pPr>
      <w:r>
        <w:rPr>
          <w:rFonts w:cstheme="minorHAnsi"/>
        </w:rPr>
        <w:t>Choose “PRN” for Frequency</w:t>
      </w:r>
    </w:p>
    <w:p w14:paraId="43A77E0A" w14:textId="06DFF648" w:rsidR="001A0779" w:rsidRPr="00417BB7" w:rsidRDefault="00BB18BB" w:rsidP="0030761D">
      <w:pPr>
        <w:pStyle w:val="Numbering"/>
        <w:numPr>
          <w:ilvl w:val="2"/>
          <w:numId w:val="27"/>
        </w:numPr>
        <w:rPr>
          <w:rFonts w:eastAsia="Times New Roman"/>
        </w:rPr>
      </w:pPr>
      <w:r>
        <w:rPr>
          <w:rFonts w:cstheme="minorHAnsi"/>
        </w:rPr>
        <w:t xml:space="preserve">For </w:t>
      </w:r>
      <w:r w:rsidRPr="00DA1345">
        <w:rPr>
          <w:rFonts w:cstheme="minorHAnsi"/>
        </w:rPr>
        <w:t>Comments</w:t>
      </w:r>
      <w:r w:rsidR="009C020B">
        <w:rPr>
          <w:rFonts w:cstheme="minorHAnsi"/>
        </w:rPr>
        <w:t>,</w:t>
      </w:r>
      <w:r w:rsidRPr="00DA1345">
        <w:rPr>
          <w:rFonts w:cstheme="minorHAnsi"/>
        </w:rPr>
        <w:t xml:space="preserve"> </w:t>
      </w:r>
      <w:r>
        <w:rPr>
          <w:rFonts w:cstheme="minorHAnsi"/>
        </w:rPr>
        <w:t>type</w:t>
      </w:r>
      <w:r w:rsidRPr="00DA1345">
        <w:rPr>
          <w:rFonts w:eastAsia="Times New Roman"/>
          <w:iCs/>
        </w:rPr>
        <w:t xml:space="preserve">: </w:t>
      </w:r>
      <w:r>
        <w:rPr>
          <w:rFonts w:eastAsia="Times New Roman"/>
          <w:iCs/>
        </w:rPr>
        <w:t>“</w:t>
      </w:r>
      <w:r w:rsidRPr="00DA1345">
        <w:rPr>
          <w:rFonts w:eastAsia="Times New Roman"/>
          <w:i/>
          <w:iCs/>
        </w:rPr>
        <w:t xml:space="preserve">Client </w:t>
      </w:r>
      <w:r>
        <w:rPr>
          <w:rFonts w:eastAsia="Times New Roman"/>
          <w:i/>
          <w:iCs/>
        </w:rPr>
        <w:t>will be receiving the ALTSA Housing Subsidy administered by Spokane Housing Authority</w:t>
      </w:r>
      <w:r w:rsidRPr="00DA1345">
        <w:rPr>
          <w:rFonts w:eastAsia="Times New Roman"/>
          <w:i/>
          <w:iCs/>
        </w:rPr>
        <w:t>.</w:t>
      </w:r>
      <w:r w:rsidRPr="00DA1345">
        <w:rPr>
          <w:rFonts w:cstheme="minorHAnsi"/>
          <w:i/>
        </w:rPr>
        <w:t>”</w:t>
      </w:r>
      <w:r w:rsidR="00F02A64">
        <w:rPr>
          <w:rFonts w:cstheme="minorHAnsi"/>
          <w:i/>
        </w:rPr>
        <w:t xml:space="preserve"> </w:t>
      </w:r>
      <w:r w:rsidR="001A0779" w:rsidRPr="001A0779">
        <w:rPr>
          <w:rFonts w:cstheme="minorHAnsi"/>
        </w:rPr>
        <w:t xml:space="preserve">The Housing Subsidy treatment identifies a client who is receiving the ALTSA rental subsidy. This subsidy is paid for and managed by ALTSA and should be added when an individual receives the subsidy. This treatment should not be removed at annual or change of </w:t>
      </w:r>
      <w:r w:rsidR="001A0779" w:rsidRPr="00417BB7">
        <w:rPr>
          <w:rFonts w:eastAsia="Times New Roman"/>
        </w:rPr>
        <w:t xml:space="preserve">circumstances assessments unless approved by a Housing Program Manager. </w:t>
      </w:r>
    </w:p>
    <w:p w14:paraId="3CAFFF08" w14:textId="77777777" w:rsidR="001A0779" w:rsidRPr="002C041C" w:rsidRDefault="001A0779" w:rsidP="0030761D">
      <w:pPr>
        <w:pStyle w:val="Numbering"/>
        <w:numPr>
          <w:ilvl w:val="2"/>
          <w:numId w:val="27"/>
        </w:numPr>
      </w:pPr>
      <w:r w:rsidRPr="00417BB7">
        <w:rPr>
          <w:rFonts w:eastAsia="Times New Roman"/>
        </w:rPr>
        <w:t>When "Housing Subsidy (HCS/AAA)" is in the Treatment screen and you go to inactivate a client, you will receive the following pop-up message:</w:t>
      </w:r>
    </w:p>
    <w:p w14:paraId="46D7A16F" w14:textId="31190EC1" w:rsidR="001A0779" w:rsidRPr="002C041C" w:rsidRDefault="001A0779" w:rsidP="00417BB7">
      <w:pPr>
        <w:pStyle w:val="Numbering"/>
        <w:ind w:left="1080" w:firstLine="0"/>
        <w:jc w:val="center"/>
      </w:pPr>
      <w:r w:rsidRPr="00417BB7">
        <w:rPr>
          <w:rFonts w:eastAsia="Times New Roman"/>
          <w:noProof/>
        </w:rPr>
        <w:drawing>
          <wp:inline distT="0" distB="0" distL="0" distR="0" wp14:anchorId="45E58BB9" wp14:editId="122E0B9B">
            <wp:extent cx="2197100" cy="1208657"/>
            <wp:effectExtent l="0" t="0" r="0" b="0"/>
            <wp:docPr id="16" name="Picture 16" descr="Graphical user interface, text, application&#10;&#10;Description automatically generated">
              <a:extLst xmlns:a="http://schemas.openxmlformats.org/drawingml/2006/main">
                <a:ext uri="{FF2B5EF4-FFF2-40B4-BE49-F238E27FC236}">
                  <a16:creationId xmlns:a16="http://schemas.microsoft.com/office/drawing/2014/main" id="{73F6A987-1733-1DE3-F7F4-7224FA815D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text, application&#10;&#10;Description automatically generated">
                      <a:extLst>
                        <a:ext uri="{FF2B5EF4-FFF2-40B4-BE49-F238E27FC236}">
                          <a16:creationId xmlns:a16="http://schemas.microsoft.com/office/drawing/2014/main" id="{73F6A987-1733-1DE3-F7F4-7224FA815D41}"/>
                        </a:ext>
                      </a:extLst>
                    </pic:cNvPr>
                    <pic:cNvPicPr>
                      <a:picLocks noChangeAspect="1"/>
                    </pic:cNvPicPr>
                  </pic:nvPicPr>
                  <pic:blipFill>
                    <a:blip r:embed="rId20"/>
                    <a:stretch>
                      <a:fillRect/>
                    </a:stretch>
                  </pic:blipFill>
                  <pic:spPr>
                    <a:xfrm>
                      <a:off x="0" y="0"/>
                      <a:ext cx="2204924" cy="1212961"/>
                    </a:xfrm>
                    <a:prstGeom prst="rect">
                      <a:avLst/>
                    </a:prstGeom>
                  </pic:spPr>
                </pic:pic>
              </a:graphicData>
            </a:graphic>
          </wp:inline>
        </w:drawing>
      </w:r>
    </w:p>
    <w:p w14:paraId="579843A6" w14:textId="616A2245" w:rsidR="001A0779" w:rsidRPr="00417BB7" w:rsidRDefault="00A72F36" w:rsidP="0030761D">
      <w:pPr>
        <w:pStyle w:val="Numbering"/>
        <w:numPr>
          <w:ilvl w:val="2"/>
          <w:numId w:val="27"/>
        </w:numPr>
        <w:rPr>
          <w:rFonts w:eastAsia="Times New Roman"/>
        </w:rPr>
      </w:pPr>
      <w:r w:rsidRPr="00417BB7">
        <w:rPr>
          <w:rFonts w:eastAsia="Times New Roman"/>
        </w:rPr>
        <w:t>This warning is informational only and it will not prevent the user from inactivating the client</w:t>
      </w:r>
      <w:r w:rsidR="001A0779" w:rsidRPr="00417BB7">
        <w:rPr>
          <w:rFonts w:eastAsia="Times New Roman"/>
        </w:rPr>
        <w:t>. That said, policy is to reach out to your Housing Program Manager prior to closing the client.</w:t>
      </w:r>
    </w:p>
    <w:p w14:paraId="10286A55" w14:textId="10779B94" w:rsidR="00BB18BB" w:rsidRDefault="00BB18BB" w:rsidP="0030761D">
      <w:pPr>
        <w:pStyle w:val="Numbering"/>
        <w:numPr>
          <w:ilvl w:val="1"/>
          <w:numId w:val="27"/>
        </w:numPr>
        <w:rPr>
          <w:rFonts w:cstheme="minorHAnsi"/>
        </w:rPr>
      </w:pPr>
      <w:r w:rsidRPr="007F6E72">
        <w:rPr>
          <w:rFonts w:cstheme="minorHAnsi"/>
        </w:rPr>
        <w:t>Add “Other” for Community Supports under Treatments</w:t>
      </w:r>
    </w:p>
    <w:p w14:paraId="798409BB" w14:textId="51E73152" w:rsidR="00BB18BB" w:rsidRDefault="00BB18BB" w:rsidP="0030761D">
      <w:pPr>
        <w:pStyle w:val="Numbering"/>
        <w:numPr>
          <w:ilvl w:val="2"/>
          <w:numId w:val="27"/>
        </w:numPr>
        <w:rPr>
          <w:rFonts w:cstheme="minorHAnsi"/>
        </w:rPr>
      </w:pPr>
      <w:r>
        <w:rPr>
          <w:rFonts w:cstheme="minorHAnsi"/>
        </w:rPr>
        <w:lastRenderedPageBreak/>
        <w:t>On the Medical Screen in CARE</w:t>
      </w:r>
      <w:r w:rsidR="009C020B">
        <w:rPr>
          <w:rFonts w:cstheme="minorHAnsi"/>
        </w:rPr>
        <w:t>,</w:t>
      </w:r>
      <w:r>
        <w:rPr>
          <w:rFonts w:cstheme="minorHAnsi"/>
        </w:rPr>
        <w:t xml:space="preserve"> choose the Program “Other”</w:t>
      </w:r>
    </w:p>
    <w:p w14:paraId="59763661" w14:textId="77777777" w:rsidR="00BB18BB" w:rsidRDefault="00BB18BB" w:rsidP="0030761D">
      <w:pPr>
        <w:pStyle w:val="Numbering"/>
        <w:numPr>
          <w:ilvl w:val="2"/>
          <w:numId w:val="27"/>
        </w:numPr>
        <w:rPr>
          <w:rFonts w:cstheme="minorHAnsi"/>
        </w:rPr>
      </w:pPr>
      <w:r>
        <w:rPr>
          <w:rFonts w:cstheme="minorHAnsi"/>
        </w:rPr>
        <w:t>Check “No” for Received in Last 14 days?</w:t>
      </w:r>
    </w:p>
    <w:p w14:paraId="2711135D" w14:textId="77777777" w:rsidR="00BB18BB" w:rsidRDefault="00BB18BB" w:rsidP="0030761D">
      <w:pPr>
        <w:pStyle w:val="Numbering"/>
        <w:numPr>
          <w:ilvl w:val="2"/>
          <w:numId w:val="27"/>
        </w:numPr>
        <w:rPr>
          <w:rFonts w:cstheme="minorHAnsi"/>
        </w:rPr>
      </w:pPr>
      <w:r>
        <w:rPr>
          <w:rFonts w:cstheme="minorHAnsi"/>
        </w:rPr>
        <w:t>Check “Yes” for Need</w:t>
      </w:r>
    </w:p>
    <w:p w14:paraId="55208E62" w14:textId="77777777" w:rsidR="00BB18BB" w:rsidRDefault="00BB18BB" w:rsidP="0030761D">
      <w:pPr>
        <w:pStyle w:val="Numbering"/>
        <w:numPr>
          <w:ilvl w:val="2"/>
          <w:numId w:val="27"/>
        </w:numPr>
        <w:rPr>
          <w:rFonts w:cstheme="minorHAnsi"/>
        </w:rPr>
      </w:pPr>
      <w:r>
        <w:rPr>
          <w:rFonts w:cstheme="minorHAnsi"/>
        </w:rPr>
        <w:t>Choose “Agency” for Provider</w:t>
      </w:r>
    </w:p>
    <w:p w14:paraId="5D0316E6" w14:textId="77777777" w:rsidR="00BB18BB" w:rsidRDefault="00BB18BB" w:rsidP="0030761D">
      <w:pPr>
        <w:pStyle w:val="Numbering"/>
        <w:numPr>
          <w:ilvl w:val="2"/>
          <w:numId w:val="27"/>
        </w:numPr>
        <w:rPr>
          <w:rFonts w:cstheme="minorHAnsi"/>
        </w:rPr>
      </w:pPr>
      <w:r>
        <w:rPr>
          <w:rFonts w:cstheme="minorHAnsi"/>
        </w:rPr>
        <w:t>Choose “PRN” for Frequency</w:t>
      </w:r>
    </w:p>
    <w:p w14:paraId="5A925277" w14:textId="5B322C1E" w:rsidR="00BB18BB" w:rsidRPr="00DC296F" w:rsidRDefault="00BB18BB" w:rsidP="0030761D">
      <w:pPr>
        <w:pStyle w:val="Numbering"/>
        <w:numPr>
          <w:ilvl w:val="2"/>
          <w:numId w:val="27"/>
        </w:numPr>
        <w:rPr>
          <w:rFonts w:cstheme="minorHAnsi"/>
        </w:rPr>
      </w:pPr>
      <w:r>
        <w:rPr>
          <w:rFonts w:cstheme="minorHAnsi"/>
        </w:rPr>
        <w:t>For Comments</w:t>
      </w:r>
      <w:r w:rsidR="009C020B">
        <w:rPr>
          <w:rFonts w:cstheme="minorHAnsi"/>
        </w:rPr>
        <w:t>,</w:t>
      </w:r>
      <w:r>
        <w:rPr>
          <w:rFonts w:cstheme="minorHAnsi"/>
        </w:rPr>
        <w:t xml:space="preserve"> type:</w:t>
      </w:r>
      <w:r w:rsidRPr="00DA1345">
        <w:rPr>
          <w:rFonts w:eastAsia="Times New Roman"/>
          <w:i/>
          <w:iCs/>
          <w:color w:val="FF0000"/>
        </w:rPr>
        <w:t xml:space="preserve"> </w:t>
      </w:r>
      <w:r>
        <w:rPr>
          <w:rFonts w:eastAsia="Times New Roman"/>
          <w:i/>
          <w:iCs/>
        </w:rPr>
        <w:t>“</w:t>
      </w:r>
      <w:r w:rsidRPr="00DA1345">
        <w:rPr>
          <w:rFonts w:eastAsia="Times New Roman"/>
          <w:i/>
          <w:iCs/>
        </w:rPr>
        <w:t>Community transition items and services as identified to assist with the client’s return to independent living.</w:t>
      </w:r>
      <w:r>
        <w:rPr>
          <w:rFonts w:eastAsia="Times New Roman"/>
          <w:i/>
          <w:iCs/>
        </w:rPr>
        <w:t>”</w:t>
      </w:r>
    </w:p>
    <w:p w14:paraId="3A728210" w14:textId="77777777" w:rsidR="00BB18BB" w:rsidRDefault="00BB18BB" w:rsidP="0030761D">
      <w:pPr>
        <w:pStyle w:val="Numbering"/>
        <w:numPr>
          <w:ilvl w:val="1"/>
          <w:numId w:val="27"/>
        </w:numPr>
        <w:rPr>
          <w:rFonts w:cstheme="minorHAnsi"/>
        </w:rPr>
      </w:pPr>
      <w:r>
        <w:rPr>
          <w:rFonts w:cstheme="minorHAnsi"/>
        </w:rPr>
        <w:t>Add the Supportive Housing Provider as a Paid Provider in the Care Planning section under the Supports Screen and assign the provider the task of “Supportive Housing (HCS/AAA)” and “Other” (for Community Transition Services)</w:t>
      </w:r>
    </w:p>
    <w:p w14:paraId="55F469B1" w14:textId="39886FA9" w:rsidR="00BB18BB" w:rsidRDefault="00BB18BB" w:rsidP="0030761D">
      <w:pPr>
        <w:pStyle w:val="Numbering"/>
        <w:numPr>
          <w:ilvl w:val="1"/>
          <w:numId w:val="27"/>
        </w:numPr>
        <w:rPr>
          <w:rFonts w:cstheme="minorHAnsi"/>
        </w:rPr>
      </w:pPr>
      <w:r>
        <w:rPr>
          <w:rFonts w:cstheme="minorHAnsi"/>
        </w:rPr>
        <w:t xml:space="preserve">If the client is receiving </w:t>
      </w:r>
      <w:r w:rsidR="007D64C0">
        <w:rPr>
          <w:rFonts w:cstheme="minorHAnsi"/>
        </w:rPr>
        <w:t>t</w:t>
      </w:r>
      <w:r>
        <w:rPr>
          <w:rFonts w:cstheme="minorHAnsi"/>
        </w:rPr>
        <w:t>he GOSH Subsidy, add Spokane Housing Authority as a Paid Provider in the Care Planning section under the Supports Screen and assign the task of “Housing Subsidy (HCS/AAA)</w:t>
      </w:r>
      <w:r w:rsidR="009C020B">
        <w:rPr>
          <w:rFonts w:cstheme="minorHAnsi"/>
        </w:rPr>
        <w:t>”</w:t>
      </w:r>
    </w:p>
    <w:p w14:paraId="5541A5E4" w14:textId="77777777" w:rsidR="004A6250" w:rsidRPr="004A6250" w:rsidRDefault="004A6250" w:rsidP="0030761D">
      <w:pPr>
        <w:pStyle w:val="Numbering"/>
        <w:numPr>
          <w:ilvl w:val="1"/>
          <w:numId w:val="27"/>
        </w:numPr>
        <w:rPr>
          <w:rFonts w:cstheme="minorHAnsi"/>
        </w:rPr>
      </w:pPr>
      <w:r w:rsidRPr="004A6250">
        <w:rPr>
          <w:rFonts w:cstheme="minorHAnsi"/>
        </w:rPr>
        <w:t>Please note, per Case Management policy, a task must be assigned to a Paid Provider to move an assessment to Current. You do not need to assign all paid tasks specifically to a paid care provider in order to move an assessment to Current. For GOSH clients who only have Supportive Housing services at the time of the assessment, adding the Supportive Housing Provider as a Paid Provider and assigning the provider the paid task of “Supportive Housing (HCS/AAA)” will suffice to move the assessment to Current. Do not assign the Supportive Housing Provider caregiving tasks.</w:t>
      </w:r>
    </w:p>
    <w:p w14:paraId="1C8788E4" w14:textId="2A96F209" w:rsidR="00BB18BB" w:rsidRDefault="00BB18BB" w:rsidP="0030761D">
      <w:pPr>
        <w:pStyle w:val="Numbering"/>
        <w:numPr>
          <w:ilvl w:val="1"/>
          <w:numId w:val="27"/>
        </w:numPr>
        <w:rPr>
          <w:rFonts w:cstheme="minorHAnsi"/>
        </w:rPr>
      </w:pPr>
      <w:r>
        <w:rPr>
          <w:rFonts w:cstheme="minorHAnsi"/>
        </w:rPr>
        <w:t xml:space="preserve">Use the Purpose Code “Housing” for any SERs related to GOSH services or </w:t>
      </w:r>
      <w:r w:rsidR="0081325B">
        <w:rPr>
          <w:rFonts w:cstheme="minorHAnsi"/>
        </w:rPr>
        <w:t>subsidy.</w:t>
      </w:r>
    </w:p>
    <w:p w14:paraId="1952BBD6" w14:textId="11540ED4" w:rsidR="007D64C0" w:rsidRPr="00BB18BB" w:rsidRDefault="007D64C0" w:rsidP="0030761D">
      <w:pPr>
        <w:pStyle w:val="Numbering"/>
        <w:numPr>
          <w:ilvl w:val="1"/>
          <w:numId w:val="27"/>
        </w:numPr>
        <w:rPr>
          <w:rFonts w:cstheme="minorHAnsi"/>
        </w:rPr>
      </w:pPr>
      <w:r>
        <w:rPr>
          <w:rFonts w:cstheme="minorHAnsi"/>
        </w:rPr>
        <w:t xml:space="preserve">If there are any issues or concerns regarding a GOSH client, including eligibility concerns, </w:t>
      </w:r>
      <w:r>
        <w:t xml:space="preserve">protocol is for the case manager to staff with </w:t>
      </w:r>
      <w:r w:rsidR="005F488B">
        <w:t>SHPM</w:t>
      </w:r>
      <w:r>
        <w:t xml:space="preserve">. Do not close a GOSH client prior to staffing with a </w:t>
      </w:r>
      <w:r w:rsidR="005F488B">
        <w:t>SHPM</w:t>
      </w:r>
      <w:r>
        <w:t>.</w:t>
      </w:r>
    </w:p>
    <w:bookmarkEnd w:id="33"/>
    <w:p w14:paraId="169B4149" w14:textId="611F3DF7" w:rsidR="00E16154" w:rsidRPr="00300464" w:rsidRDefault="00027AF9">
      <w:pPr>
        <w:pStyle w:val="Numbering"/>
        <w:rPr>
          <w:rFonts w:cstheme="minorHAnsi"/>
        </w:rPr>
      </w:pPr>
      <w:r>
        <w:rPr>
          <w:noProof/>
        </w:rPr>
        <mc:AlternateContent>
          <mc:Choice Requires="wps">
            <w:drawing>
              <wp:anchor distT="45720" distB="45720" distL="114300" distR="114300" simplePos="0" relativeHeight="251669504" behindDoc="0" locked="0" layoutInCell="1" allowOverlap="1" wp14:anchorId="2E284BB7" wp14:editId="02B12684">
                <wp:simplePos x="0" y="0"/>
                <wp:positionH relativeFrom="margin">
                  <wp:align>left</wp:align>
                </wp:positionH>
                <wp:positionV relativeFrom="paragraph">
                  <wp:posOffset>233680</wp:posOffset>
                </wp:positionV>
                <wp:extent cx="6344920" cy="508635"/>
                <wp:effectExtent l="0" t="0" r="0" b="5715"/>
                <wp:wrapSquare wrapText="bothSides"/>
                <wp:docPr id="119991160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4920" cy="508635"/>
                        </a:xfrm>
                        <a:prstGeom prst="rect">
                          <a:avLst/>
                        </a:prstGeom>
                        <a:solidFill>
                          <a:srgbClr val="5C8727">
                            <a:alpha val="20000"/>
                          </a:srgbClr>
                        </a:solidFill>
                        <a:ln w="9525">
                          <a:solidFill>
                            <a:srgbClr val="000000"/>
                          </a:solidFill>
                          <a:miter lim="800000"/>
                          <a:headEnd/>
                          <a:tailEnd/>
                        </a:ln>
                      </wps:spPr>
                      <wps:txbx>
                        <w:txbxContent>
                          <w:p w14:paraId="4A197C70" w14:textId="77777777" w:rsidR="00B35DC9" w:rsidRPr="00A70FCC" w:rsidRDefault="00B35DC9" w:rsidP="00E16154">
                            <w:pPr>
                              <w:pStyle w:val="Numbering"/>
                              <w:ind w:left="0" w:firstLine="0"/>
                              <w:rPr>
                                <w:b/>
                                <w:u w:val="single"/>
                              </w:rPr>
                            </w:pPr>
                            <w:r w:rsidRPr="00A70FCC">
                              <w:rPr>
                                <w:b/>
                              </w:rPr>
                              <w:t xml:space="preserve">Note:  </w:t>
                            </w:r>
                            <w:r>
                              <w:t>DSHS contracts directly with GOSH SHPs and the scope of work is spelled out in the contract. Therefore, SHPMs and CMs do not fill out the Sustainability Goals screen in CARE for SHPs.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284BB7" id="Text Box 11" o:spid="_x0000_s1033" type="#_x0000_t202" style="position:absolute;left:0;text-align:left;margin-left:0;margin-top:18.4pt;width:499.6pt;height:40.0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" fillcolor="#5c8727">
                <v:fill opacity="13107f"/>
                <v:textbox>
                  <w:txbxContent>
                    <w:p w14:paraId="4A197C70" w14:textId="77777777" w:rsidR="00B35DC9" w:rsidRPr="00A70FCC" w:rsidRDefault="00B35DC9" w:rsidP="00E16154">
                      <w:pPr>
                        <w:pStyle w:val="Numbering"/>
                        <w:ind w:left="0" w:firstLine="0"/>
                        <w:rPr>
                          <w:b/>
                          <w:u w:val="single"/>
                        </w:rPr>
                      </w:pPr>
                      <w:r w:rsidRPr="00A70FCC">
                        <w:rPr>
                          <w:b/>
                        </w:rPr>
                        <w:t xml:space="preserve">Note:  </w:t>
                      </w:r>
                      <w:r>
                        <w:t>DSHS contracts directly with GOSH SHPs and the scope of work is spelled out in the contract. Therefore, SHPMs and CMs do not fill out the Sustainability Goals screen in CARE for SHPs.</w:t>
                      </w:r>
                    </w:p>
                  </w:txbxContent>
                </v:textbox>
                <w10:wrap type="square" anchorx="margin"/>
              </v:shape>
            </w:pict>
          </mc:Fallback>
        </mc:AlternateContent>
      </w:r>
    </w:p>
    <w:bookmarkStart w:id="34" w:name="_GOSH_Step_Down"/>
    <w:bookmarkStart w:id="35" w:name="GOSHDischargePlanning"/>
    <w:bookmarkEnd w:id="34"/>
    <w:p w14:paraId="5D2458AC" w14:textId="6AA9C0A7" w:rsidR="000606E0" w:rsidRDefault="00FC7997" w:rsidP="00E16154">
      <w:pPr>
        <w:pStyle w:val="Heading4"/>
        <w:overflowPunct/>
        <w:autoSpaceDE/>
        <w:autoSpaceDN/>
        <w:adjustRightInd/>
        <w:spacing w:before="120" w:after="120" w:line="240" w:lineRule="auto"/>
        <w:textAlignment w:val="auto"/>
        <w:rPr>
          <w:rFonts w:asciiTheme="minorHAnsi" w:eastAsiaTheme="majorEastAsia" w:hAnsiTheme="minorHAnsi" w:cstheme="majorBidi"/>
          <w:iCs/>
          <w:spacing w:val="0"/>
          <w:kern w:val="0"/>
          <w:sz w:val="26"/>
          <w:szCs w:val="26"/>
          <w:u w:val="single"/>
        </w:rPr>
      </w:pPr>
      <w:r>
        <w:rPr>
          <w:rFonts w:asciiTheme="minorHAnsi" w:eastAsiaTheme="majorEastAsia" w:hAnsiTheme="minorHAnsi" w:cstheme="majorBidi"/>
          <w:iCs/>
          <w:spacing w:val="0"/>
          <w:kern w:val="0"/>
          <w:sz w:val="26"/>
          <w:szCs w:val="26"/>
          <w:u w:val="single"/>
        </w:rPr>
        <w:fldChar w:fldCharType="begin"/>
      </w:r>
      <w:r>
        <w:rPr>
          <w:rFonts w:asciiTheme="minorHAnsi" w:eastAsiaTheme="majorEastAsia" w:hAnsiTheme="minorHAnsi" w:cstheme="majorBidi"/>
          <w:iCs/>
          <w:spacing w:val="0"/>
          <w:kern w:val="0"/>
          <w:sz w:val="26"/>
          <w:szCs w:val="26"/>
          <w:u w:val="single"/>
        </w:rPr>
        <w:instrText xml:space="preserve"> HYPERLINK "https://youtu.be/z5BKwZY7F1U" </w:instrText>
      </w:r>
      <w:r>
        <w:rPr>
          <w:rFonts w:asciiTheme="minorHAnsi" w:eastAsiaTheme="majorEastAsia" w:hAnsiTheme="minorHAnsi" w:cstheme="majorBidi"/>
          <w:iCs/>
          <w:spacing w:val="0"/>
          <w:kern w:val="0"/>
          <w:sz w:val="26"/>
          <w:szCs w:val="26"/>
          <w:u w:val="single"/>
        </w:rPr>
      </w:r>
      <w:r>
        <w:rPr>
          <w:rFonts w:asciiTheme="minorHAnsi" w:eastAsiaTheme="majorEastAsia" w:hAnsiTheme="minorHAnsi" w:cstheme="majorBidi"/>
          <w:iCs/>
          <w:spacing w:val="0"/>
          <w:kern w:val="0"/>
          <w:sz w:val="26"/>
          <w:szCs w:val="26"/>
          <w:u w:val="single"/>
        </w:rPr>
        <w:fldChar w:fldCharType="separate"/>
      </w:r>
      <w:r w:rsidR="000606E0" w:rsidRPr="00FC7997">
        <w:rPr>
          <w:rStyle w:val="Hyperlink"/>
          <w:rFonts w:asciiTheme="minorHAnsi" w:eastAsiaTheme="majorEastAsia" w:hAnsiTheme="minorHAnsi" w:cstheme="majorBidi"/>
          <w:iCs/>
          <w:spacing w:val="0"/>
          <w:kern w:val="0"/>
          <w:sz w:val="26"/>
          <w:szCs w:val="26"/>
        </w:rPr>
        <w:t>GOSH Discharge Planning</w:t>
      </w:r>
      <w:r>
        <w:rPr>
          <w:rFonts w:asciiTheme="minorHAnsi" w:eastAsiaTheme="majorEastAsia" w:hAnsiTheme="minorHAnsi" w:cstheme="majorBidi"/>
          <w:iCs/>
          <w:spacing w:val="0"/>
          <w:kern w:val="0"/>
          <w:sz w:val="26"/>
          <w:szCs w:val="26"/>
          <w:u w:val="single"/>
        </w:rPr>
        <w:fldChar w:fldCharType="end"/>
      </w:r>
    </w:p>
    <w:p w14:paraId="566A9F71" w14:textId="386637C8" w:rsidR="003B2739" w:rsidRDefault="00CE7FD6" w:rsidP="0030761D">
      <w:pPr>
        <w:pStyle w:val="ListParagraph"/>
        <w:numPr>
          <w:ilvl w:val="0"/>
          <w:numId w:val="26"/>
        </w:numPr>
        <w:spacing w:after="160" w:line="259" w:lineRule="auto"/>
        <w:rPr>
          <w:rFonts w:asciiTheme="minorHAnsi" w:hAnsiTheme="minorHAnsi" w:cstheme="minorHAnsi"/>
          <w:sz w:val="22"/>
          <w:szCs w:val="22"/>
        </w:rPr>
      </w:pPr>
      <w:r w:rsidRPr="003B2739">
        <w:rPr>
          <w:rFonts w:asciiTheme="minorHAnsi" w:hAnsiTheme="minorHAnsi" w:cstheme="minorHAnsi"/>
          <w:sz w:val="22"/>
          <w:szCs w:val="22"/>
        </w:rPr>
        <w:t xml:space="preserve">Once Supportive Housing Provider </w:t>
      </w:r>
      <w:r w:rsidR="005056FD">
        <w:rPr>
          <w:rFonts w:asciiTheme="minorHAnsi" w:hAnsiTheme="minorHAnsi" w:cstheme="minorHAnsi"/>
          <w:sz w:val="22"/>
          <w:szCs w:val="22"/>
        </w:rPr>
        <w:t>(SHP) accepts the client, they start working with the client on:</w:t>
      </w:r>
    </w:p>
    <w:p w14:paraId="53738D8A" w14:textId="711CF314" w:rsidR="005056FD" w:rsidRDefault="005056FD" w:rsidP="0030761D">
      <w:pPr>
        <w:pStyle w:val="ListParagraph"/>
        <w:numPr>
          <w:ilvl w:val="1"/>
          <w:numId w:val="26"/>
        </w:numPr>
        <w:spacing w:after="160" w:line="259" w:lineRule="auto"/>
        <w:rPr>
          <w:rFonts w:asciiTheme="minorHAnsi" w:hAnsiTheme="minorHAnsi" w:cstheme="minorHAnsi"/>
          <w:sz w:val="22"/>
          <w:szCs w:val="22"/>
        </w:rPr>
      </w:pPr>
      <w:r>
        <w:rPr>
          <w:rFonts w:asciiTheme="minorHAnsi" w:hAnsiTheme="minorHAnsi" w:cstheme="minorHAnsi"/>
          <w:sz w:val="22"/>
          <w:szCs w:val="22"/>
        </w:rPr>
        <w:t>Paperwork – running a background check, Housing Assessment form, GOSH subsidy, rental applications, etc.</w:t>
      </w:r>
    </w:p>
    <w:p w14:paraId="1309B8A8" w14:textId="0A90663C" w:rsidR="005056FD" w:rsidRDefault="005056FD" w:rsidP="0030761D">
      <w:pPr>
        <w:pStyle w:val="ListParagraph"/>
        <w:numPr>
          <w:ilvl w:val="1"/>
          <w:numId w:val="26"/>
        </w:numPr>
        <w:spacing w:after="160" w:line="259" w:lineRule="auto"/>
        <w:rPr>
          <w:rFonts w:asciiTheme="minorHAnsi" w:hAnsiTheme="minorHAnsi" w:cstheme="minorHAnsi"/>
          <w:sz w:val="22"/>
          <w:szCs w:val="22"/>
        </w:rPr>
      </w:pPr>
      <w:r>
        <w:rPr>
          <w:rFonts w:asciiTheme="minorHAnsi" w:hAnsiTheme="minorHAnsi" w:cstheme="minorHAnsi"/>
          <w:sz w:val="22"/>
          <w:szCs w:val="22"/>
        </w:rPr>
        <w:t xml:space="preserve">Documentation – in partnership with the discharge workers, ensuring the client has a current ID or someone is working with the client on obtaining a current ID, </w:t>
      </w:r>
      <w:r w:rsidR="009C020B">
        <w:rPr>
          <w:rFonts w:asciiTheme="minorHAnsi" w:hAnsiTheme="minorHAnsi" w:cstheme="minorHAnsi"/>
          <w:sz w:val="22"/>
          <w:szCs w:val="22"/>
        </w:rPr>
        <w:t>Social S</w:t>
      </w:r>
      <w:r>
        <w:rPr>
          <w:rFonts w:asciiTheme="minorHAnsi" w:hAnsiTheme="minorHAnsi" w:cstheme="minorHAnsi"/>
          <w:sz w:val="22"/>
          <w:szCs w:val="22"/>
        </w:rPr>
        <w:t>ecurity card, income verification letters, etc.</w:t>
      </w:r>
    </w:p>
    <w:p w14:paraId="76FDD07B" w14:textId="77777777" w:rsidR="005056FD" w:rsidRDefault="005056FD" w:rsidP="0030761D">
      <w:pPr>
        <w:pStyle w:val="ListParagraph"/>
        <w:numPr>
          <w:ilvl w:val="1"/>
          <w:numId w:val="26"/>
        </w:numPr>
        <w:spacing w:after="160" w:line="259" w:lineRule="auto"/>
        <w:rPr>
          <w:rFonts w:asciiTheme="minorHAnsi" w:hAnsiTheme="minorHAnsi" w:cstheme="minorHAnsi"/>
          <w:sz w:val="22"/>
          <w:szCs w:val="22"/>
        </w:rPr>
      </w:pPr>
      <w:r>
        <w:rPr>
          <w:rFonts w:asciiTheme="minorHAnsi" w:hAnsiTheme="minorHAnsi" w:cstheme="minorHAnsi"/>
          <w:sz w:val="22"/>
          <w:szCs w:val="22"/>
        </w:rPr>
        <w:t>Independent housing search</w:t>
      </w:r>
      <w:r w:rsidR="00262909">
        <w:rPr>
          <w:rFonts w:asciiTheme="minorHAnsi" w:hAnsiTheme="minorHAnsi" w:cstheme="minorHAnsi"/>
          <w:sz w:val="22"/>
          <w:szCs w:val="22"/>
        </w:rPr>
        <w:t xml:space="preserve"> – the SHP does not conduct residential searches</w:t>
      </w:r>
      <w:r w:rsidR="00380D85">
        <w:rPr>
          <w:rFonts w:asciiTheme="minorHAnsi" w:hAnsiTheme="minorHAnsi" w:cstheme="minorHAnsi"/>
          <w:sz w:val="22"/>
          <w:szCs w:val="22"/>
        </w:rPr>
        <w:t>.</w:t>
      </w:r>
    </w:p>
    <w:p w14:paraId="0233FB85" w14:textId="41713B93" w:rsidR="005056FD" w:rsidRDefault="00262909" w:rsidP="0030761D">
      <w:pPr>
        <w:pStyle w:val="ListParagraph"/>
        <w:numPr>
          <w:ilvl w:val="1"/>
          <w:numId w:val="26"/>
        </w:numPr>
        <w:spacing w:after="160" w:line="259" w:lineRule="auto"/>
        <w:rPr>
          <w:rFonts w:asciiTheme="minorHAnsi" w:hAnsiTheme="minorHAnsi" w:cstheme="minorHAnsi"/>
          <w:sz w:val="22"/>
          <w:szCs w:val="22"/>
        </w:rPr>
      </w:pPr>
      <w:r>
        <w:rPr>
          <w:rFonts w:asciiTheme="minorHAnsi" w:hAnsiTheme="minorHAnsi" w:cstheme="minorHAnsi"/>
          <w:sz w:val="22"/>
          <w:szCs w:val="22"/>
        </w:rPr>
        <w:t>Determining what i</w:t>
      </w:r>
      <w:r w:rsidR="005056FD" w:rsidRPr="004329F1">
        <w:rPr>
          <w:rFonts w:asciiTheme="minorHAnsi" w:hAnsiTheme="minorHAnsi" w:cstheme="minorHAnsi"/>
          <w:sz w:val="22"/>
          <w:szCs w:val="22"/>
        </w:rPr>
        <w:t>tems the client</w:t>
      </w:r>
      <w:r w:rsidR="005056FD">
        <w:rPr>
          <w:rFonts w:asciiTheme="minorHAnsi" w:hAnsiTheme="minorHAnsi" w:cstheme="minorHAnsi"/>
          <w:sz w:val="22"/>
          <w:szCs w:val="22"/>
        </w:rPr>
        <w:t xml:space="preserve"> has </w:t>
      </w:r>
      <w:r>
        <w:rPr>
          <w:rFonts w:asciiTheme="minorHAnsi" w:hAnsiTheme="minorHAnsi" w:cstheme="minorHAnsi"/>
          <w:sz w:val="22"/>
          <w:szCs w:val="22"/>
        </w:rPr>
        <w:t xml:space="preserve">or can access through community resources </w:t>
      </w:r>
      <w:r w:rsidR="005056FD">
        <w:rPr>
          <w:rFonts w:asciiTheme="minorHAnsi" w:hAnsiTheme="minorHAnsi" w:cstheme="minorHAnsi"/>
          <w:sz w:val="22"/>
          <w:szCs w:val="22"/>
        </w:rPr>
        <w:t>and ite</w:t>
      </w:r>
      <w:r>
        <w:rPr>
          <w:rFonts w:asciiTheme="minorHAnsi" w:hAnsiTheme="minorHAnsi" w:cstheme="minorHAnsi"/>
          <w:sz w:val="22"/>
          <w:szCs w:val="22"/>
        </w:rPr>
        <w:t xml:space="preserve">ms the SHP might request </w:t>
      </w:r>
      <w:r w:rsidR="005056FD">
        <w:rPr>
          <w:rFonts w:asciiTheme="minorHAnsi" w:hAnsiTheme="minorHAnsi" w:cstheme="minorHAnsi"/>
          <w:sz w:val="22"/>
          <w:szCs w:val="22"/>
        </w:rPr>
        <w:t>CM to authorize through the appropriate Community Transition services</w:t>
      </w:r>
      <w:r w:rsidR="005056FD" w:rsidRPr="004329F1">
        <w:rPr>
          <w:rFonts w:asciiTheme="minorHAnsi" w:hAnsiTheme="minorHAnsi" w:cstheme="minorHAnsi"/>
          <w:sz w:val="22"/>
          <w:szCs w:val="22"/>
        </w:rPr>
        <w:t xml:space="preserve"> (</w:t>
      </w:r>
      <w:r w:rsidR="00911C07" w:rsidRPr="004329F1">
        <w:rPr>
          <w:rFonts w:asciiTheme="minorHAnsi" w:hAnsiTheme="minorHAnsi" w:cstheme="minorHAnsi"/>
          <w:sz w:val="22"/>
          <w:szCs w:val="22"/>
        </w:rPr>
        <w:t>e.g.,</w:t>
      </w:r>
      <w:r w:rsidR="005056FD" w:rsidRPr="004329F1">
        <w:rPr>
          <w:rFonts w:asciiTheme="minorHAnsi" w:hAnsiTheme="minorHAnsi" w:cstheme="minorHAnsi"/>
          <w:sz w:val="22"/>
          <w:szCs w:val="22"/>
        </w:rPr>
        <w:t xml:space="preserve"> furniture, household items, phone)</w:t>
      </w:r>
      <w:r w:rsidR="004E1324">
        <w:rPr>
          <w:rFonts w:asciiTheme="minorHAnsi" w:hAnsiTheme="minorHAnsi" w:cstheme="minorHAnsi"/>
          <w:sz w:val="22"/>
          <w:szCs w:val="22"/>
        </w:rPr>
        <w:t>.</w:t>
      </w:r>
    </w:p>
    <w:p w14:paraId="1F44C21C" w14:textId="77777777" w:rsidR="00380D85" w:rsidRPr="0038024F" w:rsidRDefault="00380D85" w:rsidP="0030761D">
      <w:pPr>
        <w:pStyle w:val="ListParagraph"/>
        <w:numPr>
          <w:ilvl w:val="1"/>
          <w:numId w:val="26"/>
        </w:numPr>
        <w:spacing w:after="160" w:line="259" w:lineRule="auto"/>
        <w:rPr>
          <w:rFonts w:asciiTheme="minorHAnsi" w:hAnsiTheme="minorHAnsi" w:cstheme="minorHAnsi"/>
          <w:sz w:val="22"/>
          <w:szCs w:val="22"/>
        </w:rPr>
      </w:pPr>
      <w:r w:rsidRPr="004329F1">
        <w:rPr>
          <w:rFonts w:asciiTheme="minorHAnsi" w:hAnsiTheme="minorHAnsi" w:cstheme="minorHAnsi"/>
          <w:sz w:val="22"/>
          <w:szCs w:val="22"/>
        </w:rPr>
        <w:lastRenderedPageBreak/>
        <w:t>Discussion around all services the client needs in the community</w:t>
      </w:r>
      <w:r>
        <w:rPr>
          <w:rFonts w:asciiTheme="minorHAnsi" w:hAnsiTheme="minorHAnsi" w:cstheme="minorHAnsi"/>
          <w:sz w:val="22"/>
          <w:szCs w:val="22"/>
        </w:rPr>
        <w:t xml:space="preserve"> – these conversations should be ongoing with the client and the care team.</w:t>
      </w:r>
    </w:p>
    <w:p w14:paraId="2BD766C5" w14:textId="3DBBBEF6" w:rsidR="00380D85" w:rsidRDefault="003B2739" w:rsidP="0030761D">
      <w:pPr>
        <w:pStyle w:val="ListParagraph"/>
        <w:numPr>
          <w:ilvl w:val="0"/>
          <w:numId w:val="26"/>
        </w:numPr>
        <w:spacing w:after="160" w:line="259" w:lineRule="auto"/>
        <w:rPr>
          <w:rFonts w:asciiTheme="minorHAnsi" w:hAnsiTheme="minorHAnsi" w:cstheme="minorHAnsi"/>
          <w:sz w:val="22"/>
          <w:szCs w:val="22"/>
        </w:rPr>
      </w:pPr>
      <w:r w:rsidRPr="003B2739">
        <w:rPr>
          <w:rFonts w:asciiTheme="minorHAnsi" w:hAnsiTheme="minorHAnsi" w:cstheme="minorHAnsi"/>
          <w:sz w:val="22"/>
          <w:szCs w:val="22"/>
        </w:rPr>
        <w:t>B</w:t>
      </w:r>
      <w:r w:rsidR="00374EBA" w:rsidRPr="003B2739">
        <w:rPr>
          <w:rFonts w:asciiTheme="minorHAnsi" w:hAnsiTheme="minorHAnsi" w:cstheme="minorHAnsi"/>
          <w:sz w:val="22"/>
          <w:szCs w:val="22"/>
        </w:rPr>
        <w:t xml:space="preserve">est practice is for the SHP to </w:t>
      </w:r>
      <w:r w:rsidR="00CE7FD6" w:rsidRPr="003B2739">
        <w:rPr>
          <w:rFonts w:asciiTheme="minorHAnsi" w:hAnsiTheme="minorHAnsi" w:cstheme="minorHAnsi"/>
          <w:sz w:val="22"/>
          <w:szCs w:val="22"/>
        </w:rPr>
        <w:t xml:space="preserve">provide weekly </w:t>
      </w:r>
      <w:r w:rsidR="0038024F">
        <w:rPr>
          <w:rFonts w:asciiTheme="minorHAnsi" w:hAnsiTheme="minorHAnsi" w:cstheme="minorHAnsi"/>
          <w:sz w:val="22"/>
          <w:szCs w:val="22"/>
        </w:rPr>
        <w:t xml:space="preserve">email </w:t>
      </w:r>
      <w:r w:rsidR="00CE7FD6" w:rsidRPr="003B2739">
        <w:rPr>
          <w:rFonts w:asciiTheme="minorHAnsi" w:hAnsiTheme="minorHAnsi" w:cstheme="minorHAnsi"/>
          <w:sz w:val="22"/>
          <w:szCs w:val="22"/>
        </w:rPr>
        <w:t xml:space="preserve">updates </w:t>
      </w:r>
      <w:r w:rsidR="009F7204">
        <w:rPr>
          <w:rFonts w:asciiTheme="minorHAnsi" w:hAnsiTheme="minorHAnsi" w:cstheme="minorHAnsi"/>
          <w:sz w:val="22"/>
          <w:szCs w:val="22"/>
        </w:rPr>
        <w:t>to the care team (CM</w:t>
      </w:r>
      <w:r w:rsidR="00374EBA" w:rsidRPr="003B2739">
        <w:rPr>
          <w:rFonts w:asciiTheme="minorHAnsi" w:hAnsiTheme="minorHAnsi" w:cstheme="minorHAnsi"/>
          <w:sz w:val="22"/>
          <w:szCs w:val="22"/>
        </w:rPr>
        <w:t>,</w:t>
      </w:r>
      <w:r w:rsidR="0041389F" w:rsidRPr="003B2739">
        <w:rPr>
          <w:rFonts w:asciiTheme="minorHAnsi" w:hAnsiTheme="minorHAnsi" w:cstheme="minorHAnsi"/>
          <w:sz w:val="22"/>
          <w:szCs w:val="22"/>
        </w:rPr>
        <w:t xml:space="preserve"> SHPM, discharge social worker, MCO liaison, Peer Bridger, </w:t>
      </w:r>
      <w:r w:rsidR="0038024F">
        <w:rPr>
          <w:rFonts w:asciiTheme="minorHAnsi" w:hAnsiTheme="minorHAnsi" w:cstheme="minorHAnsi"/>
          <w:sz w:val="22"/>
          <w:szCs w:val="22"/>
        </w:rPr>
        <w:t xml:space="preserve">Outpatient </w:t>
      </w:r>
      <w:r w:rsidR="0041389F" w:rsidRPr="003B2739">
        <w:rPr>
          <w:rFonts w:asciiTheme="minorHAnsi" w:hAnsiTheme="minorHAnsi" w:cstheme="minorHAnsi"/>
          <w:sz w:val="22"/>
          <w:szCs w:val="22"/>
        </w:rPr>
        <w:t xml:space="preserve">Behavioral Health Provider, </w:t>
      </w:r>
      <w:r w:rsidR="00FF2BA5">
        <w:rPr>
          <w:rFonts w:asciiTheme="minorHAnsi" w:hAnsiTheme="minorHAnsi" w:cstheme="minorHAnsi"/>
          <w:sz w:val="22"/>
          <w:szCs w:val="22"/>
        </w:rPr>
        <w:t xml:space="preserve">AAA as applicable, </w:t>
      </w:r>
      <w:r w:rsidR="0041389F" w:rsidRPr="003B2739">
        <w:rPr>
          <w:rFonts w:asciiTheme="minorHAnsi" w:hAnsiTheme="minorHAnsi" w:cstheme="minorHAnsi"/>
          <w:sz w:val="22"/>
          <w:szCs w:val="22"/>
        </w:rPr>
        <w:t>etc</w:t>
      </w:r>
      <w:r w:rsidR="0041389F" w:rsidRPr="00380D85">
        <w:rPr>
          <w:rFonts w:asciiTheme="minorHAnsi" w:hAnsiTheme="minorHAnsi" w:cstheme="minorHAnsi"/>
          <w:sz w:val="22"/>
          <w:szCs w:val="22"/>
        </w:rPr>
        <w:t>.)</w:t>
      </w:r>
      <w:r w:rsidRPr="00380D85">
        <w:rPr>
          <w:rFonts w:asciiTheme="minorHAnsi" w:hAnsiTheme="minorHAnsi" w:cstheme="minorHAnsi"/>
          <w:sz w:val="22"/>
          <w:szCs w:val="22"/>
        </w:rPr>
        <w:t xml:space="preserve">. </w:t>
      </w:r>
    </w:p>
    <w:p w14:paraId="018E5FB3" w14:textId="77777777" w:rsidR="00CE7FD6" w:rsidRPr="00380D85" w:rsidRDefault="003B2739" w:rsidP="0030761D">
      <w:pPr>
        <w:pStyle w:val="ListParagraph"/>
        <w:numPr>
          <w:ilvl w:val="1"/>
          <w:numId w:val="26"/>
        </w:numPr>
        <w:rPr>
          <w:rFonts w:asciiTheme="minorHAnsi" w:hAnsiTheme="minorHAnsi" w:cstheme="minorHAnsi"/>
          <w:sz w:val="22"/>
          <w:szCs w:val="22"/>
        </w:rPr>
      </w:pPr>
      <w:r w:rsidRPr="00380D85">
        <w:rPr>
          <w:rFonts w:asciiTheme="minorHAnsi" w:hAnsiTheme="minorHAnsi" w:cstheme="minorHAnsi"/>
          <w:sz w:val="22"/>
          <w:szCs w:val="22"/>
        </w:rPr>
        <w:t>If you are not hearing from the SHP, reach out to the provider directly to request client updates</w:t>
      </w:r>
      <w:r w:rsidR="004E1324">
        <w:rPr>
          <w:rFonts w:asciiTheme="minorHAnsi" w:hAnsiTheme="minorHAnsi" w:cstheme="minorHAnsi"/>
          <w:sz w:val="22"/>
          <w:szCs w:val="22"/>
        </w:rPr>
        <w:t>.</w:t>
      </w:r>
    </w:p>
    <w:p w14:paraId="4DF9F81F" w14:textId="77777777" w:rsidR="000606E0" w:rsidRPr="00380D85" w:rsidRDefault="003B2739" w:rsidP="0030761D">
      <w:pPr>
        <w:pStyle w:val="ListParagraph"/>
        <w:numPr>
          <w:ilvl w:val="1"/>
          <w:numId w:val="26"/>
        </w:numPr>
        <w:rPr>
          <w:rFonts w:asciiTheme="minorHAnsi" w:hAnsiTheme="minorHAnsi" w:cstheme="minorHAnsi"/>
          <w:sz w:val="22"/>
          <w:szCs w:val="22"/>
        </w:rPr>
      </w:pPr>
      <w:r w:rsidRPr="00380D85">
        <w:rPr>
          <w:rFonts w:asciiTheme="minorHAnsi" w:hAnsiTheme="minorHAnsi" w:cstheme="minorHAnsi"/>
          <w:sz w:val="22"/>
          <w:szCs w:val="22"/>
        </w:rPr>
        <w:t>If you have ongoing communication challenges with the SHP that you are not able to work out directly, elevate to the SHPM for support.</w:t>
      </w:r>
    </w:p>
    <w:p w14:paraId="09B0898B" w14:textId="77777777" w:rsidR="000606E0" w:rsidRPr="004329F1" w:rsidRDefault="000606E0" w:rsidP="0030761D">
      <w:pPr>
        <w:pStyle w:val="ListParagraph"/>
        <w:numPr>
          <w:ilvl w:val="0"/>
          <w:numId w:val="26"/>
        </w:numPr>
        <w:spacing w:after="160" w:line="259" w:lineRule="auto"/>
        <w:rPr>
          <w:rFonts w:asciiTheme="minorHAnsi" w:hAnsiTheme="minorHAnsi" w:cstheme="minorHAnsi"/>
          <w:sz w:val="22"/>
          <w:szCs w:val="22"/>
        </w:rPr>
      </w:pPr>
      <w:r w:rsidRPr="003B2739">
        <w:rPr>
          <w:rFonts w:asciiTheme="minorHAnsi" w:hAnsiTheme="minorHAnsi" w:cstheme="minorHAnsi"/>
          <w:sz w:val="22"/>
          <w:szCs w:val="22"/>
        </w:rPr>
        <w:t>Multidisciplinary meetings will determine which agency/provider will address service referrals pending</w:t>
      </w:r>
      <w:r w:rsidRPr="004329F1">
        <w:rPr>
          <w:rFonts w:asciiTheme="minorHAnsi" w:hAnsiTheme="minorHAnsi" w:cstheme="minorHAnsi"/>
          <w:sz w:val="22"/>
          <w:szCs w:val="22"/>
        </w:rPr>
        <w:t xml:space="preserve"> community transition.</w:t>
      </w:r>
    </w:p>
    <w:p w14:paraId="549954FD" w14:textId="00C2420D" w:rsidR="000606E0" w:rsidRDefault="000606E0" w:rsidP="00417BB7">
      <w:pPr>
        <w:pStyle w:val="ListParagraph"/>
        <w:spacing w:after="160" w:line="259" w:lineRule="auto"/>
        <w:rPr>
          <w:rFonts w:asciiTheme="minorHAnsi" w:hAnsiTheme="minorHAnsi" w:cstheme="minorHAnsi"/>
          <w:sz w:val="22"/>
          <w:szCs w:val="22"/>
        </w:rPr>
      </w:pPr>
      <w:r w:rsidRPr="004329F1">
        <w:rPr>
          <w:rFonts w:asciiTheme="minorHAnsi" w:hAnsiTheme="minorHAnsi" w:cstheme="minorHAnsi"/>
          <w:sz w:val="22"/>
          <w:szCs w:val="22"/>
        </w:rPr>
        <w:t>If need for additional staffing or more support needed fr</w:t>
      </w:r>
      <w:r w:rsidR="005D512A">
        <w:rPr>
          <w:rFonts w:asciiTheme="minorHAnsi" w:hAnsiTheme="minorHAnsi" w:cstheme="minorHAnsi"/>
          <w:sz w:val="22"/>
          <w:szCs w:val="22"/>
        </w:rPr>
        <w:t>om multidisciplinary team,</w:t>
      </w:r>
      <w:r w:rsidRPr="004329F1">
        <w:rPr>
          <w:rFonts w:asciiTheme="minorHAnsi" w:hAnsiTheme="minorHAnsi" w:cstheme="minorHAnsi"/>
          <w:sz w:val="22"/>
          <w:szCs w:val="22"/>
        </w:rPr>
        <w:t xml:space="preserve"> CM can consider reaching out to Regional Transition Coordinator to add client to </w:t>
      </w:r>
      <w:r w:rsidR="004E1324">
        <w:rPr>
          <w:rFonts w:asciiTheme="minorHAnsi" w:hAnsiTheme="minorHAnsi" w:cstheme="minorHAnsi"/>
          <w:sz w:val="22"/>
          <w:szCs w:val="22"/>
        </w:rPr>
        <w:t>the appropriate</w:t>
      </w:r>
      <w:r w:rsidRPr="004329F1">
        <w:rPr>
          <w:rFonts w:asciiTheme="minorHAnsi" w:hAnsiTheme="minorHAnsi" w:cstheme="minorHAnsi"/>
          <w:sz w:val="22"/>
          <w:szCs w:val="22"/>
        </w:rPr>
        <w:t xml:space="preserve"> Cross Systems committee staffing.</w:t>
      </w:r>
    </w:p>
    <w:p w14:paraId="195E504B" w14:textId="2D29711D" w:rsidR="004329F1" w:rsidRPr="001979CC" w:rsidRDefault="004329F1" w:rsidP="0030761D">
      <w:pPr>
        <w:pStyle w:val="ListParagraph"/>
        <w:numPr>
          <w:ilvl w:val="0"/>
          <w:numId w:val="26"/>
        </w:numPr>
        <w:spacing w:after="160" w:line="259" w:lineRule="auto"/>
        <w:rPr>
          <w:rFonts w:asciiTheme="minorHAnsi" w:hAnsiTheme="minorHAnsi" w:cstheme="minorHAnsi"/>
          <w:sz w:val="22"/>
          <w:szCs w:val="22"/>
        </w:rPr>
      </w:pPr>
      <w:r>
        <w:rPr>
          <w:rFonts w:asciiTheme="minorHAnsi" w:hAnsiTheme="minorHAnsi" w:cstheme="minorHAnsi"/>
          <w:sz w:val="22"/>
          <w:szCs w:val="22"/>
        </w:rPr>
        <w:t>SHPM available for any support needs</w:t>
      </w:r>
      <w:r w:rsidRPr="004329F1">
        <w:rPr>
          <w:rFonts w:asciiTheme="minorHAnsi" w:hAnsiTheme="minorHAnsi" w:cstheme="minorHAnsi"/>
          <w:sz w:val="22"/>
          <w:szCs w:val="22"/>
        </w:rPr>
        <w:t>.</w:t>
      </w:r>
      <w:r w:rsidR="005F488B">
        <w:rPr>
          <w:rFonts w:asciiTheme="minorHAnsi" w:hAnsiTheme="minorHAnsi" w:cstheme="minorHAnsi"/>
          <w:sz w:val="22"/>
          <w:szCs w:val="22"/>
        </w:rPr>
        <w:t xml:space="preserve"> If there are issues or concerns regarding a GOSH client, including eligibility concerns, protocol is for the case manager to staff with SHPM. Do not close a GOSH client without staffing with SHPM.</w:t>
      </w:r>
    </w:p>
    <w:p w14:paraId="523B13AE" w14:textId="23CBF4A0" w:rsidR="000606E0" w:rsidRPr="004329F1" w:rsidRDefault="0002767C" w:rsidP="000606E0">
      <w:pPr>
        <w:pStyle w:val="ListParagraph"/>
        <w:ind w:left="2160"/>
        <w:rPr>
          <w:rFonts w:asciiTheme="minorHAnsi" w:hAnsiTheme="minorHAnsi" w:cstheme="minorHAnsi"/>
          <w:sz w:val="22"/>
          <w:szCs w:val="22"/>
        </w:rPr>
      </w:pPr>
      <w:r>
        <w:rPr>
          <w:noProof/>
        </w:rPr>
        <mc:AlternateContent>
          <mc:Choice Requires="wps">
            <w:drawing>
              <wp:anchor distT="0" distB="0" distL="114300" distR="114300" simplePos="0" relativeHeight="251684864" behindDoc="0" locked="0" layoutInCell="1" allowOverlap="1" wp14:anchorId="059503E4" wp14:editId="150AF3E8">
                <wp:simplePos x="0" y="0"/>
                <wp:positionH relativeFrom="margin">
                  <wp:posOffset>-133350</wp:posOffset>
                </wp:positionH>
                <wp:positionV relativeFrom="paragraph">
                  <wp:posOffset>150495</wp:posOffset>
                </wp:positionV>
                <wp:extent cx="6353175" cy="1057275"/>
                <wp:effectExtent l="0" t="0" r="28575" b="28575"/>
                <wp:wrapNone/>
                <wp:docPr id="175992613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175" cy="1057275"/>
                        </a:xfrm>
                        <a:prstGeom prst="rect">
                          <a:avLst/>
                        </a:prstGeom>
                        <a:solidFill>
                          <a:schemeClr val="accent6">
                            <a:lumMod val="20000"/>
                            <a:lumOff val="80000"/>
                          </a:schemeClr>
                        </a:solidFill>
                        <a:ln w="6350">
                          <a:solidFill>
                            <a:prstClr val="black"/>
                          </a:solidFill>
                        </a:ln>
                      </wps:spPr>
                      <wps:txbx>
                        <w:txbxContent>
                          <w:p w14:paraId="7B2DE660" w14:textId="363A095B" w:rsidR="001175BF" w:rsidRPr="00C34D39" w:rsidRDefault="001175BF" w:rsidP="001175BF">
                            <w:r>
                              <w:rPr>
                                <w:b/>
                                <w:bCs/>
                              </w:rPr>
                              <w:t xml:space="preserve">Note: </w:t>
                            </w:r>
                            <w:r>
                              <w:t xml:space="preserve">When an ALTSA client is already enrolled in a housing service (GOSH, MIST, </w:t>
                            </w:r>
                            <w:r w:rsidR="00213E34">
                              <w:t>housing voucher</w:t>
                            </w:r>
                            <w:r>
                              <w:t xml:space="preserve">) and any type of assessment (Initial, Annual, Interim, or Significant Change) is conducted with the client, and there is a possibility client is no longer functionally eligible for LTC services, HCS/AAA CM will review the assessment with the client prior to scheduling a staffing with SHPM, and before moving the assessment to current/history. </w:t>
                            </w:r>
                            <w:r w:rsidR="00C331B3">
                              <w:t xml:space="preserve">A </w:t>
                            </w:r>
                            <w:r>
                              <w:t xml:space="preserve">SER note </w:t>
                            </w:r>
                            <w:r w:rsidR="00C331B3">
                              <w:t xml:space="preserve">is </w:t>
                            </w:r>
                            <w:r>
                              <w:t xml:space="preserve">required for the assessment review with the client.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503E4" id="Text Box 10" o:spid="_x0000_s1034" type="#_x0000_t202" style="position:absolute;left:0;text-align:left;margin-left:-10.5pt;margin-top:11.85pt;width:500.25pt;height:83.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" fillcolor="#e2efd9 [665]" strokeweight=".5pt">
                <v:path arrowok="t"/>
                <v:textbox>
                  <w:txbxContent>
                    <w:p w14:paraId="7B2DE660" w14:textId="363A095B" w:rsidR="001175BF" w:rsidRPr="00C34D39" w:rsidRDefault="001175BF" w:rsidP="001175BF">
                      <w:r>
                        <w:rPr>
                          <w:b/>
                          <w:bCs/>
                        </w:rPr>
                        <w:t xml:space="preserve">Note: </w:t>
                      </w:r>
                      <w:r>
                        <w:t xml:space="preserve">When an ALTSA client is already enrolled in a housing service (GOSH, MIST, </w:t>
                      </w:r>
                      <w:r w:rsidR="00213E34">
                        <w:t>housing voucher</w:t>
                      </w:r>
                      <w:r>
                        <w:t xml:space="preserve">) and any type of assessment (Initial, Annual, Interim, or Significant Change) is conducted with the client, and there is a possibility client is no longer functionally eligible for LTC services, HCS/AAA CM will review the assessment with the client prior to scheduling a staffing with SHPM, and before moving the assessment to current/history. </w:t>
                      </w:r>
                      <w:r w:rsidR="00C331B3">
                        <w:t xml:space="preserve">A </w:t>
                      </w:r>
                      <w:r>
                        <w:t xml:space="preserve">SER note </w:t>
                      </w:r>
                      <w:r w:rsidR="00C331B3">
                        <w:t xml:space="preserve">is </w:t>
                      </w:r>
                      <w:r>
                        <w:t xml:space="preserve">required for the assessment review with the client. </w:t>
                      </w:r>
                    </w:p>
                  </w:txbxContent>
                </v:textbox>
                <w10:wrap anchorx="margin"/>
              </v:shape>
            </w:pict>
          </mc:Fallback>
        </mc:AlternateContent>
      </w:r>
    </w:p>
    <w:p w14:paraId="227B9798" w14:textId="58F980EE" w:rsidR="00A6344C" w:rsidRDefault="00A6344C" w:rsidP="000606E0">
      <w:pPr>
        <w:rPr>
          <w:rFonts w:cstheme="minorHAnsi"/>
          <w:b/>
          <w:u w:val="single"/>
        </w:rPr>
      </w:pPr>
      <w:bookmarkStart w:id="36" w:name="_Hlk98745322"/>
    </w:p>
    <w:p w14:paraId="6EE18EB5" w14:textId="3D18C0D6" w:rsidR="0092102D" w:rsidRDefault="0092102D" w:rsidP="000606E0">
      <w:pPr>
        <w:rPr>
          <w:rFonts w:cstheme="minorHAnsi"/>
          <w:b/>
          <w:u w:val="single"/>
        </w:rPr>
      </w:pPr>
    </w:p>
    <w:p w14:paraId="00EA0929" w14:textId="1207FCD9" w:rsidR="0092102D" w:rsidRDefault="0092102D" w:rsidP="000606E0">
      <w:pPr>
        <w:rPr>
          <w:rFonts w:cstheme="minorHAnsi"/>
          <w:b/>
          <w:u w:val="single"/>
        </w:rPr>
      </w:pPr>
    </w:p>
    <w:p w14:paraId="54DFB911" w14:textId="254A0E95" w:rsidR="0002767C" w:rsidRDefault="0002767C" w:rsidP="000606E0">
      <w:pPr>
        <w:rPr>
          <w:rFonts w:cstheme="minorHAnsi"/>
          <w:b/>
          <w:u w:val="single"/>
        </w:rPr>
      </w:pPr>
    </w:p>
    <w:p w14:paraId="3F6ECA29" w14:textId="547DFB52" w:rsidR="000606E0" w:rsidRPr="004329F1" w:rsidRDefault="000606E0" w:rsidP="000606E0">
      <w:pPr>
        <w:rPr>
          <w:rFonts w:cstheme="minorHAnsi"/>
          <w:u w:val="single"/>
        </w:rPr>
      </w:pPr>
      <w:r w:rsidRPr="004329F1">
        <w:rPr>
          <w:rFonts w:cstheme="minorHAnsi"/>
          <w:b/>
          <w:u w:val="single"/>
        </w:rPr>
        <w:t>Once discharge date has been set:</w:t>
      </w:r>
    </w:p>
    <w:p w14:paraId="184E5978" w14:textId="382CB632" w:rsidR="005D512A" w:rsidRPr="005D512A" w:rsidRDefault="005D512A" w:rsidP="005D512A">
      <w:pPr>
        <w:rPr>
          <w:rFonts w:cstheme="minorHAnsi"/>
        </w:rPr>
      </w:pPr>
      <w:r>
        <w:rPr>
          <w:rFonts w:cstheme="minorHAnsi"/>
        </w:rPr>
        <w:t>Best pra</w:t>
      </w:r>
      <w:r w:rsidR="009D5C87" w:rsidRPr="005D512A">
        <w:rPr>
          <w:rFonts w:cstheme="minorHAnsi"/>
        </w:rPr>
        <w:t>ctice</w:t>
      </w:r>
      <w:r w:rsidR="00810FCF">
        <w:rPr>
          <w:rFonts w:cstheme="minorHAnsi"/>
        </w:rPr>
        <w:t xml:space="preserve"> for</w:t>
      </w:r>
      <w:r w:rsidR="009D5C87" w:rsidRPr="005D512A">
        <w:rPr>
          <w:rFonts w:cstheme="minorHAnsi"/>
        </w:rPr>
        <w:t xml:space="preserve"> is the CM </w:t>
      </w:r>
      <w:r w:rsidR="0014433F">
        <w:rPr>
          <w:rFonts w:cstheme="minorHAnsi"/>
        </w:rPr>
        <w:t xml:space="preserve">or SHP </w:t>
      </w:r>
      <w:r w:rsidR="009D5C87" w:rsidRPr="005D512A">
        <w:rPr>
          <w:rFonts w:cstheme="minorHAnsi"/>
        </w:rPr>
        <w:t>schedule a d</w:t>
      </w:r>
      <w:r w:rsidR="000606E0" w:rsidRPr="005D512A">
        <w:rPr>
          <w:rFonts w:cstheme="minorHAnsi"/>
        </w:rPr>
        <w:t>ischarge plann</w:t>
      </w:r>
      <w:r w:rsidR="009D5C87" w:rsidRPr="005D512A">
        <w:rPr>
          <w:rFonts w:cstheme="minorHAnsi"/>
        </w:rPr>
        <w:t>ing conference meeting</w:t>
      </w:r>
      <w:r w:rsidR="000606E0" w:rsidRPr="005D512A">
        <w:rPr>
          <w:rFonts w:cstheme="minorHAnsi"/>
        </w:rPr>
        <w:t xml:space="preserve"> approximately 7-10 days in advance of a discharge. </w:t>
      </w:r>
      <w:r w:rsidR="0014433F">
        <w:rPr>
          <w:rFonts w:cstheme="minorHAnsi"/>
        </w:rPr>
        <w:t>The timeline might be shorter for clients discharging from an Evaluation and Treatment Facility or inpatient from an acute care hospital.</w:t>
      </w:r>
    </w:p>
    <w:p w14:paraId="10CB0A84" w14:textId="2D063D94" w:rsidR="005D512A" w:rsidRPr="005D512A" w:rsidRDefault="0038024F" w:rsidP="0030761D">
      <w:pPr>
        <w:pStyle w:val="ListParagraph"/>
        <w:numPr>
          <w:ilvl w:val="0"/>
          <w:numId w:val="31"/>
        </w:numPr>
        <w:rPr>
          <w:rFonts w:asciiTheme="minorHAnsi" w:hAnsiTheme="minorHAnsi" w:cstheme="minorHAnsi"/>
          <w:sz w:val="22"/>
          <w:szCs w:val="22"/>
        </w:rPr>
      </w:pPr>
      <w:r w:rsidRPr="005D512A">
        <w:rPr>
          <w:rFonts w:asciiTheme="minorHAnsi" w:hAnsiTheme="minorHAnsi" w:cstheme="minorHAnsi"/>
          <w:sz w:val="22"/>
          <w:szCs w:val="22"/>
        </w:rPr>
        <w:t>Meeting should include:</w:t>
      </w:r>
    </w:p>
    <w:p w14:paraId="585F2D16" w14:textId="7A3DEBED" w:rsidR="004329F1" w:rsidRPr="005D512A" w:rsidRDefault="009D5C87" w:rsidP="0030761D">
      <w:pPr>
        <w:pStyle w:val="ListParagraph"/>
        <w:numPr>
          <w:ilvl w:val="1"/>
          <w:numId w:val="31"/>
        </w:numPr>
        <w:rPr>
          <w:rFonts w:asciiTheme="minorHAnsi" w:hAnsiTheme="minorHAnsi" w:cstheme="minorHAnsi"/>
          <w:sz w:val="22"/>
          <w:szCs w:val="22"/>
        </w:rPr>
      </w:pPr>
      <w:r w:rsidRPr="005D512A">
        <w:rPr>
          <w:rFonts w:asciiTheme="minorHAnsi" w:hAnsiTheme="minorHAnsi" w:cstheme="minorHAnsi"/>
          <w:sz w:val="22"/>
          <w:szCs w:val="22"/>
        </w:rPr>
        <w:t>HCS CM, Public Benefits Specialist, Discharge</w:t>
      </w:r>
      <w:r w:rsidR="000606E0" w:rsidRPr="005D512A">
        <w:rPr>
          <w:rFonts w:asciiTheme="minorHAnsi" w:hAnsiTheme="minorHAnsi" w:cstheme="minorHAnsi"/>
          <w:sz w:val="22"/>
          <w:szCs w:val="22"/>
        </w:rPr>
        <w:t xml:space="preserve"> SW, </w:t>
      </w:r>
      <w:r w:rsidR="0038024F" w:rsidRPr="005D512A">
        <w:rPr>
          <w:rFonts w:asciiTheme="minorHAnsi" w:hAnsiTheme="minorHAnsi" w:cstheme="minorHAnsi"/>
          <w:sz w:val="22"/>
          <w:szCs w:val="22"/>
        </w:rPr>
        <w:t>SHP, receiving AAA or HCS CM</w:t>
      </w:r>
      <w:r w:rsidRPr="005D512A">
        <w:rPr>
          <w:rFonts w:asciiTheme="minorHAnsi" w:hAnsiTheme="minorHAnsi" w:cstheme="minorHAnsi"/>
          <w:sz w:val="22"/>
          <w:szCs w:val="22"/>
        </w:rPr>
        <w:t xml:space="preserve"> (if transitioning to Interim Setting)</w:t>
      </w:r>
      <w:r w:rsidR="0038024F" w:rsidRPr="005D512A">
        <w:rPr>
          <w:rFonts w:asciiTheme="minorHAnsi" w:hAnsiTheme="minorHAnsi" w:cstheme="minorHAnsi"/>
          <w:sz w:val="22"/>
          <w:szCs w:val="22"/>
        </w:rPr>
        <w:t xml:space="preserve">, </w:t>
      </w:r>
      <w:r w:rsidRPr="005D512A">
        <w:rPr>
          <w:rFonts w:asciiTheme="minorHAnsi" w:hAnsiTheme="minorHAnsi" w:cstheme="minorHAnsi"/>
          <w:sz w:val="22"/>
          <w:szCs w:val="22"/>
        </w:rPr>
        <w:t xml:space="preserve">MCO Liaison, </w:t>
      </w:r>
      <w:r w:rsidR="000606E0" w:rsidRPr="005D512A">
        <w:rPr>
          <w:rFonts w:asciiTheme="minorHAnsi" w:hAnsiTheme="minorHAnsi" w:cstheme="minorHAnsi"/>
          <w:sz w:val="22"/>
          <w:szCs w:val="22"/>
        </w:rPr>
        <w:t>Outpatient Behavioral Health Team, Peer Bridger</w:t>
      </w:r>
      <w:r w:rsidRPr="005D512A">
        <w:rPr>
          <w:rFonts w:asciiTheme="minorHAnsi" w:hAnsiTheme="minorHAnsi" w:cstheme="minorHAnsi"/>
          <w:sz w:val="22"/>
          <w:szCs w:val="22"/>
        </w:rPr>
        <w:t>, Caregiving Agency supervisor (if known), client and any support individuals</w:t>
      </w:r>
      <w:r w:rsidR="000606E0" w:rsidRPr="005D512A">
        <w:rPr>
          <w:rFonts w:asciiTheme="minorHAnsi" w:hAnsiTheme="minorHAnsi" w:cstheme="minorHAnsi"/>
          <w:sz w:val="22"/>
          <w:szCs w:val="22"/>
        </w:rPr>
        <w:t xml:space="preserve">. </w:t>
      </w:r>
    </w:p>
    <w:p w14:paraId="56519B9A" w14:textId="77777777" w:rsidR="005D512A" w:rsidRPr="005D512A" w:rsidRDefault="000606E0" w:rsidP="0030761D">
      <w:pPr>
        <w:pStyle w:val="ListParagraph"/>
        <w:numPr>
          <w:ilvl w:val="0"/>
          <w:numId w:val="31"/>
        </w:numPr>
        <w:rPr>
          <w:rFonts w:asciiTheme="minorHAnsi" w:hAnsiTheme="minorHAnsi" w:cstheme="minorHAnsi"/>
          <w:sz w:val="22"/>
          <w:szCs w:val="22"/>
        </w:rPr>
      </w:pPr>
      <w:r w:rsidRPr="005D512A">
        <w:rPr>
          <w:rFonts w:asciiTheme="minorHAnsi" w:hAnsiTheme="minorHAnsi" w:cstheme="minorHAnsi"/>
          <w:sz w:val="22"/>
          <w:szCs w:val="22"/>
        </w:rPr>
        <w:t xml:space="preserve">Discharge Planning Call should cover: </w:t>
      </w:r>
    </w:p>
    <w:p w14:paraId="13CB5165" w14:textId="097422E3" w:rsidR="005D512A" w:rsidRPr="005D512A" w:rsidRDefault="009D5C87" w:rsidP="0030761D">
      <w:pPr>
        <w:pStyle w:val="ListParagraph"/>
        <w:numPr>
          <w:ilvl w:val="1"/>
          <w:numId w:val="31"/>
        </w:numPr>
        <w:rPr>
          <w:rFonts w:asciiTheme="minorHAnsi" w:hAnsiTheme="minorHAnsi" w:cstheme="minorHAnsi"/>
          <w:sz w:val="22"/>
          <w:szCs w:val="22"/>
        </w:rPr>
      </w:pPr>
      <w:r w:rsidRPr="005D512A">
        <w:rPr>
          <w:rFonts w:asciiTheme="minorHAnsi" w:hAnsiTheme="minorHAnsi" w:cstheme="minorHAnsi"/>
          <w:sz w:val="22"/>
          <w:szCs w:val="22"/>
        </w:rPr>
        <w:t>Discharge</w:t>
      </w:r>
      <w:r w:rsidR="000606E0" w:rsidRPr="005D512A">
        <w:rPr>
          <w:rFonts w:asciiTheme="minorHAnsi" w:hAnsiTheme="minorHAnsi" w:cstheme="minorHAnsi"/>
          <w:sz w:val="22"/>
          <w:szCs w:val="22"/>
        </w:rPr>
        <w:t xml:space="preserve"> logistics (</w:t>
      </w:r>
      <w:r w:rsidR="00911C07" w:rsidRPr="005D512A">
        <w:rPr>
          <w:rFonts w:asciiTheme="minorHAnsi" w:hAnsiTheme="minorHAnsi" w:cstheme="minorHAnsi"/>
          <w:sz w:val="22"/>
          <w:szCs w:val="22"/>
        </w:rPr>
        <w:t>e.g.,</w:t>
      </w:r>
      <w:r w:rsidR="005D512A" w:rsidRPr="005D512A">
        <w:rPr>
          <w:rFonts w:asciiTheme="minorHAnsi" w:hAnsiTheme="minorHAnsi" w:cstheme="minorHAnsi"/>
          <w:sz w:val="22"/>
          <w:szCs w:val="22"/>
        </w:rPr>
        <w:t xml:space="preserve"> </w:t>
      </w:r>
      <w:r w:rsidR="000606E0" w:rsidRPr="005D512A">
        <w:rPr>
          <w:rFonts w:asciiTheme="minorHAnsi" w:hAnsiTheme="minorHAnsi" w:cstheme="minorHAnsi"/>
          <w:sz w:val="22"/>
          <w:szCs w:val="22"/>
        </w:rPr>
        <w:t>transportation, personal items of client, medications – how much will they discharge with, what pres</w:t>
      </w:r>
      <w:r w:rsidR="005D512A" w:rsidRPr="005D512A">
        <w:rPr>
          <w:rFonts w:asciiTheme="minorHAnsi" w:hAnsiTheme="minorHAnsi" w:cstheme="minorHAnsi"/>
          <w:sz w:val="22"/>
          <w:szCs w:val="22"/>
        </w:rPr>
        <w:t xml:space="preserve">criptions, </w:t>
      </w:r>
      <w:r w:rsidR="00911C07" w:rsidRPr="005D512A">
        <w:rPr>
          <w:rFonts w:asciiTheme="minorHAnsi" w:hAnsiTheme="minorHAnsi" w:cstheme="minorHAnsi"/>
          <w:sz w:val="22"/>
          <w:szCs w:val="22"/>
        </w:rPr>
        <w:t>etc.,</w:t>
      </w:r>
      <w:r w:rsidR="005D512A" w:rsidRPr="005D512A">
        <w:rPr>
          <w:rFonts w:asciiTheme="minorHAnsi" w:hAnsiTheme="minorHAnsi" w:cstheme="minorHAnsi"/>
          <w:sz w:val="22"/>
          <w:szCs w:val="22"/>
        </w:rPr>
        <w:t xml:space="preserve"> what pharmacy</w:t>
      </w:r>
      <w:r w:rsidR="000606E0" w:rsidRPr="005D512A">
        <w:rPr>
          <w:rFonts w:asciiTheme="minorHAnsi" w:hAnsiTheme="minorHAnsi" w:cstheme="minorHAnsi"/>
          <w:sz w:val="22"/>
          <w:szCs w:val="22"/>
        </w:rPr>
        <w:t xml:space="preserve">, any cash that client received while working or “gate” money, </w:t>
      </w:r>
      <w:r w:rsidR="005D512A" w:rsidRPr="005D512A">
        <w:rPr>
          <w:rFonts w:asciiTheme="minorHAnsi" w:hAnsiTheme="minorHAnsi" w:cstheme="minorHAnsi"/>
          <w:sz w:val="22"/>
          <w:szCs w:val="22"/>
        </w:rPr>
        <w:t>confirmation they have a copy of their ID and</w:t>
      </w:r>
      <w:r w:rsidR="000606E0" w:rsidRPr="005D512A">
        <w:rPr>
          <w:rFonts w:asciiTheme="minorHAnsi" w:hAnsiTheme="minorHAnsi" w:cstheme="minorHAnsi"/>
          <w:sz w:val="22"/>
          <w:szCs w:val="22"/>
        </w:rPr>
        <w:t xml:space="preserve"> Social Security </w:t>
      </w:r>
      <w:r w:rsidR="00244D30">
        <w:rPr>
          <w:rFonts w:asciiTheme="minorHAnsi" w:hAnsiTheme="minorHAnsi" w:cstheme="minorHAnsi"/>
          <w:sz w:val="22"/>
          <w:szCs w:val="22"/>
        </w:rPr>
        <w:t>c</w:t>
      </w:r>
      <w:r w:rsidR="00244D30" w:rsidRPr="005D512A">
        <w:rPr>
          <w:rFonts w:asciiTheme="minorHAnsi" w:hAnsiTheme="minorHAnsi" w:cstheme="minorHAnsi"/>
          <w:sz w:val="22"/>
          <w:szCs w:val="22"/>
        </w:rPr>
        <w:t>ard</w:t>
      </w:r>
      <w:r w:rsidR="005D512A" w:rsidRPr="005D512A">
        <w:rPr>
          <w:rFonts w:asciiTheme="minorHAnsi" w:hAnsiTheme="minorHAnsi" w:cstheme="minorHAnsi"/>
          <w:sz w:val="22"/>
          <w:szCs w:val="22"/>
        </w:rPr>
        <w:t>, etc.</w:t>
      </w:r>
      <w:r w:rsidR="000606E0" w:rsidRPr="005D512A">
        <w:rPr>
          <w:rFonts w:asciiTheme="minorHAnsi" w:hAnsiTheme="minorHAnsi" w:cstheme="minorHAnsi"/>
          <w:sz w:val="22"/>
          <w:szCs w:val="22"/>
        </w:rPr>
        <w:t>)</w:t>
      </w:r>
      <w:r w:rsidR="005D512A" w:rsidRPr="005D512A">
        <w:rPr>
          <w:rFonts w:asciiTheme="minorHAnsi" w:hAnsiTheme="minorHAnsi" w:cstheme="minorHAnsi"/>
          <w:sz w:val="22"/>
          <w:szCs w:val="22"/>
        </w:rPr>
        <w:t>.</w:t>
      </w:r>
    </w:p>
    <w:p w14:paraId="79FE3920" w14:textId="77777777" w:rsidR="005D512A" w:rsidRPr="005D512A" w:rsidRDefault="000606E0" w:rsidP="0030761D">
      <w:pPr>
        <w:pStyle w:val="ListParagraph"/>
        <w:numPr>
          <w:ilvl w:val="1"/>
          <w:numId w:val="31"/>
        </w:numPr>
        <w:rPr>
          <w:rFonts w:asciiTheme="minorHAnsi" w:hAnsiTheme="minorHAnsi" w:cstheme="minorHAnsi"/>
          <w:sz w:val="22"/>
          <w:szCs w:val="22"/>
        </w:rPr>
      </w:pPr>
      <w:r w:rsidRPr="005D512A">
        <w:rPr>
          <w:rFonts w:asciiTheme="minorHAnsi" w:hAnsiTheme="minorHAnsi" w:cstheme="minorHAnsi"/>
          <w:sz w:val="22"/>
          <w:szCs w:val="22"/>
        </w:rPr>
        <w:t xml:space="preserve">Overview </w:t>
      </w:r>
      <w:r w:rsidR="005D512A" w:rsidRPr="005D512A">
        <w:rPr>
          <w:rFonts w:asciiTheme="minorHAnsi" w:hAnsiTheme="minorHAnsi" w:cstheme="minorHAnsi"/>
          <w:sz w:val="22"/>
          <w:szCs w:val="22"/>
        </w:rPr>
        <w:t>of the state of the apartment (furniture</w:t>
      </w:r>
      <w:r w:rsidRPr="005D512A">
        <w:rPr>
          <w:rFonts w:asciiTheme="minorHAnsi" w:hAnsiTheme="minorHAnsi" w:cstheme="minorHAnsi"/>
          <w:sz w:val="22"/>
          <w:szCs w:val="22"/>
        </w:rPr>
        <w:t>, food,</w:t>
      </w:r>
      <w:r w:rsidR="005D512A" w:rsidRPr="005D512A">
        <w:rPr>
          <w:rFonts w:asciiTheme="minorHAnsi" w:hAnsiTheme="minorHAnsi" w:cstheme="minorHAnsi"/>
          <w:sz w:val="22"/>
          <w:szCs w:val="22"/>
        </w:rPr>
        <w:t xml:space="preserve"> household</w:t>
      </w:r>
      <w:r w:rsidRPr="005D512A">
        <w:rPr>
          <w:rFonts w:asciiTheme="minorHAnsi" w:hAnsiTheme="minorHAnsi" w:cstheme="minorHAnsi"/>
          <w:sz w:val="22"/>
          <w:szCs w:val="22"/>
        </w:rPr>
        <w:t xml:space="preserve"> items</w:t>
      </w:r>
      <w:r w:rsidR="005D512A" w:rsidRPr="005D512A">
        <w:rPr>
          <w:rFonts w:asciiTheme="minorHAnsi" w:hAnsiTheme="minorHAnsi" w:cstheme="minorHAnsi"/>
          <w:sz w:val="22"/>
          <w:szCs w:val="22"/>
        </w:rPr>
        <w:t>, etc.</w:t>
      </w:r>
      <w:r w:rsidRPr="005D512A">
        <w:rPr>
          <w:rFonts w:asciiTheme="minorHAnsi" w:hAnsiTheme="minorHAnsi" w:cstheme="minorHAnsi"/>
          <w:sz w:val="22"/>
          <w:szCs w:val="22"/>
        </w:rPr>
        <w:t>)</w:t>
      </w:r>
      <w:r w:rsidR="005D512A" w:rsidRPr="005D512A">
        <w:rPr>
          <w:rFonts w:asciiTheme="minorHAnsi" w:hAnsiTheme="minorHAnsi" w:cstheme="minorHAnsi"/>
          <w:sz w:val="22"/>
          <w:szCs w:val="22"/>
        </w:rPr>
        <w:t>.</w:t>
      </w:r>
    </w:p>
    <w:p w14:paraId="28E26BA0" w14:textId="291A3CE4" w:rsidR="005D512A" w:rsidRPr="005D512A" w:rsidRDefault="000606E0" w:rsidP="0030761D">
      <w:pPr>
        <w:pStyle w:val="ListParagraph"/>
        <w:numPr>
          <w:ilvl w:val="1"/>
          <w:numId w:val="31"/>
        </w:numPr>
        <w:rPr>
          <w:rFonts w:asciiTheme="minorHAnsi" w:hAnsiTheme="minorHAnsi" w:cstheme="minorHAnsi"/>
          <w:sz w:val="22"/>
          <w:szCs w:val="22"/>
        </w:rPr>
      </w:pPr>
      <w:r w:rsidRPr="005D512A">
        <w:rPr>
          <w:rFonts w:asciiTheme="minorHAnsi" w:hAnsiTheme="minorHAnsi" w:cstheme="minorHAnsi"/>
          <w:sz w:val="22"/>
          <w:szCs w:val="22"/>
        </w:rPr>
        <w:t>Overview of a</w:t>
      </w:r>
      <w:r w:rsidR="0038024F" w:rsidRPr="005D512A">
        <w:rPr>
          <w:rFonts w:asciiTheme="minorHAnsi" w:hAnsiTheme="minorHAnsi" w:cstheme="minorHAnsi"/>
          <w:sz w:val="22"/>
          <w:szCs w:val="22"/>
        </w:rPr>
        <w:t xml:space="preserve">ppointments for the first week and discussion on </w:t>
      </w:r>
      <w:r w:rsidRPr="005D512A">
        <w:rPr>
          <w:rFonts w:asciiTheme="minorHAnsi" w:hAnsiTheme="minorHAnsi" w:cstheme="minorHAnsi"/>
          <w:sz w:val="22"/>
          <w:szCs w:val="22"/>
        </w:rPr>
        <w:t>who will be assisting in transportation</w:t>
      </w:r>
      <w:r w:rsidR="005D512A" w:rsidRPr="005D512A">
        <w:rPr>
          <w:rFonts w:asciiTheme="minorHAnsi" w:hAnsiTheme="minorHAnsi" w:cstheme="minorHAnsi"/>
          <w:sz w:val="22"/>
          <w:szCs w:val="22"/>
        </w:rPr>
        <w:t>.</w:t>
      </w:r>
    </w:p>
    <w:p w14:paraId="11479B4A" w14:textId="6C78B510" w:rsidR="005D512A" w:rsidRPr="005D512A" w:rsidRDefault="009D5C87" w:rsidP="0030761D">
      <w:pPr>
        <w:pStyle w:val="ListParagraph"/>
        <w:numPr>
          <w:ilvl w:val="1"/>
          <w:numId w:val="31"/>
        </w:numPr>
        <w:rPr>
          <w:rFonts w:asciiTheme="minorHAnsi" w:hAnsiTheme="minorHAnsi" w:cstheme="minorHAnsi"/>
          <w:sz w:val="22"/>
          <w:szCs w:val="22"/>
        </w:rPr>
      </w:pPr>
      <w:r w:rsidRPr="005D512A">
        <w:rPr>
          <w:rFonts w:asciiTheme="minorHAnsi" w:hAnsiTheme="minorHAnsi" w:cstheme="minorHAnsi"/>
          <w:sz w:val="22"/>
          <w:szCs w:val="22"/>
        </w:rPr>
        <w:lastRenderedPageBreak/>
        <w:t>Discussion on what</w:t>
      </w:r>
      <w:r w:rsidR="004D6973">
        <w:rPr>
          <w:rFonts w:asciiTheme="minorHAnsi" w:hAnsiTheme="minorHAnsi" w:cstheme="minorHAnsi"/>
          <w:sz w:val="22"/>
          <w:szCs w:val="22"/>
        </w:rPr>
        <w:t xml:space="preserve"> “</w:t>
      </w:r>
      <w:r w:rsidRPr="005D512A">
        <w:rPr>
          <w:rFonts w:asciiTheme="minorHAnsi" w:hAnsiTheme="minorHAnsi" w:cstheme="minorHAnsi"/>
          <w:sz w:val="22"/>
          <w:szCs w:val="22"/>
        </w:rPr>
        <w:t xml:space="preserve">after </w:t>
      </w:r>
      <w:r w:rsidR="00244D30" w:rsidRPr="005D512A">
        <w:rPr>
          <w:rFonts w:asciiTheme="minorHAnsi" w:hAnsiTheme="minorHAnsi" w:cstheme="minorHAnsi"/>
          <w:sz w:val="22"/>
          <w:szCs w:val="22"/>
        </w:rPr>
        <w:t>care</w:t>
      </w:r>
      <w:r w:rsidR="00244D30">
        <w:rPr>
          <w:rFonts w:asciiTheme="minorHAnsi" w:hAnsiTheme="minorHAnsi" w:cstheme="minorHAnsi"/>
          <w:sz w:val="22"/>
          <w:szCs w:val="22"/>
        </w:rPr>
        <w:t>”</w:t>
      </w:r>
      <w:r w:rsidR="00244D30" w:rsidRPr="005D512A">
        <w:rPr>
          <w:rFonts w:asciiTheme="minorHAnsi" w:hAnsiTheme="minorHAnsi" w:cstheme="minorHAnsi"/>
          <w:sz w:val="22"/>
          <w:szCs w:val="22"/>
        </w:rPr>
        <w:t xml:space="preserve"> </w:t>
      </w:r>
      <w:r w:rsidRPr="005D512A">
        <w:rPr>
          <w:rFonts w:asciiTheme="minorHAnsi" w:hAnsiTheme="minorHAnsi" w:cstheme="minorHAnsi"/>
          <w:sz w:val="22"/>
          <w:szCs w:val="22"/>
        </w:rPr>
        <w:t>services the client will have once discharged and what additional supports or services ne</w:t>
      </w:r>
      <w:r w:rsidR="00FF2BA5" w:rsidRPr="005D512A">
        <w:rPr>
          <w:rFonts w:asciiTheme="minorHAnsi" w:hAnsiTheme="minorHAnsi" w:cstheme="minorHAnsi"/>
          <w:sz w:val="22"/>
          <w:szCs w:val="22"/>
        </w:rPr>
        <w:t>ed to be authorized and by whom.</w:t>
      </w:r>
    </w:p>
    <w:p w14:paraId="031D2846" w14:textId="6DBF01F6" w:rsidR="000606E0" w:rsidRDefault="005D512A" w:rsidP="0030761D">
      <w:pPr>
        <w:pStyle w:val="ListParagraph"/>
        <w:numPr>
          <w:ilvl w:val="1"/>
          <w:numId w:val="31"/>
        </w:numPr>
        <w:rPr>
          <w:rFonts w:asciiTheme="minorHAnsi" w:hAnsiTheme="minorHAnsi" w:cstheme="minorHAnsi"/>
          <w:sz w:val="22"/>
          <w:szCs w:val="22"/>
        </w:rPr>
      </w:pPr>
      <w:r w:rsidRPr="005D512A">
        <w:rPr>
          <w:rFonts w:asciiTheme="minorHAnsi" w:hAnsiTheme="minorHAnsi" w:cstheme="minorHAnsi"/>
          <w:sz w:val="22"/>
          <w:szCs w:val="22"/>
        </w:rPr>
        <w:t>Financial logistics</w:t>
      </w:r>
      <w:r w:rsidR="000606E0" w:rsidRPr="005D512A">
        <w:rPr>
          <w:rFonts w:asciiTheme="minorHAnsi" w:hAnsiTheme="minorHAnsi" w:cstheme="minorHAnsi"/>
          <w:sz w:val="22"/>
          <w:szCs w:val="22"/>
        </w:rPr>
        <w:t xml:space="preserve"> </w:t>
      </w:r>
      <w:r w:rsidRPr="005D512A">
        <w:rPr>
          <w:rFonts w:asciiTheme="minorHAnsi" w:hAnsiTheme="minorHAnsi" w:cstheme="minorHAnsi"/>
          <w:sz w:val="22"/>
          <w:szCs w:val="22"/>
        </w:rPr>
        <w:t>(will food stamps be turned on, w</w:t>
      </w:r>
      <w:r w:rsidR="000606E0" w:rsidRPr="005D512A">
        <w:rPr>
          <w:rFonts w:asciiTheme="minorHAnsi" w:hAnsiTheme="minorHAnsi" w:cstheme="minorHAnsi"/>
          <w:sz w:val="22"/>
          <w:szCs w:val="22"/>
        </w:rPr>
        <w:t>hat cash benefits will client receive</w:t>
      </w:r>
      <w:r w:rsidRPr="005D512A">
        <w:rPr>
          <w:rFonts w:asciiTheme="minorHAnsi" w:hAnsiTheme="minorHAnsi" w:cstheme="minorHAnsi"/>
          <w:sz w:val="22"/>
          <w:szCs w:val="22"/>
        </w:rPr>
        <w:t>,</w:t>
      </w:r>
      <w:r w:rsidR="000606E0" w:rsidRPr="005D512A">
        <w:rPr>
          <w:rFonts w:asciiTheme="minorHAnsi" w:hAnsiTheme="minorHAnsi" w:cstheme="minorHAnsi"/>
          <w:sz w:val="22"/>
          <w:szCs w:val="22"/>
        </w:rPr>
        <w:t xml:space="preserve"> </w:t>
      </w:r>
      <w:r w:rsidRPr="005D512A">
        <w:rPr>
          <w:rFonts w:asciiTheme="minorHAnsi" w:hAnsiTheme="minorHAnsi" w:cstheme="minorHAnsi"/>
          <w:sz w:val="22"/>
          <w:szCs w:val="22"/>
        </w:rPr>
        <w:t>w</w:t>
      </w:r>
      <w:r w:rsidR="000606E0" w:rsidRPr="005D512A">
        <w:rPr>
          <w:rFonts w:asciiTheme="minorHAnsi" w:hAnsiTheme="minorHAnsi" w:cstheme="minorHAnsi"/>
          <w:sz w:val="22"/>
          <w:szCs w:val="22"/>
        </w:rPr>
        <w:t xml:space="preserve">ho will coordinate taking client to DSHS or Social </w:t>
      </w:r>
      <w:r w:rsidRPr="005D512A">
        <w:rPr>
          <w:rFonts w:asciiTheme="minorHAnsi" w:hAnsiTheme="minorHAnsi" w:cstheme="minorHAnsi"/>
          <w:sz w:val="22"/>
          <w:szCs w:val="22"/>
        </w:rPr>
        <w:t xml:space="preserve">Security </w:t>
      </w:r>
      <w:r w:rsidR="00C331B3">
        <w:rPr>
          <w:rFonts w:asciiTheme="minorHAnsi" w:hAnsiTheme="minorHAnsi" w:cstheme="minorHAnsi"/>
          <w:sz w:val="22"/>
          <w:szCs w:val="22"/>
        </w:rPr>
        <w:t xml:space="preserve">Administration </w:t>
      </w:r>
      <w:r w:rsidRPr="005D512A">
        <w:rPr>
          <w:rFonts w:asciiTheme="minorHAnsi" w:hAnsiTheme="minorHAnsi" w:cstheme="minorHAnsi"/>
          <w:sz w:val="22"/>
          <w:szCs w:val="22"/>
        </w:rPr>
        <w:t>office, etc.).</w:t>
      </w:r>
    </w:p>
    <w:p w14:paraId="6798146D" w14:textId="53BB365F" w:rsidR="00970DC0" w:rsidRPr="00970DC0" w:rsidRDefault="00970DC0" w:rsidP="00970DC0">
      <w:pPr>
        <w:rPr>
          <w:rFonts w:cstheme="minorHAnsi"/>
        </w:rPr>
      </w:pPr>
      <w:r>
        <w:rPr>
          <w:noProof/>
        </w:rPr>
        <mc:AlternateContent>
          <mc:Choice Requires="wps">
            <w:drawing>
              <wp:anchor distT="45720" distB="45720" distL="114300" distR="114300" simplePos="0" relativeHeight="251678720" behindDoc="0" locked="0" layoutInCell="1" allowOverlap="1" wp14:anchorId="49689B4B" wp14:editId="0B27755B">
                <wp:simplePos x="0" y="0"/>
                <wp:positionH relativeFrom="margin">
                  <wp:align>left</wp:align>
                </wp:positionH>
                <wp:positionV relativeFrom="page">
                  <wp:posOffset>2291080</wp:posOffset>
                </wp:positionV>
                <wp:extent cx="5760720" cy="755650"/>
                <wp:effectExtent l="0" t="0" r="11430" b="25400"/>
                <wp:wrapSquare wrapText="bothSides"/>
                <wp:docPr id="813341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755650"/>
                        </a:xfrm>
                        <a:prstGeom prst="rect">
                          <a:avLst/>
                        </a:prstGeom>
                        <a:solidFill>
                          <a:srgbClr val="5C8727">
                            <a:alpha val="20000"/>
                          </a:srgbClr>
                        </a:solidFill>
                        <a:ln w="9525">
                          <a:solidFill>
                            <a:srgbClr val="000000"/>
                          </a:solidFill>
                          <a:miter lim="800000"/>
                          <a:headEnd/>
                          <a:tailEnd/>
                        </a:ln>
                      </wps:spPr>
                      <wps:txbx>
                        <w:txbxContent>
                          <w:p w14:paraId="04FED118" w14:textId="6B85C558" w:rsidR="004D7AC0" w:rsidRDefault="004D7AC0" w:rsidP="004D7AC0">
                            <w:r w:rsidRPr="00BD3CB8">
                              <w:t xml:space="preserve">An </w:t>
                            </w:r>
                            <w:r w:rsidRPr="0089350C">
                              <w:t>Interim Housing Option</w:t>
                            </w:r>
                            <w:r w:rsidRPr="00BD3CB8">
                              <w:t xml:space="preserve"> is considered anything outside of a client’s own apartment/house. Examples include: HCS residential setting, Adult Residential Treatment Facility, Transitional Housing, </w:t>
                            </w:r>
                            <w:r w:rsidR="00C331B3">
                              <w:t>m</w:t>
                            </w:r>
                            <w:r w:rsidR="00C331B3" w:rsidRPr="00BD3CB8">
                              <w:t>otels</w:t>
                            </w:r>
                            <w:r w:rsidRPr="00BD3CB8">
                              <w:t xml:space="preserve">, </w:t>
                            </w:r>
                            <w:r w:rsidR="005852C6">
                              <w:t>f</w:t>
                            </w:r>
                            <w:r w:rsidR="005852C6" w:rsidRPr="00BD3CB8">
                              <w:t>amily</w:t>
                            </w:r>
                            <w:r w:rsidRPr="00BD3CB8">
                              <w:t>/</w:t>
                            </w:r>
                            <w:r w:rsidR="005852C6">
                              <w:t>f</w:t>
                            </w:r>
                            <w:r w:rsidRPr="00BD3CB8">
                              <w:t>riends, etc.</w:t>
                            </w:r>
                          </w:p>
                          <w:p w14:paraId="3EA84914" w14:textId="77777777" w:rsidR="004D7AC0" w:rsidRDefault="004D7AC0" w:rsidP="004D7A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89B4B" id="Text Box 9" o:spid="_x0000_s1035" type="#_x0000_t202" style="position:absolute;margin-left:0;margin-top:180.4pt;width:453.6pt;height:59.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" fillcolor="#5c8727">
                <v:fill opacity="13107f"/>
                <v:textbox>
                  <w:txbxContent>
                    <w:p w14:paraId="04FED118" w14:textId="6B85C558" w:rsidR="004D7AC0" w:rsidRDefault="004D7AC0" w:rsidP="004D7AC0">
                      <w:r w:rsidRPr="00BD3CB8">
                        <w:t xml:space="preserve">An </w:t>
                      </w:r>
                      <w:r w:rsidRPr="0089350C">
                        <w:t>Interim Housing Option</w:t>
                      </w:r>
                      <w:r w:rsidRPr="00BD3CB8">
                        <w:t xml:space="preserve"> is considered anything outside of a client’s own apartment/house. Examples include: HCS residential setting, Adult Residential Treatment Facility, Transitional Housing, </w:t>
                      </w:r>
                      <w:r w:rsidR="00C331B3">
                        <w:t>m</w:t>
                      </w:r>
                      <w:r w:rsidR="00C331B3" w:rsidRPr="00BD3CB8">
                        <w:t>otels</w:t>
                      </w:r>
                      <w:r w:rsidRPr="00BD3CB8">
                        <w:t xml:space="preserve">, </w:t>
                      </w:r>
                      <w:r w:rsidR="005852C6">
                        <w:t>f</w:t>
                      </w:r>
                      <w:r w:rsidR="005852C6" w:rsidRPr="00BD3CB8">
                        <w:t>amily</w:t>
                      </w:r>
                      <w:r w:rsidRPr="00BD3CB8">
                        <w:t>/</w:t>
                      </w:r>
                      <w:r w:rsidR="005852C6">
                        <w:t>f</w:t>
                      </w:r>
                      <w:r w:rsidRPr="00BD3CB8">
                        <w:t>riends, etc.</w:t>
                      </w:r>
                    </w:p>
                    <w:p w14:paraId="3EA84914" w14:textId="77777777" w:rsidR="004D7AC0" w:rsidRDefault="004D7AC0" w:rsidP="004D7AC0"/>
                  </w:txbxContent>
                </v:textbox>
                <w10:wrap type="square" anchorx="margin" anchory="page"/>
              </v:shape>
            </w:pict>
          </mc:Fallback>
        </mc:AlternateContent>
      </w:r>
    </w:p>
    <w:p w14:paraId="08D88B35" w14:textId="77777777" w:rsidR="00970DC0" w:rsidRDefault="00970DC0" w:rsidP="00E16154">
      <w:pPr>
        <w:pStyle w:val="Heading4"/>
        <w:overflowPunct/>
        <w:autoSpaceDE/>
        <w:autoSpaceDN/>
        <w:adjustRightInd/>
        <w:spacing w:before="120" w:after="120" w:line="240" w:lineRule="auto"/>
        <w:textAlignment w:val="auto"/>
        <w:rPr>
          <w:rFonts w:asciiTheme="minorHAnsi" w:eastAsiaTheme="majorEastAsia" w:hAnsiTheme="minorHAnsi" w:cstheme="majorBidi"/>
          <w:iCs/>
          <w:spacing w:val="0"/>
          <w:kern w:val="0"/>
          <w:sz w:val="26"/>
          <w:szCs w:val="26"/>
          <w:u w:val="single"/>
        </w:rPr>
      </w:pPr>
      <w:bookmarkStart w:id="37" w:name="GOSHInterimSettingProcess"/>
      <w:bookmarkEnd w:id="35"/>
      <w:bookmarkEnd w:id="36"/>
    </w:p>
    <w:p w14:paraId="33C6B25B" w14:textId="03CDCA5A" w:rsidR="00E16154" w:rsidRPr="0032558E" w:rsidRDefault="00E16154" w:rsidP="00E16154">
      <w:pPr>
        <w:pStyle w:val="Heading4"/>
        <w:overflowPunct/>
        <w:autoSpaceDE/>
        <w:autoSpaceDN/>
        <w:adjustRightInd/>
        <w:spacing w:before="120" w:after="120" w:line="240" w:lineRule="auto"/>
        <w:textAlignment w:val="auto"/>
        <w:rPr>
          <w:rFonts w:asciiTheme="minorHAnsi" w:eastAsiaTheme="majorEastAsia" w:hAnsiTheme="minorHAnsi" w:cstheme="majorBidi"/>
          <w:iCs/>
          <w:spacing w:val="0"/>
          <w:kern w:val="0"/>
          <w:sz w:val="26"/>
          <w:szCs w:val="26"/>
          <w:u w:val="single"/>
        </w:rPr>
      </w:pPr>
      <w:r w:rsidRPr="0032558E">
        <w:rPr>
          <w:rFonts w:asciiTheme="minorHAnsi" w:eastAsiaTheme="majorEastAsia" w:hAnsiTheme="minorHAnsi" w:cstheme="majorBidi"/>
          <w:iCs/>
          <w:spacing w:val="0"/>
          <w:kern w:val="0"/>
          <w:sz w:val="26"/>
          <w:szCs w:val="26"/>
          <w:u w:val="single"/>
        </w:rPr>
        <w:t xml:space="preserve">GOSH </w:t>
      </w:r>
      <w:r w:rsidR="005D4392">
        <w:rPr>
          <w:rFonts w:asciiTheme="minorHAnsi" w:eastAsiaTheme="majorEastAsia" w:hAnsiTheme="minorHAnsi" w:cstheme="majorBidi"/>
          <w:iCs/>
          <w:spacing w:val="0"/>
          <w:kern w:val="0"/>
          <w:sz w:val="26"/>
          <w:szCs w:val="26"/>
          <w:u w:val="single"/>
        </w:rPr>
        <w:t>Interim Setting</w:t>
      </w:r>
      <w:r>
        <w:rPr>
          <w:rFonts w:asciiTheme="minorHAnsi" w:eastAsiaTheme="majorEastAsia" w:hAnsiTheme="minorHAnsi" w:cstheme="majorBidi"/>
          <w:iCs/>
          <w:spacing w:val="0"/>
          <w:kern w:val="0"/>
          <w:sz w:val="26"/>
          <w:szCs w:val="26"/>
          <w:u w:val="single"/>
        </w:rPr>
        <w:t xml:space="preserve"> Process</w:t>
      </w:r>
    </w:p>
    <w:p w14:paraId="68B509C0" w14:textId="5F1B199A" w:rsidR="00E16154" w:rsidRDefault="00E16154" w:rsidP="00E16154">
      <w:r w:rsidRPr="00765A39">
        <w:t>ALTSA’S G</w:t>
      </w:r>
      <w:r>
        <w:t>OSH</w:t>
      </w:r>
      <w:r w:rsidRPr="00765A39">
        <w:t xml:space="preserve"> program </w:t>
      </w:r>
      <w:r>
        <w:t>s</w:t>
      </w:r>
      <w:r w:rsidRPr="00765A39">
        <w:t>upports in-home transitions for those discharging/diverting from Eastern or Western State Hospital</w:t>
      </w:r>
      <w:r>
        <w:t xml:space="preserve"> by connecting them with a Supportive Housing Provider</w:t>
      </w:r>
      <w:r w:rsidR="009253CF">
        <w:t xml:space="preserve"> (SHP)</w:t>
      </w:r>
      <w:r w:rsidRPr="00765A39">
        <w:t xml:space="preserve">. </w:t>
      </w:r>
      <w:r>
        <w:t>The</w:t>
      </w:r>
      <w:r w:rsidRPr="00765A39">
        <w:t xml:space="preserve"> </w:t>
      </w:r>
      <w:r>
        <w:t>SHP</w:t>
      </w:r>
      <w:r w:rsidRPr="00765A39">
        <w:t xml:space="preserve"> works </w:t>
      </w:r>
      <w:r w:rsidRPr="00EC2844">
        <w:t>to</w:t>
      </w:r>
      <w:r>
        <w:t xml:space="preserve"> </w:t>
      </w:r>
      <w:r w:rsidRPr="001801E4">
        <w:t>transition</w:t>
      </w:r>
      <w:r w:rsidRPr="00765A39">
        <w:t xml:space="preserve"> clients to an independent apartment in the client’s community of choice with supports. Apartments </w:t>
      </w:r>
      <w:r w:rsidR="009253CF">
        <w:t>are not always</w:t>
      </w:r>
      <w:r w:rsidRPr="00765A39">
        <w:t xml:space="preserve"> secured before discharge occurs. Rather than delaying discharge</w:t>
      </w:r>
      <w:r w:rsidR="009253CF">
        <w:t>, and</w:t>
      </w:r>
      <w:r>
        <w:t xml:space="preserve"> when a client is in agreement</w:t>
      </w:r>
      <w:r w:rsidRPr="00765A39">
        <w:t xml:space="preserve">, an interim setting may be sought while a client is </w:t>
      </w:r>
      <w:r>
        <w:t>waiting for housing to be secured</w:t>
      </w:r>
      <w:r w:rsidRPr="00765A39">
        <w:t>.</w:t>
      </w:r>
    </w:p>
    <w:p w14:paraId="54A0EFF8" w14:textId="1B86E8CD" w:rsidR="00FC7997" w:rsidRDefault="005D4392" w:rsidP="00405F19">
      <w:r>
        <w:t xml:space="preserve">To ensure there are no interruptions to Supportive Housing services or the independent housing search, any transitions in case management or the service team should include </w:t>
      </w:r>
      <w:r w:rsidR="00911C07">
        <w:t>the ALTSA</w:t>
      </w:r>
      <w:r w:rsidR="0014433F">
        <w:t xml:space="preserve"> Supportive Housing Program Manager</w:t>
      </w:r>
      <w:r w:rsidR="00042C6F">
        <w:t xml:space="preserve"> (SHPM) </w:t>
      </w:r>
      <w:r>
        <w:t xml:space="preserve">and Supportive Housing </w:t>
      </w:r>
      <w:r w:rsidR="00C331B3">
        <w:t xml:space="preserve">Provider </w:t>
      </w:r>
      <w:r w:rsidR="00042C6F">
        <w:t>(SHP)</w:t>
      </w:r>
      <w:r>
        <w:t xml:space="preserve"> in communication and coordination. The Housing Team encourages discharge planning calls in advance of any transitions to an interim setting. </w:t>
      </w:r>
    </w:p>
    <w:p w14:paraId="36CFD4D2" w14:textId="726A6346" w:rsidR="00042C6F" w:rsidRDefault="0064291F" w:rsidP="00405F19">
      <w:r>
        <w:t>Please note</w:t>
      </w:r>
      <w:r w:rsidR="005852C6">
        <w:t>:</w:t>
      </w:r>
      <w:r>
        <w:t xml:space="preserve"> the role of the SHP is to search for independent housing.</w:t>
      </w:r>
      <w:r w:rsidRPr="0064291F">
        <w:t xml:space="preserve"> </w:t>
      </w:r>
      <w:r>
        <w:t>If a residential setting is being pursued as an interim setting a</w:t>
      </w:r>
      <w:r w:rsidR="00485BCB">
        <w:t>nd the</w:t>
      </w:r>
      <w:r>
        <w:t xml:space="preserve"> CM is unable to conduct</w:t>
      </w:r>
      <w:r w:rsidR="00485BCB">
        <w:t xml:space="preserve"> this search directly, they can look into the </w:t>
      </w:r>
      <w:r>
        <w:t>authoriz</w:t>
      </w:r>
      <w:r w:rsidR="00485BCB">
        <w:t>ation of</w:t>
      </w:r>
      <w:r>
        <w:t xml:space="preserve"> a Community Choice Guide (CCG) to search for and secure a residential setting for the client. The CCG should not also conduct a search for independent housing, as this would be a duplication of service</w:t>
      </w:r>
      <w:r w:rsidR="005852C6">
        <w:t>s</w:t>
      </w:r>
      <w:r>
        <w:t xml:space="preserve"> with the SHP. </w:t>
      </w:r>
      <w:r w:rsidR="00CA5C93">
        <w:t>The SHP’s independent housing search does</w:t>
      </w:r>
      <w:r>
        <w:t xml:space="preserve"> not cease during this period unless the participant no longer wishes to live independently or participate in GOSH.</w:t>
      </w:r>
    </w:p>
    <w:p w14:paraId="21307CC5" w14:textId="29778AEF" w:rsidR="0092102D" w:rsidRDefault="002232CD" w:rsidP="00405F19">
      <w:r w:rsidRPr="003B2867">
        <w:rPr>
          <w:rFonts w:ascii="Calibri" w:eastAsia="Calibri" w:hAnsi="Calibri" w:cs="Times New Roman"/>
          <w:noProof/>
        </w:rPr>
        <mc:AlternateContent>
          <mc:Choice Requires="wps">
            <w:drawing>
              <wp:anchor distT="0" distB="0" distL="114300" distR="114300" simplePos="0" relativeHeight="251699200" behindDoc="0" locked="0" layoutInCell="1" allowOverlap="1" wp14:anchorId="095D8ED2" wp14:editId="6D18C6B5">
                <wp:simplePos x="0" y="0"/>
                <wp:positionH relativeFrom="margin">
                  <wp:align>left</wp:align>
                </wp:positionH>
                <wp:positionV relativeFrom="paragraph">
                  <wp:posOffset>8890</wp:posOffset>
                </wp:positionV>
                <wp:extent cx="6353175" cy="781050"/>
                <wp:effectExtent l="0" t="0" r="28575" b="19050"/>
                <wp:wrapNone/>
                <wp:docPr id="118786783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175" cy="781050"/>
                        </a:xfrm>
                        <a:prstGeom prst="rect">
                          <a:avLst/>
                        </a:prstGeom>
                        <a:solidFill>
                          <a:srgbClr val="70AD47">
                            <a:lumMod val="20000"/>
                            <a:lumOff val="80000"/>
                          </a:srgbClr>
                        </a:solidFill>
                        <a:ln w="6350">
                          <a:solidFill>
                            <a:prstClr val="black"/>
                          </a:solidFill>
                        </a:ln>
                      </wps:spPr>
                      <wps:txbx>
                        <w:txbxContent>
                          <w:p w14:paraId="26DD1D99" w14:textId="77777777" w:rsidR="002232CD" w:rsidRPr="00A14AF4" w:rsidRDefault="002232CD" w:rsidP="002232CD">
                            <w:pPr>
                              <w:spacing w:after="0" w:line="240" w:lineRule="auto"/>
                              <w:rPr>
                                <w:rFonts w:ascii="Calibri" w:hAnsi="Calibri" w:cs="Calibri"/>
                                <w:b/>
                                <w:bCs/>
                              </w:rPr>
                            </w:pPr>
                            <w:r w:rsidRPr="006C5A60">
                              <w:rPr>
                                <w:rFonts w:ascii="Calibri" w:hAnsi="Calibri" w:cs="Calibri"/>
                                <w:b/>
                                <w:bCs/>
                              </w:rPr>
                              <w:t>“</w:t>
                            </w:r>
                            <w:r>
                              <w:rPr>
                                <w:rFonts w:ascii="Calibri" w:hAnsi="Calibri" w:cs="Calibri"/>
                                <w:b/>
                                <w:bCs/>
                              </w:rPr>
                              <w:t>Does GOSH services end if client cannot return to their previous residential setting &amp; is admitted to the hospital?</w:t>
                            </w:r>
                            <w:r w:rsidRPr="006C5A60">
                              <w:rPr>
                                <w:rFonts w:ascii="Calibri" w:hAnsi="Calibri" w:cs="Calibri"/>
                                <w:b/>
                                <w:bCs/>
                              </w:rPr>
                              <w:t xml:space="preserve">” </w:t>
                            </w:r>
                            <w:r w:rsidRPr="005E6A92">
                              <w:rPr>
                                <w:rFonts w:ascii="Calibri" w:hAnsi="Calibri" w:cs="Calibri"/>
                              </w:rPr>
                              <w:t xml:space="preserve">No, </w:t>
                            </w:r>
                            <w:r>
                              <w:rPr>
                                <w:rFonts w:ascii="Calibri" w:hAnsi="Calibri" w:cs="Calibri"/>
                              </w:rPr>
                              <w:t xml:space="preserve">if the GOSH client cannot return to their previous residential setting, the residential case manager will transfer the case immediately to an HCS hospital case manager. See Chapter 9 for additional information. </w:t>
                            </w:r>
                          </w:p>
                          <w:p w14:paraId="0BC52D5C" w14:textId="77777777" w:rsidR="002232CD" w:rsidRPr="006A0BFF" w:rsidRDefault="002232CD" w:rsidP="002232CD">
                            <w:pPr>
                              <w:rPr>
                                <w:rFonts w:ascii="Calibri" w:hAnsi="Calibri" w:cs="Calibri"/>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D8ED2" id="_x0000_s1036" type="#_x0000_t202" style="position:absolute;margin-left:0;margin-top:.7pt;width:500.25pt;height:61.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" fillcolor="#e2f0d9" strokeweight=".5pt">
                <v:path arrowok="t"/>
                <v:textbox>
                  <w:txbxContent>
                    <w:p w14:paraId="26DD1D99" w14:textId="77777777" w:rsidR="002232CD" w:rsidRPr="00A14AF4" w:rsidRDefault="002232CD" w:rsidP="002232CD">
                      <w:pPr>
                        <w:spacing w:after="0" w:line="240" w:lineRule="auto"/>
                        <w:rPr>
                          <w:rFonts w:ascii="Calibri" w:hAnsi="Calibri" w:cs="Calibri"/>
                          <w:b/>
                          <w:bCs/>
                        </w:rPr>
                      </w:pPr>
                      <w:r w:rsidRPr="006C5A60">
                        <w:rPr>
                          <w:rFonts w:ascii="Calibri" w:hAnsi="Calibri" w:cs="Calibri"/>
                          <w:b/>
                          <w:bCs/>
                        </w:rPr>
                        <w:t>“</w:t>
                      </w:r>
                      <w:r>
                        <w:rPr>
                          <w:rFonts w:ascii="Calibri" w:hAnsi="Calibri" w:cs="Calibri"/>
                          <w:b/>
                          <w:bCs/>
                        </w:rPr>
                        <w:t>Does GOSH services end if client cannot return to their previous residential setting &amp; is admitted to the hospital?</w:t>
                      </w:r>
                      <w:r w:rsidRPr="006C5A60">
                        <w:rPr>
                          <w:rFonts w:ascii="Calibri" w:hAnsi="Calibri" w:cs="Calibri"/>
                          <w:b/>
                          <w:bCs/>
                        </w:rPr>
                        <w:t xml:space="preserve">” </w:t>
                      </w:r>
                      <w:r w:rsidRPr="005E6A92">
                        <w:rPr>
                          <w:rFonts w:ascii="Calibri" w:hAnsi="Calibri" w:cs="Calibri"/>
                        </w:rPr>
                        <w:t xml:space="preserve">No, </w:t>
                      </w:r>
                      <w:r>
                        <w:rPr>
                          <w:rFonts w:ascii="Calibri" w:hAnsi="Calibri" w:cs="Calibri"/>
                        </w:rPr>
                        <w:t xml:space="preserve">if the GOSH client cannot return to their previous residential setting, the residential case manager will transfer the case immediately to an HCS hospital case manager. See Chapter 9 for additional information. </w:t>
                      </w:r>
                    </w:p>
                    <w:p w14:paraId="0BC52D5C" w14:textId="77777777" w:rsidR="002232CD" w:rsidRPr="006A0BFF" w:rsidRDefault="002232CD" w:rsidP="002232CD">
                      <w:pPr>
                        <w:rPr>
                          <w:rFonts w:ascii="Calibri" w:hAnsi="Calibri" w:cs="Calibri"/>
                          <w:b/>
                          <w:bCs/>
                          <w:sz w:val="24"/>
                          <w:szCs w:val="24"/>
                        </w:rPr>
                      </w:pPr>
                    </w:p>
                  </w:txbxContent>
                </v:textbox>
                <w10:wrap anchorx="margin"/>
              </v:shape>
            </w:pict>
          </mc:Fallback>
        </mc:AlternateContent>
      </w:r>
    </w:p>
    <w:p w14:paraId="55DD8B80" w14:textId="376E9C86" w:rsidR="0092102D" w:rsidRDefault="0092102D" w:rsidP="00405F19"/>
    <w:p w14:paraId="0F3D6D3C" w14:textId="77777777" w:rsidR="0092102D" w:rsidRDefault="0092102D" w:rsidP="00405F19"/>
    <w:p w14:paraId="7F1D9FC6" w14:textId="77777777" w:rsidR="0092102D" w:rsidRDefault="0092102D" w:rsidP="00405F19"/>
    <w:p w14:paraId="54A50E6C" w14:textId="2BEBFED4" w:rsidR="00EB3918" w:rsidRDefault="00EB3918" w:rsidP="00405F19">
      <w:pPr>
        <w:rPr>
          <w:b/>
          <w:u w:val="single"/>
        </w:rPr>
      </w:pPr>
    </w:p>
    <w:p w14:paraId="4E9E8C58" w14:textId="2384FFCF" w:rsidR="00405F19" w:rsidRPr="00042C6F" w:rsidRDefault="00405F19" w:rsidP="00405F19">
      <w:pPr>
        <w:rPr>
          <w:b/>
          <w:u w:val="single"/>
        </w:rPr>
      </w:pPr>
      <w:r w:rsidRPr="00042C6F">
        <w:rPr>
          <w:b/>
          <w:u w:val="single"/>
        </w:rPr>
        <w:lastRenderedPageBreak/>
        <w:t>When to use the Interim Setting process</w:t>
      </w:r>
    </w:p>
    <w:p w14:paraId="337AECB4" w14:textId="52CB52C0" w:rsidR="00405F19" w:rsidRPr="00042C6F" w:rsidRDefault="00405F19" w:rsidP="0030761D">
      <w:pPr>
        <w:pStyle w:val="ListParagraph"/>
        <w:numPr>
          <w:ilvl w:val="0"/>
          <w:numId w:val="38"/>
        </w:numPr>
        <w:spacing w:after="160" w:line="259" w:lineRule="auto"/>
        <w:rPr>
          <w:rFonts w:asciiTheme="minorHAnsi" w:hAnsiTheme="minorHAnsi" w:cstheme="minorHAnsi"/>
          <w:sz w:val="22"/>
          <w:szCs w:val="22"/>
        </w:rPr>
      </w:pPr>
      <w:r w:rsidRPr="00042C6F">
        <w:rPr>
          <w:rFonts w:asciiTheme="minorHAnsi" w:hAnsiTheme="minorHAnsi" w:cstheme="minorHAnsi"/>
          <w:sz w:val="22"/>
          <w:szCs w:val="22"/>
        </w:rPr>
        <w:t>An individual has been deemed ready to discharge prior to</w:t>
      </w:r>
      <w:r w:rsidR="00042C6F">
        <w:rPr>
          <w:rFonts w:asciiTheme="minorHAnsi" w:hAnsiTheme="minorHAnsi" w:cstheme="minorHAnsi"/>
          <w:sz w:val="22"/>
          <w:szCs w:val="22"/>
        </w:rPr>
        <w:t xml:space="preserve"> independent </w:t>
      </w:r>
      <w:r w:rsidRPr="00042C6F">
        <w:rPr>
          <w:rFonts w:asciiTheme="minorHAnsi" w:hAnsiTheme="minorHAnsi" w:cstheme="minorHAnsi"/>
          <w:sz w:val="22"/>
          <w:szCs w:val="22"/>
        </w:rPr>
        <w:t xml:space="preserve">housing being secured and all parties agree </w:t>
      </w:r>
      <w:r w:rsidR="00244D30">
        <w:rPr>
          <w:rFonts w:asciiTheme="minorHAnsi" w:hAnsiTheme="minorHAnsi" w:cstheme="minorHAnsi"/>
          <w:sz w:val="22"/>
          <w:szCs w:val="22"/>
        </w:rPr>
        <w:t xml:space="preserve">that </w:t>
      </w:r>
      <w:r w:rsidRPr="00042C6F">
        <w:rPr>
          <w:rFonts w:asciiTheme="minorHAnsi" w:hAnsiTheme="minorHAnsi" w:cstheme="minorHAnsi"/>
          <w:sz w:val="22"/>
          <w:szCs w:val="22"/>
        </w:rPr>
        <w:t>a continued stay is not in the individual’s best interest.</w:t>
      </w:r>
    </w:p>
    <w:p w14:paraId="0DD77BFA" w14:textId="41EEDA7B" w:rsidR="00405F19" w:rsidRPr="00042C6F" w:rsidRDefault="00405F19" w:rsidP="0030761D">
      <w:pPr>
        <w:pStyle w:val="ListParagraph"/>
        <w:numPr>
          <w:ilvl w:val="0"/>
          <w:numId w:val="38"/>
        </w:numPr>
        <w:spacing w:after="160" w:line="259" w:lineRule="auto"/>
        <w:rPr>
          <w:rFonts w:asciiTheme="minorHAnsi" w:hAnsiTheme="minorHAnsi" w:cstheme="minorHAnsi"/>
          <w:sz w:val="22"/>
          <w:szCs w:val="22"/>
        </w:rPr>
      </w:pPr>
      <w:r w:rsidRPr="00042C6F">
        <w:rPr>
          <w:rFonts w:asciiTheme="minorHAnsi" w:hAnsiTheme="minorHAnsi" w:cstheme="minorHAnsi"/>
          <w:sz w:val="22"/>
          <w:szCs w:val="22"/>
        </w:rPr>
        <w:t>The individual requests an interim setting and all parties agree it is a safe, viable discharge plan while waiting for independent housing.</w:t>
      </w:r>
    </w:p>
    <w:p w14:paraId="59B5A5BD" w14:textId="1EA79C7F" w:rsidR="004D7AC0" w:rsidRDefault="00405F19" w:rsidP="0030761D">
      <w:pPr>
        <w:pStyle w:val="ListParagraph"/>
        <w:numPr>
          <w:ilvl w:val="0"/>
          <w:numId w:val="38"/>
        </w:numPr>
        <w:spacing w:after="160" w:line="259" w:lineRule="auto"/>
        <w:rPr>
          <w:rFonts w:asciiTheme="minorHAnsi" w:hAnsiTheme="minorHAnsi" w:cstheme="minorHAnsi"/>
          <w:sz w:val="22"/>
          <w:szCs w:val="22"/>
        </w:rPr>
      </w:pPr>
      <w:r w:rsidRPr="00042C6F">
        <w:rPr>
          <w:rFonts w:asciiTheme="minorHAnsi" w:hAnsiTheme="minorHAnsi" w:cstheme="minorHAnsi"/>
          <w:sz w:val="22"/>
          <w:szCs w:val="22"/>
        </w:rPr>
        <w:t>An individual is diversion eligible and ready for/must discharge from their current setting.</w:t>
      </w:r>
    </w:p>
    <w:p w14:paraId="5765C215" w14:textId="77777777" w:rsidR="00FC7997" w:rsidRPr="00FC7997" w:rsidRDefault="00FC7997" w:rsidP="00FC7997">
      <w:pPr>
        <w:pStyle w:val="ListParagraph"/>
        <w:spacing w:after="160" w:line="259" w:lineRule="auto"/>
        <w:rPr>
          <w:rFonts w:asciiTheme="minorHAnsi" w:hAnsiTheme="minorHAnsi" w:cstheme="minorHAnsi"/>
          <w:sz w:val="22"/>
          <w:szCs w:val="22"/>
        </w:rPr>
      </w:pPr>
    </w:p>
    <w:p w14:paraId="054D9BA5" w14:textId="1AD3E14E" w:rsidR="00405F19" w:rsidRPr="00042C6F" w:rsidRDefault="00405F19" w:rsidP="00405F19">
      <w:pPr>
        <w:rPr>
          <w:b/>
          <w:u w:val="single"/>
        </w:rPr>
      </w:pPr>
      <w:r w:rsidRPr="00042C6F">
        <w:rPr>
          <w:b/>
          <w:u w:val="single"/>
        </w:rPr>
        <w:t>When not to use the Interim Setting process</w:t>
      </w:r>
    </w:p>
    <w:p w14:paraId="0D58C50A" w14:textId="2C58AEF5" w:rsidR="00405F19" w:rsidRPr="00042C6F" w:rsidRDefault="00405F19" w:rsidP="0030761D">
      <w:pPr>
        <w:pStyle w:val="ListParagraph"/>
        <w:numPr>
          <w:ilvl w:val="0"/>
          <w:numId w:val="39"/>
        </w:numPr>
        <w:spacing w:after="160" w:line="259" w:lineRule="auto"/>
        <w:rPr>
          <w:rFonts w:asciiTheme="minorHAnsi" w:hAnsiTheme="minorHAnsi" w:cstheme="minorHAnsi"/>
          <w:sz w:val="22"/>
          <w:szCs w:val="22"/>
        </w:rPr>
      </w:pPr>
      <w:r w:rsidRPr="00042C6F">
        <w:rPr>
          <w:rFonts w:asciiTheme="minorHAnsi" w:hAnsiTheme="minorHAnsi" w:cstheme="minorHAnsi"/>
          <w:sz w:val="22"/>
          <w:szCs w:val="22"/>
        </w:rPr>
        <w:t>To explore a participant’s “housing readiness.</w:t>
      </w:r>
      <w:r w:rsidR="00006FF3">
        <w:rPr>
          <w:rFonts w:asciiTheme="minorHAnsi" w:hAnsiTheme="minorHAnsi" w:cstheme="minorHAnsi"/>
          <w:sz w:val="22"/>
          <w:szCs w:val="22"/>
        </w:rPr>
        <w:t>”</w:t>
      </w:r>
    </w:p>
    <w:p w14:paraId="37958902" w14:textId="0C98C58D" w:rsidR="00405F19" w:rsidRDefault="00405F19" w:rsidP="0030761D">
      <w:pPr>
        <w:pStyle w:val="ListParagraph"/>
        <w:numPr>
          <w:ilvl w:val="0"/>
          <w:numId w:val="39"/>
        </w:numPr>
        <w:spacing w:after="160" w:line="259" w:lineRule="auto"/>
        <w:rPr>
          <w:rFonts w:asciiTheme="minorHAnsi" w:hAnsiTheme="minorHAnsi" w:cstheme="minorHAnsi"/>
          <w:sz w:val="22"/>
          <w:szCs w:val="22"/>
        </w:rPr>
      </w:pPr>
      <w:r w:rsidRPr="00042C6F">
        <w:rPr>
          <w:rFonts w:asciiTheme="minorHAnsi" w:hAnsiTheme="minorHAnsi" w:cstheme="minorHAnsi"/>
          <w:sz w:val="22"/>
          <w:szCs w:val="22"/>
        </w:rPr>
        <w:t>An individual has been approved for</w:t>
      </w:r>
      <w:r w:rsidR="00042C6F">
        <w:rPr>
          <w:rFonts w:asciiTheme="minorHAnsi" w:hAnsiTheme="minorHAnsi" w:cstheme="minorHAnsi"/>
          <w:sz w:val="22"/>
          <w:szCs w:val="22"/>
        </w:rPr>
        <w:t xml:space="preserve"> independent</w:t>
      </w:r>
      <w:r w:rsidRPr="00042C6F">
        <w:rPr>
          <w:rFonts w:asciiTheme="minorHAnsi" w:hAnsiTheme="minorHAnsi" w:cstheme="minorHAnsi"/>
          <w:sz w:val="22"/>
          <w:szCs w:val="22"/>
        </w:rPr>
        <w:t xml:space="preserve"> housing, but the move-in date has delayed discharge. For example, repairs need to be made on the unit</w:t>
      </w:r>
      <w:r w:rsidR="00244D30">
        <w:rPr>
          <w:rFonts w:asciiTheme="minorHAnsi" w:hAnsiTheme="minorHAnsi" w:cstheme="minorHAnsi"/>
          <w:sz w:val="22"/>
          <w:szCs w:val="22"/>
        </w:rPr>
        <w:t>,</w:t>
      </w:r>
      <w:r w:rsidRPr="00042C6F">
        <w:rPr>
          <w:rFonts w:asciiTheme="minorHAnsi" w:hAnsiTheme="minorHAnsi" w:cstheme="minorHAnsi"/>
          <w:sz w:val="22"/>
          <w:szCs w:val="22"/>
        </w:rPr>
        <w:t xml:space="preserve"> so </w:t>
      </w:r>
      <w:r w:rsidR="00244D30">
        <w:rPr>
          <w:rFonts w:asciiTheme="minorHAnsi" w:hAnsiTheme="minorHAnsi" w:cstheme="minorHAnsi"/>
          <w:sz w:val="22"/>
          <w:szCs w:val="22"/>
        </w:rPr>
        <w:t>the</w:t>
      </w:r>
      <w:r w:rsidR="00244D30" w:rsidRPr="00042C6F">
        <w:rPr>
          <w:rFonts w:asciiTheme="minorHAnsi" w:hAnsiTheme="minorHAnsi" w:cstheme="minorHAnsi"/>
          <w:sz w:val="22"/>
          <w:szCs w:val="22"/>
        </w:rPr>
        <w:t xml:space="preserve"> </w:t>
      </w:r>
      <w:r w:rsidRPr="00042C6F">
        <w:rPr>
          <w:rFonts w:asciiTheme="minorHAnsi" w:hAnsiTheme="minorHAnsi" w:cstheme="minorHAnsi"/>
          <w:sz w:val="22"/>
          <w:szCs w:val="22"/>
        </w:rPr>
        <w:t>move-in date is four weeks out. In this instance</w:t>
      </w:r>
      <w:r w:rsidR="00006FF3">
        <w:rPr>
          <w:rFonts w:asciiTheme="minorHAnsi" w:hAnsiTheme="minorHAnsi" w:cstheme="minorHAnsi"/>
          <w:sz w:val="22"/>
          <w:szCs w:val="22"/>
        </w:rPr>
        <w:t>,</w:t>
      </w:r>
      <w:r w:rsidRPr="00042C6F">
        <w:rPr>
          <w:rFonts w:asciiTheme="minorHAnsi" w:hAnsiTheme="minorHAnsi" w:cstheme="minorHAnsi"/>
          <w:sz w:val="22"/>
          <w:szCs w:val="22"/>
        </w:rPr>
        <w:t xml:space="preserve"> every effort should be made to have the person wait in the State Hospital</w:t>
      </w:r>
      <w:r w:rsidR="00042C6F">
        <w:rPr>
          <w:rFonts w:asciiTheme="minorHAnsi" w:hAnsiTheme="minorHAnsi" w:cstheme="minorHAnsi"/>
          <w:sz w:val="22"/>
          <w:szCs w:val="22"/>
        </w:rPr>
        <w:t xml:space="preserve"> or diversion facility</w:t>
      </w:r>
      <w:r w:rsidRPr="00042C6F">
        <w:rPr>
          <w:rFonts w:asciiTheme="minorHAnsi" w:hAnsiTheme="minorHAnsi" w:cstheme="minorHAnsi"/>
          <w:sz w:val="22"/>
          <w:szCs w:val="22"/>
        </w:rPr>
        <w:t xml:space="preserve"> to avoid the extra move. </w:t>
      </w:r>
    </w:p>
    <w:p w14:paraId="3FE2F64B" w14:textId="09D68689" w:rsidR="002232CD" w:rsidRPr="002232CD" w:rsidRDefault="002232CD" w:rsidP="00360C65">
      <w:pPr>
        <w:rPr>
          <w:rFonts w:cstheme="minorHAnsi"/>
        </w:rPr>
      </w:pPr>
    </w:p>
    <w:p w14:paraId="7EB5EE7C" w14:textId="204946B9" w:rsidR="00405F19" w:rsidRPr="00042C6F" w:rsidRDefault="00405F19" w:rsidP="00405F19">
      <w:pPr>
        <w:rPr>
          <w:rFonts w:cstheme="minorHAnsi"/>
          <w:u w:val="single"/>
        </w:rPr>
      </w:pPr>
      <w:r w:rsidRPr="00042C6F">
        <w:rPr>
          <w:rFonts w:cstheme="minorHAnsi"/>
          <w:b/>
          <w:u w:val="single"/>
        </w:rPr>
        <w:t>Procedures</w:t>
      </w:r>
    </w:p>
    <w:p w14:paraId="248B064E" w14:textId="2C699F7C" w:rsidR="00405F19" w:rsidRPr="00042C6F" w:rsidRDefault="00405F19" w:rsidP="0030761D">
      <w:pPr>
        <w:pStyle w:val="ListParagraph"/>
        <w:numPr>
          <w:ilvl w:val="0"/>
          <w:numId w:val="41"/>
        </w:numPr>
        <w:spacing w:after="160" w:line="259" w:lineRule="auto"/>
        <w:rPr>
          <w:rFonts w:asciiTheme="minorHAnsi" w:hAnsiTheme="minorHAnsi" w:cstheme="minorHAnsi"/>
          <w:sz w:val="22"/>
          <w:szCs w:val="22"/>
        </w:rPr>
      </w:pPr>
      <w:r w:rsidRPr="00042C6F">
        <w:rPr>
          <w:rFonts w:asciiTheme="minorHAnsi" w:hAnsiTheme="minorHAnsi" w:cstheme="minorHAnsi"/>
          <w:sz w:val="22"/>
          <w:szCs w:val="22"/>
        </w:rPr>
        <w:t>HCS</w:t>
      </w:r>
      <w:r w:rsidR="00042C6F">
        <w:rPr>
          <w:rFonts w:asciiTheme="minorHAnsi" w:hAnsiTheme="minorHAnsi" w:cstheme="minorHAnsi"/>
          <w:sz w:val="22"/>
          <w:szCs w:val="22"/>
        </w:rPr>
        <w:t xml:space="preserve"> </w:t>
      </w:r>
      <w:r w:rsidRPr="00042C6F">
        <w:rPr>
          <w:rFonts w:asciiTheme="minorHAnsi" w:hAnsiTheme="minorHAnsi" w:cstheme="minorHAnsi"/>
          <w:sz w:val="22"/>
          <w:szCs w:val="22"/>
        </w:rPr>
        <w:t>Case Managers search for interim housing options that are willing to accept clients in an interim status as they wait for independent housing through GOSH. It is important to locate an interim housing option in the county where the participant intends to reside permanently as this will aid the housing process. If an interim housing option is not available in the county the participant intends to reside in permanently, speak with your SHPM.</w:t>
      </w:r>
    </w:p>
    <w:p w14:paraId="047DB089" w14:textId="3783D890" w:rsidR="00405F19" w:rsidRPr="00042C6F" w:rsidRDefault="00405F19" w:rsidP="00405F19">
      <w:pPr>
        <w:pStyle w:val="ListParagraph"/>
        <w:rPr>
          <w:rFonts w:asciiTheme="minorHAnsi" w:hAnsiTheme="minorHAnsi" w:cstheme="minorHAnsi"/>
          <w:sz w:val="22"/>
          <w:szCs w:val="22"/>
        </w:rPr>
      </w:pPr>
    </w:p>
    <w:p w14:paraId="64EA3535" w14:textId="21FCD447" w:rsidR="00405F19" w:rsidRPr="00042C6F" w:rsidRDefault="00405F19" w:rsidP="0030761D">
      <w:pPr>
        <w:pStyle w:val="ListParagraph"/>
        <w:numPr>
          <w:ilvl w:val="0"/>
          <w:numId w:val="41"/>
        </w:numPr>
        <w:spacing w:after="160" w:line="259" w:lineRule="auto"/>
        <w:rPr>
          <w:rFonts w:asciiTheme="minorHAnsi" w:hAnsiTheme="minorHAnsi" w:cstheme="minorHAnsi"/>
          <w:sz w:val="22"/>
          <w:szCs w:val="22"/>
        </w:rPr>
      </w:pPr>
      <w:r w:rsidRPr="00042C6F">
        <w:rPr>
          <w:rFonts w:asciiTheme="minorHAnsi" w:hAnsiTheme="minorHAnsi" w:cstheme="minorHAnsi"/>
          <w:sz w:val="22"/>
          <w:szCs w:val="22"/>
        </w:rPr>
        <w:t>Once an interim housing option has been identified, the HCS/AAA Case Manager will speak with the client and/or their authorized representative and explain the temporary nature of the interim housing option while the client is still working with their SH</w:t>
      </w:r>
      <w:r w:rsidR="00042C6F">
        <w:rPr>
          <w:rFonts w:asciiTheme="minorHAnsi" w:hAnsiTheme="minorHAnsi" w:cstheme="minorHAnsi"/>
          <w:sz w:val="22"/>
          <w:szCs w:val="22"/>
        </w:rPr>
        <w:t>P</w:t>
      </w:r>
      <w:r w:rsidRPr="00042C6F">
        <w:rPr>
          <w:rFonts w:asciiTheme="minorHAnsi" w:hAnsiTheme="minorHAnsi" w:cstheme="minorHAnsi"/>
          <w:sz w:val="22"/>
          <w:szCs w:val="22"/>
        </w:rPr>
        <w:t xml:space="preserve"> on securing independent housing. The HCS/AAA Case Manager will get verbal confirmation from the client that they understand and agree with this plan.  </w:t>
      </w:r>
    </w:p>
    <w:p w14:paraId="0808305D" w14:textId="319D5150" w:rsidR="00405F19" w:rsidRPr="00042C6F" w:rsidRDefault="00405F19" w:rsidP="00405F19">
      <w:pPr>
        <w:pStyle w:val="ListParagraph"/>
        <w:rPr>
          <w:rFonts w:asciiTheme="minorHAnsi" w:hAnsiTheme="minorHAnsi" w:cstheme="minorHAnsi"/>
          <w:sz w:val="22"/>
          <w:szCs w:val="22"/>
        </w:rPr>
      </w:pPr>
    </w:p>
    <w:p w14:paraId="3D3407CC" w14:textId="5F488B0E" w:rsidR="00405F19" w:rsidRPr="00042C6F" w:rsidRDefault="00405F19" w:rsidP="0030761D">
      <w:pPr>
        <w:pStyle w:val="ListParagraph"/>
        <w:numPr>
          <w:ilvl w:val="0"/>
          <w:numId w:val="41"/>
        </w:numPr>
        <w:spacing w:after="160" w:line="259" w:lineRule="auto"/>
        <w:rPr>
          <w:rFonts w:asciiTheme="minorHAnsi" w:hAnsiTheme="minorHAnsi" w:cstheme="minorHAnsi"/>
          <w:sz w:val="22"/>
          <w:szCs w:val="22"/>
        </w:rPr>
      </w:pPr>
      <w:r w:rsidRPr="00042C6F">
        <w:rPr>
          <w:rFonts w:asciiTheme="minorHAnsi" w:hAnsiTheme="minorHAnsi" w:cstheme="minorHAnsi"/>
          <w:sz w:val="22"/>
          <w:szCs w:val="22"/>
        </w:rPr>
        <w:t>If an HCS residential setting is being utilized as an interim housing option, the HCS/AAA Case Manager will speak with the owner/operator/manager of the residential setting and explain that the client will reside there while they pursue independent housing. The HCS/AAA Case Manager will get verbal confirmation from the owner/operator/manager that they understand the client will be working with their</w:t>
      </w:r>
      <w:r w:rsidR="00042C6F">
        <w:rPr>
          <w:rFonts w:asciiTheme="minorHAnsi" w:hAnsiTheme="minorHAnsi" w:cstheme="minorHAnsi"/>
          <w:sz w:val="22"/>
          <w:szCs w:val="22"/>
        </w:rPr>
        <w:t xml:space="preserve"> </w:t>
      </w:r>
      <w:r w:rsidRPr="00042C6F">
        <w:rPr>
          <w:rFonts w:asciiTheme="minorHAnsi" w:hAnsiTheme="minorHAnsi" w:cstheme="minorHAnsi"/>
          <w:sz w:val="22"/>
          <w:szCs w:val="22"/>
        </w:rPr>
        <w:t xml:space="preserve">SHP to find independent housing and that once independent housing is found, the client will be moving out of this setting.  </w:t>
      </w:r>
    </w:p>
    <w:p w14:paraId="101BF6CD" w14:textId="704E9C19" w:rsidR="00405F19" w:rsidRPr="00042C6F" w:rsidRDefault="00405F19" w:rsidP="00405F19">
      <w:pPr>
        <w:pStyle w:val="ListParagraph"/>
        <w:rPr>
          <w:rFonts w:asciiTheme="minorHAnsi" w:hAnsiTheme="minorHAnsi" w:cstheme="minorHAnsi"/>
          <w:sz w:val="22"/>
          <w:szCs w:val="22"/>
        </w:rPr>
      </w:pPr>
    </w:p>
    <w:p w14:paraId="1BD7DA36" w14:textId="61E96332" w:rsidR="00405F19" w:rsidRPr="00042C6F" w:rsidRDefault="00405F19" w:rsidP="0030761D">
      <w:pPr>
        <w:pStyle w:val="ListParagraph"/>
        <w:numPr>
          <w:ilvl w:val="0"/>
          <w:numId w:val="41"/>
        </w:numPr>
        <w:spacing w:after="160" w:line="259" w:lineRule="auto"/>
        <w:rPr>
          <w:rFonts w:asciiTheme="minorHAnsi" w:hAnsiTheme="minorHAnsi" w:cstheme="minorHAnsi"/>
          <w:sz w:val="22"/>
          <w:szCs w:val="22"/>
        </w:rPr>
      </w:pPr>
      <w:r w:rsidRPr="00042C6F">
        <w:rPr>
          <w:rFonts w:asciiTheme="minorHAnsi" w:hAnsiTheme="minorHAnsi" w:cstheme="minorHAnsi"/>
          <w:sz w:val="22"/>
          <w:szCs w:val="22"/>
        </w:rPr>
        <w:lastRenderedPageBreak/>
        <w:t>For interim housing options that are not HCS residential settings, prior to transition, the HCS/AAA Case Manager will speak with the appropriate representative to inform them that the client is working with a SHP on securing independent housing.</w:t>
      </w:r>
    </w:p>
    <w:p w14:paraId="42DB04E3" w14:textId="77777777" w:rsidR="00405F19" w:rsidRPr="00042C6F" w:rsidRDefault="00405F19" w:rsidP="00405F19">
      <w:pPr>
        <w:pStyle w:val="ListParagraph"/>
        <w:rPr>
          <w:rFonts w:asciiTheme="minorHAnsi" w:hAnsiTheme="minorHAnsi" w:cstheme="minorHAnsi"/>
          <w:sz w:val="22"/>
          <w:szCs w:val="22"/>
        </w:rPr>
      </w:pPr>
    </w:p>
    <w:p w14:paraId="675745F0" w14:textId="3753F94B" w:rsidR="00405F19" w:rsidRPr="00042C6F" w:rsidRDefault="00405F19" w:rsidP="0030761D">
      <w:pPr>
        <w:pStyle w:val="ListParagraph"/>
        <w:numPr>
          <w:ilvl w:val="0"/>
          <w:numId w:val="41"/>
        </w:numPr>
        <w:spacing w:after="160" w:line="259" w:lineRule="auto"/>
        <w:rPr>
          <w:rFonts w:asciiTheme="minorHAnsi" w:hAnsiTheme="minorHAnsi" w:cstheme="minorHAnsi"/>
          <w:sz w:val="22"/>
          <w:szCs w:val="22"/>
        </w:rPr>
      </w:pPr>
      <w:r w:rsidRPr="00042C6F">
        <w:rPr>
          <w:rFonts w:asciiTheme="minorHAnsi" w:hAnsiTheme="minorHAnsi" w:cstheme="minorHAnsi"/>
          <w:sz w:val="22"/>
          <w:szCs w:val="22"/>
        </w:rPr>
        <w:t>Regardless of interim housing option, prior to transition, the HCS/AAA Case Manager will notify the SHP of the contact information for the appropriate representative of the interim housing.</w:t>
      </w:r>
    </w:p>
    <w:p w14:paraId="1A230159" w14:textId="77777777" w:rsidR="00405F19" w:rsidRPr="00042C6F" w:rsidRDefault="00405F19" w:rsidP="00405F19">
      <w:pPr>
        <w:pStyle w:val="ListParagraph"/>
        <w:rPr>
          <w:rFonts w:asciiTheme="minorHAnsi" w:hAnsiTheme="minorHAnsi" w:cstheme="minorHAnsi"/>
          <w:sz w:val="22"/>
          <w:szCs w:val="22"/>
        </w:rPr>
      </w:pPr>
    </w:p>
    <w:p w14:paraId="4BF78228" w14:textId="5DFD7D97" w:rsidR="00405F19" w:rsidRPr="00042C6F" w:rsidRDefault="00042C6F" w:rsidP="0030761D">
      <w:pPr>
        <w:pStyle w:val="ListParagraph"/>
        <w:numPr>
          <w:ilvl w:val="0"/>
          <w:numId w:val="41"/>
        </w:numPr>
        <w:spacing w:after="160" w:line="259" w:lineRule="auto"/>
        <w:rPr>
          <w:rFonts w:asciiTheme="minorHAnsi" w:hAnsiTheme="minorHAnsi" w:cstheme="minorHAnsi"/>
          <w:sz w:val="22"/>
          <w:szCs w:val="22"/>
        </w:rPr>
      </w:pPr>
      <w:r>
        <w:rPr>
          <w:rFonts w:asciiTheme="minorHAnsi" w:hAnsiTheme="minorHAnsi" w:cstheme="minorHAnsi"/>
          <w:sz w:val="22"/>
          <w:szCs w:val="22"/>
        </w:rPr>
        <w:t xml:space="preserve">After completing items </w:t>
      </w:r>
      <w:r w:rsidR="00530343">
        <w:rPr>
          <w:rFonts w:asciiTheme="minorHAnsi" w:hAnsiTheme="minorHAnsi" w:cstheme="minorHAnsi"/>
          <w:sz w:val="22"/>
          <w:szCs w:val="22"/>
        </w:rPr>
        <w:t>1-5</w:t>
      </w:r>
      <w:r w:rsidR="00405F19" w:rsidRPr="00042C6F">
        <w:rPr>
          <w:rFonts w:asciiTheme="minorHAnsi" w:hAnsiTheme="minorHAnsi" w:cstheme="minorHAnsi"/>
          <w:sz w:val="22"/>
          <w:szCs w:val="22"/>
        </w:rPr>
        <w:t>, HCS/AAA Case Manager must enter the following SER:</w:t>
      </w:r>
    </w:p>
    <w:p w14:paraId="714915AA" w14:textId="77777777" w:rsidR="00405F19" w:rsidRPr="00042C6F" w:rsidRDefault="00405F19" w:rsidP="00405F19">
      <w:pPr>
        <w:pStyle w:val="ListParagraph"/>
        <w:ind w:left="1800"/>
        <w:rPr>
          <w:rFonts w:asciiTheme="minorHAnsi" w:hAnsiTheme="minorHAnsi" w:cstheme="minorHAnsi"/>
          <w:sz w:val="22"/>
          <w:szCs w:val="22"/>
        </w:rPr>
      </w:pPr>
    </w:p>
    <w:p w14:paraId="1BD1127F" w14:textId="77777777" w:rsidR="00405F19" w:rsidRPr="00042C6F" w:rsidRDefault="00405F19" w:rsidP="00405F19">
      <w:pPr>
        <w:pStyle w:val="ListParagraph"/>
        <w:ind w:left="810"/>
        <w:rPr>
          <w:rFonts w:asciiTheme="minorHAnsi" w:hAnsiTheme="minorHAnsi" w:cstheme="minorHAnsi"/>
          <w:sz w:val="22"/>
          <w:szCs w:val="22"/>
        </w:rPr>
      </w:pPr>
      <w:r w:rsidRPr="00042C6F">
        <w:rPr>
          <w:rFonts w:asciiTheme="minorHAnsi" w:hAnsiTheme="minorHAnsi" w:cstheme="minorHAnsi"/>
          <w:sz w:val="22"/>
          <w:szCs w:val="22"/>
        </w:rPr>
        <w:t xml:space="preserve">“The writer has spoken with this client and/or their authorized representative and explained the temporary nature of the interim option and they understand and agree with this plan.  </w:t>
      </w:r>
    </w:p>
    <w:p w14:paraId="3EBF4FCE" w14:textId="77777777" w:rsidR="00405F19" w:rsidRPr="00042C6F" w:rsidRDefault="00405F19" w:rsidP="00405F19">
      <w:pPr>
        <w:pStyle w:val="ListParagraph"/>
        <w:ind w:left="810"/>
        <w:rPr>
          <w:rFonts w:asciiTheme="minorHAnsi" w:hAnsiTheme="minorHAnsi" w:cstheme="minorHAnsi"/>
          <w:sz w:val="22"/>
          <w:szCs w:val="22"/>
        </w:rPr>
      </w:pPr>
      <w:r w:rsidRPr="00042C6F">
        <w:rPr>
          <w:rFonts w:asciiTheme="minorHAnsi" w:hAnsiTheme="minorHAnsi" w:cstheme="minorHAnsi"/>
          <w:sz w:val="22"/>
          <w:szCs w:val="22"/>
        </w:rPr>
        <w:t>The writer has spoken with the owner/operator/manager of [</w:t>
      </w:r>
      <w:r w:rsidRPr="00042C6F">
        <w:rPr>
          <w:rFonts w:asciiTheme="minorHAnsi" w:hAnsiTheme="minorHAnsi" w:cstheme="minorHAnsi"/>
          <w:i/>
          <w:iCs/>
          <w:sz w:val="22"/>
          <w:szCs w:val="22"/>
        </w:rPr>
        <w:t>enter facility name</w:t>
      </w:r>
      <w:r w:rsidRPr="00042C6F">
        <w:rPr>
          <w:rFonts w:asciiTheme="minorHAnsi" w:hAnsiTheme="minorHAnsi" w:cstheme="minorHAnsi"/>
          <w:sz w:val="22"/>
          <w:szCs w:val="22"/>
        </w:rPr>
        <w:t xml:space="preserve">] and explained that the client will reside at this facility as an interim setting as they pursue independent housing and understand that this is temporary.  </w:t>
      </w:r>
    </w:p>
    <w:p w14:paraId="4C65581E" w14:textId="77777777" w:rsidR="00405F19" w:rsidRPr="00042C6F" w:rsidRDefault="00405F19" w:rsidP="00405F19">
      <w:pPr>
        <w:pStyle w:val="ListParagraph"/>
        <w:ind w:left="810"/>
        <w:rPr>
          <w:rFonts w:asciiTheme="minorHAnsi" w:hAnsiTheme="minorHAnsi" w:cstheme="minorHAnsi"/>
          <w:sz w:val="22"/>
          <w:szCs w:val="22"/>
        </w:rPr>
      </w:pPr>
    </w:p>
    <w:p w14:paraId="66F25F46" w14:textId="20C4BFCD" w:rsidR="00405F19" w:rsidRPr="00042C6F" w:rsidRDefault="00405F19" w:rsidP="00405F19">
      <w:pPr>
        <w:pStyle w:val="ListParagraph"/>
        <w:ind w:left="810"/>
        <w:rPr>
          <w:rFonts w:asciiTheme="minorHAnsi" w:hAnsiTheme="minorHAnsi" w:cstheme="minorHAnsi"/>
          <w:sz w:val="22"/>
          <w:szCs w:val="22"/>
        </w:rPr>
      </w:pPr>
      <w:r w:rsidRPr="00042C6F">
        <w:rPr>
          <w:rFonts w:asciiTheme="minorHAnsi" w:hAnsiTheme="minorHAnsi" w:cstheme="minorHAnsi"/>
          <w:sz w:val="22"/>
          <w:szCs w:val="22"/>
        </w:rPr>
        <w:t xml:space="preserve">Appropriate representative of the interim housing understands client will be working with Supportive Housing team to find </w:t>
      </w:r>
      <w:r w:rsidR="00042C6F">
        <w:rPr>
          <w:rFonts w:asciiTheme="minorHAnsi" w:hAnsiTheme="minorHAnsi" w:cstheme="minorHAnsi"/>
          <w:sz w:val="22"/>
          <w:szCs w:val="22"/>
        </w:rPr>
        <w:t>independen</w:t>
      </w:r>
      <w:r w:rsidRPr="00042C6F">
        <w:rPr>
          <w:rFonts w:asciiTheme="minorHAnsi" w:hAnsiTheme="minorHAnsi" w:cstheme="minorHAnsi"/>
          <w:sz w:val="22"/>
          <w:szCs w:val="22"/>
        </w:rPr>
        <w:t xml:space="preserve">t housing.  Provider also understands that once </w:t>
      </w:r>
      <w:r w:rsidR="00042C6F">
        <w:rPr>
          <w:rFonts w:asciiTheme="minorHAnsi" w:hAnsiTheme="minorHAnsi" w:cstheme="minorHAnsi"/>
          <w:sz w:val="22"/>
          <w:szCs w:val="22"/>
        </w:rPr>
        <w:t>independent</w:t>
      </w:r>
      <w:r w:rsidRPr="00042C6F">
        <w:rPr>
          <w:rFonts w:asciiTheme="minorHAnsi" w:hAnsiTheme="minorHAnsi" w:cstheme="minorHAnsi"/>
          <w:sz w:val="22"/>
          <w:szCs w:val="22"/>
        </w:rPr>
        <w:t xml:space="preserve"> housing is found, client will be moving out of this setting.  </w:t>
      </w:r>
    </w:p>
    <w:p w14:paraId="7B3DDB3D" w14:textId="77777777" w:rsidR="00405F19" w:rsidRPr="00042C6F" w:rsidRDefault="00405F19" w:rsidP="00405F19">
      <w:pPr>
        <w:pStyle w:val="ListParagraph"/>
        <w:ind w:left="810"/>
        <w:rPr>
          <w:rFonts w:asciiTheme="minorHAnsi" w:hAnsiTheme="minorHAnsi" w:cstheme="minorHAnsi"/>
          <w:sz w:val="22"/>
          <w:szCs w:val="22"/>
        </w:rPr>
      </w:pPr>
    </w:p>
    <w:p w14:paraId="0F10B90F" w14:textId="146C4E6D" w:rsidR="00405F19" w:rsidRPr="00042C6F" w:rsidRDefault="00405F19" w:rsidP="00405F19">
      <w:pPr>
        <w:pStyle w:val="ListParagraph"/>
        <w:ind w:left="810"/>
        <w:rPr>
          <w:rFonts w:asciiTheme="minorHAnsi" w:hAnsiTheme="minorHAnsi" w:cstheme="minorHAnsi"/>
          <w:sz w:val="22"/>
          <w:szCs w:val="22"/>
        </w:rPr>
      </w:pPr>
      <w:r w:rsidRPr="00042C6F">
        <w:rPr>
          <w:rFonts w:asciiTheme="minorHAnsi" w:hAnsiTheme="minorHAnsi" w:cstheme="minorHAnsi"/>
          <w:sz w:val="22"/>
          <w:szCs w:val="22"/>
        </w:rPr>
        <w:t>I have notified the SHP the contact information for the appropriate representative of the interim housing.”</w:t>
      </w:r>
    </w:p>
    <w:p w14:paraId="0F983EB5" w14:textId="77777777" w:rsidR="00405F19" w:rsidRPr="00042C6F" w:rsidRDefault="00405F19" w:rsidP="00405F19">
      <w:pPr>
        <w:pStyle w:val="ListParagraph"/>
        <w:ind w:left="810"/>
        <w:rPr>
          <w:rFonts w:asciiTheme="minorHAnsi" w:hAnsiTheme="minorHAnsi" w:cstheme="minorHAnsi"/>
          <w:sz w:val="22"/>
          <w:szCs w:val="22"/>
        </w:rPr>
      </w:pPr>
    </w:p>
    <w:p w14:paraId="5EAA5974" w14:textId="4EDFB375" w:rsidR="00405F19" w:rsidRPr="00042C6F" w:rsidRDefault="00405F19" w:rsidP="0030761D">
      <w:pPr>
        <w:pStyle w:val="ListParagraph"/>
        <w:numPr>
          <w:ilvl w:val="0"/>
          <w:numId w:val="41"/>
        </w:numPr>
        <w:spacing w:after="160" w:line="259" w:lineRule="auto"/>
        <w:rPr>
          <w:rFonts w:asciiTheme="minorHAnsi" w:hAnsiTheme="minorHAnsi" w:cstheme="minorHAnsi"/>
          <w:sz w:val="22"/>
          <w:szCs w:val="22"/>
        </w:rPr>
      </w:pPr>
      <w:r w:rsidRPr="00042C6F">
        <w:rPr>
          <w:rFonts w:asciiTheme="minorHAnsi" w:hAnsiTheme="minorHAnsi" w:cstheme="minorHAnsi"/>
          <w:sz w:val="22"/>
          <w:szCs w:val="22"/>
        </w:rPr>
        <w:t xml:space="preserve">Depending on the type of facility selected as the </w:t>
      </w:r>
      <w:r w:rsidR="00042C6F">
        <w:rPr>
          <w:rFonts w:asciiTheme="minorHAnsi" w:hAnsiTheme="minorHAnsi" w:cstheme="minorHAnsi"/>
          <w:sz w:val="22"/>
          <w:szCs w:val="22"/>
        </w:rPr>
        <w:t>interim setting</w:t>
      </w:r>
      <w:r w:rsidRPr="00042C6F">
        <w:rPr>
          <w:rFonts w:asciiTheme="minorHAnsi" w:hAnsiTheme="minorHAnsi" w:cstheme="minorHAnsi"/>
          <w:sz w:val="22"/>
          <w:szCs w:val="22"/>
        </w:rPr>
        <w:t xml:space="preserve">, the following will take place: </w:t>
      </w:r>
    </w:p>
    <w:p w14:paraId="48369DB8" w14:textId="77777777" w:rsidR="00405F19" w:rsidRPr="00042C6F" w:rsidRDefault="00405F19" w:rsidP="00405F19">
      <w:pPr>
        <w:pStyle w:val="ListParagraph"/>
        <w:rPr>
          <w:rFonts w:asciiTheme="minorHAnsi" w:hAnsiTheme="minorHAnsi" w:cstheme="minorHAnsi"/>
          <w:sz w:val="22"/>
          <w:szCs w:val="22"/>
        </w:rPr>
      </w:pPr>
      <w:r w:rsidRPr="00042C6F">
        <w:rPr>
          <w:rFonts w:asciiTheme="minorHAnsi" w:hAnsiTheme="minorHAnsi" w:cstheme="minorHAnsi"/>
          <w:sz w:val="22"/>
          <w:szCs w:val="22"/>
        </w:rPr>
        <w:t xml:space="preserve"> </w:t>
      </w:r>
    </w:p>
    <w:p w14:paraId="724D68DE" w14:textId="5687D39E" w:rsidR="00405F19" w:rsidRPr="00042C6F" w:rsidRDefault="00405F19" w:rsidP="0030761D">
      <w:pPr>
        <w:pStyle w:val="ListParagraph"/>
        <w:numPr>
          <w:ilvl w:val="0"/>
          <w:numId w:val="37"/>
        </w:numPr>
        <w:spacing w:after="160" w:line="259" w:lineRule="auto"/>
        <w:rPr>
          <w:rFonts w:asciiTheme="minorHAnsi" w:hAnsiTheme="minorHAnsi" w:cstheme="minorHAnsi"/>
          <w:sz w:val="22"/>
          <w:szCs w:val="22"/>
        </w:rPr>
      </w:pPr>
      <w:r w:rsidRPr="00042C6F">
        <w:rPr>
          <w:rFonts w:asciiTheme="minorHAnsi" w:hAnsiTheme="minorHAnsi" w:cstheme="minorHAnsi"/>
          <w:b/>
          <w:sz w:val="22"/>
          <w:szCs w:val="22"/>
        </w:rPr>
        <w:t>Adult Family Home (AFH):</w:t>
      </w:r>
      <w:r w:rsidRPr="00042C6F">
        <w:rPr>
          <w:rFonts w:asciiTheme="minorHAnsi" w:hAnsiTheme="minorHAnsi" w:cstheme="minorHAnsi"/>
          <w:sz w:val="22"/>
          <w:szCs w:val="22"/>
        </w:rPr>
        <w:t xml:space="preserve">  If both client and home approve of the placement, HCS Case Manager will transfer the case to the local HCS office and communicate that the client is on GOSH and working with a</w:t>
      </w:r>
      <w:r w:rsidR="00042C6F">
        <w:rPr>
          <w:rFonts w:asciiTheme="minorHAnsi" w:hAnsiTheme="minorHAnsi" w:cstheme="minorHAnsi"/>
          <w:sz w:val="22"/>
          <w:szCs w:val="22"/>
        </w:rPr>
        <w:t xml:space="preserve"> </w:t>
      </w:r>
      <w:r w:rsidRPr="00042C6F">
        <w:rPr>
          <w:rFonts w:asciiTheme="minorHAnsi" w:hAnsiTheme="minorHAnsi" w:cstheme="minorHAnsi"/>
          <w:sz w:val="22"/>
          <w:szCs w:val="22"/>
        </w:rPr>
        <w:t xml:space="preserve">SHP. </w:t>
      </w:r>
    </w:p>
    <w:p w14:paraId="1EBD025D" w14:textId="77777777" w:rsidR="00405F19" w:rsidRPr="00042C6F" w:rsidRDefault="00405F19" w:rsidP="00405F19">
      <w:pPr>
        <w:pStyle w:val="ListParagraph"/>
        <w:ind w:left="1080"/>
        <w:rPr>
          <w:rFonts w:asciiTheme="minorHAnsi" w:hAnsiTheme="minorHAnsi" w:cstheme="minorHAnsi"/>
          <w:sz w:val="22"/>
          <w:szCs w:val="22"/>
        </w:rPr>
      </w:pPr>
    </w:p>
    <w:p w14:paraId="54106B0C" w14:textId="2F0FE9B1" w:rsidR="00405F19" w:rsidRPr="00042C6F" w:rsidRDefault="00405F19" w:rsidP="0030761D">
      <w:pPr>
        <w:pStyle w:val="ListParagraph"/>
        <w:numPr>
          <w:ilvl w:val="0"/>
          <w:numId w:val="37"/>
        </w:numPr>
        <w:spacing w:after="160" w:line="259" w:lineRule="auto"/>
        <w:rPr>
          <w:rFonts w:asciiTheme="minorHAnsi" w:hAnsiTheme="minorHAnsi" w:cstheme="minorHAnsi"/>
          <w:sz w:val="22"/>
          <w:szCs w:val="22"/>
        </w:rPr>
      </w:pPr>
      <w:r w:rsidRPr="00042C6F">
        <w:rPr>
          <w:rFonts w:asciiTheme="minorHAnsi" w:hAnsiTheme="minorHAnsi" w:cstheme="minorHAnsi"/>
          <w:b/>
          <w:sz w:val="22"/>
          <w:szCs w:val="22"/>
        </w:rPr>
        <w:t xml:space="preserve">Adult Residential Treatment Facility (ARTF): </w:t>
      </w:r>
      <w:r w:rsidRPr="00042C6F">
        <w:rPr>
          <w:rFonts w:asciiTheme="minorHAnsi" w:hAnsiTheme="minorHAnsi" w:cstheme="minorHAnsi"/>
          <w:sz w:val="22"/>
          <w:szCs w:val="22"/>
        </w:rPr>
        <w:t>HCS Case Manager should approach the local AAA Office to determine if they are willing to accept the case while the client is at an ARTF. If the AAA office declines, the case will be kept open and transferred to the local HCS office. Transferring HCS Case Manager should communicate that the client is on GOSH and working with a SHP.</w:t>
      </w:r>
    </w:p>
    <w:p w14:paraId="14E78D38" w14:textId="77777777" w:rsidR="00405F19" w:rsidRPr="00042C6F" w:rsidRDefault="00405F19" w:rsidP="00405F19">
      <w:pPr>
        <w:pStyle w:val="ListParagraph"/>
        <w:ind w:left="1080"/>
        <w:rPr>
          <w:rFonts w:asciiTheme="minorHAnsi" w:hAnsiTheme="minorHAnsi" w:cstheme="minorHAnsi"/>
          <w:sz w:val="22"/>
          <w:szCs w:val="22"/>
        </w:rPr>
      </w:pPr>
    </w:p>
    <w:p w14:paraId="246E0B38" w14:textId="5F295110" w:rsidR="00405F19" w:rsidRDefault="00405F19" w:rsidP="0030761D">
      <w:pPr>
        <w:pStyle w:val="ListParagraph"/>
        <w:numPr>
          <w:ilvl w:val="0"/>
          <w:numId w:val="37"/>
        </w:numPr>
        <w:spacing w:after="160" w:line="259" w:lineRule="auto"/>
        <w:rPr>
          <w:rFonts w:asciiTheme="minorHAnsi" w:hAnsiTheme="minorHAnsi" w:cstheme="minorHAnsi"/>
          <w:sz w:val="22"/>
          <w:szCs w:val="22"/>
        </w:rPr>
      </w:pPr>
      <w:r w:rsidRPr="00042C6F">
        <w:rPr>
          <w:rFonts w:asciiTheme="minorHAnsi" w:hAnsiTheme="minorHAnsi" w:cstheme="minorHAnsi"/>
          <w:b/>
          <w:sz w:val="22"/>
          <w:szCs w:val="22"/>
        </w:rPr>
        <w:t xml:space="preserve">All Interim Settings that are not licensed should be considered “In-Home”: </w:t>
      </w:r>
      <w:r w:rsidRPr="00042C6F">
        <w:rPr>
          <w:rFonts w:asciiTheme="minorHAnsi" w:hAnsiTheme="minorHAnsi" w:cstheme="minorHAnsi"/>
          <w:bCs/>
          <w:sz w:val="22"/>
          <w:szCs w:val="22"/>
        </w:rPr>
        <w:t xml:space="preserve">HCS Case Manager should authorize needed Long-Term Services and Supports while the client is staying in the interim </w:t>
      </w:r>
      <w:r w:rsidR="00042C6F">
        <w:rPr>
          <w:rFonts w:asciiTheme="minorHAnsi" w:hAnsiTheme="minorHAnsi" w:cstheme="minorHAnsi"/>
          <w:bCs/>
          <w:sz w:val="22"/>
          <w:szCs w:val="22"/>
        </w:rPr>
        <w:t>setting</w:t>
      </w:r>
      <w:r w:rsidRPr="00042C6F">
        <w:rPr>
          <w:rFonts w:asciiTheme="minorHAnsi" w:hAnsiTheme="minorHAnsi" w:cstheme="minorHAnsi"/>
          <w:bCs/>
          <w:sz w:val="22"/>
          <w:szCs w:val="22"/>
        </w:rPr>
        <w:t>.</w:t>
      </w:r>
      <w:r w:rsidRPr="00042C6F">
        <w:rPr>
          <w:rFonts w:asciiTheme="minorHAnsi" w:hAnsiTheme="minorHAnsi" w:cstheme="minorHAnsi"/>
          <w:sz w:val="22"/>
          <w:szCs w:val="22"/>
        </w:rPr>
        <w:t xml:space="preserve"> HCS Case Manager should approach the local AAA office to determine if they are willing to accept the case. If AAA office declines, the local HCS office should hold the case. Transferring HCS Case Manager should communicate that the client is on GOSH and working with a SHP.</w:t>
      </w:r>
    </w:p>
    <w:p w14:paraId="5C1BDF42" w14:textId="77777777" w:rsidR="0075460E" w:rsidRPr="0075460E" w:rsidRDefault="0075460E" w:rsidP="0075460E">
      <w:pPr>
        <w:pStyle w:val="ListParagraph"/>
        <w:rPr>
          <w:rFonts w:asciiTheme="minorHAnsi" w:hAnsiTheme="minorHAnsi" w:cstheme="minorHAnsi"/>
          <w:sz w:val="22"/>
          <w:szCs w:val="22"/>
        </w:rPr>
      </w:pPr>
    </w:p>
    <w:p w14:paraId="4F17B8DD" w14:textId="41D2AF60" w:rsidR="0075460E" w:rsidRPr="0075460E" w:rsidRDefault="0075460E" w:rsidP="0075460E">
      <w:pPr>
        <w:pStyle w:val="ListParagraph"/>
        <w:spacing w:after="160" w:line="259" w:lineRule="auto"/>
        <w:ind w:left="1080"/>
        <w:rPr>
          <w:rFonts w:asciiTheme="minorHAnsi" w:hAnsiTheme="minorHAnsi" w:cstheme="minorHAnsi"/>
          <w:sz w:val="22"/>
          <w:szCs w:val="22"/>
        </w:rPr>
      </w:pPr>
    </w:p>
    <w:p w14:paraId="2CB1334B" w14:textId="688218E4" w:rsidR="00405F19" w:rsidRPr="00042C6F" w:rsidRDefault="00405F19" w:rsidP="0030761D">
      <w:pPr>
        <w:pStyle w:val="ListParagraph"/>
        <w:numPr>
          <w:ilvl w:val="0"/>
          <w:numId w:val="37"/>
        </w:numPr>
        <w:spacing w:after="160" w:line="259" w:lineRule="auto"/>
        <w:rPr>
          <w:rFonts w:asciiTheme="minorHAnsi" w:hAnsiTheme="minorHAnsi" w:cstheme="minorHAnsi"/>
          <w:sz w:val="22"/>
          <w:szCs w:val="22"/>
        </w:rPr>
      </w:pPr>
      <w:r w:rsidRPr="00042C6F">
        <w:rPr>
          <w:rFonts w:asciiTheme="minorHAnsi" w:hAnsiTheme="minorHAnsi" w:cstheme="minorHAnsi"/>
          <w:b/>
          <w:sz w:val="22"/>
          <w:szCs w:val="22"/>
        </w:rPr>
        <w:t>Regardless of Interim Setting:</w:t>
      </w:r>
    </w:p>
    <w:p w14:paraId="250996D2" w14:textId="4B63F239" w:rsidR="00405F19" w:rsidRPr="00042C6F" w:rsidRDefault="00405F19" w:rsidP="00405F19">
      <w:pPr>
        <w:pStyle w:val="ListParagraph"/>
        <w:ind w:left="1080"/>
        <w:rPr>
          <w:rFonts w:asciiTheme="minorHAnsi" w:hAnsiTheme="minorHAnsi" w:cstheme="minorHAnsi"/>
          <w:sz w:val="22"/>
          <w:szCs w:val="22"/>
        </w:rPr>
      </w:pPr>
    </w:p>
    <w:p w14:paraId="7BEBB035" w14:textId="6792B90A" w:rsidR="00405F19" w:rsidRPr="00042C6F" w:rsidRDefault="00405F19" w:rsidP="0030761D">
      <w:pPr>
        <w:pStyle w:val="ListParagraph"/>
        <w:numPr>
          <w:ilvl w:val="0"/>
          <w:numId w:val="40"/>
        </w:numPr>
        <w:spacing w:after="160" w:line="259" w:lineRule="auto"/>
        <w:rPr>
          <w:rFonts w:asciiTheme="minorHAnsi" w:hAnsiTheme="minorHAnsi" w:cstheme="minorHAnsi"/>
          <w:sz w:val="22"/>
          <w:szCs w:val="22"/>
        </w:rPr>
      </w:pPr>
      <w:r w:rsidRPr="00042C6F">
        <w:rPr>
          <w:rFonts w:asciiTheme="minorHAnsi" w:hAnsiTheme="minorHAnsi" w:cstheme="minorHAnsi"/>
          <w:sz w:val="22"/>
          <w:szCs w:val="22"/>
        </w:rPr>
        <w:t>HCS or AAA CM keeps the case open. SHP will work with HCS/AAA Case Manager for authorization around Community Transition and Sustainability Services.</w:t>
      </w:r>
    </w:p>
    <w:p w14:paraId="1BD3CAC1" w14:textId="4B284BD8" w:rsidR="00405F19" w:rsidRPr="00042C6F" w:rsidRDefault="00405F19" w:rsidP="0030761D">
      <w:pPr>
        <w:pStyle w:val="ListParagraph"/>
        <w:numPr>
          <w:ilvl w:val="0"/>
          <w:numId w:val="40"/>
        </w:numPr>
        <w:spacing w:after="160" w:line="259" w:lineRule="auto"/>
        <w:rPr>
          <w:rFonts w:asciiTheme="minorHAnsi" w:hAnsiTheme="minorHAnsi" w:cstheme="minorHAnsi"/>
          <w:sz w:val="22"/>
          <w:szCs w:val="22"/>
        </w:rPr>
      </w:pPr>
      <w:r w:rsidRPr="00042C6F">
        <w:rPr>
          <w:rFonts w:asciiTheme="minorHAnsi" w:hAnsiTheme="minorHAnsi" w:cstheme="minorHAnsi"/>
          <w:sz w:val="22"/>
          <w:szCs w:val="22"/>
        </w:rPr>
        <w:t xml:space="preserve">SHP should schedule time with interim setting staff working with the client (if applicable) and new HCS/AAA Case Manager to clarify roles and responsibilities and provide housing search updates. </w:t>
      </w:r>
    </w:p>
    <w:p w14:paraId="2793407E" w14:textId="778731BF" w:rsidR="00405F19" w:rsidRDefault="00405F19" w:rsidP="0030761D">
      <w:pPr>
        <w:pStyle w:val="ListParagraph"/>
        <w:numPr>
          <w:ilvl w:val="0"/>
          <w:numId w:val="40"/>
        </w:numPr>
        <w:spacing w:after="160" w:line="259" w:lineRule="auto"/>
        <w:rPr>
          <w:rFonts w:asciiTheme="minorHAnsi" w:hAnsiTheme="minorHAnsi" w:cstheme="minorHAnsi"/>
          <w:sz w:val="22"/>
          <w:szCs w:val="22"/>
        </w:rPr>
      </w:pPr>
      <w:r w:rsidRPr="00042C6F">
        <w:rPr>
          <w:rFonts w:asciiTheme="minorHAnsi" w:hAnsiTheme="minorHAnsi" w:cstheme="minorHAnsi"/>
          <w:sz w:val="22"/>
          <w:szCs w:val="22"/>
        </w:rPr>
        <w:t xml:space="preserve">SHP should include new HCS/AAA Case Manager in regular updates regarding housing search. Interim setting staff should be included as appropriate (if applicable). </w:t>
      </w:r>
    </w:p>
    <w:p w14:paraId="0FB68107" w14:textId="6B1104BB" w:rsidR="00684B25" w:rsidRPr="00684B25" w:rsidRDefault="00684B25" w:rsidP="0030761D">
      <w:pPr>
        <w:pStyle w:val="ListParagraph"/>
        <w:numPr>
          <w:ilvl w:val="1"/>
          <w:numId w:val="40"/>
        </w:numPr>
        <w:rPr>
          <w:rFonts w:asciiTheme="minorHAnsi" w:hAnsiTheme="minorHAnsi" w:cstheme="minorHAnsi"/>
          <w:sz w:val="22"/>
          <w:szCs w:val="22"/>
        </w:rPr>
      </w:pPr>
      <w:r>
        <w:rPr>
          <w:rFonts w:asciiTheme="minorHAnsi" w:hAnsiTheme="minorHAnsi" w:cstheme="minorHAnsi"/>
          <w:sz w:val="22"/>
          <w:szCs w:val="22"/>
        </w:rPr>
        <w:t>If a client is re-hospitalized or jailed, they are not automatically exited from their GOSH services or subsidy. GOSH is a state</w:t>
      </w:r>
      <w:r w:rsidR="000B223C">
        <w:rPr>
          <w:rFonts w:asciiTheme="minorHAnsi" w:hAnsiTheme="minorHAnsi" w:cstheme="minorHAnsi"/>
          <w:sz w:val="22"/>
          <w:szCs w:val="22"/>
        </w:rPr>
        <w:t>-</w:t>
      </w:r>
      <w:r>
        <w:rPr>
          <w:rFonts w:asciiTheme="minorHAnsi" w:hAnsiTheme="minorHAnsi" w:cstheme="minorHAnsi"/>
          <w:sz w:val="22"/>
          <w:szCs w:val="22"/>
        </w:rPr>
        <w:t>funded service and</w:t>
      </w:r>
      <w:r w:rsidR="000B223C">
        <w:rPr>
          <w:rFonts w:asciiTheme="minorHAnsi" w:hAnsiTheme="minorHAnsi" w:cstheme="minorHAnsi"/>
          <w:sz w:val="22"/>
          <w:szCs w:val="22"/>
        </w:rPr>
        <w:t>,</w:t>
      </w:r>
      <w:r>
        <w:rPr>
          <w:rFonts w:asciiTheme="minorHAnsi" w:hAnsiTheme="minorHAnsi" w:cstheme="minorHAnsi"/>
          <w:sz w:val="22"/>
          <w:szCs w:val="22"/>
        </w:rPr>
        <w:t xml:space="preserve"> as noted in Chapter 3, page 3.26, state</w:t>
      </w:r>
      <w:r w:rsidR="000B223C">
        <w:rPr>
          <w:rFonts w:asciiTheme="minorHAnsi" w:hAnsiTheme="minorHAnsi" w:cstheme="minorHAnsi"/>
          <w:sz w:val="22"/>
          <w:szCs w:val="22"/>
        </w:rPr>
        <w:t>-</w:t>
      </w:r>
      <w:r>
        <w:rPr>
          <w:rFonts w:asciiTheme="minorHAnsi" w:hAnsiTheme="minorHAnsi" w:cstheme="minorHAnsi"/>
          <w:sz w:val="22"/>
          <w:szCs w:val="22"/>
        </w:rPr>
        <w:t>only exceptions exist for paying for services when a client is institutionalized. Supportive Housing Providers continue to provide support services to clients through short-term hospitalizations or jail stays. Service authorizations are to remain open and clients active, as Supportive Housing Providers continue to work with the clients and the GOSH subsidy continues to be provided.</w:t>
      </w:r>
    </w:p>
    <w:p w14:paraId="6780A94E" w14:textId="2FD05FED" w:rsidR="00684B25" w:rsidRPr="00684B25" w:rsidRDefault="00684B25" w:rsidP="0030761D">
      <w:pPr>
        <w:pStyle w:val="ListParagraph"/>
        <w:numPr>
          <w:ilvl w:val="2"/>
          <w:numId w:val="40"/>
        </w:numPr>
        <w:contextualSpacing w:val="0"/>
        <w:rPr>
          <w:rFonts w:asciiTheme="minorHAnsi" w:hAnsiTheme="minorHAnsi" w:cstheme="minorHAnsi"/>
          <w:sz w:val="22"/>
          <w:szCs w:val="22"/>
        </w:rPr>
      </w:pPr>
      <w:r w:rsidRPr="00684B25">
        <w:rPr>
          <w:rFonts w:asciiTheme="minorHAnsi" w:hAnsiTheme="minorHAnsi" w:cstheme="minorHAnsi"/>
          <w:sz w:val="22"/>
          <w:szCs w:val="22"/>
        </w:rPr>
        <w:t>If</w:t>
      </w:r>
      <w:r>
        <w:rPr>
          <w:rFonts w:asciiTheme="minorHAnsi" w:hAnsiTheme="minorHAnsi" w:cstheme="minorHAnsi"/>
          <w:sz w:val="22"/>
          <w:szCs w:val="22"/>
        </w:rPr>
        <w:t xml:space="preserve"> you are made aware that a participant</w:t>
      </w:r>
      <w:r w:rsidRPr="00684B25">
        <w:rPr>
          <w:rFonts w:asciiTheme="minorHAnsi" w:hAnsiTheme="minorHAnsi" w:cstheme="minorHAnsi"/>
          <w:sz w:val="22"/>
          <w:szCs w:val="22"/>
        </w:rPr>
        <w:t xml:space="preserve"> is in jail – staff case with</w:t>
      </w:r>
      <w:r>
        <w:rPr>
          <w:rFonts w:asciiTheme="minorHAnsi" w:hAnsiTheme="minorHAnsi" w:cstheme="minorHAnsi"/>
          <w:sz w:val="22"/>
          <w:szCs w:val="22"/>
        </w:rPr>
        <w:t xml:space="preserve"> the</w:t>
      </w:r>
      <w:r w:rsidRPr="00684B25">
        <w:rPr>
          <w:rFonts w:asciiTheme="minorHAnsi" w:hAnsiTheme="minorHAnsi" w:cstheme="minorHAnsi"/>
          <w:sz w:val="22"/>
          <w:szCs w:val="22"/>
        </w:rPr>
        <w:t xml:space="preserve"> GOSH P</w:t>
      </w:r>
      <w:r>
        <w:rPr>
          <w:rFonts w:asciiTheme="minorHAnsi" w:hAnsiTheme="minorHAnsi" w:cstheme="minorHAnsi"/>
          <w:sz w:val="22"/>
          <w:szCs w:val="22"/>
        </w:rPr>
        <w:t xml:space="preserve">rogram </w:t>
      </w:r>
      <w:r w:rsidRPr="00684B25">
        <w:rPr>
          <w:rFonts w:asciiTheme="minorHAnsi" w:hAnsiTheme="minorHAnsi" w:cstheme="minorHAnsi"/>
          <w:sz w:val="22"/>
          <w:szCs w:val="22"/>
        </w:rPr>
        <w:t>M</w:t>
      </w:r>
      <w:r>
        <w:rPr>
          <w:rFonts w:asciiTheme="minorHAnsi" w:hAnsiTheme="minorHAnsi" w:cstheme="minorHAnsi"/>
          <w:sz w:val="22"/>
          <w:szCs w:val="22"/>
        </w:rPr>
        <w:t>anager</w:t>
      </w:r>
      <w:r w:rsidRPr="00684B25">
        <w:rPr>
          <w:rFonts w:asciiTheme="minorHAnsi" w:hAnsiTheme="minorHAnsi" w:cstheme="minorHAnsi"/>
          <w:sz w:val="22"/>
          <w:szCs w:val="22"/>
        </w:rPr>
        <w:t xml:space="preserve">. If </w:t>
      </w:r>
      <w:r>
        <w:rPr>
          <w:rFonts w:asciiTheme="minorHAnsi" w:hAnsiTheme="minorHAnsi" w:cstheme="minorHAnsi"/>
          <w:sz w:val="22"/>
          <w:szCs w:val="22"/>
        </w:rPr>
        <w:t xml:space="preserve">a participant faces </w:t>
      </w:r>
      <w:r w:rsidRPr="00684B25">
        <w:rPr>
          <w:rFonts w:asciiTheme="minorHAnsi" w:hAnsiTheme="minorHAnsi" w:cstheme="minorHAnsi"/>
          <w:sz w:val="22"/>
          <w:szCs w:val="22"/>
        </w:rPr>
        <w:t>multiple court hearings</w:t>
      </w:r>
      <w:r>
        <w:rPr>
          <w:rFonts w:asciiTheme="minorHAnsi" w:hAnsiTheme="minorHAnsi" w:cstheme="minorHAnsi"/>
          <w:sz w:val="22"/>
          <w:szCs w:val="22"/>
        </w:rPr>
        <w:t>,</w:t>
      </w:r>
      <w:r w:rsidRPr="00684B25">
        <w:rPr>
          <w:rFonts w:asciiTheme="minorHAnsi" w:hAnsiTheme="minorHAnsi" w:cstheme="minorHAnsi"/>
          <w:sz w:val="22"/>
          <w:szCs w:val="22"/>
        </w:rPr>
        <w:t xml:space="preserve"> hold the case until final decision of the court is carried out. During this time</w:t>
      </w:r>
      <w:r w:rsidR="000B223C">
        <w:rPr>
          <w:rFonts w:asciiTheme="minorHAnsi" w:hAnsiTheme="minorHAnsi" w:cstheme="minorHAnsi"/>
          <w:sz w:val="22"/>
          <w:szCs w:val="22"/>
        </w:rPr>
        <w:t>,</w:t>
      </w:r>
      <w:r w:rsidRPr="00684B25">
        <w:rPr>
          <w:rFonts w:asciiTheme="minorHAnsi" w:hAnsiTheme="minorHAnsi" w:cstheme="minorHAnsi"/>
          <w:sz w:val="22"/>
          <w:szCs w:val="22"/>
        </w:rPr>
        <w:t xml:space="preserve"> HCS</w:t>
      </w:r>
      <w:r>
        <w:rPr>
          <w:rFonts w:asciiTheme="minorHAnsi" w:hAnsiTheme="minorHAnsi" w:cstheme="minorHAnsi"/>
          <w:sz w:val="22"/>
          <w:szCs w:val="22"/>
        </w:rPr>
        <w:t xml:space="preserve">/AAA </w:t>
      </w:r>
      <w:r w:rsidRPr="00684B25">
        <w:rPr>
          <w:rFonts w:asciiTheme="minorHAnsi" w:hAnsiTheme="minorHAnsi" w:cstheme="minorHAnsi"/>
          <w:sz w:val="22"/>
          <w:szCs w:val="22"/>
        </w:rPr>
        <w:t>CM, G</w:t>
      </w:r>
      <w:r>
        <w:rPr>
          <w:rFonts w:asciiTheme="minorHAnsi" w:hAnsiTheme="minorHAnsi" w:cstheme="minorHAnsi"/>
          <w:sz w:val="22"/>
          <w:szCs w:val="22"/>
        </w:rPr>
        <w:t xml:space="preserve">OSH Provider </w:t>
      </w:r>
      <w:r w:rsidRPr="00684B25">
        <w:rPr>
          <w:rFonts w:asciiTheme="minorHAnsi" w:hAnsiTheme="minorHAnsi" w:cstheme="minorHAnsi"/>
          <w:sz w:val="22"/>
          <w:szCs w:val="22"/>
        </w:rPr>
        <w:t xml:space="preserve">and GOSH PM will have regular staffing meetings. GOSH program and </w:t>
      </w:r>
      <w:r>
        <w:rPr>
          <w:rFonts w:asciiTheme="minorHAnsi" w:hAnsiTheme="minorHAnsi" w:cstheme="minorHAnsi"/>
          <w:sz w:val="22"/>
          <w:szCs w:val="22"/>
        </w:rPr>
        <w:t>HCS/AAA</w:t>
      </w:r>
      <w:r w:rsidRPr="00684B25">
        <w:rPr>
          <w:rFonts w:asciiTheme="minorHAnsi" w:hAnsiTheme="minorHAnsi" w:cstheme="minorHAnsi"/>
          <w:sz w:val="22"/>
          <w:szCs w:val="22"/>
        </w:rPr>
        <w:t xml:space="preserve"> will still hold case on their case load. </w:t>
      </w:r>
      <w:r>
        <w:rPr>
          <w:rFonts w:asciiTheme="minorHAnsi" w:hAnsiTheme="minorHAnsi" w:cstheme="minorHAnsi"/>
          <w:sz w:val="22"/>
          <w:szCs w:val="22"/>
        </w:rPr>
        <w:t>GOSH authorization remains active and the GOSH Provider is billing during this time.</w:t>
      </w:r>
    </w:p>
    <w:p w14:paraId="4DEC0547" w14:textId="421D92C2" w:rsidR="00684B25" w:rsidRDefault="00684B25" w:rsidP="0030761D">
      <w:pPr>
        <w:pStyle w:val="ListParagraph"/>
        <w:numPr>
          <w:ilvl w:val="2"/>
          <w:numId w:val="40"/>
        </w:numPr>
        <w:contextualSpacing w:val="0"/>
        <w:rPr>
          <w:rFonts w:asciiTheme="minorHAnsi" w:hAnsiTheme="minorHAnsi" w:cstheme="minorHAnsi"/>
          <w:sz w:val="22"/>
          <w:szCs w:val="22"/>
        </w:rPr>
      </w:pPr>
      <w:r w:rsidRPr="00684B25">
        <w:rPr>
          <w:rFonts w:asciiTheme="minorHAnsi" w:hAnsiTheme="minorHAnsi" w:cstheme="minorHAnsi"/>
          <w:sz w:val="22"/>
          <w:szCs w:val="22"/>
        </w:rPr>
        <w:t xml:space="preserve"> If </w:t>
      </w:r>
      <w:r>
        <w:rPr>
          <w:rFonts w:asciiTheme="minorHAnsi" w:hAnsiTheme="minorHAnsi" w:cstheme="minorHAnsi"/>
          <w:sz w:val="22"/>
          <w:szCs w:val="22"/>
        </w:rPr>
        <w:t>you are made aware that a participant</w:t>
      </w:r>
      <w:r w:rsidRPr="00684B25">
        <w:rPr>
          <w:rFonts w:asciiTheme="minorHAnsi" w:hAnsiTheme="minorHAnsi" w:cstheme="minorHAnsi"/>
          <w:sz w:val="22"/>
          <w:szCs w:val="22"/>
        </w:rPr>
        <w:t xml:space="preserve"> is institutionalized – keep case open, regular staffing will occur between HCS</w:t>
      </w:r>
      <w:r>
        <w:rPr>
          <w:rFonts w:asciiTheme="minorHAnsi" w:hAnsiTheme="minorHAnsi" w:cstheme="minorHAnsi"/>
          <w:sz w:val="22"/>
          <w:szCs w:val="22"/>
        </w:rPr>
        <w:t>/AAA CM</w:t>
      </w:r>
      <w:r w:rsidRPr="00684B25">
        <w:rPr>
          <w:rFonts w:asciiTheme="minorHAnsi" w:hAnsiTheme="minorHAnsi" w:cstheme="minorHAnsi"/>
          <w:sz w:val="22"/>
          <w:szCs w:val="22"/>
        </w:rPr>
        <w:t xml:space="preserve"> and GOSH </w:t>
      </w:r>
      <w:r>
        <w:rPr>
          <w:rFonts w:asciiTheme="minorHAnsi" w:hAnsiTheme="minorHAnsi" w:cstheme="minorHAnsi"/>
          <w:sz w:val="22"/>
          <w:szCs w:val="22"/>
        </w:rPr>
        <w:t>Provider</w:t>
      </w:r>
      <w:r w:rsidRPr="00684B25">
        <w:rPr>
          <w:rFonts w:asciiTheme="minorHAnsi" w:hAnsiTheme="minorHAnsi" w:cstheme="minorHAnsi"/>
          <w:sz w:val="22"/>
          <w:szCs w:val="22"/>
        </w:rPr>
        <w:t xml:space="preserve">. GOSH </w:t>
      </w:r>
      <w:r>
        <w:rPr>
          <w:rFonts w:asciiTheme="minorHAnsi" w:hAnsiTheme="minorHAnsi" w:cstheme="minorHAnsi"/>
          <w:sz w:val="22"/>
          <w:szCs w:val="22"/>
        </w:rPr>
        <w:t>Provider will</w:t>
      </w:r>
      <w:r w:rsidRPr="00684B25">
        <w:rPr>
          <w:rFonts w:asciiTheme="minorHAnsi" w:hAnsiTheme="minorHAnsi" w:cstheme="minorHAnsi"/>
          <w:sz w:val="22"/>
          <w:szCs w:val="22"/>
        </w:rPr>
        <w:t xml:space="preserve"> follow up with hospital/institution regarding the status of the client and provide</w:t>
      </w:r>
      <w:r>
        <w:rPr>
          <w:rFonts w:asciiTheme="minorHAnsi" w:hAnsiTheme="minorHAnsi" w:cstheme="minorHAnsi"/>
          <w:sz w:val="22"/>
          <w:szCs w:val="22"/>
        </w:rPr>
        <w:t xml:space="preserve"> </w:t>
      </w:r>
      <w:r w:rsidRPr="00684B25">
        <w:rPr>
          <w:rFonts w:asciiTheme="minorHAnsi" w:hAnsiTheme="minorHAnsi" w:cstheme="minorHAnsi"/>
          <w:sz w:val="22"/>
          <w:szCs w:val="22"/>
        </w:rPr>
        <w:t>update</w:t>
      </w:r>
      <w:r>
        <w:rPr>
          <w:rFonts w:asciiTheme="minorHAnsi" w:hAnsiTheme="minorHAnsi" w:cstheme="minorHAnsi"/>
          <w:sz w:val="22"/>
          <w:szCs w:val="22"/>
        </w:rPr>
        <w:t>s</w:t>
      </w:r>
      <w:r w:rsidRPr="00684B25">
        <w:rPr>
          <w:rFonts w:asciiTheme="minorHAnsi" w:hAnsiTheme="minorHAnsi" w:cstheme="minorHAnsi"/>
          <w:sz w:val="22"/>
          <w:szCs w:val="22"/>
        </w:rPr>
        <w:t xml:space="preserve"> to HCS</w:t>
      </w:r>
      <w:r>
        <w:rPr>
          <w:rFonts w:asciiTheme="minorHAnsi" w:hAnsiTheme="minorHAnsi" w:cstheme="minorHAnsi"/>
          <w:sz w:val="22"/>
          <w:szCs w:val="22"/>
        </w:rPr>
        <w:t>/AAA</w:t>
      </w:r>
      <w:r w:rsidRPr="00684B25">
        <w:rPr>
          <w:rFonts w:asciiTheme="minorHAnsi" w:hAnsiTheme="minorHAnsi" w:cstheme="minorHAnsi"/>
          <w:sz w:val="22"/>
          <w:szCs w:val="22"/>
        </w:rPr>
        <w:t xml:space="preserve"> CM. </w:t>
      </w:r>
      <w:r>
        <w:rPr>
          <w:rFonts w:asciiTheme="minorHAnsi" w:hAnsiTheme="minorHAnsi" w:cstheme="minorHAnsi"/>
          <w:sz w:val="22"/>
          <w:szCs w:val="22"/>
        </w:rPr>
        <w:t>GOSH authorization remains active and the GOSH Provider is billing during this time.</w:t>
      </w:r>
    </w:p>
    <w:p w14:paraId="5BD9C7AD" w14:textId="04BE4FA6" w:rsidR="00CC5BC9" w:rsidRDefault="00684B25" w:rsidP="0030761D">
      <w:pPr>
        <w:pStyle w:val="ListParagraph"/>
        <w:numPr>
          <w:ilvl w:val="2"/>
          <w:numId w:val="40"/>
        </w:numPr>
        <w:contextualSpacing w:val="0"/>
        <w:rPr>
          <w:rFonts w:asciiTheme="minorHAnsi" w:hAnsiTheme="minorHAnsi" w:cstheme="minorHAnsi"/>
          <w:sz w:val="22"/>
          <w:szCs w:val="22"/>
        </w:rPr>
      </w:pPr>
      <w:r>
        <w:rPr>
          <w:rFonts w:asciiTheme="minorHAnsi" w:hAnsiTheme="minorHAnsi" w:cstheme="minorHAnsi"/>
          <w:sz w:val="22"/>
          <w:szCs w:val="22"/>
        </w:rPr>
        <w:t xml:space="preserve">If </w:t>
      </w:r>
      <w:r w:rsidRPr="00684B25">
        <w:rPr>
          <w:rFonts w:asciiTheme="minorHAnsi" w:hAnsiTheme="minorHAnsi" w:cstheme="minorHAnsi"/>
          <w:sz w:val="22"/>
          <w:szCs w:val="22"/>
        </w:rPr>
        <w:t>you have any questions or concerns, reach out to your Regional SHPM. Do not close a GOSH client prior to staffing with a SHPM.</w:t>
      </w:r>
    </w:p>
    <w:bookmarkEnd w:id="37"/>
    <w:p w14:paraId="4C3857EE" w14:textId="42329AD6" w:rsidR="00BC5312" w:rsidRPr="00BC5312" w:rsidRDefault="00027AF9" w:rsidP="00BC5312">
      <w:pPr>
        <w:rPr>
          <w:rFonts w:cstheme="minorHAnsi"/>
          <w:sz w:val="26"/>
          <w:szCs w:val="26"/>
        </w:rPr>
      </w:pPr>
      <w:r>
        <w:rPr>
          <w:noProof/>
        </w:rPr>
        <mc:AlternateContent>
          <mc:Choice Requires="wps">
            <w:drawing>
              <wp:anchor distT="45720" distB="45720" distL="114300" distR="114300" simplePos="0" relativeHeight="251676672" behindDoc="0" locked="0" layoutInCell="1" allowOverlap="1" wp14:anchorId="7FD05A3B" wp14:editId="281AD7C0">
                <wp:simplePos x="0" y="0"/>
                <wp:positionH relativeFrom="margin">
                  <wp:posOffset>-1187450</wp:posOffset>
                </wp:positionH>
                <wp:positionV relativeFrom="bottomMargin">
                  <wp:posOffset>-15966440</wp:posOffset>
                </wp:positionV>
                <wp:extent cx="6443345" cy="2921635"/>
                <wp:effectExtent l="0" t="0" r="0" b="0"/>
                <wp:wrapSquare wrapText="bothSides"/>
                <wp:docPr id="69589275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3345" cy="2921635"/>
                        </a:xfrm>
                        <a:prstGeom prst="rect">
                          <a:avLst/>
                        </a:prstGeom>
                        <a:solidFill>
                          <a:srgbClr val="5C8727">
                            <a:alpha val="20000"/>
                          </a:srgbClr>
                        </a:solidFill>
                        <a:ln w="9525">
                          <a:solidFill>
                            <a:srgbClr val="000000"/>
                          </a:solidFill>
                          <a:miter lim="800000"/>
                          <a:headEnd/>
                          <a:tailEnd/>
                        </a:ln>
                      </wps:spPr>
                      <wps:txbx>
                        <w:txbxContent>
                          <w:p w14:paraId="493F0870" w14:textId="77777777" w:rsidR="004D7AC0" w:rsidRPr="004D7AC0" w:rsidRDefault="004D7AC0" w:rsidP="004D7AC0">
                            <w:pPr>
                              <w:rPr>
                                <w:rFonts w:cstheme="minorHAnsi"/>
                              </w:rPr>
                            </w:pPr>
                            <w:r w:rsidRPr="004D7AC0">
                              <w:rPr>
                                <w:rFonts w:cstheme="minorHAnsi"/>
                              </w:rPr>
                              <w:t>Can a SHP conduct the search for interim housing?</w:t>
                            </w:r>
                          </w:p>
                          <w:p w14:paraId="12337D58" w14:textId="77777777" w:rsidR="004D7AC0" w:rsidRPr="004D7AC0" w:rsidRDefault="004D7AC0" w:rsidP="0030761D">
                            <w:pPr>
                              <w:pStyle w:val="ListParagraph"/>
                              <w:numPr>
                                <w:ilvl w:val="0"/>
                                <w:numId w:val="30"/>
                              </w:numPr>
                              <w:spacing w:after="160" w:line="259" w:lineRule="auto"/>
                              <w:rPr>
                                <w:rFonts w:asciiTheme="minorHAnsi" w:hAnsiTheme="minorHAnsi" w:cstheme="minorHAnsi"/>
                                <w:sz w:val="22"/>
                                <w:szCs w:val="22"/>
                              </w:rPr>
                            </w:pPr>
                            <w:r w:rsidRPr="004D7AC0">
                              <w:rPr>
                                <w:rFonts w:asciiTheme="minorHAnsi" w:hAnsiTheme="minorHAnsi" w:cstheme="minorHAnsi"/>
                                <w:sz w:val="22"/>
                                <w:szCs w:val="22"/>
                              </w:rPr>
                              <w:t>Yes. Priority should be spent pursuing independent housing options, but the SHP could use community relationships and knowledge to secure interim housing if that is the goal of the participant. Independent housing search should not cease during this period unless the participant no longer wishes to live independently or participate in GOSH.</w:t>
                            </w:r>
                          </w:p>
                          <w:p w14:paraId="5C5C457A" w14:textId="77777777" w:rsidR="004D7AC0" w:rsidRPr="004D7AC0" w:rsidRDefault="004D7AC0" w:rsidP="004D7AC0">
                            <w:pPr>
                              <w:rPr>
                                <w:rFonts w:cstheme="minorHAnsi"/>
                              </w:rPr>
                            </w:pPr>
                            <w:r w:rsidRPr="004D7AC0">
                              <w:rPr>
                                <w:rFonts w:cstheme="minorHAnsi"/>
                              </w:rPr>
                              <w:t>Can a HCS CM authorize a Community Choice Guide (CCG) to conduct the search for interim residential housing if participant is working with a SHP?</w:t>
                            </w:r>
                          </w:p>
                          <w:p w14:paraId="5AE22F1D" w14:textId="77777777" w:rsidR="004D7AC0" w:rsidRPr="004D7AC0" w:rsidRDefault="004D7AC0" w:rsidP="0030761D">
                            <w:pPr>
                              <w:pStyle w:val="ListParagraph"/>
                              <w:numPr>
                                <w:ilvl w:val="0"/>
                                <w:numId w:val="29"/>
                              </w:numPr>
                              <w:spacing w:after="160" w:line="259" w:lineRule="auto"/>
                              <w:rPr>
                                <w:rFonts w:asciiTheme="minorHAnsi" w:hAnsiTheme="minorHAnsi" w:cstheme="minorHAnsi"/>
                                <w:sz w:val="22"/>
                                <w:szCs w:val="22"/>
                              </w:rPr>
                            </w:pPr>
                            <w:r w:rsidRPr="004D7AC0">
                              <w:rPr>
                                <w:rFonts w:asciiTheme="minorHAnsi" w:hAnsiTheme="minorHAnsi" w:cstheme="minorHAnsi"/>
                                <w:sz w:val="22"/>
                                <w:szCs w:val="22"/>
                              </w:rPr>
                              <w:t xml:space="preserve">Yes. The SHP may not be familiar with specific LTSS residential settings in the community. If the HCS CM is unable to conduct the search for an interim residential setting, the CM can authorize a CCG to search for and secure a residential setting for the client. Please note, the CCG should not also conduct a search for independent housing, as this would be a duplication of service with the SHP. The HCS CM should review with GOSH PM to determine most efficient course of action. </w:t>
                            </w:r>
                          </w:p>
                          <w:p w14:paraId="3236448D" w14:textId="77777777" w:rsidR="004D7AC0" w:rsidRDefault="004D7AC0" w:rsidP="004D7AC0"/>
                          <w:p w14:paraId="66F0A6F8" w14:textId="77777777" w:rsidR="004D7AC0" w:rsidRDefault="004D7AC0" w:rsidP="0030761D">
                            <w:pPr>
                              <w:pStyle w:val="ListParagraph"/>
                              <w:numPr>
                                <w:ilvl w:val="0"/>
                                <w:numId w:val="30"/>
                              </w:numPr>
                              <w:spacing w:after="160" w:line="259" w:lineRule="auto"/>
                            </w:pPr>
                          </w:p>
                          <w:p w14:paraId="39425874" w14:textId="77777777" w:rsidR="004D7AC0" w:rsidRDefault="004D7AC0" w:rsidP="004D7A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D05A3B" id="Text Box 7" o:spid="_x0000_s1037" type="#_x0000_t202" style="position:absolute;margin-left:-93.5pt;margin-top:-1257.2pt;width:507.35pt;height:230.0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" fillcolor="#5c8727">
                <v:fill opacity="13107f"/>
                <v:textbox>
                  <w:txbxContent>
                    <w:p w14:paraId="493F0870" w14:textId="77777777" w:rsidR="004D7AC0" w:rsidRPr="004D7AC0" w:rsidRDefault="004D7AC0" w:rsidP="004D7AC0">
                      <w:pPr>
                        <w:rPr>
                          <w:rFonts w:cstheme="minorHAnsi"/>
                        </w:rPr>
                      </w:pPr>
                      <w:r w:rsidRPr="004D7AC0">
                        <w:rPr>
                          <w:rFonts w:cstheme="minorHAnsi"/>
                        </w:rPr>
                        <w:t>Can a SHP conduct the search for interim housing?</w:t>
                      </w:r>
                    </w:p>
                    <w:p w14:paraId="12337D58" w14:textId="77777777" w:rsidR="004D7AC0" w:rsidRPr="004D7AC0" w:rsidRDefault="004D7AC0" w:rsidP="0030761D">
                      <w:pPr>
                        <w:pStyle w:val="ListParagraph"/>
                        <w:numPr>
                          <w:ilvl w:val="0"/>
                          <w:numId w:val="30"/>
                        </w:numPr>
                        <w:spacing w:after="160" w:line="259" w:lineRule="auto"/>
                        <w:rPr>
                          <w:rFonts w:asciiTheme="minorHAnsi" w:hAnsiTheme="minorHAnsi" w:cstheme="minorHAnsi"/>
                          <w:sz w:val="22"/>
                          <w:szCs w:val="22"/>
                        </w:rPr>
                      </w:pPr>
                      <w:r w:rsidRPr="004D7AC0">
                        <w:rPr>
                          <w:rFonts w:asciiTheme="minorHAnsi" w:hAnsiTheme="minorHAnsi" w:cstheme="minorHAnsi"/>
                          <w:sz w:val="22"/>
                          <w:szCs w:val="22"/>
                        </w:rPr>
                        <w:t>Yes. Priority should be spent pursuing independent housing options, but the SHP could use community relationships and knowledge to secure interim housing if that is the goal of the participant. Independent housing search should not cease during this period unless the participant no longer wishes to live independently or participate in GOSH.</w:t>
                      </w:r>
                    </w:p>
                    <w:p w14:paraId="5C5C457A" w14:textId="77777777" w:rsidR="004D7AC0" w:rsidRPr="004D7AC0" w:rsidRDefault="004D7AC0" w:rsidP="004D7AC0">
                      <w:pPr>
                        <w:rPr>
                          <w:rFonts w:cstheme="minorHAnsi"/>
                        </w:rPr>
                      </w:pPr>
                      <w:r w:rsidRPr="004D7AC0">
                        <w:rPr>
                          <w:rFonts w:cstheme="minorHAnsi"/>
                        </w:rPr>
                        <w:t>Can a HCS CM authorize a Community Choice Guide (CCG) to conduct the search for interim residential housing if participant is working with a SHP?</w:t>
                      </w:r>
                    </w:p>
                    <w:p w14:paraId="5AE22F1D" w14:textId="77777777" w:rsidR="004D7AC0" w:rsidRPr="004D7AC0" w:rsidRDefault="004D7AC0" w:rsidP="0030761D">
                      <w:pPr>
                        <w:pStyle w:val="ListParagraph"/>
                        <w:numPr>
                          <w:ilvl w:val="0"/>
                          <w:numId w:val="29"/>
                        </w:numPr>
                        <w:spacing w:after="160" w:line="259" w:lineRule="auto"/>
                        <w:rPr>
                          <w:rFonts w:asciiTheme="minorHAnsi" w:hAnsiTheme="minorHAnsi" w:cstheme="minorHAnsi"/>
                          <w:sz w:val="22"/>
                          <w:szCs w:val="22"/>
                        </w:rPr>
                      </w:pPr>
                      <w:r w:rsidRPr="004D7AC0">
                        <w:rPr>
                          <w:rFonts w:asciiTheme="minorHAnsi" w:hAnsiTheme="minorHAnsi" w:cstheme="minorHAnsi"/>
                          <w:sz w:val="22"/>
                          <w:szCs w:val="22"/>
                        </w:rPr>
                        <w:t xml:space="preserve">Yes. The SHP may not be familiar with specific LTSS residential settings in the community. If the HCS CM is unable to conduct the search for an interim residential setting, the CM can authorize a CCG to search for and secure a residential setting for the client. Please note, the CCG should not also conduct a search for independent housing, as this would be a duplication of service with the SHP. The HCS CM should review with GOSH PM to determine most efficient course of action. </w:t>
                      </w:r>
                    </w:p>
                    <w:p w14:paraId="3236448D" w14:textId="77777777" w:rsidR="004D7AC0" w:rsidRDefault="004D7AC0" w:rsidP="004D7AC0"/>
                    <w:p w14:paraId="66F0A6F8" w14:textId="77777777" w:rsidR="004D7AC0" w:rsidRDefault="004D7AC0" w:rsidP="0030761D">
                      <w:pPr>
                        <w:pStyle w:val="ListParagraph"/>
                        <w:numPr>
                          <w:ilvl w:val="0"/>
                          <w:numId w:val="30"/>
                        </w:numPr>
                        <w:spacing w:after="160" w:line="259" w:lineRule="auto"/>
                      </w:pPr>
                    </w:p>
                    <w:p w14:paraId="39425874" w14:textId="77777777" w:rsidR="004D7AC0" w:rsidRDefault="004D7AC0" w:rsidP="004D7AC0"/>
                  </w:txbxContent>
                </v:textbox>
                <w10:wrap type="square" anchorx="margin" anchory="margin"/>
              </v:shape>
            </w:pict>
          </mc:Fallback>
        </mc:AlternateContent>
      </w:r>
      <w:bookmarkStart w:id="38" w:name="TransitiontoIndependentLiving"/>
      <w:r w:rsidR="00BC5312" w:rsidRPr="00BC5312">
        <w:rPr>
          <w:rFonts w:cstheme="minorHAnsi"/>
          <w:b/>
          <w:sz w:val="26"/>
          <w:szCs w:val="26"/>
          <w:u w:val="single"/>
        </w:rPr>
        <w:t>Transition to Independent Living</w:t>
      </w:r>
      <w:r w:rsidR="00BC5312" w:rsidRPr="00BC5312">
        <w:rPr>
          <w:rFonts w:cstheme="minorHAnsi"/>
          <w:sz w:val="26"/>
          <w:szCs w:val="26"/>
        </w:rPr>
        <w:t xml:space="preserve"> </w:t>
      </w:r>
    </w:p>
    <w:p w14:paraId="28923555" w14:textId="0CF6FD15" w:rsidR="00485BCB" w:rsidRPr="00485BCB" w:rsidRDefault="00485BCB" w:rsidP="00485BCB">
      <w:pPr>
        <w:rPr>
          <w:rFonts w:cstheme="minorHAnsi"/>
        </w:rPr>
      </w:pPr>
      <w:bookmarkStart w:id="39" w:name="_Hlk162267288"/>
      <w:r w:rsidRPr="00485BCB">
        <w:rPr>
          <w:rFonts w:cstheme="minorHAnsi"/>
        </w:rPr>
        <w:t xml:space="preserve">Once the </w:t>
      </w:r>
      <w:r>
        <w:rPr>
          <w:rFonts w:cstheme="minorHAnsi"/>
        </w:rPr>
        <w:t>client has moved into their own apartment:</w:t>
      </w:r>
    </w:p>
    <w:p w14:paraId="731CD967" w14:textId="52533AFC" w:rsidR="0075460E" w:rsidRPr="0075460E" w:rsidRDefault="00485BCB" w:rsidP="0030761D">
      <w:pPr>
        <w:pStyle w:val="ListParagraph"/>
        <w:numPr>
          <w:ilvl w:val="1"/>
          <w:numId w:val="36"/>
        </w:numPr>
        <w:rPr>
          <w:rFonts w:asciiTheme="minorHAnsi" w:hAnsiTheme="minorHAnsi" w:cstheme="minorHAnsi"/>
          <w:sz w:val="22"/>
          <w:szCs w:val="22"/>
        </w:rPr>
      </w:pPr>
      <w:r>
        <w:rPr>
          <w:rFonts w:asciiTheme="minorHAnsi" w:hAnsiTheme="minorHAnsi" w:cstheme="minorHAnsi"/>
          <w:sz w:val="22"/>
          <w:szCs w:val="22"/>
        </w:rPr>
        <w:lastRenderedPageBreak/>
        <w:t xml:space="preserve">The SHPM will </w:t>
      </w:r>
      <w:r w:rsidRPr="00485BCB">
        <w:rPr>
          <w:rFonts w:asciiTheme="minorHAnsi" w:hAnsiTheme="minorHAnsi" w:cstheme="minorHAnsi"/>
          <w:sz w:val="22"/>
          <w:szCs w:val="22"/>
        </w:rPr>
        <w:t>ensure RAC 31</w:t>
      </w:r>
      <w:r w:rsidR="00F1681F">
        <w:rPr>
          <w:rFonts w:asciiTheme="minorHAnsi" w:hAnsiTheme="minorHAnsi" w:cstheme="minorHAnsi"/>
          <w:sz w:val="22"/>
          <w:szCs w:val="22"/>
        </w:rPr>
        <w:t>31</w:t>
      </w:r>
      <w:r w:rsidRPr="00485BCB">
        <w:rPr>
          <w:rFonts w:asciiTheme="minorHAnsi" w:hAnsiTheme="minorHAnsi" w:cstheme="minorHAnsi"/>
          <w:sz w:val="22"/>
          <w:szCs w:val="22"/>
        </w:rPr>
        <w:t xml:space="preserve"> </w:t>
      </w:r>
      <w:r w:rsidR="00F1681F">
        <w:rPr>
          <w:rFonts w:asciiTheme="minorHAnsi" w:hAnsiTheme="minorHAnsi" w:cstheme="minorHAnsi"/>
          <w:sz w:val="22"/>
          <w:szCs w:val="22"/>
        </w:rPr>
        <w:t>–</w:t>
      </w:r>
      <w:r w:rsidRPr="00485BCB">
        <w:rPr>
          <w:rFonts w:asciiTheme="minorHAnsi" w:hAnsiTheme="minorHAnsi" w:cstheme="minorHAnsi"/>
          <w:sz w:val="22"/>
          <w:szCs w:val="22"/>
        </w:rPr>
        <w:t xml:space="preserve"> </w:t>
      </w:r>
      <w:r w:rsidR="00F1681F">
        <w:rPr>
          <w:rFonts w:asciiTheme="minorHAnsi" w:hAnsiTheme="minorHAnsi" w:cstheme="minorHAnsi"/>
          <w:sz w:val="22"/>
          <w:szCs w:val="22"/>
        </w:rPr>
        <w:t>LTSS Housing Stabilization</w:t>
      </w:r>
      <w:r>
        <w:rPr>
          <w:rFonts w:asciiTheme="minorHAnsi" w:hAnsiTheme="minorHAnsi" w:cstheme="minorHAnsi"/>
          <w:sz w:val="22"/>
          <w:szCs w:val="22"/>
        </w:rPr>
        <w:t>’</w:t>
      </w:r>
      <w:r w:rsidR="004869D1">
        <w:rPr>
          <w:rFonts w:asciiTheme="minorHAnsi" w:hAnsiTheme="minorHAnsi" w:cstheme="minorHAnsi"/>
          <w:sz w:val="22"/>
          <w:szCs w:val="22"/>
        </w:rPr>
        <w:t>s</w:t>
      </w:r>
      <w:r w:rsidRPr="00485BCB">
        <w:rPr>
          <w:rFonts w:asciiTheme="minorHAnsi" w:hAnsiTheme="minorHAnsi" w:cstheme="minorHAnsi"/>
          <w:sz w:val="22"/>
          <w:szCs w:val="22"/>
        </w:rPr>
        <w:t xml:space="preserve"> </w:t>
      </w:r>
      <w:r>
        <w:rPr>
          <w:rFonts w:asciiTheme="minorHAnsi" w:hAnsiTheme="minorHAnsi" w:cstheme="minorHAnsi"/>
          <w:sz w:val="22"/>
          <w:szCs w:val="22"/>
        </w:rPr>
        <w:t xml:space="preserve">end date </w:t>
      </w:r>
      <w:r w:rsidRPr="00485BCB">
        <w:rPr>
          <w:rFonts w:asciiTheme="minorHAnsi" w:hAnsiTheme="minorHAnsi" w:cstheme="minorHAnsi"/>
          <w:sz w:val="22"/>
          <w:szCs w:val="22"/>
        </w:rPr>
        <w:t xml:space="preserve">matches the </w:t>
      </w:r>
      <w:r>
        <w:rPr>
          <w:rFonts w:asciiTheme="minorHAnsi" w:hAnsiTheme="minorHAnsi" w:cstheme="minorHAnsi"/>
          <w:sz w:val="22"/>
          <w:szCs w:val="22"/>
        </w:rPr>
        <w:t xml:space="preserve">CARE Plan </w:t>
      </w:r>
      <w:r w:rsidRPr="00485BCB">
        <w:rPr>
          <w:rFonts w:asciiTheme="minorHAnsi" w:hAnsiTheme="minorHAnsi" w:cstheme="minorHAnsi"/>
          <w:sz w:val="22"/>
          <w:szCs w:val="22"/>
        </w:rPr>
        <w:t>end date</w:t>
      </w:r>
      <w:r>
        <w:rPr>
          <w:rFonts w:asciiTheme="minorHAnsi" w:hAnsiTheme="minorHAnsi" w:cstheme="minorHAnsi"/>
          <w:sz w:val="22"/>
          <w:szCs w:val="22"/>
        </w:rPr>
        <w:t>.</w:t>
      </w:r>
    </w:p>
    <w:p w14:paraId="11FB9530" w14:textId="1D9CB0C4" w:rsidR="002173D0" w:rsidRDefault="00485BCB" w:rsidP="0030761D">
      <w:pPr>
        <w:pStyle w:val="ListParagraph"/>
        <w:numPr>
          <w:ilvl w:val="1"/>
          <w:numId w:val="36"/>
        </w:numPr>
        <w:rPr>
          <w:rFonts w:asciiTheme="minorHAnsi" w:hAnsiTheme="minorHAnsi" w:cstheme="minorHAnsi"/>
          <w:sz w:val="22"/>
          <w:szCs w:val="22"/>
        </w:rPr>
      </w:pPr>
      <w:r>
        <w:rPr>
          <w:rFonts w:asciiTheme="minorHAnsi" w:hAnsiTheme="minorHAnsi" w:cstheme="minorHAnsi"/>
          <w:sz w:val="22"/>
          <w:szCs w:val="22"/>
        </w:rPr>
        <w:t>The SHPM will close</w:t>
      </w:r>
      <w:r w:rsidRPr="007F6E72">
        <w:rPr>
          <w:rFonts w:asciiTheme="minorHAnsi" w:hAnsiTheme="minorHAnsi" w:cstheme="minorHAnsi"/>
          <w:sz w:val="22"/>
          <w:szCs w:val="22"/>
        </w:rPr>
        <w:t xml:space="preserve"> </w:t>
      </w:r>
      <w:r>
        <w:rPr>
          <w:rFonts w:asciiTheme="minorHAnsi" w:hAnsiTheme="minorHAnsi" w:cstheme="minorHAnsi"/>
          <w:sz w:val="22"/>
          <w:szCs w:val="22"/>
        </w:rPr>
        <w:t>pre-tenancy service code SA</w:t>
      </w:r>
      <w:r w:rsidR="00911C07">
        <w:rPr>
          <w:rFonts w:asciiTheme="minorHAnsi" w:hAnsiTheme="minorHAnsi" w:cstheme="minorHAnsi"/>
          <w:sz w:val="22"/>
          <w:szCs w:val="22"/>
        </w:rPr>
        <w:t>299, U</w:t>
      </w:r>
      <w:r>
        <w:rPr>
          <w:rFonts w:asciiTheme="minorHAnsi" w:hAnsiTheme="minorHAnsi" w:cstheme="minorHAnsi"/>
          <w:sz w:val="22"/>
          <w:szCs w:val="22"/>
        </w:rPr>
        <w:t>1, and open</w:t>
      </w:r>
      <w:r w:rsidR="002173D0">
        <w:rPr>
          <w:rFonts w:asciiTheme="minorHAnsi" w:hAnsiTheme="minorHAnsi" w:cstheme="minorHAnsi"/>
          <w:sz w:val="22"/>
          <w:szCs w:val="22"/>
        </w:rPr>
        <w:t xml:space="preserve"> tenancy </w:t>
      </w:r>
      <w:r w:rsidRPr="007F6E72">
        <w:rPr>
          <w:rFonts w:asciiTheme="minorHAnsi" w:hAnsiTheme="minorHAnsi" w:cstheme="minorHAnsi"/>
          <w:sz w:val="22"/>
          <w:szCs w:val="22"/>
        </w:rPr>
        <w:t xml:space="preserve">service code </w:t>
      </w:r>
      <w:r w:rsidR="002173D0">
        <w:rPr>
          <w:rFonts w:asciiTheme="minorHAnsi" w:hAnsiTheme="minorHAnsi" w:cstheme="minorHAnsi"/>
          <w:sz w:val="22"/>
          <w:szCs w:val="22"/>
        </w:rPr>
        <w:t xml:space="preserve">H0044. </w:t>
      </w:r>
    </w:p>
    <w:p w14:paraId="7B971BB7" w14:textId="3331B3FB" w:rsidR="002173D0" w:rsidRDefault="00323921" w:rsidP="0030761D">
      <w:pPr>
        <w:pStyle w:val="ListParagraph"/>
        <w:numPr>
          <w:ilvl w:val="2"/>
          <w:numId w:val="36"/>
        </w:numPr>
        <w:rPr>
          <w:rFonts w:asciiTheme="minorHAnsi" w:hAnsiTheme="minorHAnsi" w:cstheme="minorHAnsi"/>
          <w:sz w:val="22"/>
          <w:szCs w:val="22"/>
        </w:rPr>
      </w:pPr>
      <w:r>
        <w:rPr>
          <w:rFonts w:asciiTheme="minorHAnsi" w:hAnsiTheme="minorHAnsi" w:cstheme="minorHAnsi"/>
          <w:sz w:val="22"/>
          <w:szCs w:val="22"/>
        </w:rPr>
        <w:t>Please note, t</w:t>
      </w:r>
      <w:r w:rsidR="002173D0">
        <w:rPr>
          <w:rFonts w:asciiTheme="minorHAnsi" w:hAnsiTheme="minorHAnsi" w:cstheme="minorHAnsi"/>
          <w:sz w:val="22"/>
          <w:szCs w:val="22"/>
        </w:rPr>
        <w:t xml:space="preserve">he date </w:t>
      </w:r>
      <w:r w:rsidR="004869D1">
        <w:rPr>
          <w:rFonts w:asciiTheme="minorHAnsi" w:hAnsiTheme="minorHAnsi" w:cstheme="minorHAnsi"/>
          <w:sz w:val="22"/>
          <w:szCs w:val="22"/>
        </w:rPr>
        <w:t xml:space="preserve">when </w:t>
      </w:r>
      <w:r w:rsidR="002173D0">
        <w:rPr>
          <w:rFonts w:asciiTheme="minorHAnsi" w:hAnsiTheme="minorHAnsi" w:cstheme="minorHAnsi"/>
          <w:sz w:val="22"/>
          <w:szCs w:val="22"/>
        </w:rPr>
        <w:t>the tenancy service code</w:t>
      </w:r>
      <w:r w:rsidR="004D3169">
        <w:rPr>
          <w:rFonts w:asciiTheme="minorHAnsi" w:hAnsiTheme="minorHAnsi" w:cstheme="minorHAnsi"/>
          <w:sz w:val="22"/>
          <w:szCs w:val="22"/>
        </w:rPr>
        <w:t>, H0044, is opened will vary based on</w:t>
      </w:r>
      <w:r w:rsidR="002173D0">
        <w:rPr>
          <w:rFonts w:asciiTheme="minorHAnsi" w:hAnsiTheme="minorHAnsi" w:cstheme="minorHAnsi"/>
          <w:sz w:val="22"/>
          <w:szCs w:val="22"/>
        </w:rPr>
        <w:t xml:space="preserve"> the terms of the SHP’s cont</w:t>
      </w:r>
      <w:r w:rsidR="00042C6F">
        <w:rPr>
          <w:rFonts w:asciiTheme="minorHAnsi" w:hAnsiTheme="minorHAnsi" w:cstheme="minorHAnsi"/>
          <w:sz w:val="22"/>
          <w:szCs w:val="22"/>
        </w:rPr>
        <w:t>r</w:t>
      </w:r>
      <w:r w:rsidR="002173D0">
        <w:rPr>
          <w:rFonts w:asciiTheme="minorHAnsi" w:hAnsiTheme="minorHAnsi" w:cstheme="minorHAnsi"/>
          <w:sz w:val="22"/>
          <w:szCs w:val="22"/>
        </w:rPr>
        <w:t>act:</w:t>
      </w:r>
    </w:p>
    <w:p w14:paraId="6F0F2E0B" w14:textId="2F455E3E" w:rsidR="002173D0" w:rsidRDefault="00323921" w:rsidP="0030761D">
      <w:pPr>
        <w:pStyle w:val="ListParagraph"/>
        <w:numPr>
          <w:ilvl w:val="3"/>
          <w:numId w:val="36"/>
        </w:numPr>
        <w:rPr>
          <w:rFonts w:asciiTheme="minorHAnsi" w:hAnsiTheme="minorHAnsi" w:cstheme="minorHAnsi"/>
          <w:sz w:val="22"/>
          <w:szCs w:val="22"/>
        </w:rPr>
      </w:pPr>
      <w:r>
        <w:rPr>
          <w:rFonts w:asciiTheme="minorHAnsi" w:hAnsiTheme="minorHAnsi" w:cstheme="minorHAnsi"/>
          <w:sz w:val="22"/>
          <w:szCs w:val="22"/>
        </w:rPr>
        <w:t>T</w:t>
      </w:r>
      <w:r w:rsidR="00ED2690">
        <w:rPr>
          <w:rFonts w:asciiTheme="minorHAnsi" w:hAnsiTheme="minorHAnsi" w:cstheme="minorHAnsi"/>
          <w:sz w:val="22"/>
          <w:szCs w:val="22"/>
        </w:rPr>
        <w:t>he t</w:t>
      </w:r>
      <w:r>
        <w:rPr>
          <w:rFonts w:asciiTheme="minorHAnsi" w:hAnsiTheme="minorHAnsi" w:cstheme="minorHAnsi"/>
          <w:sz w:val="22"/>
          <w:szCs w:val="22"/>
        </w:rPr>
        <w:t>enancy</w:t>
      </w:r>
      <w:r w:rsidR="00ED2690">
        <w:rPr>
          <w:rFonts w:asciiTheme="minorHAnsi" w:hAnsiTheme="minorHAnsi" w:cstheme="minorHAnsi"/>
          <w:sz w:val="22"/>
          <w:szCs w:val="22"/>
        </w:rPr>
        <w:t xml:space="preserve"> service code</w:t>
      </w:r>
      <w:r>
        <w:rPr>
          <w:rFonts w:asciiTheme="minorHAnsi" w:hAnsiTheme="minorHAnsi" w:cstheme="minorHAnsi"/>
          <w:sz w:val="22"/>
          <w:szCs w:val="22"/>
        </w:rPr>
        <w:t xml:space="preserve"> may start the first full day in independent housing</w:t>
      </w:r>
      <w:r w:rsidR="00ED2690">
        <w:rPr>
          <w:rFonts w:asciiTheme="minorHAnsi" w:hAnsiTheme="minorHAnsi" w:cstheme="minorHAnsi"/>
          <w:sz w:val="22"/>
          <w:szCs w:val="22"/>
        </w:rPr>
        <w:t xml:space="preserve">, </w:t>
      </w:r>
      <w:r w:rsidR="00ED2690" w:rsidRPr="00ED2690">
        <w:rPr>
          <w:rFonts w:asciiTheme="minorHAnsi" w:hAnsiTheme="minorHAnsi" w:cstheme="minorHAnsi"/>
          <w:sz w:val="22"/>
          <w:szCs w:val="22"/>
          <w:u w:val="single"/>
        </w:rPr>
        <w:t>OR</w:t>
      </w:r>
    </w:p>
    <w:p w14:paraId="346651DC" w14:textId="0FAD9C4B" w:rsidR="00323921" w:rsidRDefault="00323921" w:rsidP="0030761D">
      <w:pPr>
        <w:pStyle w:val="ListParagraph"/>
        <w:numPr>
          <w:ilvl w:val="3"/>
          <w:numId w:val="36"/>
        </w:numPr>
        <w:rPr>
          <w:rFonts w:asciiTheme="minorHAnsi" w:hAnsiTheme="minorHAnsi" w:cstheme="minorHAnsi"/>
          <w:sz w:val="22"/>
          <w:szCs w:val="22"/>
        </w:rPr>
      </w:pPr>
      <w:r>
        <w:rPr>
          <w:rFonts w:asciiTheme="minorHAnsi" w:hAnsiTheme="minorHAnsi" w:cstheme="minorHAnsi"/>
          <w:sz w:val="22"/>
          <w:szCs w:val="22"/>
        </w:rPr>
        <w:t>T</w:t>
      </w:r>
      <w:r w:rsidR="00ED2690">
        <w:rPr>
          <w:rFonts w:asciiTheme="minorHAnsi" w:hAnsiTheme="minorHAnsi" w:cstheme="minorHAnsi"/>
          <w:sz w:val="22"/>
          <w:szCs w:val="22"/>
        </w:rPr>
        <w:t>he t</w:t>
      </w:r>
      <w:r>
        <w:rPr>
          <w:rFonts w:asciiTheme="minorHAnsi" w:hAnsiTheme="minorHAnsi" w:cstheme="minorHAnsi"/>
          <w:sz w:val="22"/>
          <w:szCs w:val="22"/>
        </w:rPr>
        <w:t>enancy</w:t>
      </w:r>
      <w:r w:rsidR="00ED2690">
        <w:rPr>
          <w:rFonts w:asciiTheme="minorHAnsi" w:hAnsiTheme="minorHAnsi" w:cstheme="minorHAnsi"/>
          <w:sz w:val="22"/>
          <w:szCs w:val="22"/>
        </w:rPr>
        <w:t xml:space="preserve"> service code</w:t>
      </w:r>
      <w:r>
        <w:rPr>
          <w:rFonts w:asciiTheme="minorHAnsi" w:hAnsiTheme="minorHAnsi" w:cstheme="minorHAnsi"/>
          <w:sz w:val="22"/>
          <w:szCs w:val="22"/>
        </w:rPr>
        <w:t xml:space="preserve"> may start after a </w:t>
      </w:r>
      <w:r w:rsidR="00911C07">
        <w:rPr>
          <w:rFonts w:asciiTheme="minorHAnsi" w:hAnsiTheme="minorHAnsi" w:cstheme="minorHAnsi"/>
          <w:sz w:val="22"/>
          <w:szCs w:val="22"/>
        </w:rPr>
        <w:t>90-day</w:t>
      </w:r>
      <w:r>
        <w:rPr>
          <w:rFonts w:asciiTheme="minorHAnsi" w:hAnsiTheme="minorHAnsi" w:cstheme="minorHAnsi"/>
          <w:sz w:val="22"/>
          <w:szCs w:val="22"/>
        </w:rPr>
        <w:t xml:space="preserve"> transition period in independent housing.</w:t>
      </w:r>
    </w:p>
    <w:p w14:paraId="545F341F" w14:textId="35CAD868" w:rsidR="00BB18BB" w:rsidRPr="00DC296F" w:rsidRDefault="00042C6F" w:rsidP="0030761D">
      <w:pPr>
        <w:pStyle w:val="ListParagraph"/>
        <w:numPr>
          <w:ilvl w:val="2"/>
          <w:numId w:val="36"/>
        </w:numPr>
        <w:rPr>
          <w:rFonts w:asciiTheme="minorHAnsi" w:hAnsiTheme="minorHAnsi" w:cstheme="minorHAnsi"/>
          <w:sz w:val="22"/>
          <w:szCs w:val="22"/>
        </w:rPr>
      </w:pPr>
      <w:r>
        <w:rPr>
          <w:rFonts w:asciiTheme="minorHAnsi" w:hAnsiTheme="minorHAnsi" w:cstheme="minorHAnsi"/>
          <w:sz w:val="22"/>
          <w:szCs w:val="22"/>
        </w:rPr>
        <w:t>I</w:t>
      </w:r>
      <w:r w:rsidR="00BB18BB" w:rsidRPr="00DE2EBD">
        <w:rPr>
          <w:rFonts w:asciiTheme="minorHAnsi" w:hAnsiTheme="minorHAnsi" w:cstheme="minorHAnsi"/>
          <w:sz w:val="22"/>
          <w:szCs w:val="22"/>
        </w:rPr>
        <w:t xml:space="preserve">t is the responsibility of the SHPM to close </w:t>
      </w:r>
      <w:r w:rsidR="00BB18BB">
        <w:rPr>
          <w:rFonts w:asciiTheme="minorHAnsi" w:hAnsiTheme="minorHAnsi" w:cstheme="minorHAnsi"/>
          <w:sz w:val="22"/>
          <w:szCs w:val="22"/>
        </w:rPr>
        <w:t xml:space="preserve">the authorization for </w:t>
      </w:r>
      <w:r w:rsidR="00BB18BB" w:rsidRPr="00DE2EBD">
        <w:rPr>
          <w:rFonts w:asciiTheme="minorHAnsi" w:hAnsiTheme="minorHAnsi" w:cstheme="minorHAnsi"/>
          <w:sz w:val="22"/>
          <w:szCs w:val="22"/>
        </w:rPr>
        <w:t>SA</w:t>
      </w:r>
      <w:r w:rsidR="00911C07" w:rsidRPr="00DE2EBD">
        <w:rPr>
          <w:rFonts w:asciiTheme="minorHAnsi" w:hAnsiTheme="minorHAnsi" w:cstheme="minorHAnsi"/>
          <w:sz w:val="22"/>
          <w:szCs w:val="22"/>
        </w:rPr>
        <w:t>299, U</w:t>
      </w:r>
      <w:r w:rsidR="00BB18BB" w:rsidRPr="00DE2EBD">
        <w:rPr>
          <w:rFonts w:asciiTheme="minorHAnsi" w:hAnsiTheme="minorHAnsi" w:cstheme="minorHAnsi"/>
          <w:sz w:val="22"/>
          <w:szCs w:val="22"/>
        </w:rPr>
        <w:t>1 and open</w:t>
      </w:r>
      <w:r w:rsidR="00BB18BB">
        <w:rPr>
          <w:rFonts w:asciiTheme="minorHAnsi" w:hAnsiTheme="minorHAnsi" w:cstheme="minorHAnsi"/>
          <w:sz w:val="22"/>
          <w:szCs w:val="22"/>
        </w:rPr>
        <w:t xml:space="preserve"> an authorization for</w:t>
      </w:r>
      <w:r w:rsidR="00BB18BB" w:rsidRPr="00DE2EBD">
        <w:rPr>
          <w:rFonts w:asciiTheme="minorHAnsi" w:hAnsiTheme="minorHAnsi" w:cstheme="minorHAnsi"/>
          <w:sz w:val="22"/>
          <w:szCs w:val="22"/>
        </w:rPr>
        <w:t xml:space="preserve"> H0044.</w:t>
      </w:r>
    </w:p>
    <w:bookmarkEnd w:id="39"/>
    <w:p w14:paraId="635F62E0" w14:textId="559226DE" w:rsidR="00ED2690" w:rsidRDefault="00485BCB" w:rsidP="0030761D">
      <w:pPr>
        <w:pStyle w:val="ListParagraph"/>
        <w:numPr>
          <w:ilvl w:val="1"/>
          <w:numId w:val="36"/>
        </w:numPr>
        <w:rPr>
          <w:rFonts w:asciiTheme="minorHAnsi" w:hAnsiTheme="minorHAnsi" w:cstheme="minorHAnsi"/>
          <w:sz w:val="22"/>
          <w:szCs w:val="22"/>
        </w:rPr>
      </w:pPr>
      <w:r w:rsidRPr="007F6E72">
        <w:rPr>
          <w:rFonts w:asciiTheme="minorHAnsi" w:hAnsiTheme="minorHAnsi" w:cstheme="minorHAnsi"/>
          <w:sz w:val="22"/>
          <w:szCs w:val="22"/>
        </w:rPr>
        <w:t>The SHPM will document these actions in a SER.</w:t>
      </w:r>
    </w:p>
    <w:p w14:paraId="5D610E81" w14:textId="306DC32F" w:rsidR="005502BB" w:rsidRDefault="00ED2690" w:rsidP="0030761D">
      <w:pPr>
        <w:pStyle w:val="ListParagraph"/>
        <w:numPr>
          <w:ilvl w:val="1"/>
          <w:numId w:val="36"/>
        </w:numPr>
        <w:rPr>
          <w:rFonts w:asciiTheme="minorHAnsi" w:hAnsiTheme="minorHAnsi" w:cstheme="minorHAnsi"/>
          <w:sz w:val="22"/>
          <w:szCs w:val="22"/>
        </w:rPr>
      </w:pPr>
      <w:r>
        <w:rPr>
          <w:rFonts w:asciiTheme="minorHAnsi" w:hAnsiTheme="minorHAnsi" w:cstheme="minorHAnsi"/>
          <w:sz w:val="22"/>
          <w:szCs w:val="22"/>
        </w:rPr>
        <w:t>The SHPM will update the tenancy service code, H0044, on an annual basis.</w:t>
      </w:r>
      <w:r w:rsidR="005502BB">
        <w:rPr>
          <w:rFonts w:asciiTheme="minorHAnsi" w:hAnsiTheme="minorHAnsi" w:cstheme="minorHAnsi"/>
          <w:sz w:val="22"/>
          <w:szCs w:val="22"/>
        </w:rPr>
        <w:t xml:space="preserve"> If there are any concern</w:t>
      </w:r>
      <w:r w:rsidR="009525C5">
        <w:rPr>
          <w:rFonts w:asciiTheme="minorHAnsi" w:hAnsiTheme="minorHAnsi" w:cstheme="minorHAnsi"/>
          <w:sz w:val="22"/>
          <w:szCs w:val="22"/>
        </w:rPr>
        <w:t>s around client eligibility, staff with the SHPM.</w:t>
      </w:r>
    </w:p>
    <w:p w14:paraId="5127666D" w14:textId="2C5818FF" w:rsidR="008B5784" w:rsidRDefault="008B5784" w:rsidP="0030761D">
      <w:pPr>
        <w:pStyle w:val="ListParagraph"/>
        <w:numPr>
          <w:ilvl w:val="1"/>
          <w:numId w:val="36"/>
        </w:numPr>
        <w:rPr>
          <w:rFonts w:asciiTheme="minorHAnsi" w:hAnsiTheme="minorHAnsi" w:cstheme="minorHAnsi"/>
          <w:sz w:val="22"/>
          <w:szCs w:val="22"/>
        </w:rPr>
      </w:pPr>
      <w:r>
        <w:rPr>
          <w:rFonts w:asciiTheme="minorHAnsi" w:hAnsiTheme="minorHAnsi" w:cstheme="minorHAnsi"/>
          <w:sz w:val="22"/>
          <w:szCs w:val="22"/>
        </w:rPr>
        <w:t xml:space="preserve">If the case has not yet been transferred to the local Area Agency on Aging (AAA), it is best practice to have a meeting between the HCS CM, assigned AAA CM and GOSH Provider. If it is not </w:t>
      </w:r>
      <w:r w:rsidR="00DA7DE5">
        <w:rPr>
          <w:rFonts w:asciiTheme="minorHAnsi" w:hAnsiTheme="minorHAnsi" w:cstheme="minorHAnsi"/>
          <w:sz w:val="22"/>
          <w:szCs w:val="22"/>
        </w:rPr>
        <w:t>feasible</w:t>
      </w:r>
      <w:r>
        <w:rPr>
          <w:rFonts w:asciiTheme="minorHAnsi" w:hAnsiTheme="minorHAnsi" w:cstheme="minorHAnsi"/>
          <w:sz w:val="22"/>
          <w:szCs w:val="22"/>
        </w:rPr>
        <w:t xml:space="preserve"> to have this meeting, the HCS CM should let the GOSH Provider know they are transferring the case and the assigned AAA CM should reach out to the GOSH Provider to let them know they are now case managing the case.</w:t>
      </w:r>
    </w:p>
    <w:p w14:paraId="6F76509D" w14:textId="4AC3CA46" w:rsidR="005502BB" w:rsidRDefault="005502BB" w:rsidP="0030761D">
      <w:pPr>
        <w:pStyle w:val="ListParagraph"/>
        <w:numPr>
          <w:ilvl w:val="1"/>
          <w:numId w:val="36"/>
        </w:numPr>
        <w:rPr>
          <w:rFonts w:asciiTheme="minorHAnsi" w:hAnsiTheme="minorHAnsi" w:cstheme="minorHAnsi"/>
          <w:sz w:val="22"/>
          <w:szCs w:val="22"/>
        </w:rPr>
      </w:pPr>
      <w:r>
        <w:rPr>
          <w:rFonts w:asciiTheme="minorHAnsi" w:hAnsiTheme="minorHAnsi" w:cstheme="minorHAnsi"/>
          <w:sz w:val="22"/>
          <w:szCs w:val="22"/>
        </w:rPr>
        <w:t>The SHP continues to provide intensive tenancy support services and work with the care team for cross</w:t>
      </w:r>
      <w:r w:rsidR="004869D1">
        <w:rPr>
          <w:rFonts w:asciiTheme="minorHAnsi" w:hAnsiTheme="minorHAnsi" w:cstheme="minorHAnsi"/>
          <w:sz w:val="22"/>
          <w:szCs w:val="22"/>
        </w:rPr>
        <w:t>-</w:t>
      </w:r>
      <w:r w:rsidR="009525C5">
        <w:rPr>
          <w:rFonts w:asciiTheme="minorHAnsi" w:hAnsiTheme="minorHAnsi" w:cstheme="minorHAnsi"/>
          <w:sz w:val="22"/>
          <w:szCs w:val="22"/>
        </w:rPr>
        <w:t>system collaboration.</w:t>
      </w:r>
    </w:p>
    <w:p w14:paraId="76845BB9" w14:textId="2E317B7B" w:rsidR="008B5784" w:rsidRDefault="008B5784" w:rsidP="0030761D">
      <w:pPr>
        <w:pStyle w:val="ListParagraph"/>
        <w:numPr>
          <w:ilvl w:val="1"/>
          <w:numId w:val="36"/>
        </w:numPr>
        <w:rPr>
          <w:rFonts w:asciiTheme="minorHAnsi" w:hAnsiTheme="minorHAnsi" w:cstheme="minorHAnsi"/>
          <w:sz w:val="22"/>
          <w:szCs w:val="22"/>
        </w:rPr>
      </w:pPr>
      <w:r>
        <w:rPr>
          <w:rFonts w:asciiTheme="minorHAnsi" w:hAnsiTheme="minorHAnsi" w:cstheme="minorHAnsi"/>
          <w:sz w:val="22"/>
          <w:szCs w:val="22"/>
        </w:rPr>
        <w:t xml:space="preserve">At the time of Annual Assessment, the </w:t>
      </w:r>
      <w:r w:rsidR="00DA7DE5">
        <w:rPr>
          <w:rFonts w:asciiTheme="minorHAnsi" w:hAnsiTheme="minorHAnsi" w:cstheme="minorHAnsi"/>
          <w:sz w:val="22"/>
          <w:szCs w:val="22"/>
        </w:rPr>
        <w:t>assigned HCS/</w:t>
      </w:r>
      <w:r>
        <w:rPr>
          <w:rFonts w:asciiTheme="minorHAnsi" w:hAnsiTheme="minorHAnsi" w:cstheme="minorHAnsi"/>
          <w:sz w:val="22"/>
          <w:szCs w:val="22"/>
        </w:rPr>
        <w:t>AAA CM should reach out to the GOSH Provider as a collateral contact. The GOSH Provider provides an array of support to a client and the CM should speak with them about the services they are providing the client as part of the assessment process.</w:t>
      </w:r>
    </w:p>
    <w:p w14:paraId="28FF8A80" w14:textId="4937327F" w:rsidR="00BB18BB" w:rsidRDefault="00BB18BB" w:rsidP="0030761D">
      <w:pPr>
        <w:pStyle w:val="ListParagraph"/>
        <w:numPr>
          <w:ilvl w:val="1"/>
          <w:numId w:val="36"/>
        </w:numPr>
        <w:rPr>
          <w:rFonts w:asciiTheme="minorHAnsi" w:hAnsiTheme="minorHAnsi" w:cstheme="minorHAnsi"/>
          <w:sz w:val="22"/>
          <w:szCs w:val="22"/>
        </w:rPr>
      </w:pPr>
      <w:r w:rsidRPr="00DE2EBD">
        <w:rPr>
          <w:rFonts w:asciiTheme="minorHAnsi" w:hAnsiTheme="minorHAnsi" w:cstheme="minorHAnsi"/>
          <w:sz w:val="22"/>
          <w:szCs w:val="22"/>
        </w:rPr>
        <w:t xml:space="preserve">SHPM </w:t>
      </w:r>
      <w:r>
        <w:rPr>
          <w:rFonts w:asciiTheme="minorHAnsi" w:hAnsiTheme="minorHAnsi" w:cstheme="minorHAnsi"/>
          <w:sz w:val="22"/>
          <w:szCs w:val="22"/>
        </w:rPr>
        <w:t xml:space="preserve">remains </w:t>
      </w:r>
      <w:r w:rsidRPr="00DE2EBD">
        <w:rPr>
          <w:rFonts w:asciiTheme="minorHAnsi" w:hAnsiTheme="minorHAnsi" w:cstheme="minorHAnsi"/>
          <w:sz w:val="22"/>
          <w:szCs w:val="22"/>
        </w:rPr>
        <w:t>available for any support needs.</w:t>
      </w:r>
    </w:p>
    <w:p w14:paraId="6E7126E4" w14:textId="21F7D34B" w:rsidR="00BB18BB" w:rsidRPr="00684B25" w:rsidRDefault="00BB18BB" w:rsidP="0030761D">
      <w:pPr>
        <w:pStyle w:val="ListParagraph"/>
        <w:numPr>
          <w:ilvl w:val="1"/>
          <w:numId w:val="36"/>
        </w:numPr>
        <w:rPr>
          <w:rFonts w:asciiTheme="minorHAnsi" w:hAnsiTheme="minorHAnsi" w:cstheme="minorHAnsi"/>
          <w:sz w:val="22"/>
          <w:szCs w:val="22"/>
        </w:rPr>
      </w:pPr>
      <w:r>
        <w:rPr>
          <w:rFonts w:asciiTheme="minorHAnsi" w:hAnsiTheme="minorHAnsi" w:cstheme="minorHAnsi"/>
          <w:sz w:val="22"/>
          <w:szCs w:val="22"/>
        </w:rPr>
        <w:t>If a client is re-hospitalized</w:t>
      </w:r>
      <w:r w:rsidR="0014433F">
        <w:rPr>
          <w:rFonts w:asciiTheme="minorHAnsi" w:hAnsiTheme="minorHAnsi" w:cstheme="minorHAnsi"/>
          <w:sz w:val="22"/>
          <w:szCs w:val="22"/>
        </w:rPr>
        <w:t xml:space="preserve"> or jailed</w:t>
      </w:r>
      <w:r>
        <w:rPr>
          <w:rFonts w:asciiTheme="minorHAnsi" w:hAnsiTheme="minorHAnsi" w:cstheme="minorHAnsi"/>
          <w:sz w:val="22"/>
          <w:szCs w:val="22"/>
        </w:rPr>
        <w:t xml:space="preserve">, they are not automatically exited from their GOSH services or subsidy. </w:t>
      </w:r>
      <w:r w:rsidR="0014433F">
        <w:rPr>
          <w:rFonts w:asciiTheme="minorHAnsi" w:hAnsiTheme="minorHAnsi" w:cstheme="minorHAnsi"/>
          <w:sz w:val="22"/>
          <w:szCs w:val="22"/>
        </w:rPr>
        <w:t>GOSH is a state</w:t>
      </w:r>
      <w:r w:rsidR="00E60ABB">
        <w:rPr>
          <w:rFonts w:asciiTheme="minorHAnsi" w:hAnsiTheme="minorHAnsi" w:cstheme="minorHAnsi"/>
          <w:sz w:val="22"/>
          <w:szCs w:val="22"/>
        </w:rPr>
        <w:t>-</w:t>
      </w:r>
      <w:r w:rsidR="0014433F">
        <w:rPr>
          <w:rFonts w:asciiTheme="minorHAnsi" w:hAnsiTheme="minorHAnsi" w:cstheme="minorHAnsi"/>
          <w:sz w:val="22"/>
          <w:szCs w:val="22"/>
        </w:rPr>
        <w:t>funded service and</w:t>
      </w:r>
      <w:r w:rsidR="00E60ABB">
        <w:rPr>
          <w:rFonts w:asciiTheme="minorHAnsi" w:hAnsiTheme="minorHAnsi" w:cstheme="minorHAnsi"/>
          <w:sz w:val="22"/>
          <w:szCs w:val="22"/>
        </w:rPr>
        <w:t>,</w:t>
      </w:r>
      <w:r w:rsidR="0014433F">
        <w:rPr>
          <w:rFonts w:asciiTheme="minorHAnsi" w:hAnsiTheme="minorHAnsi" w:cstheme="minorHAnsi"/>
          <w:sz w:val="22"/>
          <w:szCs w:val="22"/>
        </w:rPr>
        <w:t xml:space="preserve"> as noted in Chapter 3, page 3.26, state</w:t>
      </w:r>
      <w:r w:rsidR="00E60ABB">
        <w:rPr>
          <w:rFonts w:asciiTheme="minorHAnsi" w:hAnsiTheme="minorHAnsi" w:cstheme="minorHAnsi"/>
          <w:sz w:val="22"/>
          <w:szCs w:val="22"/>
        </w:rPr>
        <w:t>-</w:t>
      </w:r>
      <w:r w:rsidR="0014433F">
        <w:rPr>
          <w:rFonts w:asciiTheme="minorHAnsi" w:hAnsiTheme="minorHAnsi" w:cstheme="minorHAnsi"/>
          <w:sz w:val="22"/>
          <w:szCs w:val="22"/>
        </w:rPr>
        <w:t xml:space="preserve">only exceptions exist for paying for services when a client is institutionalized. </w:t>
      </w:r>
      <w:r>
        <w:rPr>
          <w:rFonts w:asciiTheme="minorHAnsi" w:hAnsiTheme="minorHAnsi" w:cstheme="minorHAnsi"/>
          <w:sz w:val="22"/>
          <w:szCs w:val="22"/>
        </w:rPr>
        <w:t>Supportive Housing Providers continue to provide support services to clients through short-term hospitalizations</w:t>
      </w:r>
      <w:r w:rsidR="0014433F">
        <w:rPr>
          <w:rFonts w:asciiTheme="minorHAnsi" w:hAnsiTheme="minorHAnsi" w:cstheme="minorHAnsi"/>
          <w:sz w:val="22"/>
          <w:szCs w:val="22"/>
        </w:rPr>
        <w:t xml:space="preserve"> or jail stays</w:t>
      </w:r>
      <w:r>
        <w:rPr>
          <w:rFonts w:asciiTheme="minorHAnsi" w:hAnsiTheme="minorHAnsi" w:cstheme="minorHAnsi"/>
          <w:sz w:val="22"/>
          <w:szCs w:val="22"/>
        </w:rPr>
        <w:t>. Service authorizations are to remain open</w:t>
      </w:r>
      <w:r w:rsidR="0014433F">
        <w:rPr>
          <w:rFonts w:asciiTheme="minorHAnsi" w:hAnsiTheme="minorHAnsi" w:cstheme="minorHAnsi"/>
          <w:sz w:val="22"/>
          <w:szCs w:val="22"/>
        </w:rPr>
        <w:t xml:space="preserve"> and clients active</w:t>
      </w:r>
      <w:r>
        <w:rPr>
          <w:rFonts w:asciiTheme="minorHAnsi" w:hAnsiTheme="minorHAnsi" w:cstheme="minorHAnsi"/>
          <w:sz w:val="22"/>
          <w:szCs w:val="22"/>
        </w:rPr>
        <w:t>, as Supportive Housing Providers continue to work with the clients and the GOSH subsidy continues to be provided</w:t>
      </w:r>
      <w:r w:rsidR="00684B25">
        <w:rPr>
          <w:rFonts w:asciiTheme="minorHAnsi" w:hAnsiTheme="minorHAnsi" w:cstheme="minorHAnsi"/>
          <w:sz w:val="22"/>
          <w:szCs w:val="22"/>
        </w:rPr>
        <w:t>.</w:t>
      </w:r>
    </w:p>
    <w:p w14:paraId="097C6C7D" w14:textId="5433BEE3" w:rsidR="00684B25" w:rsidRPr="00684B25" w:rsidRDefault="00684B25" w:rsidP="0030761D">
      <w:pPr>
        <w:pStyle w:val="ListParagraph"/>
        <w:numPr>
          <w:ilvl w:val="2"/>
          <w:numId w:val="36"/>
        </w:numPr>
        <w:contextualSpacing w:val="0"/>
        <w:rPr>
          <w:rFonts w:asciiTheme="minorHAnsi" w:hAnsiTheme="minorHAnsi" w:cstheme="minorHAnsi"/>
          <w:sz w:val="22"/>
          <w:szCs w:val="22"/>
        </w:rPr>
      </w:pPr>
      <w:r w:rsidRPr="00684B25">
        <w:rPr>
          <w:rFonts w:asciiTheme="minorHAnsi" w:hAnsiTheme="minorHAnsi" w:cstheme="minorHAnsi"/>
          <w:sz w:val="22"/>
          <w:szCs w:val="22"/>
        </w:rPr>
        <w:t>If</w:t>
      </w:r>
      <w:r>
        <w:rPr>
          <w:rFonts w:asciiTheme="minorHAnsi" w:hAnsiTheme="minorHAnsi" w:cstheme="minorHAnsi"/>
          <w:sz w:val="22"/>
          <w:szCs w:val="22"/>
        </w:rPr>
        <w:t xml:space="preserve"> you are made aware that a participant</w:t>
      </w:r>
      <w:r w:rsidRPr="00684B25">
        <w:rPr>
          <w:rFonts w:asciiTheme="minorHAnsi" w:hAnsiTheme="minorHAnsi" w:cstheme="minorHAnsi"/>
          <w:sz w:val="22"/>
          <w:szCs w:val="22"/>
        </w:rPr>
        <w:t xml:space="preserve"> is in jail</w:t>
      </w:r>
      <w:r w:rsidR="004869D1">
        <w:rPr>
          <w:rFonts w:asciiTheme="minorHAnsi" w:hAnsiTheme="minorHAnsi" w:cstheme="minorHAnsi"/>
          <w:sz w:val="22"/>
          <w:szCs w:val="22"/>
        </w:rPr>
        <w:t>,</w:t>
      </w:r>
      <w:r w:rsidRPr="00684B25">
        <w:rPr>
          <w:rFonts w:asciiTheme="minorHAnsi" w:hAnsiTheme="minorHAnsi" w:cstheme="minorHAnsi"/>
          <w:sz w:val="22"/>
          <w:szCs w:val="22"/>
        </w:rPr>
        <w:t xml:space="preserve"> staff case with</w:t>
      </w:r>
      <w:r>
        <w:rPr>
          <w:rFonts w:asciiTheme="minorHAnsi" w:hAnsiTheme="minorHAnsi" w:cstheme="minorHAnsi"/>
          <w:sz w:val="22"/>
          <w:szCs w:val="22"/>
        </w:rPr>
        <w:t xml:space="preserve"> the</w:t>
      </w:r>
      <w:r w:rsidRPr="00684B25">
        <w:rPr>
          <w:rFonts w:asciiTheme="minorHAnsi" w:hAnsiTheme="minorHAnsi" w:cstheme="minorHAnsi"/>
          <w:sz w:val="22"/>
          <w:szCs w:val="22"/>
        </w:rPr>
        <w:t xml:space="preserve"> GOSH P</w:t>
      </w:r>
      <w:r>
        <w:rPr>
          <w:rFonts w:asciiTheme="minorHAnsi" w:hAnsiTheme="minorHAnsi" w:cstheme="minorHAnsi"/>
          <w:sz w:val="22"/>
          <w:szCs w:val="22"/>
        </w:rPr>
        <w:t xml:space="preserve">rogram </w:t>
      </w:r>
      <w:r w:rsidRPr="00684B25">
        <w:rPr>
          <w:rFonts w:asciiTheme="minorHAnsi" w:hAnsiTheme="minorHAnsi" w:cstheme="minorHAnsi"/>
          <w:sz w:val="22"/>
          <w:szCs w:val="22"/>
        </w:rPr>
        <w:t>M</w:t>
      </w:r>
      <w:r>
        <w:rPr>
          <w:rFonts w:asciiTheme="minorHAnsi" w:hAnsiTheme="minorHAnsi" w:cstheme="minorHAnsi"/>
          <w:sz w:val="22"/>
          <w:szCs w:val="22"/>
        </w:rPr>
        <w:t>anager</w:t>
      </w:r>
      <w:r w:rsidRPr="00684B25">
        <w:rPr>
          <w:rFonts w:asciiTheme="minorHAnsi" w:hAnsiTheme="minorHAnsi" w:cstheme="minorHAnsi"/>
          <w:sz w:val="22"/>
          <w:szCs w:val="22"/>
        </w:rPr>
        <w:t xml:space="preserve">. If </w:t>
      </w:r>
      <w:r>
        <w:rPr>
          <w:rFonts w:asciiTheme="minorHAnsi" w:hAnsiTheme="minorHAnsi" w:cstheme="minorHAnsi"/>
          <w:sz w:val="22"/>
          <w:szCs w:val="22"/>
        </w:rPr>
        <w:t xml:space="preserve">a participant faces </w:t>
      </w:r>
      <w:r w:rsidRPr="00684B25">
        <w:rPr>
          <w:rFonts w:asciiTheme="minorHAnsi" w:hAnsiTheme="minorHAnsi" w:cstheme="minorHAnsi"/>
          <w:sz w:val="22"/>
          <w:szCs w:val="22"/>
        </w:rPr>
        <w:t>multiple court hearings</w:t>
      </w:r>
      <w:r>
        <w:rPr>
          <w:rFonts w:asciiTheme="minorHAnsi" w:hAnsiTheme="minorHAnsi" w:cstheme="minorHAnsi"/>
          <w:sz w:val="22"/>
          <w:szCs w:val="22"/>
        </w:rPr>
        <w:t>,</w:t>
      </w:r>
      <w:r w:rsidRPr="00684B25">
        <w:rPr>
          <w:rFonts w:asciiTheme="minorHAnsi" w:hAnsiTheme="minorHAnsi" w:cstheme="minorHAnsi"/>
          <w:sz w:val="22"/>
          <w:szCs w:val="22"/>
        </w:rPr>
        <w:t xml:space="preserve"> hold the case until final decision of the court is carried out. During this time HCS</w:t>
      </w:r>
      <w:r>
        <w:rPr>
          <w:rFonts w:asciiTheme="minorHAnsi" w:hAnsiTheme="minorHAnsi" w:cstheme="minorHAnsi"/>
          <w:sz w:val="22"/>
          <w:szCs w:val="22"/>
        </w:rPr>
        <w:t xml:space="preserve">/AAA </w:t>
      </w:r>
      <w:r w:rsidRPr="00684B25">
        <w:rPr>
          <w:rFonts w:asciiTheme="minorHAnsi" w:hAnsiTheme="minorHAnsi" w:cstheme="minorHAnsi"/>
          <w:sz w:val="22"/>
          <w:szCs w:val="22"/>
        </w:rPr>
        <w:t>CM, G</w:t>
      </w:r>
      <w:r>
        <w:rPr>
          <w:rFonts w:asciiTheme="minorHAnsi" w:hAnsiTheme="minorHAnsi" w:cstheme="minorHAnsi"/>
          <w:sz w:val="22"/>
          <w:szCs w:val="22"/>
        </w:rPr>
        <w:t xml:space="preserve">OSH Provider </w:t>
      </w:r>
      <w:r w:rsidRPr="00684B25">
        <w:rPr>
          <w:rFonts w:asciiTheme="minorHAnsi" w:hAnsiTheme="minorHAnsi" w:cstheme="minorHAnsi"/>
          <w:sz w:val="22"/>
          <w:szCs w:val="22"/>
        </w:rPr>
        <w:t xml:space="preserve">and GOSH PM will have regular staffing meetings. GOSH program and </w:t>
      </w:r>
      <w:r>
        <w:rPr>
          <w:rFonts w:asciiTheme="minorHAnsi" w:hAnsiTheme="minorHAnsi" w:cstheme="minorHAnsi"/>
          <w:sz w:val="22"/>
          <w:szCs w:val="22"/>
        </w:rPr>
        <w:t>HCS/AAA</w:t>
      </w:r>
      <w:r w:rsidRPr="00684B25">
        <w:rPr>
          <w:rFonts w:asciiTheme="minorHAnsi" w:hAnsiTheme="minorHAnsi" w:cstheme="minorHAnsi"/>
          <w:sz w:val="22"/>
          <w:szCs w:val="22"/>
        </w:rPr>
        <w:t xml:space="preserve"> will still hold case on their case load. </w:t>
      </w:r>
      <w:r>
        <w:rPr>
          <w:rFonts w:asciiTheme="minorHAnsi" w:hAnsiTheme="minorHAnsi" w:cstheme="minorHAnsi"/>
          <w:sz w:val="22"/>
          <w:szCs w:val="22"/>
        </w:rPr>
        <w:t>GOSH authorization remains active and the GOSH Provider is billing during this time.</w:t>
      </w:r>
    </w:p>
    <w:p w14:paraId="055AA8CB" w14:textId="602EF40A" w:rsidR="00684B25" w:rsidRDefault="00684B25" w:rsidP="0030761D">
      <w:pPr>
        <w:pStyle w:val="ListParagraph"/>
        <w:numPr>
          <w:ilvl w:val="2"/>
          <w:numId w:val="36"/>
        </w:numPr>
        <w:contextualSpacing w:val="0"/>
        <w:rPr>
          <w:rFonts w:asciiTheme="minorHAnsi" w:hAnsiTheme="minorHAnsi" w:cstheme="minorHAnsi"/>
          <w:sz w:val="22"/>
          <w:szCs w:val="22"/>
        </w:rPr>
      </w:pPr>
      <w:r w:rsidRPr="00684B25">
        <w:rPr>
          <w:rFonts w:asciiTheme="minorHAnsi" w:hAnsiTheme="minorHAnsi" w:cstheme="minorHAnsi"/>
          <w:sz w:val="22"/>
          <w:szCs w:val="22"/>
        </w:rPr>
        <w:t xml:space="preserve"> If </w:t>
      </w:r>
      <w:r>
        <w:rPr>
          <w:rFonts w:asciiTheme="minorHAnsi" w:hAnsiTheme="minorHAnsi" w:cstheme="minorHAnsi"/>
          <w:sz w:val="22"/>
          <w:szCs w:val="22"/>
        </w:rPr>
        <w:t>you are made aware that a participant</w:t>
      </w:r>
      <w:r w:rsidRPr="00684B25">
        <w:rPr>
          <w:rFonts w:asciiTheme="minorHAnsi" w:hAnsiTheme="minorHAnsi" w:cstheme="minorHAnsi"/>
          <w:sz w:val="22"/>
          <w:szCs w:val="22"/>
        </w:rPr>
        <w:t xml:space="preserve"> is institutionalized</w:t>
      </w:r>
      <w:r w:rsidR="004869D1">
        <w:rPr>
          <w:rFonts w:asciiTheme="minorHAnsi" w:hAnsiTheme="minorHAnsi" w:cstheme="minorHAnsi"/>
          <w:sz w:val="22"/>
          <w:szCs w:val="22"/>
        </w:rPr>
        <w:t>,</w:t>
      </w:r>
      <w:r w:rsidRPr="00684B25">
        <w:rPr>
          <w:rFonts w:asciiTheme="minorHAnsi" w:hAnsiTheme="minorHAnsi" w:cstheme="minorHAnsi"/>
          <w:sz w:val="22"/>
          <w:szCs w:val="22"/>
        </w:rPr>
        <w:t xml:space="preserve"> keep case open, regular staffing will occur between HCS</w:t>
      </w:r>
      <w:r>
        <w:rPr>
          <w:rFonts w:asciiTheme="minorHAnsi" w:hAnsiTheme="minorHAnsi" w:cstheme="minorHAnsi"/>
          <w:sz w:val="22"/>
          <w:szCs w:val="22"/>
        </w:rPr>
        <w:t>/AAA CM</w:t>
      </w:r>
      <w:r w:rsidRPr="00684B25">
        <w:rPr>
          <w:rFonts w:asciiTheme="minorHAnsi" w:hAnsiTheme="minorHAnsi" w:cstheme="minorHAnsi"/>
          <w:sz w:val="22"/>
          <w:szCs w:val="22"/>
        </w:rPr>
        <w:t xml:space="preserve"> and GOSH </w:t>
      </w:r>
      <w:r>
        <w:rPr>
          <w:rFonts w:asciiTheme="minorHAnsi" w:hAnsiTheme="minorHAnsi" w:cstheme="minorHAnsi"/>
          <w:sz w:val="22"/>
          <w:szCs w:val="22"/>
        </w:rPr>
        <w:t>Provider</w:t>
      </w:r>
      <w:r w:rsidRPr="00684B25">
        <w:rPr>
          <w:rFonts w:asciiTheme="minorHAnsi" w:hAnsiTheme="minorHAnsi" w:cstheme="minorHAnsi"/>
          <w:sz w:val="22"/>
          <w:szCs w:val="22"/>
        </w:rPr>
        <w:t xml:space="preserve">. GOSH </w:t>
      </w:r>
      <w:r>
        <w:rPr>
          <w:rFonts w:asciiTheme="minorHAnsi" w:hAnsiTheme="minorHAnsi" w:cstheme="minorHAnsi"/>
          <w:sz w:val="22"/>
          <w:szCs w:val="22"/>
        </w:rPr>
        <w:t>Provider will</w:t>
      </w:r>
      <w:r w:rsidRPr="00684B25">
        <w:rPr>
          <w:rFonts w:asciiTheme="minorHAnsi" w:hAnsiTheme="minorHAnsi" w:cstheme="minorHAnsi"/>
          <w:sz w:val="22"/>
          <w:szCs w:val="22"/>
        </w:rPr>
        <w:t xml:space="preserve"> follow up with hospital/institution regarding the status of the client and provide</w:t>
      </w:r>
      <w:r>
        <w:rPr>
          <w:rFonts w:asciiTheme="minorHAnsi" w:hAnsiTheme="minorHAnsi" w:cstheme="minorHAnsi"/>
          <w:sz w:val="22"/>
          <w:szCs w:val="22"/>
        </w:rPr>
        <w:t xml:space="preserve"> </w:t>
      </w:r>
      <w:r w:rsidRPr="00684B25">
        <w:rPr>
          <w:rFonts w:asciiTheme="minorHAnsi" w:hAnsiTheme="minorHAnsi" w:cstheme="minorHAnsi"/>
          <w:sz w:val="22"/>
          <w:szCs w:val="22"/>
        </w:rPr>
        <w:t>update</w:t>
      </w:r>
      <w:r>
        <w:rPr>
          <w:rFonts w:asciiTheme="minorHAnsi" w:hAnsiTheme="minorHAnsi" w:cstheme="minorHAnsi"/>
          <w:sz w:val="22"/>
          <w:szCs w:val="22"/>
        </w:rPr>
        <w:t>s</w:t>
      </w:r>
      <w:r w:rsidRPr="00684B25">
        <w:rPr>
          <w:rFonts w:asciiTheme="minorHAnsi" w:hAnsiTheme="minorHAnsi" w:cstheme="minorHAnsi"/>
          <w:sz w:val="22"/>
          <w:szCs w:val="22"/>
        </w:rPr>
        <w:t xml:space="preserve"> to HCS</w:t>
      </w:r>
      <w:r>
        <w:rPr>
          <w:rFonts w:asciiTheme="minorHAnsi" w:hAnsiTheme="minorHAnsi" w:cstheme="minorHAnsi"/>
          <w:sz w:val="22"/>
          <w:szCs w:val="22"/>
        </w:rPr>
        <w:t>/AAA</w:t>
      </w:r>
      <w:r w:rsidRPr="00684B25">
        <w:rPr>
          <w:rFonts w:asciiTheme="minorHAnsi" w:hAnsiTheme="minorHAnsi" w:cstheme="minorHAnsi"/>
          <w:sz w:val="22"/>
          <w:szCs w:val="22"/>
        </w:rPr>
        <w:t xml:space="preserve"> CM. </w:t>
      </w:r>
      <w:r>
        <w:rPr>
          <w:rFonts w:asciiTheme="minorHAnsi" w:hAnsiTheme="minorHAnsi" w:cstheme="minorHAnsi"/>
          <w:sz w:val="22"/>
          <w:szCs w:val="22"/>
        </w:rPr>
        <w:t>GOSH authorization remains active and the GOSH Provider is billing during this time.</w:t>
      </w:r>
    </w:p>
    <w:p w14:paraId="2CF93FA3" w14:textId="2763DEB5" w:rsidR="00684B25" w:rsidRPr="00684B25" w:rsidRDefault="00684B25" w:rsidP="0030761D">
      <w:pPr>
        <w:pStyle w:val="ListParagraph"/>
        <w:numPr>
          <w:ilvl w:val="2"/>
          <w:numId w:val="36"/>
        </w:numPr>
        <w:contextualSpacing w:val="0"/>
        <w:rPr>
          <w:rFonts w:asciiTheme="minorHAnsi" w:hAnsiTheme="minorHAnsi" w:cstheme="minorHAnsi"/>
          <w:sz w:val="22"/>
          <w:szCs w:val="22"/>
        </w:rPr>
      </w:pPr>
      <w:r>
        <w:rPr>
          <w:rFonts w:asciiTheme="minorHAnsi" w:hAnsiTheme="minorHAnsi" w:cstheme="minorHAnsi"/>
          <w:sz w:val="22"/>
          <w:szCs w:val="22"/>
        </w:rPr>
        <w:t xml:space="preserve">If </w:t>
      </w:r>
      <w:r w:rsidRPr="00684B25">
        <w:rPr>
          <w:rFonts w:asciiTheme="minorHAnsi" w:hAnsiTheme="minorHAnsi" w:cstheme="minorHAnsi"/>
          <w:sz w:val="22"/>
          <w:szCs w:val="22"/>
        </w:rPr>
        <w:t>you have any questions or concerns, reach out to your Regional SHPM. Do not close a GOSH client prior to staffing with a SHPM.</w:t>
      </w:r>
    </w:p>
    <w:bookmarkEnd w:id="38"/>
    <w:p w14:paraId="05EDE33B" w14:textId="2B0868A4" w:rsidR="00BB18BB" w:rsidRPr="00DC296F" w:rsidRDefault="00970DC0" w:rsidP="00DC296F">
      <w:pPr>
        <w:rPr>
          <w:rFonts w:cstheme="minorHAnsi"/>
        </w:rPr>
      </w:pPr>
      <w:r>
        <w:rPr>
          <w:noProof/>
        </w:rPr>
        <w:lastRenderedPageBreak/>
        <mc:AlternateContent>
          <mc:Choice Requires="wps">
            <w:drawing>
              <wp:anchor distT="45720" distB="45720" distL="114300" distR="114300" simplePos="0" relativeHeight="251674624" behindDoc="0" locked="0" layoutInCell="1" allowOverlap="1" wp14:anchorId="56590A71" wp14:editId="7CA32B39">
                <wp:simplePos x="0" y="0"/>
                <wp:positionH relativeFrom="margin">
                  <wp:align>left</wp:align>
                </wp:positionH>
                <wp:positionV relativeFrom="paragraph">
                  <wp:posOffset>130810</wp:posOffset>
                </wp:positionV>
                <wp:extent cx="6597650" cy="890905"/>
                <wp:effectExtent l="0" t="0" r="12700" b="23495"/>
                <wp:wrapSquare wrapText="bothSides"/>
                <wp:docPr id="84752228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0" cy="890905"/>
                        </a:xfrm>
                        <a:prstGeom prst="rect">
                          <a:avLst/>
                        </a:prstGeom>
                        <a:solidFill>
                          <a:srgbClr val="5C8727">
                            <a:alpha val="20000"/>
                          </a:srgbClr>
                        </a:solidFill>
                        <a:ln w="9525">
                          <a:solidFill>
                            <a:srgbClr val="000000"/>
                          </a:solidFill>
                          <a:miter lim="800000"/>
                          <a:headEnd/>
                          <a:tailEnd/>
                        </a:ln>
                      </wps:spPr>
                      <wps:txbx>
                        <w:txbxContent>
                          <w:p w14:paraId="5C0C7365" w14:textId="10F0FAB5" w:rsidR="00BB18BB" w:rsidRPr="000D3014" w:rsidRDefault="00BB18BB" w:rsidP="00BB18BB">
                            <w:pPr>
                              <w:rPr>
                                <w:b/>
                              </w:rPr>
                            </w:pPr>
                            <w:r w:rsidRPr="000D3014">
                              <w:rPr>
                                <w:b/>
                              </w:rPr>
                              <w:t xml:space="preserve">Note: </w:t>
                            </w:r>
                            <w:r>
                              <w:t>The SHPMs are</w:t>
                            </w:r>
                            <w:r w:rsidRPr="00486815">
                              <w:t xml:space="preserve"> responsible for opening, modifying and closing </w:t>
                            </w:r>
                            <w:r>
                              <w:t xml:space="preserve">Supportive Housing </w:t>
                            </w:r>
                            <w:r w:rsidRPr="00486815">
                              <w:t xml:space="preserve">service codes </w:t>
                            </w:r>
                            <w:r>
                              <w:t>(</w:t>
                            </w:r>
                            <w:r w:rsidRPr="00486815">
                              <w:t>SA</w:t>
                            </w:r>
                            <w:r w:rsidR="00911C07" w:rsidRPr="00486815">
                              <w:t>299, U</w:t>
                            </w:r>
                            <w:r w:rsidRPr="00486815">
                              <w:t>1</w:t>
                            </w:r>
                            <w:r>
                              <w:t xml:space="preserve"> for pre-tenancy </w:t>
                            </w:r>
                            <w:r w:rsidRPr="00486815">
                              <w:t>and H0044</w:t>
                            </w:r>
                            <w:r>
                              <w:t xml:space="preserve"> for tenancy</w:t>
                            </w:r>
                            <w:r w:rsidRPr="00486815">
                              <w:t xml:space="preserve">). </w:t>
                            </w:r>
                            <w:r>
                              <w:t>Authorization of t</w:t>
                            </w:r>
                            <w:r w:rsidRPr="00486815">
                              <w:t>hese service codes</w:t>
                            </w:r>
                            <w:r>
                              <w:t xml:space="preserve"> cannot be made by case managers as they need HQ approval. If a case manager attempts to open, </w:t>
                            </w:r>
                            <w:r w:rsidR="00911C07">
                              <w:t>modify,</w:t>
                            </w:r>
                            <w:r>
                              <w:t xml:space="preserve"> or close these service codes, the authorization will go into error.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590A71" id="Text Box 6" o:spid="_x0000_s1038" type="#_x0000_t202" style="position:absolute;margin-left:0;margin-top:10.3pt;width:519.5pt;height:70.15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" fillcolor="#5c8727">
                <v:fill opacity="13107f"/>
                <v:textbox>
                  <w:txbxContent>
                    <w:p w14:paraId="5C0C7365" w14:textId="10F0FAB5" w:rsidR="00BB18BB" w:rsidRPr="000D3014" w:rsidRDefault="00BB18BB" w:rsidP="00BB18BB">
                      <w:pPr>
                        <w:rPr>
                          <w:b/>
                        </w:rPr>
                      </w:pPr>
                      <w:r w:rsidRPr="000D3014">
                        <w:rPr>
                          <w:b/>
                        </w:rPr>
                        <w:t xml:space="preserve">Note: </w:t>
                      </w:r>
                      <w:r>
                        <w:t>The SHPMs are</w:t>
                      </w:r>
                      <w:r w:rsidRPr="00486815">
                        <w:t xml:space="preserve"> responsible for opening, modifying and closing </w:t>
                      </w:r>
                      <w:r>
                        <w:t xml:space="preserve">Supportive Housing </w:t>
                      </w:r>
                      <w:r w:rsidRPr="00486815">
                        <w:t xml:space="preserve">service codes </w:t>
                      </w:r>
                      <w:r>
                        <w:t>(</w:t>
                      </w:r>
                      <w:r w:rsidRPr="00486815">
                        <w:t>SA</w:t>
                      </w:r>
                      <w:r w:rsidR="00911C07" w:rsidRPr="00486815">
                        <w:t>299, U</w:t>
                      </w:r>
                      <w:r w:rsidRPr="00486815">
                        <w:t>1</w:t>
                      </w:r>
                      <w:r>
                        <w:t xml:space="preserve"> for pre-tenancy </w:t>
                      </w:r>
                      <w:r w:rsidRPr="00486815">
                        <w:t>and H0044</w:t>
                      </w:r>
                      <w:r>
                        <w:t xml:space="preserve"> for tenancy</w:t>
                      </w:r>
                      <w:r w:rsidRPr="00486815">
                        <w:t xml:space="preserve">). </w:t>
                      </w:r>
                      <w:r>
                        <w:t>Authorization of t</w:t>
                      </w:r>
                      <w:r w:rsidRPr="00486815">
                        <w:t>hese service codes</w:t>
                      </w:r>
                      <w:r>
                        <w:t xml:space="preserve"> cannot be made by case managers as they need HQ approval. If a case manager attempts to open, </w:t>
                      </w:r>
                      <w:r w:rsidR="00911C07">
                        <w:t>modify,</w:t>
                      </w:r>
                      <w:r>
                        <w:t xml:space="preserve"> or close these service codes, the authorization will go into error.</w:t>
                      </w:r>
                    </w:p>
                  </w:txbxContent>
                </v:textbox>
                <w10:wrap type="square" anchorx="margin"/>
              </v:shape>
            </w:pict>
          </mc:Fallback>
        </mc:AlternateContent>
      </w:r>
    </w:p>
    <w:p w14:paraId="7EC05982" w14:textId="622138F9" w:rsidR="005D4706" w:rsidRDefault="00D723B1" w:rsidP="00D723B1">
      <w:pPr>
        <w:pStyle w:val="Heading4"/>
        <w:overflowPunct/>
        <w:autoSpaceDE/>
        <w:autoSpaceDN/>
        <w:adjustRightInd/>
        <w:spacing w:before="120" w:after="120" w:line="240" w:lineRule="auto"/>
        <w:textAlignment w:val="auto"/>
        <w:rPr>
          <w:rFonts w:asciiTheme="minorHAnsi" w:eastAsiaTheme="majorEastAsia" w:hAnsiTheme="minorHAnsi" w:cstheme="majorBidi"/>
          <w:iCs/>
          <w:spacing w:val="0"/>
          <w:kern w:val="0"/>
          <w:sz w:val="26"/>
          <w:szCs w:val="26"/>
          <w:u w:val="single"/>
        </w:rPr>
      </w:pPr>
      <w:bookmarkStart w:id="40" w:name="_GOSH_State_Subsidy"/>
      <w:bookmarkStart w:id="41" w:name="_Hlk176854380"/>
      <w:bookmarkStart w:id="42" w:name="GOSHStateSubsidy"/>
      <w:bookmarkEnd w:id="40"/>
      <w:r>
        <w:rPr>
          <w:rFonts w:asciiTheme="minorHAnsi" w:eastAsiaTheme="majorEastAsia" w:hAnsiTheme="minorHAnsi" w:cstheme="majorBidi"/>
          <w:iCs/>
          <w:spacing w:val="0"/>
          <w:kern w:val="0"/>
          <w:sz w:val="26"/>
          <w:szCs w:val="26"/>
          <w:u w:val="single"/>
        </w:rPr>
        <w:t>When p</w:t>
      </w:r>
      <w:r w:rsidR="005D4706">
        <w:rPr>
          <w:rFonts w:asciiTheme="minorHAnsi" w:eastAsiaTheme="majorEastAsia" w:hAnsiTheme="minorHAnsi" w:cstheme="majorBidi"/>
          <w:iCs/>
          <w:spacing w:val="0"/>
          <w:kern w:val="0"/>
          <w:sz w:val="26"/>
          <w:szCs w:val="26"/>
          <w:u w:val="single"/>
        </w:rPr>
        <w:t>erforming a CARE assessment for a GOSH client</w:t>
      </w:r>
      <w:r w:rsidR="001A33D0">
        <w:rPr>
          <w:rFonts w:asciiTheme="minorHAnsi" w:eastAsiaTheme="majorEastAsia" w:hAnsiTheme="minorHAnsi" w:cstheme="majorBidi"/>
          <w:iCs/>
          <w:spacing w:val="0"/>
          <w:kern w:val="0"/>
          <w:sz w:val="26"/>
          <w:szCs w:val="26"/>
          <w:u w:val="single"/>
        </w:rPr>
        <w:t>,</w:t>
      </w:r>
      <w:r>
        <w:rPr>
          <w:rFonts w:asciiTheme="minorHAnsi" w:eastAsiaTheme="majorEastAsia" w:hAnsiTheme="minorHAnsi" w:cstheme="majorBidi"/>
          <w:iCs/>
          <w:spacing w:val="0"/>
          <w:kern w:val="0"/>
          <w:sz w:val="26"/>
          <w:szCs w:val="26"/>
          <w:u w:val="single"/>
        </w:rPr>
        <w:t xml:space="preserve"> consider the following:</w:t>
      </w:r>
    </w:p>
    <w:p w14:paraId="2E655183" w14:textId="6E18D3A7" w:rsidR="00D723B1" w:rsidRPr="00360C65" w:rsidRDefault="005D4706" w:rsidP="00D723B1">
      <w:pPr>
        <w:pStyle w:val="BodyText"/>
        <w:numPr>
          <w:ilvl w:val="0"/>
          <w:numId w:val="80"/>
        </w:numPr>
        <w:jc w:val="both"/>
        <w:rPr>
          <w:rFonts w:asciiTheme="minorHAnsi" w:eastAsiaTheme="majorEastAsia" w:hAnsiTheme="minorHAnsi" w:cstheme="minorHAnsi"/>
        </w:rPr>
      </w:pPr>
      <w:r w:rsidRPr="00360C65">
        <w:rPr>
          <w:rFonts w:asciiTheme="minorHAnsi" w:eastAsiaTheme="majorEastAsia" w:hAnsiTheme="minorHAnsi" w:cstheme="minorHAnsi"/>
        </w:rPr>
        <w:t>Ask the client who they would like to attend the assessment appointment with them. Offer suggestions for who may be helpful in providing useful information (</w:t>
      </w:r>
      <w:r w:rsidR="00D723B1" w:rsidRPr="00360C65">
        <w:rPr>
          <w:rFonts w:asciiTheme="minorHAnsi" w:eastAsiaTheme="majorEastAsia" w:hAnsiTheme="minorHAnsi" w:cstheme="minorHAnsi"/>
        </w:rPr>
        <w:t>f</w:t>
      </w:r>
      <w:r w:rsidRPr="00360C65">
        <w:rPr>
          <w:rFonts w:asciiTheme="minorHAnsi" w:eastAsiaTheme="majorEastAsia" w:hAnsiTheme="minorHAnsi" w:cstheme="minorHAnsi"/>
        </w:rPr>
        <w:t>amily, friends, Supportive Housing Provider</w:t>
      </w:r>
      <w:r w:rsidR="00D723B1" w:rsidRPr="00360C65">
        <w:rPr>
          <w:rFonts w:asciiTheme="minorHAnsi" w:eastAsiaTheme="majorEastAsia" w:hAnsiTheme="minorHAnsi" w:cstheme="minorHAnsi"/>
        </w:rPr>
        <w:t>, etc.)</w:t>
      </w:r>
      <w:r w:rsidR="001A33D0" w:rsidRPr="00360C65">
        <w:rPr>
          <w:rFonts w:asciiTheme="minorHAnsi" w:eastAsiaTheme="majorEastAsia" w:hAnsiTheme="minorHAnsi" w:cstheme="minorHAnsi"/>
        </w:rPr>
        <w:t>.</w:t>
      </w:r>
    </w:p>
    <w:p w14:paraId="37361274" w14:textId="43A05494" w:rsidR="00D723B1" w:rsidRPr="00360C65" w:rsidRDefault="00D723B1" w:rsidP="00D723B1">
      <w:pPr>
        <w:pStyle w:val="BodyText"/>
        <w:numPr>
          <w:ilvl w:val="0"/>
          <w:numId w:val="80"/>
        </w:numPr>
        <w:jc w:val="both"/>
        <w:rPr>
          <w:rFonts w:asciiTheme="minorHAnsi" w:eastAsiaTheme="majorEastAsia" w:hAnsiTheme="minorHAnsi" w:cstheme="minorHAnsi"/>
        </w:rPr>
      </w:pPr>
      <w:r w:rsidRPr="00360C65">
        <w:rPr>
          <w:rFonts w:asciiTheme="minorHAnsi" w:eastAsiaTheme="majorEastAsia" w:hAnsiTheme="minorHAnsi" w:cstheme="minorHAnsi"/>
        </w:rPr>
        <w:t xml:space="preserve">Gather information from the client’s legal representative or substitute decision-maker, as appropriate. </w:t>
      </w:r>
    </w:p>
    <w:p w14:paraId="7D16439F" w14:textId="578972B2" w:rsidR="00D723B1" w:rsidRPr="00360C65" w:rsidRDefault="00D723B1" w:rsidP="00D723B1">
      <w:pPr>
        <w:pStyle w:val="BodyText"/>
        <w:numPr>
          <w:ilvl w:val="0"/>
          <w:numId w:val="80"/>
        </w:numPr>
        <w:jc w:val="both"/>
        <w:rPr>
          <w:rFonts w:asciiTheme="minorHAnsi" w:eastAsiaTheme="majorEastAsia" w:hAnsiTheme="minorHAnsi" w:cstheme="minorHAnsi"/>
        </w:rPr>
      </w:pPr>
      <w:r w:rsidRPr="00360C65">
        <w:rPr>
          <w:rFonts w:asciiTheme="minorHAnsi" w:eastAsiaTheme="majorEastAsia" w:hAnsiTheme="minorHAnsi" w:cstheme="minorHAnsi"/>
        </w:rPr>
        <w:t xml:space="preserve">Gather other information from collateral contacts if it is needed to complete the client’s assessment. </w:t>
      </w:r>
    </w:p>
    <w:p w14:paraId="4E2D5800" w14:textId="26EBFAB1" w:rsidR="00D723B1" w:rsidRPr="00360C65" w:rsidRDefault="00F908D2" w:rsidP="00360C65">
      <w:pPr>
        <w:pStyle w:val="BodyText"/>
        <w:ind w:left="360"/>
        <w:jc w:val="both"/>
        <w:rPr>
          <w:rFonts w:asciiTheme="minorHAnsi" w:eastAsiaTheme="majorEastAsia" w:hAnsiTheme="minorHAnsi" w:cstheme="minorHAnsi"/>
        </w:rPr>
      </w:pPr>
      <w:r w:rsidRPr="00360C65">
        <w:rPr>
          <w:rFonts w:asciiTheme="minorHAnsi" w:eastAsiaTheme="majorEastAsia" w:hAnsiTheme="minorHAnsi" w:cstheme="minorHAnsi"/>
        </w:rPr>
        <w:t xml:space="preserve">See </w:t>
      </w:r>
      <w:hyperlink r:id="rId39" w:history="1">
        <w:r w:rsidRPr="00360C65">
          <w:rPr>
            <w:rStyle w:val="Hyperlink"/>
            <w:rFonts w:asciiTheme="minorHAnsi" w:eastAsiaTheme="majorEastAsia" w:hAnsiTheme="minorHAnsi" w:cstheme="minorHAnsi"/>
            <w:sz w:val="22"/>
          </w:rPr>
          <w:t>Chapter 3.docx (live.com)</w:t>
        </w:r>
      </w:hyperlink>
    </w:p>
    <w:bookmarkEnd w:id="41"/>
    <w:p w14:paraId="60DAF826" w14:textId="497CAB06" w:rsidR="00D723B1" w:rsidRPr="00360C65" w:rsidRDefault="00D723B1" w:rsidP="00360C65">
      <w:pPr>
        <w:pStyle w:val="BodyText"/>
        <w:ind w:left="0"/>
        <w:jc w:val="both"/>
        <w:rPr>
          <w:rFonts w:eastAsiaTheme="majorEastAsia"/>
        </w:rPr>
      </w:pPr>
    </w:p>
    <w:p w14:paraId="49759DF9" w14:textId="1BBEDEB0" w:rsidR="00E16154" w:rsidRDefault="00E16154" w:rsidP="00E16154">
      <w:pPr>
        <w:pStyle w:val="Heading4"/>
        <w:overflowPunct/>
        <w:autoSpaceDE/>
        <w:autoSpaceDN/>
        <w:adjustRightInd/>
        <w:spacing w:before="120" w:after="120" w:line="240" w:lineRule="auto"/>
        <w:textAlignment w:val="auto"/>
        <w:rPr>
          <w:rFonts w:asciiTheme="minorHAnsi" w:eastAsiaTheme="majorEastAsia" w:hAnsiTheme="minorHAnsi" w:cstheme="majorBidi"/>
          <w:iCs/>
          <w:spacing w:val="0"/>
          <w:kern w:val="0"/>
          <w:sz w:val="26"/>
          <w:szCs w:val="26"/>
          <w:u w:val="single"/>
        </w:rPr>
      </w:pPr>
      <w:r w:rsidRPr="0032558E">
        <w:rPr>
          <w:rFonts w:asciiTheme="minorHAnsi" w:eastAsiaTheme="majorEastAsia" w:hAnsiTheme="minorHAnsi" w:cstheme="majorBidi"/>
          <w:iCs/>
          <w:spacing w:val="0"/>
          <w:kern w:val="0"/>
          <w:sz w:val="26"/>
          <w:szCs w:val="26"/>
          <w:u w:val="single"/>
        </w:rPr>
        <w:t xml:space="preserve">GOSH </w:t>
      </w:r>
      <w:r>
        <w:rPr>
          <w:rFonts w:asciiTheme="minorHAnsi" w:eastAsiaTheme="majorEastAsia" w:hAnsiTheme="minorHAnsi" w:cstheme="majorBidi"/>
          <w:iCs/>
          <w:spacing w:val="0"/>
          <w:kern w:val="0"/>
          <w:sz w:val="26"/>
          <w:szCs w:val="26"/>
          <w:u w:val="single"/>
        </w:rPr>
        <w:t>State Subsidy</w:t>
      </w:r>
    </w:p>
    <w:p w14:paraId="403A2DC0" w14:textId="78534DC2" w:rsidR="00E16154" w:rsidRDefault="00E16154" w:rsidP="00E16154">
      <w:pPr>
        <w:spacing w:after="0" w:line="240" w:lineRule="auto"/>
        <w:rPr>
          <w:rFonts w:cstheme="minorHAnsi"/>
        </w:rPr>
      </w:pPr>
      <w:r>
        <w:t xml:space="preserve">The </w:t>
      </w:r>
      <w:r w:rsidRPr="00611A27">
        <w:t>ALTSA GOSH Subsidy</w:t>
      </w:r>
      <w:r>
        <w:t xml:space="preserve"> is</w:t>
      </w:r>
      <w:r w:rsidR="00042C6F">
        <w:t xml:space="preserve"> a state funded housing subsidy that is</w:t>
      </w:r>
      <w:r>
        <w:t xml:space="preserve"> available</w:t>
      </w:r>
      <w:r w:rsidRPr="004D777A">
        <w:rPr>
          <w:rFonts w:cstheme="minorHAnsi"/>
        </w:rPr>
        <w:t xml:space="preserve"> </w:t>
      </w:r>
      <w:r>
        <w:rPr>
          <w:rFonts w:cstheme="minorHAnsi"/>
        </w:rPr>
        <w:t xml:space="preserve">for </w:t>
      </w:r>
      <w:r w:rsidRPr="004D777A">
        <w:rPr>
          <w:rFonts w:cstheme="minorHAnsi"/>
        </w:rPr>
        <w:t xml:space="preserve">individuals discharging </w:t>
      </w:r>
      <w:r>
        <w:rPr>
          <w:rFonts w:cstheme="minorHAnsi"/>
        </w:rPr>
        <w:t xml:space="preserve">or diverting </w:t>
      </w:r>
      <w:r w:rsidRPr="004D777A">
        <w:rPr>
          <w:rFonts w:cstheme="minorHAnsi"/>
        </w:rPr>
        <w:t>from Western State Hospital or Eastern State Hospital</w:t>
      </w:r>
      <w:r>
        <w:rPr>
          <w:rFonts w:cstheme="minorHAnsi"/>
        </w:rPr>
        <w:t>.</w:t>
      </w:r>
      <w:r w:rsidRPr="004D777A">
        <w:rPr>
          <w:rFonts w:cstheme="minorHAnsi"/>
        </w:rPr>
        <w:t xml:space="preserve"> The </w:t>
      </w:r>
      <w:r>
        <w:rPr>
          <w:rFonts w:cstheme="minorHAnsi"/>
        </w:rPr>
        <w:t xml:space="preserve">subsidy is paired with Supportive Housing </w:t>
      </w:r>
      <w:r w:rsidRPr="004D777A">
        <w:rPr>
          <w:rFonts w:cstheme="minorHAnsi"/>
        </w:rPr>
        <w:t>services</w:t>
      </w:r>
      <w:r>
        <w:rPr>
          <w:rFonts w:cstheme="minorHAnsi"/>
        </w:rPr>
        <w:t xml:space="preserve"> that</w:t>
      </w:r>
      <w:r w:rsidRPr="004D777A">
        <w:rPr>
          <w:rFonts w:cstheme="minorHAnsi"/>
        </w:rPr>
        <w:t xml:space="preserve"> as</w:t>
      </w:r>
      <w:r>
        <w:rPr>
          <w:rFonts w:cstheme="minorHAnsi"/>
        </w:rPr>
        <w:t>sist with transition and follow</w:t>
      </w:r>
      <w:r w:rsidRPr="00E85B49">
        <w:rPr>
          <w:rFonts w:cstheme="minorHAnsi"/>
        </w:rPr>
        <w:t xml:space="preserve"> </w:t>
      </w:r>
      <w:r w:rsidRPr="004D777A">
        <w:rPr>
          <w:rFonts w:cstheme="minorHAnsi"/>
        </w:rPr>
        <w:t>the person in the communit</w:t>
      </w:r>
      <w:r>
        <w:rPr>
          <w:rFonts w:cstheme="minorHAnsi"/>
        </w:rPr>
        <w:t>y to support housing stabilization over the long term.</w:t>
      </w:r>
      <w:r w:rsidR="007F0BBA">
        <w:rPr>
          <w:rFonts w:cstheme="minorHAnsi"/>
        </w:rPr>
        <w:t xml:space="preserve"> For more information on the ALTSA GOSH Subsidy, please see </w:t>
      </w:r>
      <w:hyperlink w:anchor="_The_ALTSA_GOSH" w:history="1">
        <w:r w:rsidR="007F0BBA" w:rsidRPr="007F0BBA">
          <w:rPr>
            <w:rStyle w:val="Hyperlink"/>
            <w:rFonts w:cstheme="minorHAnsi"/>
            <w:sz w:val="22"/>
          </w:rPr>
          <w:t>5B.4</w:t>
        </w:r>
      </w:hyperlink>
    </w:p>
    <w:bookmarkEnd w:id="42"/>
    <w:p w14:paraId="12FA05DB" w14:textId="77777777" w:rsidR="00E16154" w:rsidRPr="00E85B49" w:rsidRDefault="00E16154" w:rsidP="00E16154">
      <w:pPr>
        <w:spacing w:after="0" w:line="240" w:lineRule="auto"/>
        <w:rPr>
          <w:rFonts w:cstheme="minorHAnsi"/>
        </w:rPr>
      </w:pPr>
    </w:p>
    <w:p w14:paraId="1CBF53A4" w14:textId="77777777" w:rsidR="00E16154" w:rsidRDefault="00E16154" w:rsidP="00E16154">
      <w:pPr>
        <w:pStyle w:val="Heading4"/>
        <w:overflowPunct/>
        <w:autoSpaceDE/>
        <w:autoSpaceDN/>
        <w:adjustRightInd/>
        <w:spacing w:before="120" w:after="120" w:line="240" w:lineRule="auto"/>
        <w:textAlignment w:val="auto"/>
        <w:rPr>
          <w:rFonts w:asciiTheme="minorHAnsi" w:eastAsiaTheme="majorEastAsia" w:hAnsiTheme="minorHAnsi" w:cstheme="majorBidi"/>
          <w:iCs/>
          <w:spacing w:val="0"/>
          <w:kern w:val="0"/>
          <w:sz w:val="26"/>
          <w:szCs w:val="26"/>
          <w:u w:val="single"/>
        </w:rPr>
      </w:pPr>
      <w:bookmarkStart w:id="43" w:name="_Reimbursements"/>
      <w:bookmarkStart w:id="44" w:name="Reimbursements"/>
      <w:bookmarkEnd w:id="43"/>
      <w:r w:rsidRPr="0032558E">
        <w:rPr>
          <w:rFonts w:asciiTheme="minorHAnsi" w:eastAsiaTheme="majorEastAsia" w:hAnsiTheme="minorHAnsi" w:cstheme="majorBidi"/>
          <w:iCs/>
          <w:spacing w:val="0"/>
          <w:kern w:val="0"/>
          <w:sz w:val="26"/>
          <w:szCs w:val="26"/>
          <w:u w:val="single"/>
        </w:rPr>
        <w:t>Reimbursements</w:t>
      </w:r>
    </w:p>
    <w:p w14:paraId="3DB656EC" w14:textId="4390E911" w:rsidR="00042C6F" w:rsidRDefault="00E16154" w:rsidP="00E16154">
      <w:pPr>
        <w:pStyle w:val="BodyText"/>
        <w:ind w:left="0"/>
        <w:rPr>
          <w:rFonts w:asciiTheme="minorHAnsi" w:hAnsiTheme="minorHAnsi" w:cstheme="minorHAnsi"/>
          <w:szCs w:val="22"/>
        </w:rPr>
      </w:pPr>
      <w:bookmarkStart w:id="45" w:name="_Hlk161047943"/>
      <w:r>
        <w:rPr>
          <w:rFonts w:asciiTheme="minorHAnsi" w:eastAsiaTheme="majorEastAsia" w:hAnsiTheme="minorHAnsi" w:cstheme="minorHAnsi"/>
        </w:rPr>
        <w:t xml:space="preserve">DSHS contracts directly with GOSH SHPs. While GOSH SHPs are reimbursed for Supportive Housing services, there are no set aside monies tied to GOSH for goods. </w:t>
      </w:r>
      <w:r w:rsidR="00042C6F">
        <w:rPr>
          <w:rFonts w:asciiTheme="minorHAnsi" w:eastAsiaTheme="majorEastAsia" w:hAnsiTheme="minorHAnsi" w:cstheme="minorHAnsi"/>
        </w:rPr>
        <w:t xml:space="preserve">GOSH is a Long-Term Service and Support that funds Supportive Housing services and a housing subsidy. </w:t>
      </w:r>
      <w:r>
        <w:rPr>
          <w:rFonts w:asciiTheme="minorHAnsi" w:eastAsiaTheme="majorEastAsia" w:hAnsiTheme="minorHAnsi" w:cstheme="minorHAnsi"/>
        </w:rPr>
        <w:t xml:space="preserve">In order to support the GOSH participant’s transition and sustainability in independent housing, CMs </w:t>
      </w:r>
      <w:r w:rsidR="00042C6F">
        <w:rPr>
          <w:rFonts w:asciiTheme="minorHAnsi" w:eastAsiaTheme="majorEastAsia" w:hAnsiTheme="minorHAnsi" w:cstheme="minorHAnsi"/>
        </w:rPr>
        <w:t>should</w:t>
      </w:r>
      <w:r>
        <w:rPr>
          <w:rFonts w:asciiTheme="minorHAnsi" w:eastAsiaTheme="majorEastAsia" w:hAnsiTheme="minorHAnsi" w:cstheme="minorHAnsi"/>
        </w:rPr>
        <w:t xml:space="preserve"> </w:t>
      </w:r>
      <w:r w:rsidRPr="002412C2">
        <w:rPr>
          <w:rFonts w:asciiTheme="minorHAnsi" w:eastAsiaTheme="majorEastAsia" w:hAnsiTheme="minorHAnsi" w:cstheme="minorHAnsi"/>
        </w:rPr>
        <w:t xml:space="preserve">utilize </w:t>
      </w:r>
      <w:hyperlink r:id="rId40" w:history="1">
        <w:r w:rsidR="00DF78B4" w:rsidRPr="002412C2">
          <w:rPr>
            <w:rStyle w:val="Hyperlink"/>
            <w:rFonts w:asciiTheme="minorHAnsi" w:eastAsiaTheme="majorEastAsia" w:hAnsiTheme="minorHAnsi" w:cstheme="minorHAnsi"/>
            <w:sz w:val="22"/>
          </w:rPr>
          <w:t>Community Transition Services</w:t>
        </w:r>
      </w:hyperlink>
      <w:r w:rsidRPr="002412C2">
        <w:rPr>
          <w:rFonts w:asciiTheme="minorHAnsi" w:eastAsiaTheme="majorEastAsia" w:hAnsiTheme="minorHAnsi" w:cstheme="minorHAnsi"/>
        </w:rPr>
        <w:t xml:space="preserve">, </w:t>
      </w:r>
      <w:hyperlink r:id="rId41" w:history="1">
        <w:r w:rsidR="00DF78B4" w:rsidRPr="008162CB">
          <w:rPr>
            <w:rStyle w:val="Hyperlink"/>
            <w:rFonts w:asciiTheme="minorHAnsi" w:eastAsiaTheme="majorEastAsia" w:hAnsiTheme="minorHAnsi" w:cstheme="minorHAnsi"/>
            <w:sz w:val="22"/>
          </w:rPr>
          <w:t>Community Transition and Sustainability Services</w:t>
        </w:r>
      </w:hyperlink>
      <w:r w:rsidR="00DF78B4" w:rsidRPr="002412C2">
        <w:rPr>
          <w:rFonts w:asciiTheme="minorHAnsi" w:eastAsiaTheme="majorEastAsia" w:hAnsiTheme="minorHAnsi" w:cstheme="minorHAnsi"/>
        </w:rPr>
        <w:t xml:space="preserve"> or </w:t>
      </w:r>
      <w:hyperlink r:id="rId42" w:history="1">
        <w:r w:rsidR="00DF78B4" w:rsidRPr="002412C2">
          <w:rPr>
            <w:rStyle w:val="Hyperlink"/>
            <w:rFonts w:asciiTheme="minorHAnsi" w:eastAsiaTheme="majorEastAsia" w:hAnsiTheme="minorHAnsi" w:cstheme="minorHAnsi"/>
            <w:sz w:val="22"/>
          </w:rPr>
          <w:t>Washington Roads</w:t>
        </w:r>
      </w:hyperlink>
      <w:r w:rsidRPr="002412C2">
        <w:rPr>
          <w:rFonts w:asciiTheme="minorHAnsi" w:eastAsiaTheme="majorEastAsia" w:hAnsiTheme="minorHAnsi" w:cstheme="minorHAnsi"/>
        </w:rPr>
        <w:t>,</w:t>
      </w:r>
      <w:r>
        <w:rPr>
          <w:rFonts w:asciiTheme="minorHAnsi" w:eastAsiaTheme="majorEastAsia" w:hAnsiTheme="minorHAnsi" w:cstheme="minorHAnsi"/>
        </w:rPr>
        <w:t xml:space="preserve"> dependent upon participant eligibility. </w:t>
      </w:r>
      <w:r w:rsidRPr="004D777A">
        <w:rPr>
          <w:rFonts w:asciiTheme="minorHAnsi" w:hAnsiTheme="minorHAnsi" w:cstheme="minorHAnsi"/>
          <w:szCs w:val="22"/>
        </w:rPr>
        <w:t xml:space="preserve">With prior approval from the </w:t>
      </w:r>
      <w:r>
        <w:rPr>
          <w:rFonts w:asciiTheme="minorHAnsi" w:hAnsiTheme="minorHAnsi" w:cstheme="minorHAnsi"/>
          <w:szCs w:val="22"/>
        </w:rPr>
        <w:t>AAA/HCS CM or SHPM</w:t>
      </w:r>
      <w:r w:rsidRPr="004D777A">
        <w:rPr>
          <w:rFonts w:asciiTheme="minorHAnsi" w:hAnsiTheme="minorHAnsi" w:cstheme="minorHAnsi"/>
          <w:szCs w:val="22"/>
        </w:rPr>
        <w:t xml:space="preserve">, the </w:t>
      </w:r>
      <w:r>
        <w:rPr>
          <w:rFonts w:asciiTheme="minorHAnsi" w:hAnsiTheme="minorHAnsi" w:cstheme="minorHAnsi"/>
          <w:szCs w:val="22"/>
        </w:rPr>
        <w:t>SHP</w:t>
      </w:r>
      <w:r w:rsidRPr="004D777A">
        <w:rPr>
          <w:rFonts w:asciiTheme="minorHAnsi" w:hAnsiTheme="minorHAnsi" w:cstheme="minorHAnsi"/>
          <w:szCs w:val="22"/>
        </w:rPr>
        <w:t xml:space="preserve"> is reimbursed </w:t>
      </w:r>
      <w:r w:rsidR="00042C6F">
        <w:rPr>
          <w:rFonts w:asciiTheme="minorHAnsi" w:hAnsiTheme="minorHAnsi" w:cstheme="minorHAnsi"/>
          <w:szCs w:val="22"/>
        </w:rPr>
        <w:t xml:space="preserve">by the CM </w:t>
      </w:r>
      <w:r w:rsidRPr="004D777A">
        <w:rPr>
          <w:rFonts w:asciiTheme="minorHAnsi" w:hAnsiTheme="minorHAnsi" w:cstheme="minorHAnsi"/>
          <w:szCs w:val="22"/>
        </w:rPr>
        <w:t xml:space="preserve">for the authorized purchases after it is verified </w:t>
      </w:r>
      <w:r>
        <w:rPr>
          <w:rFonts w:asciiTheme="minorHAnsi" w:hAnsiTheme="minorHAnsi" w:cstheme="minorHAnsi"/>
          <w:szCs w:val="22"/>
        </w:rPr>
        <w:t xml:space="preserve">that </w:t>
      </w:r>
      <w:r w:rsidRPr="004D777A">
        <w:rPr>
          <w:rFonts w:asciiTheme="minorHAnsi" w:hAnsiTheme="minorHAnsi" w:cstheme="minorHAnsi"/>
          <w:szCs w:val="22"/>
        </w:rPr>
        <w:t xml:space="preserve">the individual received the goods. </w:t>
      </w:r>
      <w:r w:rsidR="00042C6F">
        <w:rPr>
          <w:rFonts w:asciiTheme="minorHAnsi" w:hAnsiTheme="minorHAnsi" w:cstheme="minorHAnsi"/>
          <w:szCs w:val="22"/>
        </w:rPr>
        <w:t>If a CM has questions or concerns about a SHP</w:t>
      </w:r>
      <w:r w:rsidR="00E60ABB">
        <w:rPr>
          <w:rFonts w:asciiTheme="minorHAnsi" w:hAnsiTheme="minorHAnsi" w:cstheme="minorHAnsi"/>
          <w:szCs w:val="22"/>
        </w:rPr>
        <w:t>’</w:t>
      </w:r>
      <w:r w:rsidR="00042C6F">
        <w:rPr>
          <w:rFonts w:asciiTheme="minorHAnsi" w:hAnsiTheme="minorHAnsi" w:cstheme="minorHAnsi"/>
          <w:szCs w:val="22"/>
        </w:rPr>
        <w:t>s invoice, the CM should communicate these concerns directly with the SHP. If there are repeated concerns, after attempts have been made by the CM to clarify, reach out to your Regional SHPM.</w:t>
      </w:r>
      <w:r w:rsidR="00042C6F" w:rsidRPr="004D777A">
        <w:rPr>
          <w:rFonts w:asciiTheme="minorHAnsi" w:hAnsiTheme="minorHAnsi" w:cstheme="minorHAnsi"/>
          <w:szCs w:val="22"/>
        </w:rPr>
        <w:t xml:space="preserve"> </w:t>
      </w:r>
    </w:p>
    <w:bookmarkEnd w:id="45"/>
    <w:p w14:paraId="72F86D14" w14:textId="17C01C51" w:rsidR="00E16154" w:rsidRDefault="00E16154" w:rsidP="00E16154">
      <w:pPr>
        <w:pStyle w:val="BodyText"/>
        <w:ind w:left="0"/>
        <w:rPr>
          <w:rFonts w:asciiTheme="minorHAnsi" w:hAnsiTheme="minorHAnsi"/>
          <w:szCs w:val="22"/>
        </w:rPr>
      </w:pPr>
      <w:r w:rsidRPr="004D777A">
        <w:rPr>
          <w:rFonts w:asciiTheme="minorHAnsi" w:hAnsiTheme="minorHAnsi" w:cstheme="minorHAnsi"/>
          <w:szCs w:val="22"/>
        </w:rPr>
        <w:t>Based on an individual’s eligibilit</w:t>
      </w:r>
      <w:r>
        <w:rPr>
          <w:rFonts w:asciiTheme="minorHAnsi" w:hAnsiTheme="minorHAnsi" w:cstheme="minorHAnsi"/>
          <w:szCs w:val="22"/>
        </w:rPr>
        <w:t>y, the following services could be reimbursed to the SHP</w:t>
      </w:r>
      <w:r w:rsidRPr="004D777A">
        <w:rPr>
          <w:rFonts w:asciiTheme="minorHAnsi" w:hAnsiTheme="minorHAnsi" w:cstheme="minorHAnsi"/>
          <w:szCs w:val="22"/>
        </w:rPr>
        <w:t>:</w:t>
      </w:r>
      <w:r w:rsidRPr="00211667">
        <w:rPr>
          <w:rFonts w:asciiTheme="minorHAnsi" w:hAnsiTheme="minorHAnsi" w:cstheme="minorHAnsi"/>
          <w:szCs w:val="22"/>
        </w:rPr>
        <w:t xml:space="preserve"> </w:t>
      </w:r>
      <w:r>
        <w:rPr>
          <w:rFonts w:asciiTheme="minorHAnsi" w:hAnsiTheme="minorHAnsi"/>
          <w:szCs w:val="22"/>
        </w:rPr>
        <w:t>tenant background screening to aid housing search,</w:t>
      </w:r>
      <w:r w:rsidRPr="002F7B90">
        <w:rPr>
          <w:rFonts w:asciiTheme="minorHAnsi" w:hAnsiTheme="minorHAnsi"/>
          <w:szCs w:val="22"/>
        </w:rPr>
        <w:t xml:space="preserve"> paying for rental deposit</w:t>
      </w:r>
      <w:r w:rsidR="00042C6F">
        <w:rPr>
          <w:rFonts w:asciiTheme="minorHAnsi" w:hAnsiTheme="minorHAnsi"/>
          <w:szCs w:val="22"/>
        </w:rPr>
        <w:t xml:space="preserve"> and first month’s rent</w:t>
      </w:r>
      <w:r w:rsidRPr="002F7B90">
        <w:rPr>
          <w:rFonts w:asciiTheme="minorHAnsi" w:hAnsiTheme="minorHAnsi"/>
          <w:szCs w:val="22"/>
        </w:rPr>
        <w:t xml:space="preserve">, </w:t>
      </w:r>
      <w:r>
        <w:rPr>
          <w:rFonts w:asciiTheme="minorHAnsi" w:hAnsiTheme="minorHAnsi"/>
          <w:szCs w:val="22"/>
        </w:rPr>
        <w:t xml:space="preserve">utility </w:t>
      </w:r>
      <w:r>
        <w:rPr>
          <w:rFonts w:asciiTheme="minorHAnsi" w:hAnsiTheme="minorHAnsi"/>
          <w:szCs w:val="22"/>
        </w:rPr>
        <w:lastRenderedPageBreak/>
        <w:t>hookup fees, purchase of furniture, purchase of essential items</w:t>
      </w:r>
      <w:r w:rsidR="00813526">
        <w:rPr>
          <w:rFonts w:asciiTheme="minorHAnsi" w:hAnsiTheme="minorHAnsi"/>
          <w:szCs w:val="22"/>
        </w:rPr>
        <w:t xml:space="preserve"> including needed clothing</w:t>
      </w:r>
      <w:r>
        <w:rPr>
          <w:rFonts w:asciiTheme="minorHAnsi" w:hAnsiTheme="minorHAnsi"/>
          <w:szCs w:val="22"/>
        </w:rPr>
        <w:t xml:space="preserve">, </w:t>
      </w:r>
      <w:r w:rsidR="00042C6F">
        <w:rPr>
          <w:rFonts w:asciiTheme="minorHAnsi" w:hAnsiTheme="minorHAnsi"/>
          <w:szCs w:val="22"/>
        </w:rPr>
        <w:t xml:space="preserve">assistive technology through Washington Roads, and/or </w:t>
      </w:r>
      <w:r w:rsidRPr="002F7B90">
        <w:rPr>
          <w:rFonts w:asciiTheme="minorHAnsi" w:hAnsiTheme="minorHAnsi"/>
          <w:szCs w:val="22"/>
        </w:rPr>
        <w:t>emergency rental assistance</w:t>
      </w:r>
      <w:r>
        <w:rPr>
          <w:rFonts w:asciiTheme="minorHAnsi" w:hAnsiTheme="minorHAnsi"/>
          <w:szCs w:val="22"/>
        </w:rPr>
        <w:t>, etc</w:t>
      </w:r>
      <w:r w:rsidRPr="002F7B90">
        <w:rPr>
          <w:rFonts w:asciiTheme="minorHAnsi" w:hAnsiTheme="minorHAnsi"/>
          <w:szCs w:val="22"/>
        </w:rPr>
        <w:t xml:space="preserve">. </w:t>
      </w:r>
    </w:p>
    <w:p w14:paraId="3F7D8270" w14:textId="27A76B86" w:rsidR="00E16154" w:rsidRDefault="00E16154" w:rsidP="00E16154">
      <w:pPr>
        <w:pStyle w:val="BodyText"/>
        <w:ind w:left="0"/>
        <w:rPr>
          <w:rFonts w:asciiTheme="minorHAnsi" w:hAnsiTheme="minorHAnsi"/>
          <w:szCs w:val="22"/>
        </w:rPr>
      </w:pPr>
      <w:r>
        <w:rPr>
          <w:rFonts w:asciiTheme="minorHAnsi" w:hAnsiTheme="minorHAnsi"/>
          <w:szCs w:val="22"/>
        </w:rPr>
        <w:t xml:space="preserve">For more information regarding </w:t>
      </w:r>
      <w:r w:rsidRPr="00B43A03">
        <w:rPr>
          <w:rFonts w:asciiTheme="minorHAnsi" w:hAnsiTheme="minorHAnsi"/>
          <w:szCs w:val="22"/>
        </w:rPr>
        <w:t>Community Transition Services</w:t>
      </w:r>
      <w:r>
        <w:rPr>
          <w:rFonts w:asciiTheme="minorHAnsi" w:hAnsiTheme="minorHAnsi"/>
          <w:szCs w:val="22"/>
        </w:rPr>
        <w:t xml:space="preserve"> and Community Transition and Sustainability Services, including eligible goods/services, appropriate RACs and service codes to reimburse purchases, please review the CTS and CTSS sections in the LTC Manual </w:t>
      </w:r>
      <w:hyperlink r:id="rId43" w:history="1">
        <w:r w:rsidR="008720F3" w:rsidRPr="00684B25">
          <w:rPr>
            <w:rStyle w:val="Hyperlink"/>
            <w:rFonts w:asciiTheme="minorHAnsi" w:hAnsiTheme="minorHAnsi" w:cstheme="minorHAnsi"/>
            <w:sz w:val="22"/>
          </w:rPr>
          <w:t>Chapter 9b: State Hospital Assessments</w:t>
        </w:r>
      </w:hyperlink>
      <w:r w:rsidR="008720F3" w:rsidRPr="00684B25">
        <w:rPr>
          <w:rFonts w:asciiTheme="minorHAnsi" w:hAnsiTheme="minorHAnsi" w:cstheme="minorHAnsi"/>
        </w:rPr>
        <w:t>.</w:t>
      </w:r>
      <w:r>
        <w:rPr>
          <w:rFonts w:asciiTheme="minorHAnsi" w:hAnsiTheme="minorHAnsi"/>
          <w:szCs w:val="22"/>
        </w:rPr>
        <w:t xml:space="preserve"> For more information regarding Washington Roads, including eligible goods/services, appropriate RACs and service codes to reimburse purchases, please review LTC Manual </w:t>
      </w:r>
      <w:hyperlink r:id="rId44" w:history="1">
        <w:r w:rsidRPr="00B43A03">
          <w:rPr>
            <w:rStyle w:val="Hyperlink"/>
            <w:rFonts w:asciiTheme="minorHAnsi" w:hAnsiTheme="minorHAnsi"/>
            <w:sz w:val="22"/>
            <w:szCs w:val="22"/>
          </w:rPr>
          <w:t>Chapter 5a: Washington Roads.</w:t>
        </w:r>
      </w:hyperlink>
    </w:p>
    <w:bookmarkEnd w:id="44"/>
    <w:p w14:paraId="4D01EB5D" w14:textId="77777777" w:rsidR="00E16154" w:rsidRPr="002E7945" w:rsidRDefault="00E16154" w:rsidP="00E16154">
      <w:pPr>
        <w:pStyle w:val="Default"/>
        <w:rPr>
          <w:rFonts w:asciiTheme="minorHAnsi" w:hAnsiTheme="minorHAnsi"/>
          <w:sz w:val="22"/>
          <w:szCs w:val="22"/>
        </w:rPr>
      </w:pPr>
    </w:p>
    <w:p w14:paraId="5DAF1F1B" w14:textId="144BEE38" w:rsidR="00E16154" w:rsidRPr="00D824CD" w:rsidRDefault="00E16154" w:rsidP="00E16154">
      <w:pPr>
        <w:pStyle w:val="Heading4"/>
        <w:overflowPunct/>
        <w:autoSpaceDE/>
        <w:autoSpaceDN/>
        <w:adjustRightInd/>
        <w:spacing w:before="120" w:after="120" w:line="240" w:lineRule="auto"/>
        <w:textAlignment w:val="auto"/>
        <w:rPr>
          <w:rFonts w:asciiTheme="minorHAnsi" w:eastAsiaTheme="majorEastAsia" w:hAnsiTheme="minorHAnsi" w:cstheme="majorBidi"/>
          <w:iCs/>
          <w:spacing w:val="0"/>
          <w:kern w:val="0"/>
          <w:sz w:val="26"/>
          <w:szCs w:val="26"/>
          <w:u w:val="single"/>
        </w:rPr>
      </w:pPr>
      <w:bookmarkStart w:id="46" w:name="_How_is_this_2"/>
      <w:bookmarkStart w:id="47" w:name="Howisthisfunded"/>
      <w:bookmarkEnd w:id="46"/>
      <w:r>
        <w:rPr>
          <w:rFonts w:asciiTheme="minorHAnsi" w:eastAsiaTheme="majorEastAsia" w:hAnsiTheme="minorHAnsi" w:cstheme="majorBidi"/>
          <w:iCs/>
          <w:spacing w:val="0"/>
          <w:kern w:val="0"/>
          <w:sz w:val="26"/>
          <w:szCs w:val="26"/>
          <w:u w:val="single"/>
        </w:rPr>
        <w:t xml:space="preserve">How is this </w:t>
      </w:r>
      <w:r w:rsidR="00E60ABB">
        <w:rPr>
          <w:rFonts w:asciiTheme="minorHAnsi" w:eastAsiaTheme="majorEastAsia" w:hAnsiTheme="minorHAnsi" w:cstheme="majorBidi"/>
          <w:iCs/>
          <w:spacing w:val="0"/>
          <w:kern w:val="0"/>
          <w:sz w:val="26"/>
          <w:szCs w:val="26"/>
          <w:u w:val="single"/>
        </w:rPr>
        <w:t>funded</w:t>
      </w:r>
      <w:r>
        <w:rPr>
          <w:rFonts w:asciiTheme="minorHAnsi" w:eastAsiaTheme="majorEastAsia" w:hAnsiTheme="minorHAnsi" w:cstheme="majorBidi"/>
          <w:iCs/>
          <w:spacing w:val="0"/>
          <w:kern w:val="0"/>
          <w:sz w:val="26"/>
          <w:szCs w:val="26"/>
          <w:u w:val="single"/>
        </w:rPr>
        <w:t>?</w:t>
      </w:r>
    </w:p>
    <w:p w14:paraId="22494439" w14:textId="2FBC6E15" w:rsidR="00E16154" w:rsidRPr="004D24C5" w:rsidRDefault="00E16154" w:rsidP="00E16154">
      <w:pPr>
        <w:pStyle w:val="Default"/>
        <w:spacing w:before="120" w:after="120"/>
        <w:rPr>
          <w:rFonts w:asciiTheme="minorHAnsi" w:hAnsiTheme="minorHAnsi" w:cstheme="minorHAnsi"/>
          <w:sz w:val="22"/>
          <w:szCs w:val="22"/>
        </w:rPr>
      </w:pPr>
      <w:r w:rsidRPr="00C56AB1">
        <w:rPr>
          <w:rFonts w:asciiTheme="minorHAnsi" w:hAnsiTheme="minorHAnsi" w:cstheme="minorHAnsi"/>
          <w:sz w:val="22"/>
          <w:szCs w:val="22"/>
        </w:rPr>
        <w:t>Governor’s Opportunity for Supportive Housing is one part in the larger State Hospital Discharge and Diversion</w:t>
      </w:r>
      <w:r>
        <w:rPr>
          <w:rFonts w:asciiTheme="minorHAnsi" w:hAnsiTheme="minorHAnsi" w:cstheme="minorHAnsi"/>
          <w:sz w:val="22"/>
          <w:szCs w:val="22"/>
        </w:rPr>
        <w:t xml:space="preserve"> (SHDD)</w:t>
      </w:r>
      <w:r w:rsidRPr="00C56AB1">
        <w:rPr>
          <w:rFonts w:asciiTheme="minorHAnsi" w:hAnsiTheme="minorHAnsi" w:cstheme="minorHAnsi"/>
          <w:sz w:val="22"/>
          <w:szCs w:val="22"/>
        </w:rPr>
        <w:t xml:space="preserve"> initiative that has been approved by the state legislature</w:t>
      </w:r>
      <w:r>
        <w:rPr>
          <w:rFonts w:asciiTheme="minorHAnsi" w:hAnsiTheme="minorHAnsi" w:cstheme="minorHAnsi"/>
          <w:sz w:val="22"/>
          <w:szCs w:val="22"/>
        </w:rPr>
        <w:t xml:space="preserve"> under </w:t>
      </w:r>
      <w:r w:rsidR="001068CC">
        <w:rPr>
          <w:rFonts w:asciiTheme="minorHAnsi" w:hAnsiTheme="minorHAnsi" w:cstheme="minorHAnsi"/>
          <w:sz w:val="22"/>
          <w:szCs w:val="22"/>
        </w:rPr>
        <w:t xml:space="preserve">Behavioral </w:t>
      </w:r>
      <w:r>
        <w:rPr>
          <w:rFonts w:asciiTheme="minorHAnsi" w:hAnsiTheme="minorHAnsi" w:cstheme="minorHAnsi"/>
          <w:sz w:val="22"/>
          <w:szCs w:val="22"/>
        </w:rPr>
        <w:t>Health Transformation</w:t>
      </w:r>
      <w:r w:rsidRPr="00C56AB1">
        <w:rPr>
          <w:rFonts w:asciiTheme="minorHAnsi" w:hAnsiTheme="minorHAnsi" w:cstheme="minorHAnsi"/>
          <w:sz w:val="22"/>
          <w:szCs w:val="22"/>
        </w:rPr>
        <w:t>. These services</w:t>
      </w:r>
      <w:r w:rsidR="00042C6F">
        <w:rPr>
          <w:rFonts w:asciiTheme="minorHAnsi" w:hAnsiTheme="minorHAnsi" w:cstheme="minorHAnsi"/>
          <w:sz w:val="22"/>
          <w:szCs w:val="22"/>
        </w:rPr>
        <w:t xml:space="preserve"> and subsidies</w:t>
      </w:r>
      <w:r w:rsidRPr="00C56AB1">
        <w:rPr>
          <w:rFonts w:asciiTheme="minorHAnsi" w:hAnsiTheme="minorHAnsi" w:cstheme="minorHAnsi"/>
          <w:sz w:val="22"/>
          <w:szCs w:val="22"/>
        </w:rPr>
        <w:t xml:space="preserve"> are funded 100% through state dollars.</w:t>
      </w:r>
      <w:r w:rsidR="0075460E">
        <w:rPr>
          <w:rFonts w:asciiTheme="minorHAnsi" w:hAnsiTheme="minorHAnsi" w:cstheme="minorHAnsi"/>
          <w:sz w:val="22"/>
          <w:szCs w:val="22"/>
        </w:rPr>
        <w:t xml:space="preserve"> Utilizing state dollars only allows for greater flexibility than programs also receiving federal funding. If you have policy questions on working with GOSH participants, please contact your GOSH Program Manager.</w:t>
      </w:r>
    </w:p>
    <w:bookmarkEnd w:id="47"/>
    <w:p w14:paraId="6FCB0A62" w14:textId="0AA5A990" w:rsidR="00E16154" w:rsidRPr="00DF12D1" w:rsidRDefault="00027AF9" w:rsidP="00E16154">
      <w:r>
        <w:rPr>
          <w:noProof/>
        </w:rPr>
        <mc:AlternateContent>
          <mc:Choice Requires="wps">
            <w:drawing>
              <wp:anchor distT="0" distB="0" distL="114300" distR="114300" simplePos="0" relativeHeight="251670528" behindDoc="0" locked="0" layoutInCell="1" allowOverlap="1" wp14:anchorId="425D915A" wp14:editId="362A2A4D">
                <wp:simplePos x="0" y="0"/>
                <wp:positionH relativeFrom="margin">
                  <wp:align>left</wp:align>
                </wp:positionH>
                <wp:positionV relativeFrom="paragraph">
                  <wp:posOffset>205740</wp:posOffset>
                </wp:positionV>
                <wp:extent cx="3763010" cy="407670"/>
                <wp:effectExtent l="0" t="0" r="8890" b="0"/>
                <wp:wrapSquare wrapText="bothSides"/>
                <wp:docPr id="58764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3010" cy="407670"/>
                        </a:xfrm>
                        <a:prstGeom prst="rect">
                          <a:avLst/>
                        </a:prstGeom>
                        <a:solidFill>
                          <a:srgbClr val="5C8727">
                            <a:alpha val="20000"/>
                          </a:srgbClr>
                        </a:solidFill>
                        <a:ln w="9525">
                          <a:solidFill>
                            <a:srgbClr val="000000"/>
                          </a:solidFill>
                          <a:miter lim="800000"/>
                          <a:headEnd/>
                          <a:tailEnd/>
                        </a:ln>
                      </wps:spPr>
                      <wps:txbx>
                        <w:txbxContent>
                          <w:p w14:paraId="643DB214" w14:textId="77777777" w:rsidR="00B35DC9" w:rsidRPr="003B7CC0" w:rsidRDefault="00B35DC9" w:rsidP="00E16154">
                            <w:r>
                              <w:rPr>
                                <w:b/>
                              </w:rPr>
                              <w:t>Note:</w:t>
                            </w:r>
                            <w:r>
                              <w:t xml:space="preserve"> There is no participation required for GOSH services.</w:t>
                            </w:r>
                          </w:p>
                        </w:txbxContent>
                      </wps:txbx>
                      <wps:bodyPr rot="0" vert="horz" wrap="square" lIns="91440" tIns="91440" rIns="91440" bIns="91440" anchor="ctr" anchorCtr="0">
                        <a:noAutofit/>
                      </wps:bodyPr>
                    </wps:wsp>
                  </a:graphicData>
                </a:graphic>
                <wp14:sizeRelH relativeFrom="page">
                  <wp14:pctWidth>0</wp14:pctWidth>
                </wp14:sizeRelH>
                <wp14:sizeRelV relativeFrom="page">
                  <wp14:pctHeight>0</wp14:pctHeight>
                </wp14:sizeRelV>
              </wp:anchor>
            </w:drawing>
          </mc:Choice>
          <mc:Fallback>
            <w:pict>
              <v:shape w14:anchorId="425D915A" id="Text Box 5" o:spid="_x0000_s1041" type="#_x0000_t202" style="position:absolute;margin-left:0;margin-top:16.2pt;width:296.3pt;height:32.1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" fillcolor="#5c8727">
                <v:fill opacity="13107f"/>
                <v:textbox inset=",7.2pt,,7.2pt">
                  <w:txbxContent>
                    <w:p w14:paraId="643DB214" w14:textId="77777777" w:rsidR="00B35DC9" w:rsidRPr="003B7CC0" w:rsidRDefault="00B35DC9" w:rsidP="00E16154">
                      <w:r>
                        <w:rPr>
                          <w:b/>
                        </w:rPr>
                        <w:t>Note:</w:t>
                      </w:r>
                      <w:r>
                        <w:t xml:space="preserve"> There is no participation required for GOSH services.</w:t>
                      </w:r>
                    </w:p>
                  </w:txbxContent>
                </v:textbox>
                <w10:wrap type="square" anchorx="margin"/>
              </v:shape>
            </w:pict>
          </mc:Fallback>
        </mc:AlternateContent>
      </w:r>
    </w:p>
    <w:p w14:paraId="5B5A3CF9" w14:textId="77777777" w:rsidR="00E16154" w:rsidRPr="003A02AF" w:rsidRDefault="00E16154" w:rsidP="00E16154">
      <w:pPr>
        <w:pStyle w:val="Default"/>
        <w:spacing w:before="120" w:after="120"/>
      </w:pPr>
    </w:p>
    <w:p w14:paraId="2FE20189" w14:textId="77777777" w:rsidR="00E16154" w:rsidRDefault="00E16154" w:rsidP="00E16154">
      <w:pPr>
        <w:pStyle w:val="Heading4"/>
        <w:overflowPunct/>
        <w:autoSpaceDE/>
        <w:autoSpaceDN/>
        <w:adjustRightInd/>
        <w:spacing w:before="120" w:after="120" w:line="240" w:lineRule="auto"/>
        <w:textAlignment w:val="auto"/>
        <w:rPr>
          <w:rFonts w:asciiTheme="minorHAnsi" w:hAnsiTheme="minorHAnsi" w:cstheme="minorHAnsi"/>
          <w:sz w:val="26"/>
          <w:szCs w:val="26"/>
          <w:u w:val="single"/>
        </w:rPr>
      </w:pPr>
      <w:bookmarkStart w:id="48" w:name="_Can_a_DDA_2"/>
      <w:bookmarkEnd w:id="48"/>
    </w:p>
    <w:p w14:paraId="0C61BFE3" w14:textId="0FE80FBF" w:rsidR="00E16154" w:rsidRPr="00D824CD" w:rsidRDefault="00E16154" w:rsidP="00E16154">
      <w:pPr>
        <w:pStyle w:val="Heading4"/>
        <w:overflowPunct/>
        <w:autoSpaceDE/>
        <w:autoSpaceDN/>
        <w:adjustRightInd/>
        <w:spacing w:before="120" w:after="120" w:line="240" w:lineRule="auto"/>
        <w:textAlignment w:val="auto"/>
        <w:rPr>
          <w:rFonts w:asciiTheme="minorHAnsi" w:eastAsiaTheme="majorEastAsia" w:hAnsiTheme="minorHAnsi" w:cstheme="minorHAnsi"/>
          <w:iCs/>
          <w:spacing w:val="0"/>
          <w:kern w:val="0"/>
          <w:sz w:val="26"/>
          <w:szCs w:val="26"/>
          <w:u w:val="single"/>
        </w:rPr>
      </w:pPr>
      <w:bookmarkStart w:id="49" w:name="DDAservicesrecipientreciveGOSHServices"/>
      <w:r w:rsidRPr="00D824CD">
        <w:rPr>
          <w:rFonts w:asciiTheme="minorHAnsi" w:hAnsiTheme="minorHAnsi" w:cstheme="minorHAnsi"/>
          <w:sz w:val="26"/>
          <w:szCs w:val="26"/>
          <w:u w:val="single"/>
        </w:rPr>
        <w:t xml:space="preserve">Can a DDA services recipient receive GOSH </w:t>
      </w:r>
      <w:r w:rsidR="00E60ABB">
        <w:rPr>
          <w:rFonts w:asciiTheme="minorHAnsi" w:hAnsiTheme="minorHAnsi" w:cstheme="minorHAnsi"/>
          <w:sz w:val="26"/>
          <w:szCs w:val="26"/>
          <w:u w:val="single"/>
        </w:rPr>
        <w:t>s</w:t>
      </w:r>
      <w:r w:rsidR="00E60ABB" w:rsidRPr="00D824CD">
        <w:rPr>
          <w:rFonts w:asciiTheme="minorHAnsi" w:hAnsiTheme="minorHAnsi" w:cstheme="minorHAnsi"/>
          <w:sz w:val="26"/>
          <w:szCs w:val="26"/>
          <w:u w:val="single"/>
        </w:rPr>
        <w:t>ervices</w:t>
      </w:r>
      <w:r w:rsidRPr="00D824CD">
        <w:rPr>
          <w:rFonts w:asciiTheme="minorHAnsi" w:hAnsiTheme="minorHAnsi" w:cstheme="minorHAnsi"/>
          <w:sz w:val="26"/>
          <w:szCs w:val="26"/>
          <w:u w:val="single"/>
        </w:rPr>
        <w:t>?</w:t>
      </w:r>
    </w:p>
    <w:p w14:paraId="1D0B1626" w14:textId="5B8F9057" w:rsidR="00E16154" w:rsidRDefault="00E16154" w:rsidP="00E16154">
      <w:pPr>
        <w:rPr>
          <w:rFonts w:cstheme="minorHAnsi"/>
        </w:rPr>
      </w:pPr>
      <w:r w:rsidRPr="00F70D59">
        <w:rPr>
          <w:rFonts w:cstheme="minorHAnsi"/>
        </w:rPr>
        <w:t>A</w:t>
      </w:r>
      <w:r>
        <w:rPr>
          <w:rFonts w:cstheme="minorHAnsi"/>
        </w:rPr>
        <w:t>n individual receiving</w:t>
      </w:r>
      <w:r w:rsidRPr="00F70D59">
        <w:rPr>
          <w:rFonts w:cstheme="minorHAnsi"/>
        </w:rPr>
        <w:t xml:space="preserve"> DDA </w:t>
      </w:r>
      <w:r>
        <w:rPr>
          <w:rFonts w:cstheme="minorHAnsi"/>
        </w:rPr>
        <w:t>services</w:t>
      </w:r>
      <w:r w:rsidRPr="00F70D59">
        <w:rPr>
          <w:rFonts w:cstheme="minorHAnsi"/>
        </w:rPr>
        <w:t xml:space="preserve"> who is transitioning out of</w:t>
      </w:r>
      <w:r>
        <w:rPr>
          <w:rFonts w:cstheme="minorHAnsi"/>
        </w:rPr>
        <w:t xml:space="preserve"> or diverting from</w:t>
      </w:r>
      <w:r w:rsidRPr="00F70D59">
        <w:rPr>
          <w:rFonts w:cstheme="minorHAnsi"/>
        </w:rPr>
        <w:t xml:space="preserve"> </w:t>
      </w:r>
      <w:r>
        <w:rPr>
          <w:rFonts w:cstheme="minorHAnsi"/>
        </w:rPr>
        <w:t>Eastern or Western State</w:t>
      </w:r>
      <w:r w:rsidRPr="00F70D59">
        <w:rPr>
          <w:rFonts w:cstheme="minorHAnsi"/>
        </w:rPr>
        <w:t xml:space="preserve"> </w:t>
      </w:r>
      <w:r>
        <w:rPr>
          <w:rFonts w:cstheme="minorHAnsi"/>
        </w:rPr>
        <w:t>H</w:t>
      </w:r>
      <w:r w:rsidRPr="00F70D59">
        <w:rPr>
          <w:rFonts w:cstheme="minorHAnsi"/>
        </w:rPr>
        <w:t>ospital, meets all other eligibility criteria</w:t>
      </w:r>
      <w:r w:rsidR="00E60ABB">
        <w:rPr>
          <w:rFonts w:cstheme="minorHAnsi"/>
        </w:rPr>
        <w:t>,</w:t>
      </w:r>
      <w:r w:rsidRPr="00F70D59">
        <w:rPr>
          <w:rFonts w:cstheme="minorHAnsi"/>
        </w:rPr>
        <w:t xml:space="preserve"> and </w:t>
      </w:r>
      <w:r w:rsidR="00911C07" w:rsidRPr="00F70D59">
        <w:rPr>
          <w:rFonts w:cstheme="minorHAnsi"/>
        </w:rPr>
        <w:t>can</w:t>
      </w:r>
      <w:r w:rsidRPr="00F70D59">
        <w:rPr>
          <w:rFonts w:cstheme="minorHAnsi"/>
        </w:rPr>
        <w:t xml:space="preserve"> exit the hospital on an </w:t>
      </w:r>
      <w:r>
        <w:rPr>
          <w:rFonts w:cstheme="minorHAnsi"/>
        </w:rPr>
        <w:t>ALTSA program</w:t>
      </w:r>
      <w:r w:rsidRPr="00F70D59">
        <w:rPr>
          <w:rFonts w:cstheme="minorHAnsi"/>
        </w:rPr>
        <w:t xml:space="preserve"> is eligible for GOSH. </w:t>
      </w:r>
      <w:r>
        <w:rPr>
          <w:rFonts w:cstheme="minorHAnsi"/>
        </w:rPr>
        <w:t>An individual receiving DDA services who is</w:t>
      </w:r>
      <w:r w:rsidRPr="00F70D59">
        <w:rPr>
          <w:rFonts w:cstheme="minorHAnsi"/>
        </w:rPr>
        <w:t xml:space="preserve"> already residing in the community </w:t>
      </w:r>
      <w:r>
        <w:rPr>
          <w:rFonts w:cstheme="minorHAnsi"/>
        </w:rPr>
        <w:t>is</w:t>
      </w:r>
      <w:r w:rsidRPr="00F70D59">
        <w:rPr>
          <w:rFonts w:cstheme="minorHAnsi"/>
        </w:rPr>
        <w:t xml:space="preserve"> not eligible for </w:t>
      </w:r>
      <w:r>
        <w:rPr>
          <w:rFonts w:cstheme="minorHAnsi"/>
        </w:rPr>
        <w:t>GOSH Supportive Housing</w:t>
      </w:r>
      <w:r w:rsidRPr="00F70D59">
        <w:rPr>
          <w:rFonts w:cstheme="minorHAnsi"/>
        </w:rPr>
        <w:t>.</w:t>
      </w:r>
    </w:p>
    <w:bookmarkEnd w:id="49"/>
    <w:p w14:paraId="4D5D6980" w14:textId="77777777" w:rsidR="006F3C39" w:rsidRPr="00D824CD" w:rsidRDefault="006F3C39" w:rsidP="00E16154">
      <w:pPr>
        <w:rPr>
          <w:rFonts w:cstheme="minorHAnsi"/>
        </w:rPr>
      </w:pPr>
    </w:p>
    <w:p w14:paraId="13A52819" w14:textId="6487DF9C" w:rsidR="00E16154" w:rsidRPr="00D824CD" w:rsidRDefault="00E16154" w:rsidP="00E16154">
      <w:pPr>
        <w:pStyle w:val="Heading4"/>
        <w:overflowPunct/>
        <w:autoSpaceDE/>
        <w:autoSpaceDN/>
        <w:adjustRightInd/>
        <w:spacing w:before="120" w:after="120" w:line="240" w:lineRule="auto"/>
        <w:textAlignment w:val="auto"/>
        <w:rPr>
          <w:rFonts w:asciiTheme="minorHAnsi" w:eastAsiaTheme="majorEastAsia" w:hAnsiTheme="minorHAnsi" w:cstheme="minorHAnsi"/>
          <w:iCs/>
          <w:spacing w:val="0"/>
          <w:kern w:val="0"/>
          <w:sz w:val="26"/>
          <w:szCs w:val="26"/>
          <w:u w:val="single"/>
        </w:rPr>
      </w:pPr>
      <w:bookmarkStart w:id="50" w:name="_What_about_Contracting?"/>
      <w:bookmarkStart w:id="51" w:name="Whataboutcontracting"/>
      <w:bookmarkEnd w:id="50"/>
      <w:r w:rsidRPr="00D824CD">
        <w:rPr>
          <w:rFonts w:asciiTheme="minorHAnsi" w:hAnsiTheme="minorHAnsi" w:cstheme="minorHAnsi"/>
          <w:sz w:val="26"/>
          <w:szCs w:val="26"/>
          <w:u w:val="single"/>
        </w:rPr>
        <w:t xml:space="preserve">What about </w:t>
      </w:r>
      <w:r w:rsidR="00E60ABB">
        <w:rPr>
          <w:rFonts w:asciiTheme="minorHAnsi" w:hAnsiTheme="minorHAnsi" w:cstheme="minorHAnsi"/>
          <w:sz w:val="26"/>
          <w:szCs w:val="26"/>
          <w:u w:val="single"/>
        </w:rPr>
        <w:t>c</w:t>
      </w:r>
      <w:r w:rsidR="00E60ABB" w:rsidRPr="00D824CD">
        <w:rPr>
          <w:rFonts w:asciiTheme="minorHAnsi" w:hAnsiTheme="minorHAnsi" w:cstheme="minorHAnsi"/>
          <w:sz w:val="26"/>
          <w:szCs w:val="26"/>
          <w:u w:val="single"/>
        </w:rPr>
        <w:t>ontracting</w:t>
      </w:r>
      <w:r w:rsidRPr="00D824CD">
        <w:rPr>
          <w:rFonts w:asciiTheme="minorHAnsi" w:hAnsiTheme="minorHAnsi" w:cstheme="minorHAnsi"/>
          <w:sz w:val="26"/>
          <w:szCs w:val="26"/>
          <w:u w:val="single"/>
        </w:rPr>
        <w:t>?</w:t>
      </w:r>
    </w:p>
    <w:p w14:paraId="41FFFD55" w14:textId="77777777" w:rsidR="00E16154" w:rsidRPr="004D777A" w:rsidRDefault="00E16154" w:rsidP="00E16154">
      <w:pPr>
        <w:rPr>
          <w:rFonts w:cstheme="minorHAnsi"/>
        </w:rPr>
      </w:pPr>
      <w:r w:rsidRPr="004D777A">
        <w:rPr>
          <w:rFonts w:cstheme="minorHAnsi"/>
        </w:rPr>
        <w:t xml:space="preserve">Governor’s Opportunity for Supportive Housing contracts are executed and held at ALTSA headquarters.  All contractors providing Governor’s Opportunity for Supportive Housing services must have a current contract for waiver or RCL/WA Roads individual services before providing services.  </w:t>
      </w:r>
    </w:p>
    <w:p w14:paraId="14A66CD7" w14:textId="0B3CFB05" w:rsidR="00E16154" w:rsidRDefault="00E16154" w:rsidP="00E16154">
      <w:pPr>
        <w:rPr>
          <w:rFonts w:cstheme="minorHAnsi"/>
          <w:color w:val="000000"/>
        </w:rPr>
      </w:pPr>
      <w:r w:rsidRPr="004D777A">
        <w:rPr>
          <w:rFonts w:cstheme="minorHAnsi"/>
          <w:color w:val="000000"/>
        </w:rPr>
        <w:t xml:space="preserve">Services are performed within the scope of practice of the contractor’s license and in compliance with professional rules, as defined by law or regulation, and are provided in a manner consistent with protecting and promoting the individual’s health and welfare, and </w:t>
      </w:r>
      <w:r>
        <w:rPr>
          <w:rFonts w:cstheme="minorHAnsi"/>
          <w:color w:val="000000"/>
        </w:rPr>
        <w:t xml:space="preserve">appropriate to the individual’s </w:t>
      </w:r>
      <w:r w:rsidRPr="004D777A">
        <w:rPr>
          <w:rFonts w:cstheme="minorHAnsi"/>
          <w:color w:val="000000"/>
        </w:rPr>
        <w:t>physical and psychological needs.</w:t>
      </w:r>
    </w:p>
    <w:p w14:paraId="6AA0A6FD" w14:textId="6571B354" w:rsidR="001068CC" w:rsidRDefault="001068CC" w:rsidP="00E16154">
      <w:pPr>
        <w:rPr>
          <w:rFonts w:cstheme="minorHAnsi"/>
          <w:color w:val="000000"/>
        </w:rPr>
      </w:pPr>
      <w:r>
        <w:rPr>
          <w:rFonts w:cstheme="minorHAnsi"/>
          <w:color w:val="000000"/>
        </w:rPr>
        <w:t>If you know of an agency that is interested in contracting for GOSH, please refer them to</w:t>
      </w:r>
      <w:hyperlink r:id="rId45" w:history="1">
        <w:r w:rsidRPr="00286AE0">
          <w:rPr>
            <w:rStyle w:val="Hyperlink"/>
            <w:rFonts w:cstheme="minorHAnsi"/>
            <w:sz w:val="22"/>
          </w:rPr>
          <w:t xml:space="preserve"> Becoming a GOSH Provider</w:t>
        </w:r>
      </w:hyperlink>
      <w:r w:rsidRPr="00286AE0">
        <w:rPr>
          <w:rFonts w:cstheme="minorHAnsi"/>
        </w:rPr>
        <w:t xml:space="preserve"> for</w:t>
      </w:r>
      <w:r>
        <w:rPr>
          <w:rFonts w:cstheme="minorHAnsi"/>
          <w:color w:val="000000"/>
        </w:rPr>
        <w:t xml:space="preserve"> more information.</w:t>
      </w:r>
      <w:r w:rsidR="00286AE0">
        <w:rPr>
          <w:rFonts w:cstheme="minorHAnsi"/>
          <w:color w:val="000000"/>
        </w:rPr>
        <w:t xml:space="preserve"> </w:t>
      </w:r>
    </w:p>
    <w:bookmarkEnd w:id="51"/>
    <w:p w14:paraId="4FAA281B" w14:textId="77777777" w:rsidR="00EC08C3" w:rsidRPr="004D777A" w:rsidRDefault="00EC08C3" w:rsidP="00E16154">
      <w:pPr>
        <w:rPr>
          <w:rFonts w:cstheme="minorHAnsi"/>
          <w:color w:val="000000"/>
        </w:rPr>
      </w:pPr>
    </w:p>
    <w:p w14:paraId="4DD16FE5" w14:textId="77777777" w:rsidR="00E16154" w:rsidRPr="007C2994" w:rsidRDefault="00E16154" w:rsidP="00E16154">
      <w:pPr>
        <w:pStyle w:val="BulletedList"/>
        <w:numPr>
          <w:ilvl w:val="0"/>
          <w:numId w:val="0"/>
        </w:numPr>
        <w:pBdr>
          <w:top w:val="single" w:sz="4" w:space="1" w:color="auto"/>
          <w:left w:val="single" w:sz="4" w:space="4" w:color="auto"/>
          <w:bottom w:val="single" w:sz="4" w:space="1" w:color="auto"/>
          <w:right w:val="single" w:sz="4" w:space="4" w:color="auto"/>
        </w:pBdr>
        <w:shd w:val="clear" w:color="auto" w:fill="E2EFD9" w:themeFill="accent6" w:themeFillTint="33"/>
        <w:tabs>
          <w:tab w:val="num" w:pos="1080"/>
        </w:tabs>
        <w:rPr>
          <w:rFonts w:asciiTheme="minorHAnsi" w:hAnsiTheme="minorHAnsi"/>
        </w:rPr>
      </w:pPr>
      <w:r w:rsidRPr="004D777A">
        <w:rPr>
          <w:rFonts w:asciiTheme="minorHAnsi" w:hAnsiTheme="minorHAnsi" w:cstheme="minorHAnsi"/>
          <w:b/>
          <w:sz w:val="22"/>
          <w:szCs w:val="22"/>
        </w:rPr>
        <w:t>Note:</w:t>
      </w:r>
      <w:r w:rsidRPr="004D777A">
        <w:rPr>
          <w:rFonts w:asciiTheme="minorHAnsi" w:hAnsiTheme="minorHAnsi" w:cstheme="minorHAnsi"/>
          <w:sz w:val="22"/>
          <w:szCs w:val="22"/>
        </w:rPr>
        <w:t xml:space="preserve"> In addition to specific contracted duties, each provider is responsible for reporting any instances of abuse, neglect, or exploitation of a vulnerable adult or child.</w:t>
      </w:r>
      <w:bookmarkStart w:id="52" w:name="_Governor’s_Opportunity_for_1"/>
      <w:bookmarkStart w:id="53" w:name="_GOSH_Step_Down_1"/>
      <w:bookmarkStart w:id="54" w:name="_How_is_this"/>
      <w:bookmarkEnd w:id="52"/>
      <w:bookmarkEnd w:id="53"/>
      <w:bookmarkEnd w:id="54"/>
    </w:p>
    <w:p w14:paraId="76BE8718" w14:textId="77777777" w:rsidR="00277A48" w:rsidRPr="00E43940" w:rsidRDefault="00277A48" w:rsidP="001657C5">
      <w:pPr>
        <w:widowControl w:val="0"/>
        <w:spacing w:before="240" w:after="240" w:line="240" w:lineRule="auto"/>
      </w:pPr>
    </w:p>
    <w:bookmarkStart w:id="55" w:name="_5B.7_Guidance_on"/>
    <w:bookmarkStart w:id="56" w:name="_5B.6_Emergency_rental"/>
    <w:bookmarkEnd w:id="55"/>
    <w:bookmarkEnd w:id="56"/>
    <w:p w14:paraId="06519AEF" w14:textId="400B1F86" w:rsidR="001B4F69" w:rsidRDefault="001B4F69" w:rsidP="001B4F69">
      <w:pPr>
        <w:pStyle w:val="Heading2"/>
        <w:overflowPunct/>
        <w:autoSpaceDE/>
        <w:autoSpaceDN/>
        <w:adjustRightInd/>
        <w:spacing w:before="120" w:after="240" w:line="240" w:lineRule="auto"/>
        <w:textAlignment w:val="auto"/>
        <w:rPr>
          <w:rFonts w:ascii="Century Gothic" w:eastAsiaTheme="majorEastAsia" w:hAnsi="Century Gothic" w:cstheme="majorBidi"/>
          <w:caps/>
          <w:color w:val="005CAB"/>
          <w:spacing w:val="0"/>
          <w:kern w:val="0"/>
          <w:sz w:val="26"/>
          <w:szCs w:val="26"/>
        </w:rPr>
      </w:pPr>
      <w:r>
        <w:fldChar w:fldCharType="begin"/>
      </w:r>
      <w:r>
        <w:instrText xml:space="preserve"> HYPERLINK \l "_Background" </w:instrText>
      </w:r>
      <w:r>
        <w:fldChar w:fldCharType="end"/>
      </w:r>
      <w:r>
        <w:rPr>
          <w:rFonts w:ascii="Century Gothic" w:eastAsiaTheme="majorEastAsia" w:hAnsi="Century Gothic" w:cstheme="majorBidi"/>
          <w:caps/>
          <w:color w:val="005CAB"/>
          <w:spacing w:val="0"/>
          <w:kern w:val="0"/>
          <w:sz w:val="26"/>
          <w:szCs w:val="26"/>
        </w:rPr>
        <w:t>5B.</w:t>
      </w:r>
      <w:r w:rsidR="009D76CF">
        <w:rPr>
          <w:rFonts w:ascii="Century Gothic" w:eastAsiaTheme="majorEastAsia" w:hAnsi="Century Gothic" w:cstheme="majorBidi"/>
          <w:caps/>
          <w:color w:val="005CAB"/>
          <w:spacing w:val="0"/>
          <w:kern w:val="0"/>
          <w:sz w:val="26"/>
          <w:szCs w:val="26"/>
        </w:rPr>
        <w:t>7</w:t>
      </w:r>
      <w:r>
        <w:rPr>
          <w:rFonts w:ascii="Century Gothic" w:eastAsiaTheme="majorEastAsia" w:hAnsi="Century Gothic" w:cstheme="majorBidi"/>
          <w:caps/>
          <w:color w:val="005CAB"/>
          <w:spacing w:val="0"/>
          <w:kern w:val="0"/>
          <w:sz w:val="26"/>
          <w:szCs w:val="26"/>
        </w:rPr>
        <w:t xml:space="preserve"> Emergency rental assistance (ERA) SA298</w:t>
      </w:r>
    </w:p>
    <w:p w14:paraId="2350A71B" w14:textId="1A022437" w:rsidR="00797EC7" w:rsidRPr="00567FB8" w:rsidRDefault="00797EC7" w:rsidP="00797EC7">
      <w:r>
        <w:t>ERA</w:t>
      </w:r>
      <w:r w:rsidRPr="00567FB8">
        <w:t xml:space="preserve"> </w:t>
      </w:r>
      <w:r>
        <w:t>can be used as a</w:t>
      </w:r>
      <w:r w:rsidRPr="00567FB8">
        <w:t xml:space="preserve"> one-time payment made directly to landlords on behalf of </w:t>
      </w:r>
      <w:r>
        <w:t>an ALTSA</w:t>
      </w:r>
      <w:r w:rsidRPr="00567FB8">
        <w:t xml:space="preserve"> client who is facing an immediate eviction due to non-payment of rent. As part of the assistance request, clients must demonstrate they are able to pay their rent going forward and maintain their independent housing as a part of </w:t>
      </w:r>
      <w:r w:rsidR="002C041C">
        <w:t xml:space="preserve">being stabilized in </w:t>
      </w:r>
      <w:r w:rsidRPr="00567FB8">
        <w:t>their community setting</w:t>
      </w:r>
      <w:r w:rsidR="002C041C">
        <w:t>.</w:t>
      </w:r>
      <w:r w:rsidRPr="00567FB8">
        <w:t xml:space="preserve"> This resource should only be requested when there are no other community options to meet the need fully or partially. </w:t>
      </w:r>
    </w:p>
    <w:p w14:paraId="0ED4C9E4" w14:textId="3365C445" w:rsidR="00797EC7" w:rsidRDefault="00797EC7" w:rsidP="00797EC7">
      <w:r w:rsidRPr="00567FB8">
        <w:t>ERA does not include pre-tenancy deposits or move-in costs</w:t>
      </w:r>
      <w:r>
        <w:t>,</w:t>
      </w:r>
      <w:r w:rsidRPr="00567FB8">
        <w:t xml:space="preserve"> including </w:t>
      </w:r>
      <w:r>
        <w:t>first month’s</w:t>
      </w:r>
      <w:r w:rsidRPr="00567FB8">
        <w:t xml:space="preserve"> rent</w:t>
      </w:r>
      <w:r>
        <w:t>, required at move in</w:t>
      </w:r>
      <w:r w:rsidRPr="00567FB8">
        <w:t xml:space="preserve">. </w:t>
      </w:r>
      <w:r>
        <w:t>There are</w:t>
      </w:r>
      <w:r w:rsidRPr="00567FB8">
        <w:t xml:space="preserve"> other resources that </w:t>
      </w:r>
      <w:r>
        <w:t xml:space="preserve">may </w:t>
      </w:r>
      <w:r w:rsidRPr="00567FB8">
        <w:t xml:space="preserve">cover these </w:t>
      </w:r>
      <w:r>
        <w:t>one-time</w:t>
      </w:r>
      <w:r w:rsidRPr="00567FB8">
        <w:t xml:space="preserve"> expenses</w:t>
      </w:r>
      <w:r>
        <w:t>;</w:t>
      </w:r>
      <w:r w:rsidRPr="00567FB8">
        <w:t xml:space="preserve"> please</w:t>
      </w:r>
      <w:r>
        <w:t xml:space="preserve"> see service codes </w:t>
      </w:r>
      <w:hyperlink r:id="rId46" w:history="1">
        <w:r w:rsidRPr="00EB74F2">
          <w:rPr>
            <w:rStyle w:val="Hyperlink"/>
            <w:sz w:val="22"/>
          </w:rPr>
          <w:t>SA297</w:t>
        </w:r>
      </w:hyperlink>
      <w:r w:rsidRPr="00E60ABB">
        <w:t xml:space="preserve"> or </w:t>
      </w:r>
      <w:hyperlink r:id="rId47" w:history="1">
        <w:r w:rsidRPr="00EB74F2">
          <w:rPr>
            <w:rStyle w:val="Hyperlink"/>
            <w:sz w:val="22"/>
          </w:rPr>
          <w:t>SA291</w:t>
        </w:r>
      </w:hyperlink>
      <w:r>
        <w:t>.</w:t>
      </w:r>
    </w:p>
    <w:p w14:paraId="0DC4E9A0" w14:textId="77777777" w:rsidR="002214EC" w:rsidRDefault="002214EC" w:rsidP="00797EC7"/>
    <w:p w14:paraId="4BDAA0C5" w14:textId="097D9962" w:rsidR="001B4F69" w:rsidRPr="001A194F" w:rsidRDefault="001B4F69" w:rsidP="001B4F69">
      <w:pPr>
        <w:rPr>
          <w:b/>
          <w:sz w:val="26"/>
          <w:szCs w:val="26"/>
          <w:u w:val="single"/>
        </w:rPr>
      </w:pPr>
      <w:r w:rsidRPr="001A194F">
        <w:rPr>
          <w:b/>
          <w:sz w:val="26"/>
          <w:szCs w:val="26"/>
          <w:u w:val="single"/>
        </w:rPr>
        <w:t xml:space="preserve">How </w:t>
      </w:r>
      <w:r w:rsidR="00394BB4">
        <w:rPr>
          <w:b/>
          <w:sz w:val="26"/>
          <w:szCs w:val="26"/>
          <w:u w:val="single"/>
        </w:rPr>
        <w:t xml:space="preserve">to submit an ERA </w:t>
      </w:r>
      <w:r w:rsidR="000B4AF4">
        <w:rPr>
          <w:b/>
          <w:sz w:val="26"/>
          <w:szCs w:val="26"/>
          <w:u w:val="single"/>
        </w:rPr>
        <w:t>request?</w:t>
      </w:r>
    </w:p>
    <w:p w14:paraId="1D56724C" w14:textId="3CF43577" w:rsidR="001B4F69" w:rsidRPr="00E43940" w:rsidRDefault="00394BB4" w:rsidP="001B4F69">
      <w:r>
        <w:rPr>
          <w:rFonts w:cstheme="minorHAnsi"/>
        </w:rPr>
        <w:t xml:space="preserve">Completely fill out the </w:t>
      </w:r>
      <w:hyperlink w:anchor="ERA" w:history="1">
        <w:r w:rsidR="006D7670" w:rsidRPr="006D7670">
          <w:rPr>
            <w:rStyle w:val="Hyperlink"/>
            <w:rFonts w:cstheme="minorHAnsi"/>
            <w:sz w:val="22"/>
          </w:rPr>
          <w:t>ERA referra</w:t>
        </w:r>
        <w:r w:rsidR="006D7670" w:rsidRPr="006D7670">
          <w:rPr>
            <w:rStyle w:val="Hyperlink"/>
            <w:rFonts w:cstheme="minorHAnsi"/>
            <w:sz w:val="22"/>
          </w:rPr>
          <w:t>l form</w:t>
        </w:r>
      </w:hyperlink>
      <w:r w:rsidR="00CE0252">
        <w:rPr>
          <w:rFonts w:cstheme="minorHAnsi"/>
        </w:rPr>
        <w:t xml:space="preserve">, </w:t>
      </w:r>
      <w:r>
        <w:t xml:space="preserve"> and </w:t>
      </w:r>
      <w:r w:rsidR="006D7670">
        <w:t xml:space="preserve"> email it to </w:t>
      </w:r>
      <w:hyperlink r:id="rId48" w:history="1">
        <w:r w:rsidR="006D7670" w:rsidRPr="00B37AD3">
          <w:rPr>
            <w:rStyle w:val="Hyperlink"/>
            <w:sz w:val="22"/>
          </w:rPr>
          <w:t>emergencyrentalassistance@dshs.wa.gov</w:t>
        </w:r>
      </w:hyperlink>
      <w:r w:rsidR="006D7670">
        <w:t xml:space="preserve">. In the email subject line put the region where client </w:t>
      </w:r>
      <w:r w:rsidR="00FE5A2E">
        <w:t xml:space="preserve">is residing. </w:t>
      </w:r>
      <w:r w:rsidR="001B4F69" w:rsidRPr="00567FB8">
        <w:t xml:space="preserve"> Local supervisor approval for the request is required prior to submission to the ALTSA Housing Team for review. The client’s plan to pay </w:t>
      </w:r>
      <w:r w:rsidR="001B4F69">
        <w:t xml:space="preserve">ongoing </w:t>
      </w:r>
      <w:r w:rsidR="001B4F69" w:rsidRPr="00567FB8">
        <w:t>rent</w:t>
      </w:r>
      <w:r w:rsidR="00371B0B">
        <w:t xml:space="preserve">, </w:t>
      </w:r>
      <w:r w:rsidR="001B4F69" w:rsidRPr="00567FB8">
        <w:t>should be specified in detail in the space provided on the form.</w:t>
      </w:r>
    </w:p>
    <w:p w14:paraId="186B8116" w14:textId="77777777" w:rsidR="001B4F69" w:rsidRPr="00662E2B" w:rsidRDefault="001B4F69" w:rsidP="001B4F69">
      <w:pPr>
        <w:rPr>
          <w:b/>
          <w:sz w:val="26"/>
          <w:szCs w:val="26"/>
          <w:u w:val="single"/>
        </w:rPr>
      </w:pPr>
      <w:r w:rsidRPr="00662E2B">
        <w:rPr>
          <w:b/>
          <w:sz w:val="26"/>
          <w:szCs w:val="26"/>
          <w:u w:val="single"/>
        </w:rPr>
        <w:t>How is payment made to the landlord?</w:t>
      </w:r>
    </w:p>
    <w:p w14:paraId="041B32C7" w14:textId="37E2676A" w:rsidR="00FC7DF9" w:rsidRDefault="001B4F69" w:rsidP="001B4F69">
      <w:r w:rsidRPr="00567FB8">
        <w:t>A C</w:t>
      </w:r>
      <w:r w:rsidR="004057C1">
        <w:t>ontracted Provider</w:t>
      </w:r>
      <w:r w:rsidRPr="00567FB8">
        <w:t xml:space="preserve"> is authorized</w:t>
      </w:r>
      <w:r>
        <w:t xml:space="preserve"> </w:t>
      </w:r>
      <w:r w:rsidR="00137311">
        <w:t xml:space="preserve">by </w:t>
      </w:r>
      <w:r w:rsidR="004057C1">
        <w:t xml:space="preserve">the case manager </w:t>
      </w:r>
      <w:r w:rsidRPr="00567FB8">
        <w:t>to make the ERA payment directly to the landlord</w:t>
      </w:r>
      <w:r w:rsidR="000420FB">
        <w:t xml:space="preserve"> </w:t>
      </w:r>
      <w:r>
        <w:t xml:space="preserve">and </w:t>
      </w:r>
      <w:r w:rsidR="000420FB">
        <w:t>receive reimbursement</w:t>
      </w:r>
      <w:r>
        <w:t xml:space="preserve"> using ERA service code</w:t>
      </w:r>
      <w:r w:rsidRPr="00567FB8">
        <w:t xml:space="preserve"> </w:t>
      </w:r>
      <w:hyperlink r:id="rId49" w:history="1">
        <w:r w:rsidRPr="00417BB7">
          <w:rPr>
            <w:rStyle w:val="Hyperlink"/>
            <w:sz w:val="22"/>
          </w:rPr>
          <w:t>SA298</w:t>
        </w:r>
      </w:hyperlink>
      <w:r w:rsidRPr="00137311">
        <w:t>.</w:t>
      </w:r>
      <w:r>
        <w:t xml:space="preserve"> </w:t>
      </w:r>
      <w:r w:rsidRPr="00567FB8">
        <w:t>The</w:t>
      </w:r>
      <w:r w:rsidR="00FC7DF9">
        <w:t xml:space="preserve"> CM will receive an</w:t>
      </w:r>
      <w:r w:rsidRPr="00567FB8">
        <w:t xml:space="preserve"> approval email from the Regional Housing Program Manager</w:t>
      </w:r>
      <w:r w:rsidR="00FC7DF9">
        <w:t>.</w:t>
      </w:r>
    </w:p>
    <w:p w14:paraId="55168BA1" w14:textId="77777777" w:rsidR="00FC7DF9" w:rsidRDefault="00FC7DF9" w:rsidP="00FC7DF9">
      <w:r>
        <w:t>To issue</w:t>
      </w:r>
      <w:r w:rsidRPr="0074327D">
        <w:t xml:space="preserve"> payment: </w:t>
      </w:r>
    </w:p>
    <w:p w14:paraId="5CF77953" w14:textId="6B560901" w:rsidR="00FC7DF9" w:rsidRPr="00684B25" w:rsidRDefault="00FC7DF9" w:rsidP="0030761D">
      <w:pPr>
        <w:pStyle w:val="ListParagraph"/>
        <w:numPr>
          <w:ilvl w:val="0"/>
          <w:numId w:val="48"/>
        </w:numPr>
        <w:rPr>
          <w:rFonts w:asciiTheme="minorHAnsi" w:hAnsiTheme="minorHAnsi" w:cstheme="minorHAnsi"/>
          <w:sz w:val="22"/>
          <w:szCs w:val="22"/>
        </w:rPr>
      </w:pPr>
      <w:r w:rsidRPr="00684B25">
        <w:rPr>
          <w:rFonts w:asciiTheme="minorHAnsi" w:hAnsiTheme="minorHAnsi" w:cstheme="minorHAnsi"/>
          <w:sz w:val="22"/>
          <w:szCs w:val="22"/>
        </w:rPr>
        <w:t>Authorize a contracted provider (Community Choice Guide or GOSH Supportive Housing Provider) with the capability to make payments on client</w:t>
      </w:r>
      <w:r w:rsidR="00137311">
        <w:rPr>
          <w:rFonts w:asciiTheme="minorHAnsi" w:hAnsiTheme="minorHAnsi" w:cstheme="minorHAnsi"/>
          <w:sz w:val="22"/>
          <w:szCs w:val="22"/>
        </w:rPr>
        <w:t>’</w:t>
      </w:r>
      <w:r w:rsidRPr="00684B25">
        <w:rPr>
          <w:rFonts w:asciiTheme="minorHAnsi" w:hAnsiTheme="minorHAnsi" w:cstheme="minorHAnsi"/>
          <w:sz w:val="22"/>
          <w:szCs w:val="22"/>
        </w:rPr>
        <w:t xml:space="preserve">s behalf. </w:t>
      </w:r>
    </w:p>
    <w:p w14:paraId="1CF65D31" w14:textId="77777777" w:rsidR="00FC7DF9" w:rsidRPr="00684B25" w:rsidRDefault="00FC7DF9" w:rsidP="0030761D">
      <w:pPr>
        <w:pStyle w:val="ListParagraph"/>
        <w:numPr>
          <w:ilvl w:val="0"/>
          <w:numId w:val="48"/>
        </w:numPr>
        <w:rPr>
          <w:rFonts w:asciiTheme="minorHAnsi" w:hAnsiTheme="minorHAnsi" w:cstheme="minorHAnsi"/>
          <w:sz w:val="22"/>
          <w:szCs w:val="22"/>
        </w:rPr>
      </w:pPr>
      <w:r w:rsidRPr="00684B25">
        <w:rPr>
          <w:rFonts w:asciiTheme="minorHAnsi" w:hAnsiTheme="minorHAnsi" w:cstheme="minorHAnsi"/>
          <w:b/>
          <w:bCs/>
          <w:sz w:val="22"/>
          <w:szCs w:val="22"/>
        </w:rPr>
        <w:t>When you have the invoice</w:t>
      </w:r>
      <w:r w:rsidRPr="00684B25">
        <w:rPr>
          <w:rFonts w:asciiTheme="minorHAnsi" w:hAnsiTheme="minorHAnsi" w:cstheme="minorHAnsi"/>
          <w:sz w:val="22"/>
          <w:szCs w:val="22"/>
        </w:rPr>
        <w:t>, including receipt:</w:t>
      </w:r>
    </w:p>
    <w:p w14:paraId="3261D3D4" w14:textId="3CCF4E40" w:rsidR="00FC7DF9" w:rsidRPr="00684B25" w:rsidRDefault="00FC7DF9" w:rsidP="0030761D">
      <w:pPr>
        <w:pStyle w:val="ListParagraph"/>
        <w:numPr>
          <w:ilvl w:val="0"/>
          <w:numId w:val="49"/>
        </w:numPr>
        <w:rPr>
          <w:rFonts w:asciiTheme="minorHAnsi" w:hAnsiTheme="minorHAnsi" w:cstheme="minorHAnsi"/>
          <w:sz w:val="22"/>
          <w:szCs w:val="22"/>
        </w:rPr>
      </w:pPr>
      <w:r w:rsidRPr="00684B25">
        <w:rPr>
          <w:rFonts w:asciiTheme="minorHAnsi" w:hAnsiTheme="minorHAnsi" w:cstheme="minorHAnsi"/>
          <w:sz w:val="22"/>
          <w:szCs w:val="22"/>
        </w:rPr>
        <w:t>Use </w:t>
      </w:r>
      <w:r w:rsidRPr="00684B25">
        <w:rPr>
          <w:rFonts w:asciiTheme="minorHAnsi" w:hAnsiTheme="minorHAnsi" w:cstheme="minorHAnsi"/>
          <w:b/>
          <w:bCs/>
          <w:sz w:val="22"/>
          <w:szCs w:val="22"/>
        </w:rPr>
        <w:t>RAC 31</w:t>
      </w:r>
      <w:r w:rsidR="000E3F74">
        <w:rPr>
          <w:rFonts w:asciiTheme="minorHAnsi" w:hAnsiTheme="minorHAnsi" w:cstheme="minorHAnsi"/>
          <w:b/>
          <w:bCs/>
          <w:sz w:val="22"/>
          <w:szCs w:val="22"/>
        </w:rPr>
        <w:t>31</w:t>
      </w:r>
      <w:r w:rsidR="00137311">
        <w:rPr>
          <w:rFonts w:asciiTheme="minorHAnsi" w:hAnsiTheme="minorHAnsi" w:cstheme="minorHAnsi"/>
          <w:b/>
          <w:bCs/>
          <w:sz w:val="22"/>
          <w:szCs w:val="22"/>
        </w:rPr>
        <w:t>.</w:t>
      </w:r>
      <w:r w:rsidRPr="00684B25">
        <w:rPr>
          <w:rFonts w:asciiTheme="minorHAnsi" w:hAnsiTheme="minorHAnsi" w:cstheme="minorHAnsi"/>
          <w:sz w:val="22"/>
          <w:szCs w:val="22"/>
        </w:rPr>
        <w:t xml:space="preserve"> </w:t>
      </w:r>
    </w:p>
    <w:p w14:paraId="6E083A3D" w14:textId="77777777" w:rsidR="00FC7DF9" w:rsidRPr="00684B25" w:rsidRDefault="00FC7DF9" w:rsidP="0030761D">
      <w:pPr>
        <w:pStyle w:val="ListParagraph"/>
        <w:numPr>
          <w:ilvl w:val="0"/>
          <w:numId w:val="49"/>
        </w:numPr>
        <w:rPr>
          <w:rFonts w:asciiTheme="minorHAnsi" w:hAnsiTheme="minorHAnsi" w:cstheme="minorHAnsi"/>
          <w:sz w:val="22"/>
          <w:szCs w:val="22"/>
        </w:rPr>
      </w:pPr>
      <w:r w:rsidRPr="00684B25">
        <w:rPr>
          <w:rFonts w:asciiTheme="minorHAnsi" w:hAnsiTheme="minorHAnsi" w:cstheme="minorHAnsi"/>
          <w:sz w:val="22"/>
          <w:szCs w:val="22"/>
        </w:rPr>
        <w:t xml:space="preserve">Use Service Code </w:t>
      </w:r>
      <w:r w:rsidRPr="00684B25">
        <w:rPr>
          <w:rFonts w:asciiTheme="minorHAnsi" w:hAnsiTheme="minorHAnsi" w:cstheme="minorHAnsi"/>
          <w:b/>
          <w:bCs/>
          <w:sz w:val="22"/>
          <w:szCs w:val="22"/>
        </w:rPr>
        <w:t>SA298</w:t>
      </w:r>
      <w:r w:rsidRPr="00684B25">
        <w:rPr>
          <w:rFonts w:asciiTheme="minorHAnsi" w:hAnsiTheme="minorHAnsi" w:cstheme="minorHAnsi"/>
          <w:sz w:val="22"/>
          <w:szCs w:val="22"/>
        </w:rPr>
        <w:t xml:space="preserve"> to reimburse the provider for the expense.   </w:t>
      </w:r>
    </w:p>
    <w:p w14:paraId="4CAF2847" w14:textId="7CFC5C51" w:rsidR="00FC7DF9" w:rsidRPr="00684B25" w:rsidRDefault="00FC7DF9" w:rsidP="0030761D">
      <w:pPr>
        <w:pStyle w:val="ListParagraph"/>
        <w:numPr>
          <w:ilvl w:val="0"/>
          <w:numId w:val="47"/>
        </w:numPr>
        <w:rPr>
          <w:rFonts w:asciiTheme="minorHAnsi" w:hAnsiTheme="minorHAnsi" w:cstheme="minorHAnsi"/>
          <w:sz w:val="22"/>
          <w:szCs w:val="22"/>
        </w:rPr>
      </w:pPr>
      <w:r w:rsidRPr="00684B25">
        <w:rPr>
          <w:rFonts w:asciiTheme="minorHAnsi" w:hAnsiTheme="minorHAnsi" w:cstheme="minorHAnsi"/>
          <w:sz w:val="22"/>
          <w:szCs w:val="22"/>
        </w:rPr>
        <w:t>You also may authorize up to 4 units for making the payment to the</w:t>
      </w:r>
      <w:r w:rsidR="00371B0B">
        <w:rPr>
          <w:rFonts w:asciiTheme="minorHAnsi" w:hAnsiTheme="minorHAnsi" w:cstheme="minorHAnsi"/>
          <w:sz w:val="22"/>
          <w:szCs w:val="22"/>
        </w:rPr>
        <w:t xml:space="preserve"> </w:t>
      </w:r>
      <w:r w:rsidRPr="00684B25">
        <w:rPr>
          <w:rFonts w:asciiTheme="minorHAnsi" w:hAnsiTheme="minorHAnsi" w:cstheme="minorHAnsi"/>
          <w:sz w:val="22"/>
          <w:szCs w:val="22"/>
        </w:rPr>
        <w:t xml:space="preserve">landlord/property manager. Use code </w:t>
      </w:r>
      <w:r w:rsidRPr="00684B25">
        <w:rPr>
          <w:rFonts w:asciiTheme="minorHAnsi" w:hAnsiTheme="minorHAnsi" w:cstheme="minorHAnsi"/>
          <w:b/>
          <w:sz w:val="22"/>
          <w:szCs w:val="22"/>
        </w:rPr>
        <w:t>SA266</w:t>
      </w:r>
      <w:r w:rsidRPr="00684B25">
        <w:rPr>
          <w:rFonts w:asciiTheme="minorHAnsi" w:hAnsiTheme="minorHAnsi" w:cstheme="minorHAnsi"/>
          <w:sz w:val="22"/>
          <w:szCs w:val="22"/>
        </w:rPr>
        <w:t xml:space="preserve">. Please note these additional units are to be authorized for </w:t>
      </w:r>
      <w:r w:rsidR="00FE689A" w:rsidRPr="00684B25">
        <w:rPr>
          <w:rFonts w:asciiTheme="minorHAnsi" w:hAnsiTheme="minorHAnsi" w:cstheme="minorHAnsi"/>
          <w:sz w:val="22"/>
          <w:szCs w:val="22"/>
        </w:rPr>
        <w:t>CCGs</w:t>
      </w:r>
      <w:r w:rsidRPr="00684B25">
        <w:rPr>
          <w:rFonts w:asciiTheme="minorHAnsi" w:hAnsiTheme="minorHAnsi" w:cstheme="minorHAnsi"/>
          <w:sz w:val="22"/>
          <w:szCs w:val="22"/>
        </w:rPr>
        <w:t xml:space="preserve"> </w:t>
      </w:r>
      <w:r w:rsidRPr="00684B25">
        <w:rPr>
          <w:rFonts w:asciiTheme="minorHAnsi" w:hAnsiTheme="minorHAnsi" w:cstheme="minorHAnsi"/>
          <w:sz w:val="22"/>
          <w:szCs w:val="22"/>
        </w:rPr>
        <w:lastRenderedPageBreak/>
        <w:t>only. A GOSH Supportive Housing provider will not need to be reimbursed additional units to make the payment.</w:t>
      </w:r>
    </w:p>
    <w:p w14:paraId="4B390152" w14:textId="36CDE003" w:rsidR="00FC7DF9" w:rsidRPr="006E52AF" w:rsidRDefault="00FC7DF9" w:rsidP="0030761D">
      <w:pPr>
        <w:pStyle w:val="ListParagraph"/>
        <w:numPr>
          <w:ilvl w:val="0"/>
          <w:numId w:val="47"/>
        </w:numPr>
        <w:rPr>
          <w:rFonts w:cstheme="minorHAnsi"/>
        </w:rPr>
      </w:pPr>
      <w:r w:rsidRPr="00684B25">
        <w:rPr>
          <w:rFonts w:asciiTheme="minorHAnsi" w:hAnsiTheme="minorHAnsi" w:cstheme="minorHAnsi"/>
          <w:sz w:val="22"/>
          <w:szCs w:val="22"/>
        </w:rPr>
        <w:t>The codes can be opened and closed the same day.</w:t>
      </w:r>
    </w:p>
    <w:p w14:paraId="64F47756" w14:textId="629A1535" w:rsidR="00FC7DF9" w:rsidRPr="006E52AF" w:rsidRDefault="004B0358" w:rsidP="0030761D">
      <w:pPr>
        <w:pStyle w:val="ListParagraph"/>
        <w:numPr>
          <w:ilvl w:val="0"/>
          <w:numId w:val="48"/>
        </w:numPr>
        <w:rPr>
          <w:rFonts w:cstheme="minorHAnsi"/>
        </w:rPr>
      </w:pPr>
      <w:r w:rsidRPr="00684B25">
        <w:rPr>
          <w:rFonts w:asciiTheme="minorHAnsi" w:hAnsiTheme="minorHAnsi" w:cstheme="minorHAnsi"/>
          <w:sz w:val="22"/>
          <w:szCs w:val="22"/>
        </w:rPr>
        <w:t>If utilizing a CCG, m</w:t>
      </w:r>
      <w:r w:rsidR="00FC7DF9" w:rsidRPr="00684B25">
        <w:rPr>
          <w:rFonts w:asciiTheme="minorHAnsi" w:hAnsiTheme="minorHAnsi" w:cstheme="minorHAnsi"/>
          <w:sz w:val="22"/>
          <w:szCs w:val="22"/>
        </w:rPr>
        <w:t xml:space="preserve">ake a note in the sustainability goal section of CARE that the person has been approved for Emergency Rental Assistance. </w:t>
      </w:r>
      <w:r>
        <w:rPr>
          <w:rFonts w:asciiTheme="minorHAnsi" w:hAnsiTheme="minorHAnsi" w:cstheme="minorHAnsi"/>
          <w:sz w:val="22"/>
          <w:szCs w:val="22"/>
        </w:rPr>
        <w:t>If utilizing a GOSH Supportive Housing Provider, n</w:t>
      </w:r>
      <w:r w:rsidR="00FC7DF9" w:rsidRPr="00684B25">
        <w:rPr>
          <w:rFonts w:asciiTheme="minorHAnsi" w:hAnsiTheme="minorHAnsi" w:cstheme="minorHAnsi"/>
          <w:sz w:val="22"/>
          <w:szCs w:val="22"/>
        </w:rPr>
        <w:t>ote the use of the assistance</w:t>
      </w:r>
      <w:r>
        <w:rPr>
          <w:rFonts w:asciiTheme="minorHAnsi" w:hAnsiTheme="minorHAnsi" w:cstheme="minorHAnsi"/>
          <w:sz w:val="22"/>
          <w:szCs w:val="22"/>
        </w:rPr>
        <w:t xml:space="preserve"> in a SER.</w:t>
      </w:r>
    </w:p>
    <w:p w14:paraId="3E190C4F" w14:textId="63DBF11B" w:rsidR="008162CB" w:rsidRDefault="001B4F69" w:rsidP="001B4F69">
      <w:r w:rsidRPr="00567FB8">
        <w:t xml:space="preserve"> </w:t>
      </w:r>
    </w:p>
    <w:p w14:paraId="0ECB6B88" w14:textId="03E1511C" w:rsidR="001B4F69" w:rsidRPr="002B3F6C" w:rsidRDefault="001B4F69" w:rsidP="001B4F69">
      <w:pPr>
        <w:widowControl w:val="0"/>
        <w:spacing w:before="240" w:after="240" w:line="240" w:lineRule="auto"/>
        <w:rPr>
          <w:b/>
          <w:sz w:val="26"/>
          <w:szCs w:val="26"/>
        </w:rPr>
      </w:pPr>
      <w:r w:rsidRPr="002B3F6C">
        <w:rPr>
          <w:b/>
          <w:sz w:val="26"/>
          <w:szCs w:val="26"/>
          <w:u w:val="single"/>
        </w:rPr>
        <w:t>What is the required documentation for my client to apply?</w:t>
      </w:r>
    </w:p>
    <w:p w14:paraId="02EED39A" w14:textId="4649E803" w:rsidR="001B4F69" w:rsidRDefault="001B4F69" w:rsidP="008162CB">
      <w:pPr>
        <w:widowControl w:val="0"/>
        <w:spacing w:before="240" w:after="240" w:line="240" w:lineRule="auto"/>
      </w:pPr>
      <w:r>
        <w:t>The only required documentation is the complete ERA form (link above</w:t>
      </w:r>
      <w:r w:rsidR="004057C1">
        <w:t xml:space="preserve"> or at the bottom of this document</w:t>
      </w:r>
      <w:r>
        <w:t>). HPMs will review</w:t>
      </w:r>
      <w:r w:rsidRPr="007A7B27">
        <w:t xml:space="preserve"> your client</w:t>
      </w:r>
      <w:r>
        <w:t>’s request</w:t>
      </w:r>
      <w:r w:rsidRPr="007A7B27">
        <w:t xml:space="preserve"> </w:t>
      </w:r>
      <w:r>
        <w:t>and respond with an approval or denial email. HPMs try to respond to ERA requests within 24 hours.</w:t>
      </w:r>
    </w:p>
    <w:p w14:paraId="1C56A3EB" w14:textId="77777777" w:rsidR="001740F5" w:rsidRPr="008162CB" w:rsidRDefault="001740F5" w:rsidP="008162CB">
      <w:pPr>
        <w:widowControl w:val="0"/>
        <w:spacing w:before="240" w:after="240" w:line="240" w:lineRule="auto"/>
      </w:pPr>
    </w:p>
    <w:p w14:paraId="1F386595" w14:textId="6EE27A53" w:rsidR="00680FB4" w:rsidRDefault="00CA6824" w:rsidP="001663DF">
      <w:pPr>
        <w:pStyle w:val="Heading2"/>
        <w:overflowPunct/>
        <w:autoSpaceDE/>
        <w:autoSpaceDN/>
        <w:adjustRightInd/>
        <w:spacing w:before="120" w:after="240" w:line="240" w:lineRule="auto"/>
        <w:textAlignment w:val="auto"/>
        <w:rPr>
          <w:rFonts w:ascii="Century Gothic" w:eastAsiaTheme="majorEastAsia" w:hAnsi="Century Gothic" w:cstheme="majorBidi"/>
          <w:caps/>
          <w:color w:val="005CAB"/>
          <w:spacing w:val="0"/>
          <w:kern w:val="0"/>
          <w:sz w:val="26"/>
          <w:szCs w:val="26"/>
        </w:rPr>
      </w:pPr>
      <w:bookmarkStart w:id="57" w:name="_5B.8_Guidance_on"/>
      <w:bookmarkStart w:id="58" w:name="_5B.8_Motel_Interim"/>
      <w:bookmarkStart w:id="59" w:name="_Hlk160529789"/>
      <w:bookmarkEnd w:id="57"/>
      <w:bookmarkEnd w:id="58"/>
      <w:r>
        <w:rPr>
          <w:rFonts w:ascii="Century Gothic" w:eastAsiaTheme="majorEastAsia" w:hAnsi="Century Gothic" w:cstheme="majorBidi"/>
          <w:caps/>
          <w:color w:val="005CAB"/>
          <w:spacing w:val="0"/>
          <w:kern w:val="0"/>
          <w:sz w:val="26"/>
          <w:szCs w:val="26"/>
        </w:rPr>
        <w:t>5B.</w:t>
      </w:r>
      <w:r w:rsidR="009D76CF">
        <w:rPr>
          <w:rFonts w:ascii="Century Gothic" w:eastAsiaTheme="majorEastAsia" w:hAnsi="Century Gothic" w:cstheme="majorBidi"/>
          <w:caps/>
          <w:color w:val="005CAB"/>
          <w:spacing w:val="0"/>
          <w:kern w:val="0"/>
          <w:sz w:val="26"/>
          <w:szCs w:val="26"/>
        </w:rPr>
        <w:t>8</w:t>
      </w:r>
      <w:r w:rsidR="00680FB4">
        <w:rPr>
          <w:rFonts w:ascii="Century Gothic" w:eastAsiaTheme="majorEastAsia" w:hAnsi="Century Gothic" w:cstheme="majorBidi"/>
          <w:caps/>
          <w:color w:val="005CAB"/>
          <w:spacing w:val="0"/>
          <w:kern w:val="0"/>
          <w:sz w:val="26"/>
          <w:szCs w:val="26"/>
        </w:rPr>
        <w:t xml:space="preserve"> </w:t>
      </w:r>
      <w:r w:rsidR="00463860">
        <w:rPr>
          <w:rFonts w:ascii="Century Gothic" w:eastAsiaTheme="majorEastAsia" w:hAnsi="Century Gothic" w:cstheme="majorBidi"/>
          <w:caps/>
          <w:color w:val="005CAB"/>
          <w:spacing w:val="0"/>
          <w:kern w:val="0"/>
          <w:sz w:val="26"/>
          <w:szCs w:val="26"/>
        </w:rPr>
        <w:t>Motel Interim Stay for Transitions (MIST)</w:t>
      </w:r>
    </w:p>
    <w:p w14:paraId="364C56B5" w14:textId="3271F010" w:rsidR="00371B0B" w:rsidRPr="00797EC7" w:rsidRDefault="00EB69D2" w:rsidP="00371B0B">
      <w:r>
        <w:t xml:space="preserve">The Motel Interim Stay for Transitions (MIST) </w:t>
      </w:r>
      <w:r w:rsidR="00371B0B">
        <w:t>is a service</w:t>
      </w:r>
      <w:r w:rsidR="00AB2975">
        <w:t xml:space="preserve"> to pay for a short-term motel/hotel stay</w:t>
      </w:r>
      <w:r w:rsidR="00371B0B">
        <w:t xml:space="preserve"> offered</w:t>
      </w:r>
      <w:r w:rsidR="001337E0">
        <w:t xml:space="preserve"> to minimize the number of voucher</w:t>
      </w:r>
      <w:r w:rsidR="00AB2975">
        <w:t>/subsidy</w:t>
      </w:r>
      <w:r w:rsidR="001337E0">
        <w:t xml:space="preserve"> holding clients who discharge to and/or experience episodes of homelessness while in housing search. MIST aims to minimize the time it takes to get vital LTSS in place and increase the client’s chances of ending up on services in their own home</w:t>
      </w:r>
      <w:r w:rsidR="00990309">
        <w:t>.</w:t>
      </w:r>
      <w:r w:rsidR="0068322F">
        <w:t xml:space="preserve"> </w:t>
      </w:r>
      <w:r w:rsidR="00990309">
        <w:t>T</w:t>
      </w:r>
      <w:r w:rsidR="0068322F">
        <w:t xml:space="preserve">he service is authorized for a </w:t>
      </w:r>
      <w:r w:rsidR="00A27B37">
        <w:t>6-month</w:t>
      </w:r>
      <w:r w:rsidR="0068322F">
        <w:t xml:space="preserve"> period </w:t>
      </w:r>
      <w:r w:rsidR="006B2B1A">
        <w:t>at a</w:t>
      </w:r>
      <w:r w:rsidR="0068322F">
        <w:t xml:space="preserve"> time</w:t>
      </w:r>
      <w:r w:rsidR="001337E0">
        <w:t xml:space="preserve">. </w:t>
      </w:r>
      <w:r>
        <w:t xml:space="preserve"> MIST</w:t>
      </w:r>
      <w:r w:rsidR="00AB2975">
        <w:t xml:space="preserve"> </w:t>
      </w:r>
      <w:r w:rsidR="00371B0B">
        <w:t>currently cannot be offered to clients who do not have a housing subsidy/voucher in hand to utilize</w:t>
      </w:r>
      <w:r w:rsidR="007F3C95">
        <w:t>.</w:t>
      </w:r>
      <w:r w:rsidR="00371B0B">
        <w:t xml:space="preserve"> </w:t>
      </w:r>
    </w:p>
    <w:p w14:paraId="3E71A7BF" w14:textId="29A725E9" w:rsidR="00EB69D2" w:rsidRDefault="00EB69D2" w:rsidP="00EB69D2"/>
    <w:p w14:paraId="17509473" w14:textId="25D52221" w:rsidR="00CA4133" w:rsidRPr="00A9370E" w:rsidRDefault="00EB69D2" w:rsidP="00A9370E">
      <w:pPr>
        <w:rPr>
          <w:b/>
          <w:bCs/>
          <w:sz w:val="26"/>
          <w:szCs w:val="26"/>
          <w:u w:val="single"/>
        </w:rPr>
      </w:pPr>
      <w:bookmarkStart w:id="60" w:name="_Hlk169771823"/>
      <w:r w:rsidRPr="00D20C0E">
        <w:rPr>
          <w:b/>
          <w:bCs/>
          <w:sz w:val="26"/>
          <w:szCs w:val="26"/>
          <w:u w:val="single"/>
        </w:rPr>
        <w:t xml:space="preserve">Eligibility </w:t>
      </w:r>
      <w:r w:rsidR="00CA4133">
        <w:rPr>
          <w:b/>
          <w:bCs/>
          <w:sz w:val="26"/>
          <w:szCs w:val="26"/>
          <w:u w:val="single"/>
        </w:rPr>
        <w:t xml:space="preserve">Criteria: </w:t>
      </w:r>
      <w:r w:rsidR="00905F69">
        <w:rPr>
          <w:b/>
          <w:bCs/>
          <w:sz w:val="26"/>
          <w:szCs w:val="26"/>
          <w:u w:val="single"/>
        </w:rPr>
        <w:t>C</w:t>
      </w:r>
      <w:r w:rsidR="00CA4133">
        <w:rPr>
          <w:b/>
          <w:bCs/>
          <w:sz w:val="26"/>
          <w:szCs w:val="26"/>
          <w:u w:val="single"/>
        </w:rPr>
        <w:t>lient must meet one of the following criteria:</w:t>
      </w:r>
    </w:p>
    <w:p w14:paraId="095BC3F7" w14:textId="3F7407E4" w:rsidR="00CA4133" w:rsidRPr="00A9370E" w:rsidRDefault="00CA4133" w:rsidP="00A9370E">
      <w:pPr>
        <w:numPr>
          <w:ilvl w:val="0"/>
          <w:numId w:val="65"/>
        </w:numPr>
        <w:spacing w:after="0" w:line="252" w:lineRule="auto"/>
        <w:contextualSpacing/>
        <w:rPr>
          <w:rFonts w:eastAsia="Calibri" w:cstheme="minorHAnsi"/>
          <w:kern w:val="2"/>
          <w14:ligatures w14:val="standardContextual"/>
        </w:rPr>
      </w:pPr>
      <w:r w:rsidRPr="00A9370E">
        <w:rPr>
          <w:rFonts w:eastAsia="Calibri" w:cstheme="minorHAnsi"/>
          <w:b/>
          <w:bCs/>
          <w:kern w:val="2"/>
          <w14:ligatures w14:val="standardContextual"/>
        </w:rPr>
        <w:t>Bridge Subsidy:</w:t>
      </w:r>
      <w:r w:rsidRPr="00A9370E">
        <w:rPr>
          <w:rFonts w:eastAsia="Calibri" w:cstheme="minorHAnsi"/>
          <w:kern w:val="2"/>
          <w14:ligatures w14:val="standardContextual"/>
        </w:rPr>
        <w:t xml:space="preserve"> ALTSA clients who have a Bridge voucher issued and are working with an authorized contracted provide</w:t>
      </w:r>
      <w:r w:rsidR="005A5A1F" w:rsidRPr="00A9370E">
        <w:rPr>
          <w:rFonts w:eastAsia="Calibri" w:cstheme="minorHAnsi"/>
          <w:kern w:val="2"/>
          <w14:ligatures w14:val="standardContextual"/>
        </w:rPr>
        <w:t>r</w:t>
      </w:r>
      <w:r w:rsidRPr="00A9370E">
        <w:rPr>
          <w:rFonts w:eastAsia="Calibri" w:cstheme="minorHAnsi"/>
          <w:kern w:val="2"/>
          <w14:ligatures w14:val="standardContextual"/>
        </w:rPr>
        <w:t xml:space="preserve"> on an independent housing search. </w:t>
      </w:r>
    </w:p>
    <w:p w14:paraId="20799973" w14:textId="220EBC43" w:rsidR="00CA4133" w:rsidRPr="00A9370E" w:rsidRDefault="00CA4133" w:rsidP="00A9370E">
      <w:pPr>
        <w:numPr>
          <w:ilvl w:val="1"/>
          <w:numId w:val="67"/>
        </w:numPr>
        <w:spacing w:after="0" w:line="252" w:lineRule="auto"/>
        <w:contextualSpacing/>
        <w:rPr>
          <w:rFonts w:eastAsia="Calibri" w:cstheme="minorHAnsi"/>
          <w:kern w:val="2"/>
          <w14:ligatures w14:val="standardContextual"/>
        </w:rPr>
      </w:pPr>
      <w:r w:rsidRPr="00A9370E">
        <w:rPr>
          <w:rFonts w:eastAsia="Calibri" w:cstheme="minorHAnsi"/>
          <w:kern w:val="2"/>
          <w14:ligatures w14:val="standardContextual"/>
        </w:rPr>
        <w:t>MIST should not be used to transition a client out of the SNF unless they cannot stay (ex: insurance stops paying, behaviors, etc.)</w:t>
      </w:r>
      <w:r w:rsidR="00DE2E25" w:rsidRPr="00A9370E">
        <w:rPr>
          <w:rFonts w:eastAsia="Calibri" w:cstheme="minorHAnsi"/>
          <w:kern w:val="2"/>
          <w14:ligatures w14:val="standardContextual"/>
        </w:rPr>
        <w:t>.</w:t>
      </w:r>
      <w:r w:rsidRPr="00A9370E">
        <w:rPr>
          <w:rFonts w:eastAsia="Calibri" w:cstheme="minorHAnsi"/>
          <w:kern w:val="2"/>
          <w14:ligatures w14:val="standardContextual"/>
        </w:rPr>
        <w:t xml:space="preserve"> </w:t>
      </w:r>
    </w:p>
    <w:p w14:paraId="74008586" w14:textId="77777777" w:rsidR="00CA4133" w:rsidRPr="00A9370E" w:rsidRDefault="00CA4133" w:rsidP="00CA4133">
      <w:pPr>
        <w:spacing w:after="0"/>
        <w:ind w:left="360" w:firstLine="360"/>
        <w:rPr>
          <w:rFonts w:eastAsia="Calibri" w:cstheme="minorHAnsi"/>
          <w:kern w:val="2"/>
          <w14:ligatures w14:val="standardContextual"/>
        </w:rPr>
      </w:pPr>
    </w:p>
    <w:p w14:paraId="530F6116" w14:textId="7103B204" w:rsidR="00CA4133" w:rsidRPr="00A9370E" w:rsidRDefault="00CA4133" w:rsidP="00A9370E">
      <w:pPr>
        <w:pStyle w:val="ListParagraph"/>
        <w:numPr>
          <w:ilvl w:val="0"/>
          <w:numId w:val="65"/>
        </w:numPr>
        <w:spacing w:line="252" w:lineRule="auto"/>
        <w:rPr>
          <w:rFonts w:eastAsia="Calibri" w:cstheme="minorHAnsi"/>
          <w:kern w:val="2"/>
          <w14:ligatures w14:val="standardContextual"/>
        </w:rPr>
      </w:pPr>
      <w:r w:rsidRPr="00A9370E">
        <w:rPr>
          <w:rFonts w:asciiTheme="minorHAnsi" w:eastAsia="Calibri" w:hAnsiTheme="minorHAnsi" w:cstheme="minorHAnsi"/>
          <w:b/>
          <w:bCs/>
          <w:kern w:val="2"/>
          <w:sz w:val="22"/>
          <w:szCs w:val="22"/>
          <w14:ligatures w14:val="standardContextual"/>
        </w:rPr>
        <w:t>GOSH Program:</w:t>
      </w:r>
      <w:r w:rsidRPr="00A9370E">
        <w:rPr>
          <w:rFonts w:asciiTheme="minorHAnsi" w:eastAsia="Calibri" w:hAnsiTheme="minorHAnsi" w:cstheme="minorHAnsi"/>
          <w:kern w:val="2"/>
          <w:sz w:val="22"/>
          <w:szCs w:val="22"/>
          <w14:ligatures w14:val="standardContextual"/>
        </w:rPr>
        <w:t xml:space="preserve">  ALTSA clients who are enrolled in the Governor’s Opportunity for Supportive Housing (GOSH) and are at</w:t>
      </w:r>
      <w:r w:rsidR="0067595E" w:rsidRPr="00A9370E">
        <w:rPr>
          <w:rFonts w:asciiTheme="minorHAnsi" w:eastAsia="Calibri" w:hAnsiTheme="minorHAnsi" w:cstheme="minorHAnsi"/>
          <w:kern w:val="2"/>
          <w:sz w:val="22"/>
          <w:szCs w:val="22"/>
          <w14:ligatures w14:val="standardContextual"/>
        </w:rPr>
        <w:t xml:space="preserve"> </w:t>
      </w:r>
      <w:r w:rsidRPr="00A9370E">
        <w:rPr>
          <w:rFonts w:asciiTheme="minorHAnsi" w:eastAsia="Calibri" w:hAnsiTheme="minorHAnsi" w:cstheme="minorHAnsi"/>
          <w:kern w:val="2"/>
          <w:sz w:val="22"/>
          <w:szCs w:val="22"/>
          <w14:ligatures w14:val="standardContextual"/>
        </w:rPr>
        <w:t xml:space="preserve">risk of </w:t>
      </w:r>
      <w:r w:rsidR="0067595E" w:rsidRPr="00A9370E">
        <w:rPr>
          <w:rFonts w:asciiTheme="minorHAnsi" w:eastAsia="Calibri" w:hAnsiTheme="minorHAnsi" w:cstheme="minorHAnsi"/>
          <w:kern w:val="2"/>
          <w:sz w:val="22"/>
          <w:szCs w:val="22"/>
          <w14:ligatures w14:val="standardContextual"/>
        </w:rPr>
        <w:t xml:space="preserve">or </w:t>
      </w:r>
      <w:r w:rsidR="006E6D1F" w:rsidRPr="00A9370E">
        <w:rPr>
          <w:rFonts w:asciiTheme="minorHAnsi" w:eastAsia="Calibri" w:hAnsiTheme="minorHAnsi" w:cstheme="minorHAnsi"/>
          <w:kern w:val="2"/>
          <w:sz w:val="22"/>
          <w:szCs w:val="22"/>
          <w14:ligatures w14:val="standardContextual"/>
        </w:rPr>
        <w:t>experiencing homelessness</w:t>
      </w:r>
      <w:r w:rsidRPr="00A9370E">
        <w:rPr>
          <w:rFonts w:asciiTheme="minorHAnsi" w:eastAsia="Calibri" w:hAnsiTheme="minorHAnsi" w:cstheme="minorHAnsi"/>
          <w:kern w:val="2"/>
          <w:sz w:val="22"/>
          <w:szCs w:val="22"/>
          <w14:ligatures w14:val="standardContextual"/>
        </w:rPr>
        <w:t xml:space="preserve">. </w:t>
      </w:r>
    </w:p>
    <w:p w14:paraId="100C6921" w14:textId="77777777" w:rsidR="00CA4133" w:rsidRPr="00A9370E" w:rsidRDefault="00CA4133" w:rsidP="00CA4133">
      <w:pPr>
        <w:spacing w:after="0" w:line="252" w:lineRule="auto"/>
        <w:ind w:left="360" w:firstLine="360"/>
        <w:rPr>
          <w:rFonts w:eastAsia="Calibri" w:cstheme="minorHAnsi"/>
          <w:kern w:val="2"/>
          <w14:ligatures w14:val="standardContextual"/>
        </w:rPr>
      </w:pPr>
    </w:p>
    <w:p w14:paraId="4729CC30" w14:textId="023A21E0" w:rsidR="00CA4133" w:rsidRPr="00A9370E" w:rsidRDefault="00CA4133" w:rsidP="00A9370E">
      <w:pPr>
        <w:pStyle w:val="ListParagraph"/>
        <w:numPr>
          <w:ilvl w:val="0"/>
          <w:numId w:val="65"/>
        </w:numPr>
        <w:spacing w:line="252" w:lineRule="auto"/>
        <w:rPr>
          <w:rFonts w:eastAsia="Calibri" w:cstheme="minorHAnsi"/>
          <w:kern w:val="2"/>
          <w14:ligatures w14:val="standardContextual"/>
        </w:rPr>
      </w:pPr>
      <w:r w:rsidRPr="00A9370E">
        <w:rPr>
          <w:rFonts w:asciiTheme="minorHAnsi" w:eastAsia="Calibri" w:hAnsiTheme="minorHAnsi" w:cstheme="minorHAnsi"/>
          <w:b/>
          <w:bCs/>
          <w:kern w:val="2"/>
          <w:sz w:val="22"/>
          <w:szCs w:val="22"/>
          <w14:ligatures w14:val="standardContextual"/>
        </w:rPr>
        <w:t>Civil Transitions</w:t>
      </w:r>
      <w:r w:rsidR="0067595E" w:rsidRPr="00A9370E">
        <w:rPr>
          <w:rFonts w:asciiTheme="minorHAnsi" w:eastAsia="Calibri" w:hAnsiTheme="minorHAnsi" w:cstheme="minorHAnsi"/>
          <w:b/>
          <w:bCs/>
          <w:kern w:val="2"/>
          <w:sz w:val="22"/>
          <w:szCs w:val="22"/>
          <w14:ligatures w14:val="standardContextual"/>
        </w:rPr>
        <w:t xml:space="preserve"> Program</w:t>
      </w:r>
      <w:r w:rsidRPr="00A9370E">
        <w:rPr>
          <w:rFonts w:asciiTheme="minorHAnsi" w:eastAsia="Calibri" w:hAnsiTheme="minorHAnsi" w:cstheme="minorHAnsi"/>
          <w:b/>
          <w:bCs/>
          <w:kern w:val="2"/>
          <w:sz w:val="22"/>
          <w:szCs w:val="22"/>
          <w14:ligatures w14:val="standardContextual"/>
        </w:rPr>
        <w:t>:</w:t>
      </w:r>
      <w:r w:rsidRPr="00A9370E">
        <w:rPr>
          <w:rFonts w:asciiTheme="minorHAnsi" w:eastAsia="Calibri" w:hAnsiTheme="minorHAnsi" w:cstheme="minorHAnsi"/>
          <w:kern w:val="2"/>
          <w:sz w:val="22"/>
          <w:szCs w:val="22"/>
          <w14:ligatures w14:val="standardContextual"/>
        </w:rPr>
        <w:t xml:space="preserve"> Individuals who a</w:t>
      </w:r>
      <w:r w:rsidR="0067595E" w:rsidRPr="00A9370E">
        <w:rPr>
          <w:rFonts w:asciiTheme="minorHAnsi" w:eastAsia="Calibri" w:hAnsiTheme="minorHAnsi" w:cstheme="minorHAnsi"/>
          <w:kern w:val="2"/>
          <w:sz w:val="22"/>
          <w:szCs w:val="22"/>
          <w14:ligatures w14:val="standardContextual"/>
        </w:rPr>
        <w:t>re referred</w:t>
      </w:r>
      <w:r w:rsidRPr="00A9370E">
        <w:rPr>
          <w:rFonts w:asciiTheme="minorHAnsi" w:eastAsia="Calibri" w:hAnsiTheme="minorHAnsi" w:cstheme="minorHAnsi"/>
          <w:kern w:val="2"/>
          <w:sz w:val="22"/>
          <w:szCs w:val="22"/>
          <w14:ligatures w14:val="standardContextual"/>
        </w:rPr>
        <w:t xml:space="preserve"> through</w:t>
      </w:r>
      <w:r w:rsidR="0067595E" w:rsidRPr="00A9370E">
        <w:rPr>
          <w:rFonts w:asciiTheme="minorHAnsi" w:eastAsia="Calibri" w:hAnsiTheme="minorHAnsi" w:cstheme="minorHAnsi"/>
          <w:kern w:val="2"/>
          <w:sz w:val="22"/>
          <w:szCs w:val="22"/>
          <w14:ligatures w14:val="standardContextual"/>
        </w:rPr>
        <w:t xml:space="preserve"> the</w:t>
      </w:r>
      <w:r w:rsidRPr="00A9370E">
        <w:rPr>
          <w:rFonts w:asciiTheme="minorHAnsi" w:eastAsia="Calibri" w:hAnsiTheme="minorHAnsi" w:cstheme="minorHAnsi"/>
          <w:kern w:val="2"/>
          <w:sz w:val="22"/>
          <w:szCs w:val="22"/>
          <w14:ligatures w14:val="standardContextual"/>
        </w:rPr>
        <w:t xml:space="preserve"> Civil Transitions</w:t>
      </w:r>
      <w:r w:rsidR="0067595E" w:rsidRPr="00A9370E">
        <w:rPr>
          <w:rFonts w:asciiTheme="minorHAnsi" w:eastAsia="Calibri" w:hAnsiTheme="minorHAnsi" w:cstheme="minorHAnsi"/>
          <w:kern w:val="2"/>
          <w:sz w:val="22"/>
          <w:szCs w:val="22"/>
          <w14:ligatures w14:val="standardContextual"/>
        </w:rPr>
        <w:t xml:space="preserve"> </w:t>
      </w:r>
      <w:r w:rsidR="006E6D1F" w:rsidRPr="00A9370E">
        <w:rPr>
          <w:rFonts w:asciiTheme="minorHAnsi" w:eastAsia="Calibri" w:hAnsiTheme="minorHAnsi" w:cstheme="minorHAnsi"/>
          <w:kern w:val="2"/>
          <w:sz w:val="22"/>
          <w:szCs w:val="22"/>
          <w14:ligatures w14:val="standardContextual"/>
        </w:rPr>
        <w:t>P</w:t>
      </w:r>
      <w:r w:rsidR="0067595E" w:rsidRPr="00A9370E">
        <w:rPr>
          <w:rFonts w:asciiTheme="minorHAnsi" w:eastAsia="Calibri" w:hAnsiTheme="minorHAnsi" w:cstheme="minorHAnsi"/>
          <w:kern w:val="2"/>
          <w:sz w:val="22"/>
          <w:szCs w:val="22"/>
          <w14:ligatures w14:val="standardContextual"/>
        </w:rPr>
        <w:t>rogram</w:t>
      </w:r>
      <w:r w:rsidRPr="00A9370E">
        <w:rPr>
          <w:rFonts w:asciiTheme="minorHAnsi" w:eastAsia="Calibri" w:hAnsiTheme="minorHAnsi" w:cstheme="minorHAnsi"/>
          <w:kern w:val="2"/>
          <w:sz w:val="22"/>
          <w:szCs w:val="22"/>
          <w14:ligatures w14:val="standardContextual"/>
        </w:rPr>
        <w:t xml:space="preserve">. </w:t>
      </w:r>
    </w:p>
    <w:p w14:paraId="298B25EE" w14:textId="77777777" w:rsidR="00CA4133" w:rsidRPr="00A9370E" w:rsidRDefault="00CA4133" w:rsidP="00CA4133">
      <w:pPr>
        <w:spacing w:after="0" w:line="252" w:lineRule="auto"/>
        <w:ind w:left="360" w:firstLine="360"/>
        <w:rPr>
          <w:rFonts w:eastAsia="Calibri" w:cstheme="minorHAnsi"/>
          <w:kern w:val="2"/>
          <w14:ligatures w14:val="standardContextual"/>
        </w:rPr>
      </w:pPr>
    </w:p>
    <w:p w14:paraId="5A3AE2CB" w14:textId="212216C4" w:rsidR="00CA4133" w:rsidRPr="00A9370E" w:rsidRDefault="00CA4133" w:rsidP="00A9370E">
      <w:pPr>
        <w:pStyle w:val="ListParagraph"/>
        <w:numPr>
          <w:ilvl w:val="0"/>
          <w:numId w:val="65"/>
        </w:numPr>
        <w:spacing w:line="252" w:lineRule="auto"/>
        <w:rPr>
          <w:rFonts w:eastAsia="Calibri" w:cstheme="minorHAnsi"/>
          <w:kern w:val="2"/>
          <w14:ligatures w14:val="standardContextual"/>
        </w:rPr>
      </w:pPr>
      <w:r w:rsidRPr="00A9370E">
        <w:rPr>
          <w:rFonts w:asciiTheme="minorHAnsi" w:eastAsia="Calibri" w:hAnsiTheme="minorHAnsi" w:cstheme="minorHAnsi"/>
          <w:b/>
          <w:bCs/>
          <w:kern w:val="2"/>
          <w:sz w:val="22"/>
          <w:szCs w:val="22"/>
          <w14:ligatures w14:val="standardContextual"/>
        </w:rPr>
        <w:t xml:space="preserve">Other Housing Resource: </w:t>
      </w:r>
    </w:p>
    <w:p w14:paraId="201B5C97" w14:textId="77777777" w:rsidR="00CA4133" w:rsidRPr="00A9370E" w:rsidRDefault="00CA4133" w:rsidP="00A9370E">
      <w:pPr>
        <w:pStyle w:val="ListParagraph"/>
        <w:numPr>
          <w:ilvl w:val="1"/>
          <w:numId w:val="67"/>
        </w:numPr>
        <w:spacing w:line="252" w:lineRule="auto"/>
        <w:rPr>
          <w:rFonts w:eastAsia="Calibri" w:cstheme="minorHAnsi"/>
          <w:kern w:val="2"/>
          <w14:ligatures w14:val="standardContextual"/>
        </w:rPr>
      </w:pPr>
      <w:r w:rsidRPr="00A9370E">
        <w:rPr>
          <w:rFonts w:asciiTheme="minorHAnsi" w:eastAsia="Calibri" w:hAnsiTheme="minorHAnsi" w:cstheme="minorHAnsi"/>
          <w:kern w:val="2"/>
          <w:sz w:val="22"/>
          <w:szCs w:val="22"/>
          <w14:ligatures w14:val="standardContextual"/>
        </w:rPr>
        <w:t xml:space="preserve">ALTSA clients who will be living independently and currently have a resource from a housing agency or program. </w:t>
      </w:r>
    </w:p>
    <w:p w14:paraId="54BBD456" w14:textId="049587D1" w:rsidR="00CA4133" w:rsidRPr="00A9370E" w:rsidRDefault="00CA4133" w:rsidP="00A9370E">
      <w:pPr>
        <w:numPr>
          <w:ilvl w:val="1"/>
          <w:numId w:val="70"/>
        </w:numPr>
        <w:spacing w:after="0" w:line="252" w:lineRule="auto"/>
        <w:contextualSpacing/>
        <w:rPr>
          <w:rFonts w:eastAsia="Calibri" w:cstheme="minorHAnsi"/>
          <w:kern w:val="2"/>
          <w14:ligatures w14:val="standardContextual"/>
        </w:rPr>
      </w:pPr>
      <w:r w:rsidRPr="00A9370E">
        <w:rPr>
          <w:rFonts w:eastAsia="Calibri" w:cstheme="minorHAnsi"/>
          <w:kern w:val="2"/>
          <w14:ligatures w14:val="standardContextual"/>
        </w:rPr>
        <w:lastRenderedPageBreak/>
        <w:t xml:space="preserve">Examples might </w:t>
      </w:r>
      <w:r w:rsidR="004E131E" w:rsidRPr="00A9370E">
        <w:rPr>
          <w:rFonts w:eastAsia="Calibri" w:cstheme="minorHAnsi"/>
          <w:kern w:val="2"/>
          <w14:ligatures w14:val="standardContextual"/>
        </w:rPr>
        <w:t>include</w:t>
      </w:r>
      <w:r w:rsidRPr="00A9370E">
        <w:rPr>
          <w:rFonts w:eastAsia="Calibri" w:cstheme="minorHAnsi"/>
          <w:kern w:val="2"/>
          <w14:ligatures w14:val="standardContextual"/>
        </w:rPr>
        <w:t xml:space="preserve"> Mainstream, NED, Housing Choice, Apple Health &amp; Homes, HOPWA, VA, etc. </w:t>
      </w:r>
    </w:p>
    <w:p w14:paraId="44CDCC05" w14:textId="77777777" w:rsidR="00CA4133" w:rsidRPr="00A9370E" w:rsidRDefault="00CA4133" w:rsidP="00A9370E">
      <w:pPr>
        <w:pStyle w:val="ListParagraph"/>
        <w:numPr>
          <w:ilvl w:val="1"/>
          <w:numId w:val="67"/>
        </w:numPr>
        <w:spacing w:line="252" w:lineRule="auto"/>
        <w:rPr>
          <w:rFonts w:eastAsia="Calibri" w:cstheme="minorHAnsi"/>
          <w:kern w:val="2"/>
          <w14:ligatures w14:val="standardContextual"/>
        </w:rPr>
      </w:pPr>
      <w:r w:rsidRPr="00A9370E">
        <w:rPr>
          <w:rFonts w:asciiTheme="minorHAnsi" w:eastAsia="Calibri" w:hAnsiTheme="minorHAnsi" w:cstheme="minorHAnsi"/>
          <w:kern w:val="2"/>
          <w:sz w:val="22"/>
          <w:szCs w:val="22"/>
          <w14:ligatures w14:val="standardContextual"/>
        </w:rPr>
        <w:t xml:space="preserve">ALTSA clients who have been approved for a project-based resource </w:t>
      </w:r>
      <w:r w:rsidRPr="00A9370E">
        <w:rPr>
          <w:rFonts w:asciiTheme="minorHAnsi" w:eastAsia="Calibri" w:hAnsiTheme="minorHAnsi" w:cstheme="minorHAnsi"/>
          <w:kern w:val="2"/>
          <w:sz w:val="22"/>
          <w:szCs w:val="22"/>
          <w:u w:val="single"/>
          <w14:ligatures w14:val="standardContextual"/>
        </w:rPr>
        <w:t>and</w:t>
      </w:r>
      <w:r w:rsidRPr="00A9370E">
        <w:rPr>
          <w:rFonts w:asciiTheme="minorHAnsi" w:eastAsia="Calibri" w:hAnsiTheme="minorHAnsi" w:cstheme="minorHAnsi"/>
          <w:kern w:val="2"/>
          <w:sz w:val="22"/>
          <w:szCs w:val="22"/>
          <w14:ligatures w14:val="standardContextual"/>
        </w:rPr>
        <w:t xml:space="preserve"> move-in-date. </w:t>
      </w:r>
    </w:p>
    <w:p w14:paraId="2618C16C" w14:textId="581356C6" w:rsidR="00CA4133" w:rsidRPr="00A9370E" w:rsidRDefault="00CA4133" w:rsidP="00A9370E">
      <w:pPr>
        <w:numPr>
          <w:ilvl w:val="1"/>
          <w:numId w:val="70"/>
        </w:numPr>
        <w:spacing w:after="0" w:line="252" w:lineRule="auto"/>
        <w:contextualSpacing/>
        <w:rPr>
          <w:rFonts w:eastAsia="Calibri" w:cstheme="minorHAnsi"/>
          <w:kern w:val="2"/>
          <w14:ligatures w14:val="standardContextual"/>
        </w:rPr>
      </w:pPr>
      <w:r w:rsidRPr="00A9370E">
        <w:rPr>
          <w:rFonts w:eastAsia="Calibri" w:cstheme="minorHAnsi"/>
          <w:kern w:val="2"/>
          <w14:ligatures w14:val="standardContextual"/>
        </w:rPr>
        <w:t xml:space="preserve">Examples might </w:t>
      </w:r>
      <w:r w:rsidR="004E131E" w:rsidRPr="00A9370E">
        <w:rPr>
          <w:rFonts w:eastAsia="Calibri" w:cstheme="minorHAnsi"/>
          <w:kern w:val="2"/>
          <w14:ligatures w14:val="standardContextual"/>
        </w:rPr>
        <w:t>include</w:t>
      </w:r>
      <w:r w:rsidRPr="00A9370E">
        <w:rPr>
          <w:rFonts w:eastAsia="Calibri" w:cstheme="minorHAnsi"/>
          <w:kern w:val="2"/>
          <w14:ligatures w14:val="standardContextual"/>
        </w:rPr>
        <w:t xml:space="preserve"> Tax </w:t>
      </w:r>
      <w:r w:rsidR="00F27CF1">
        <w:rPr>
          <w:rFonts w:eastAsia="Calibri" w:cstheme="minorHAnsi"/>
          <w:kern w:val="2"/>
          <w14:ligatures w14:val="standardContextual"/>
        </w:rPr>
        <w:t>C</w:t>
      </w:r>
      <w:r w:rsidR="00F27CF1" w:rsidRPr="00A9370E">
        <w:rPr>
          <w:rFonts w:eastAsia="Calibri" w:cstheme="minorHAnsi"/>
          <w:kern w:val="2"/>
          <w14:ligatures w14:val="standardContextual"/>
        </w:rPr>
        <w:t xml:space="preserve">redit </w:t>
      </w:r>
      <w:r w:rsidRPr="00A9370E">
        <w:rPr>
          <w:rFonts w:eastAsia="Calibri" w:cstheme="minorHAnsi"/>
          <w:kern w:val="2"/>
          <w14:ligatures w14:val="standardContextual"/>
        </w:rPr>
        <w:t xml:space="preserve">units, 811 units, </w:t>
      </w:r>
      <w:r w:rsidR="00F27CF1">
        <w:rPr>
          <w:rFonts w:eastAsia="Calibri" w:cstheme="minorHAnsi"/>
          <w:kern w:val="2"/>
          <w14:ligatures w14:val="standardContextual"/>
        </w:rPr>
        <w:t xml:space="preserve">or </w:t>
      </w:r>
      <w:r w:rsidRPr="00A9370E">
        <w:rPr>
          <w:rFonts w:eastAsia="Calibri" w:cstheme="minorHAnsi"/>
          <w:kern w:val="2"/>
          <w14:ligatures w14:val="standardContextual"/>
        </w:rPr>
        <w:t>Permanent Supportive Housing Unit from homeless service agency.</w:t>
      </w:r>
    </w:p>
    <w:p w14:paraId="1EC10B67" w14:textId="4A1F4937" w:rsidR="00CA4133" w:rsidRPr="00A9370E" w:rsidRDefault="00CA4133" w:rsidP="00CA4133">
      <w:pPr>
        <w:spacing w:after="0" w:line="252" w:lineRule="auto"/>
        <w:rPr>
          <w:rFonts w:eastAsia="Calibri" w:cstheme="minorHAnsi"/>
          <w:b/>
          <w:bCs/>
          <w:i/>
          <w:iCs/>
          <w:kern w:val="2"/>
          <w14:ligatures w14:val="standardContextual"/>
        </w:rPr>
      </w:pPr>
      <w:r w:rsidRPr="00A9370E">
        <w:rPr>
          <w:rFonts w:eastAsia="Calibri" w:cstheme="minorHAnsi"/>
          <w:kern w:val="2"/>
          <w14:ligatures w14:val="standardContextual"/>
        </w:rPr>
        <w:t xml:space="preserve">              </w:t>
      </w:r>
      <w:r w:rsidRPr="00A9370E">
        <w:rPr>
          <w:rFonts w:eastAsia="Calibri" w:cstheme="minorHAnsi"/>
          <w:kern w:val="2"/>
          <w14:ligatures w14:val="standardContextual"/>
        </w:rPr>
        <w:tab/>
      </w:r>
      <w:r w:rsidRPr="00A9370E">
        <w:rPr>
          <w:rFonts w:eastAsia="Calibri" w:cstheme="minorHAnsi"/>
          <w:kern w:val="2"/>
          <w14:ligatures w14:val="standardContextual"/>
        </w:rPr>
        <w:tab/>
      </w:r>
      <w:r w:rsidRPr="00A9370E">
        <w:rPr>
          <w:rFonts w:eastAsia="Calibri" w:cstheme="minorHAnsi"/>
          <w:kern w:val="2"/>
          <w14:ligatures w14:val="standardContextual"/>
        </w:rPr>
        <w:tab/>
        <w:t xml:space="preserve"> </w:t>
      </w:r>
      <w:r w:rsidRPr="00A9370E">
        <w:rPr>
          <w:rFonts w:eastAsia="Calibri" w:cstheme="minorHAnsi"/>
          <w:b/>
          <w:bCs/>
          <w:i/>
          <w:iCs/>
          <w:kern w:val="2"/>
          <w14:ligatures w14:val="standardContextual"/>
        </w:rPr>
        <w:t xml:space="preserve">*Clients on a </w:t>
      </w:r>
      <w:r w:rsidR="00F27CF1">
        <w:rPr>
          <w:rFonts w:eastAsia="Calibri" w:cstheme="minorHAnsi"/>
          <w:b/>
          <w:bCs/>
          <w:i/>
          <w:iCs/>
          <w:kern w:val="2"/>
          <w14:ligatures w14:val="standardContextual"/>
        </w:rPr>
        <w:t xml:space="preserve">voucher or subsidy </w:t>
      </w:r>
      <w:r w:rsidRPr="00A9370E">
        <w:rPr>
          <w:rFonts w:eastAsia="Calibri" w:cstheme="minorHAnsi"/>
          <w:b/>
          <w:bCs/>
          <w:i/>
          <w:iCs/>
          <w:kern w:val="2"/>
          <w14:ligatures w14:val="standardContextual"/>
        </w:rPr>
        <w:t>wait list do not qualify for MIST</w:t>
      </w:r>
      <w:r w:rsidR="00F27CF1">
        <w:rPr>
          <w:rFonts w:eastAsia="Calibri" w:cstheme="minorHAnsi"/>
          <w:b/>
          <w:bCs/>
          <w:i/>
          <w:iCs/>
          <w:kern w:val="2"/>
          <w14:ligatures w14:val="standardContextual"/>
        </w:rPr>
        <w:t>.</w:t>
      </w:r>
    </w:p>
    <w:p w14:paraId="6EDF269D" w14:textId="77777777" w:rsidR="00CA4133" w:rsidRPr="00A9370E" w:rsidRDefault="00CA4133" w:rsidP="00CA4133">
      <w:pPr>
        <w:spacing w:after="0" w:line="252" w:lineRule="auto"/>
        <w:ind w:left="720"/>
        <w:rPr>
          <w:rFonts w:eastAsia="Calibri" w:cstheme="minorHAnsi"/>
          <w:kern w:val="2"/>
          <w14:ligatures w14:val="standardContextual"/>
        </w:rPr>
      </w:pPr>
    </w:p>
    <w:p w14:paraId="01D937B8" w14:textId="77777777" w:rsidR="00CA4133" w:rsidRPr="00A9370E" w:rsidRDefault="00CA4133" w:rsidP="00A9370E">
      <w:pPr>
        <w:numPr>
          <w:ilvl w:val="0"/>
          <w:numId w:val="65"/>
        </w:numPr>
        <w:spacing w:after="0" w:line="252" w:lineRule="auto"/>
        <w:contextualSpacing/>
        <w:rPr>
          <w:rFonts w:eastAsia="Calibri" w:cstheme="minorHAnsi"/>
          <w:kern w:val="2"/>
          <w14:ligatures w14:val="standardContextual"/>
        </w:rPr>
      </w:pPr>
      <w:r w:rsidRPr="00A9370E">
        <w:rPr>
          <w:rFonts w:eastAsia="Calibri" w:cstheme="minorHAnsi"/>
          <w:b/>
          <w:bCs/>
          <w:kern w:val="2"/>
          <w14:ligatures w14:val="standardContextual"/>
        </w:rPr>
        <w:t>In-Home Short-Term Displacement:</w:t>
      </w:r>
      <w:r w:rsidRPr="00A9370E">
        <w:rPr>
          <w:rFonts w:eastAsia="Calibri" w:cstheme="minorHAnsi"/>
          <w:kern w:val="2"/>
          <w14:ligatures w14:val="standardContextual"/>
        </w:rPr>
        <w:t xml:space="preserve"> ALTSA clients who have their own home </w:t>
      </w:r>
      <w:r w:rsidRPr="00A9370E">
        <w:rPr>
          <w:rFonts w:eastAsia="Calibri" w:cstheme="minorHAnsi"/>
          <w:b/>
          <w:bCs/>
          <w:kern w:val="2"/>
          <w:u w:val="single"/>
          <w14:ligatures w14:val="standardContextual"/>
        </w:rPr>
        <w:t>and</w:t>
      </w:r>
      <w:r w:rsidRPr="00A9370E">
        <w:rPr>
          <w:rFonts w:eastAsia="Calibri" w:cstheme="minorHAnsi"/>
          <w:b/>
          <w:bCs/>
          <w:kern w:val="2"/>
          <w14:ligatures w14:val="standardContextual"/>
        </w:rPr>
        <w:t xml:space="preserve"> </w:t>
      </w:r>
      <w:r w:rsidRPr="00A9370E">
        <w:rPr>
          <w:rFonts w:eastAsia="Calibri" w:cstheme="minorHAnsi"/>
          <w:kern w:val="2"/>
          <w14:ligatures w14:val="standardContextual"/>
        </w:rPr>
        <w:t xml:space="preserve">a short-term situation that requires them to temporarily vacate. </w:t>
      </w:r>
    </w:p>
    <w:p w14:paraId="053B49DD" w14:textId="2914B06F" w:rsidR="00CA4133" w:rsidRPr="00A9370E" w:rsidRDefault="00CA4133" w:rsidP="00A9370E">
      <w:pPr>
        <w:pStyle w:val="ListParagraph"/>
        <w:numPr>
          <w:ilvl w:val="0"/>
          <w:numId w:val="72"/>
        </w:numPr>
        <w:spacing w:line="252" w:lineRule="auto"/>
        <w:rPr>
          <w:rFonts w:eastAsia="Calibri" w:cstheme="minorHAnsi"/>
          <w:kern w:val="2"/>
          <w14:ligatures w14:val="standardContextual"/>
        </w:rPr>
      </w:pPr>
      <w:r w:rsidRPr="00A9370E">
        <w:rPr>
          <w:rFonts w:asciiTheme="minorHAnsi" w:eastAsia="Calibri" w:hAnsiTheme="minorHAnsi" w:cstheme="minorHAnsi"/>
          <w:kern w:val="2"/>
          <w:sz w:val="22"/>
          <w:szCs w:val="22"/>
          <w14:ligatures w14:val="standardContextual"/>
        </w:rPr>
        <w:t xml:space="preserve">Ex: Pest control or eradication, </w:t>
      </w:r>
      <w:r w:rsidR="00DE2E25" w:rsidRPr="00A9370E">
        <w:rPr>
          <w:rFonts w:asciiTheme="minorHAnsi" w:eastAsia="Calibri" w:hAnsiTheme="minorHAnsi" w:cstheme="minorHAnsi"/>
          <w:kern w:val="2"/>
          <w:sz w:val="22"/>
          <w:szCs w:val="22"/>
          <w14:ligatures w14:val="standardContextual"/>
        </w:rPr>
        <w:t>f</w:t>
      </w:r>
      <w:r w:rsidRPr="00A9370E">
        <w:rPr>
          <w:rFonts w:asciiTheme="minorHAnsi" w:eastAsia="Calibri" w:hAnsiTheme="minorHAnsi" w:cstheme="minorHAnsi"/>
          <w:kern w:val="2"/>
          <w:sz w:val="22"/>
          <w:szCs w:val="22"/>
          <w14:ligatures w14:val="standardContextual"/>
        </w:rPr>
        <w:t xml:space="preserve">ire, or </w:t>
      </w:r>
      <w:r w:rsidR="00DE2E25" w:rsidRPr="00A9370E">
        <w:rPr>
          <w:rFonts w:asciiTheme="minorHAnsi" w:eastAsia="Calibri" w:hAnsiTheme="minorHAnsi" w:cstheme="minorHAnsi"/>
          <w:kern w:val="2"/>
          <w:sz w:val="22"/>
          <w:szCs w:val="22"/>
          <w14:ligatures w14:val="standardContextual"/>
        </w:rPr>
        <w:t>f</w:t>
      </w:r>
      <w:r w:rsidRPr="00A9370E">
        <w:rPr>
          <w:rFonts w:asciiTheme="minorHAnsi" w:eastAsia="Calibri" w:hAnsiTheme="minorHAnsi" w:cstheme="minorHAnsi"/>
          <w:kern w:val="2"/>
          <w:sz w:val="22"/>
          <w:szCs w:val="22"/>
          <w14:ligatures w14:val="standardContextual"/>
        </w:rPr>
        <w:t xml:space="preserve">looding. </w:t>
      </w:r>
    </w:p>
    <w:p w14:paraId="4E8D69B8" w14:textId="77777777" w:rsidR="00CA4133" w:rsidRPr="00A9370E" w:rsidRDefault="00CA4133" w:rsidP="00A9370E">
      <w:pPr>
        <w:pStyle w:val="ListParagraph"/>
        <w:numPr>
          <w:ilvl w:val="0"/>
          <w:numId w:val="72"/>
        </w:numPr>
        <w:spacing w:line="252" w:lineRule="auto"/>
        <w:rPr>
          <w:rFonts w:eastAsia="Calibri" w:cstheme="minorHAnsi"/>
          <w:kern w:val="2"/>
          <w14:ligatures w14:val="standardContextual"/>
        </w:rPr>
      </w:pPr>
      <w:r w:rsidRPr="00A9370E">
        <w:rPr>
          <w:rFonts w:asciiTheme="minorHAnsi" w:eastAsia="Calibri" w:hAnsiTheme="minorHAnsi" w:cstheme="minorHAnsi"/>
          <w:b/>
          <w:bCs/>
          <w:i/>
          <w:iCs/>
          <w:kern w:val="2"/>
          <w:sz w:val="22"/>
          <w:szCs w:val="22"/>
          <w14:ligatures w14:val="standardContextual"/>
        </w:rPr>
        <w:t>Approval is at program discretion.</w:t>
      </w:r>
    </w:p>
    <w:p w14:paraId="221D9ECA" w14:textId="77777777" w:rsidR="00CA4133" w:rsidRPr="00CA4133" w:rsidRDefault="00CA4133" w:rsidP="00CA4133">
      <w:pPr>
        <w:spacing w:after="0" w:line="252" w:lineRule="auto"/>
        <w:ind w:left="720"/>
        <w:contextualSpacing/>
        <w:rPr>
          <w:rFonts w:ascii="Calibri" w:eastAsia="Calibri" w:hAnsi="Calibri" w:cs="Calibri"/>
          <w:kern w:val="2"/>
          <w14:ligatures w14:val="standardContextual"/>
        </w:rPr>
      </w:pPr>
    </w:p>
    <w:p w14:paraId="6561659A" w14:textId="77777777" w:rsidR="00CA4133" w:rsidRPr="00A9370E" w:rsidRDefault="00CA4133" w:rsidP="00A9370E">
      <w:pPr>
        <w:numPr>
          <w:ilvl w:val="0"/>
          <w:numId w:val="65"/>
        </w:numPr>
        <w:spacing w:after="0" w:line="252" w:lineRule="auto"/>
        <w:contextualSpacing/>
        <w:rPr>
          <w:rFonts w:eastAsia="Calibri" w:cstheme="minorHAnsi"/>
          <w:kern w:val="2"/>
          <w14:ligatures w14:val="standardContextual"/>
        </w:rPr>
      </w:pPr>
      <w:r w:rsidRPr="00A9370E">
        <w:rPr>
          <w:rFonts w:eastAsia="Calibri" w:cstheme="minorHAnsi"/>
          <w:b/>
          <w:bCs/>
          <w:kern w:val="2"/>
          <w14:ligatures w14:val="standardContextual"/>
        </w:rPr>
        <w:t>Limited Residential:</w:t>
      </w:r>
      <w:r w:rsidRPr="00A9370E">
        <w:rPr>
          <w:rFonts w:eastAsia="Calibri" w:cstheme="minorHAnsi"/>
          <w:kern w:val="2"/>
          <w14:ligatures w14:val="standardContextual"/>
        </w:rPr>
        <w:t xml:space="preserve"> ALTSA clients who are homeless with nowhere to stay, including an emergency shelter, </w:t>
      </w:r>
      <w:r w:rsidRPr="00A9370E">
        <w:rPr>
          <w:rFonts w:eastAsia="Calibri" w:cstheme="minorHAnsi"/>
          <w:kern w:val="2"/>
          <w:u w:val="single"/>
          <w14:ligatures w14:val="standardContextual"/>
        </w:rPr>
        <w:t>and</w:t>
      </w:r>
      <w:r w:rsidRPr="00A9370E">
        <w:rPr>
          <w:rFonts w:eastAsia="Calibri" w:cstheme="minorHAnsi"/>
          <w:kern w:val="2"/>
          <w14:ligatures w14:val="standardContextual"/>
        </w:rPr>
        <w:t xml:space="preserve"> have a verifiable move-in-date within 30 days to a residential setting, such as an Assisting Living Facility or Adult Family Home.</w:t>
      </w:r>
    </w:p>
    <w:p w14:paraId="6483A3F4" w14:textId="39435093" w:rsidR="00CA4133" w:rsidRPr="00A9370E" w:rsidRDefault="00CA4133" w:rsidP="00A9370E">
      <w:pPr>
        <w:pStyle w:val="ListParagraph"/>
        <w:numPr>
          <w:ilvl w:val="0"/>
          <w:numId w:val="71"/>
        </w:numPr>
        <w:spacing w:line="252" w:lineRule="auto"/>
        <w:rPr>
          <w:rFonts w:eastAsia="Calibri" w:cstheme="minorHAnsi"/>
          <w:kern w:val="2"/>
          <w14:ligatures w14:val="standardContextual"/>
        </w:rPr>
      </w:pPr>
      <w:r w:rsidRPr="00A9370E">
        <w:rPr>
          <w:rFonts w:asciiTheme="minorHAnsi" w:eastAsia="Calibri" w:hAnsiTheme="minorHAnsi" w:cstheme="minorHAnsi"/>
          <w:kern w:val="2"/>
          <w:sz w:val="22"/>
          <w:szCs w:val="22"/>
          <w14:ligatures w14:val="standardContextual"/>
        </w:rPr>
        <w:t xml:space="preserve">Authorization is for 1 month only. </w:t>
      </w:r>
    </w:p>
    <w:bookmarkEnd w:id="60"/>
    <w:p w14:paraId="001DBFF3" w14:textId="77777777" w:rsidR="00CA4133" w:rsidRPr="00D20C0E" w:rsidRDefault="00CA4133" w:rsidP="00EB69D2">
      <w:pPr>
        <w:rPr>
          <w:b/>
          <w:bCs/>
          <w:sz w:val="26"/>
          <w:szCs w:val="26"/>
          <w:u w:val="single"/>
        </w:rPr>
      </w:pPr>
    </w:p>
    <w:p w14:paraId="2FF49784" w14:textId="5668F2D3" w:rsidR="00EB69D2" w:rsidRDefault="00EB69D2" w:rsidP="00EB69D2">
      <w:pPr>
        <w:rPr>
          <w:b/>
          <w:bCs/>
          <w:sz w:val="26"/>
          <w:szCs w:val="26"/>
          <w:u w:val="single"/>
        </w:rPr>
      </w:pPr>
      <w:bookmarkStart w:id="61" w:name="_Hlk169773195"/>
      <w:r w:rsidRPr="00D20C0E">
        <w:rPr>
          <w:b/>
          <w:bCs/>
          <w:sz w:val="26"/>
          <w:szCs w:val="26"/>
          <w:u w:val="single"/>
        </w:rPr>
        <w:t>MIST Referral Process</w:t>
      </w:r>
    </w:p>
    <w:p w14:paraId="276400C1" w14:textId="77777777" w:rsidR="000E2A7A" w:rsidRPr="000E2A7A" w:rsidRDefault="000E2A7A" w:rsidP="000E2A7A">
      <w:pPr>
        <w:numPr>
          <w:ilvl w:val="0"/>
          <w:numId w:val="75"/>
        </w:numPr>
        <w:spacing w:after="0"/>
        <w:contextualSpacing/>
        <w:rPr>
          <w:rFonts w:ascii="Calibri" w:eastAsia="Calibri" w:hAnsi="Calibri" w:cs="Times New Roman"/>
          <w:kern w:val="2"/>
          <w14:ligatures w14:val="standardContextual"/>
        </w:rPr>
      </w:pPr>
      <w:r w:rsidRPr="000E2A7A">
        <w:rPr>
          <w:rFonts w:ascii="Calibri" w:eastAsia="Calibri" w:hAnsi="Calibri" w:cs="Times New Roman"/>
          <w:kern w:val="2"/>
          <w14:ligatures w14:val="standardContextual"/>
        </w:rPr>
        <w:t>Once referral has been accepted by the Housing Program Manager (HPM):</w:t>
      </w:r>
    </w:p>
    <w:p w14:paraId="427DC2A8" w14:textId="77777777" w:rsidR="000E2A7A" w:rsidRPr="000E2A7A" w:rsidRDefault="000E2A7A" w:rsidP="000E2A7A">
      <w:pPr>
        <w:spacing w:after="0"/>
        <w:ind w:left="720"/>
        <w:contextualSpacing/>
        <w:rPr>
          <w:rFonts w:ascii="Calibri" w:eastAsia="Calibri" w:hAnsi="Calibri" w:cs="Times New Roman"/>
          <w:kern w:val="2"/>
          <w14:ligatures w14:val="standardContextual"/>
        </w:rPr>
      </w:pPr>
    </w:p>
    <w:p w14:paraId="6DA17900" w14:textId="75C9149B" w:rsidR="000E2A7A" w:rsidRPr="000E2A7A" w:rsidRDefault="000E2A7A" w:rsidP="000E2A7A">
      <w:pPr>
        <w:numPr>
          <w:ilvl w:val="2"/>
          <w:numId w:val="76"/>
        </w:numPr>
        <w:spacing w:after="0"/>
        <w:contextualSpacing/>
        <w:rPr>
          <w:rFonts w:ascii="Calibri" w:eastAsia="Calibri" w:hAnsi="Calibri" w:cs="Times New Roman"/>
          <w:kern w:val="2"/>
          <w14:ligatures w14:val="standardContextual"/>
        </w:rPr>
      </w:pPr>
      <w:r w:rsidRPr="000E2A7A">
        <w:rPr>
          <w:rFonts w:ascii="Calibri" w:eastAsia="Calibri" w:hAnsi="Calibri" w:cs="Times New Roman"/>
          <w:kern w:val="2"/>
          <w14:ligatures w14:val="standardContextual"/>
        </w:rPr>
        <w:t>The HPM will communicate this through an email to referring CM and will SER note the following “</w:t>
      </w:r>
      <w:r w:rsidRPr="000E2A7A">
        <w:rPr>
          <w:rFonts w:ascii="Calibri" w:eastAsia="Calibri" w:hAnsi="Calibri" w:cs="Times New Roman"/>
          <w:i/>
          <w:iCs/>
          <w:kern w:val="2"/>
          <w14:ligatures w14:val="standardContextual"/>
        </w:rPr>
        <w:t>The request for the Motel Interim Stay for Transitions (MIST) for [client name] is approved. The approval period is for six months, [start date, end date], but the authorizations must be made in two-week increments.</w:t>
      </w:r>
      <w:r w:rsidR="00E03EA0">
        <w:rPr>
          <w:rFonts w:ascii="Calibri" w:eastAsia="Calibri" w:hAnsi="Calibri" w:cs="Times New Roman"/>
          <w:i/>
          <w:iCs/>
          <w:kern w:val="2"/>
          <w14:ligatures w14:val="standardContextual"/>
        </w:rPr>
        <w:t>”</w:t>
      </w:r>
      <w:r w:rsidRPr="000E2A7A">
        <w:rPr>
          <w:rFonts w:ascii="Calibri" w:eastAsia="Calibri" w:hAnsi="Calibri" w:cs="Times New Roman"/>
          <w:i/>
          <w:iCs/>
          <w:kern w:val="2"/>
          <w14:ligatures w14:val="standardContextual"/>
        </w:rPr>
        <w:t xml:space="preserve"> </w:t>
      </w:r>
    </w:p>
    <w:p w14:paraId="66ABEA43" w14:textId="77777777" w:rsidR="000E2A7A" w:rsidRPr="000E2A7A" w:rsidRDefault="000E2A7A" w:rsidP="000E2A7A">
      <w:pPr>
        <w:spacing w:after="0"/>
        <w:ind w:left="1080"/>
        <w:contextualSpacing/>
        <w:rPr>
          <w:rFonts w:ascii="Calibri" w:eastAsia="Calibri" w:hAnsi="Calibri" w:cs="Times New Roman"/>
          <w:kern w:val="2"/>
          <w14:ligatures w14:val="standardContextual"/>
        </w:rPr>
      </w:pPr>
    </w:p>
    <w:p w14:paraId="6C46F084" w14:textId="5175DE9E" w:rsidR="000E2A7A" w:rsidRPr="000E2A7A" w:rsidRDefault="000E2A7A" w:rsidP="000E2A7A">
      <w:pPr>
        <w:numPr>
          <w:ilvl w:val="2"/>
          <w:numId w:val="76"/>
        </w:numPr>
        <w:spacing w:after="0"/>
        <w:contextualSpacing/>
        <w:rPr>
          <w:rFonts w:ascii="Calibri" w:eastAsia="Calibri" w:hAnsi="Calibri" w:cs="Times New Roman"/>
          <w:kern w:val="2"/>
          <w14:ligatures w14:val="standardContextual"/>
        </w:rPr>
      </w:pPr>
      <w:r w:rsidRPr="000E2A7A">
        <w:rPr>
          <w:rFonts w:ascii="Calibri" w:eastAsia="Calibri" w:hAnsi="Calibri" w:cs="Times New Roman"/>
          <w:kern w:val="2"/>
          <w14:ligatures w14:val="standardContextual"/>
        </w:rPr>
        <w:t>HPM will provide the HCS/AAA case manager with the Participant Agreement form. HCS/AAA</w:t>
      </w:r>
      <w:r w:rsidR="004B5B9C">
        <w:rPr>
          <w:rFonts w:ascii="Calibri" w:eastAsia="Calibri" w:hAnsi="Calibri" w:cs="Times New Roman"/>
          <w:kern w:val="2"/>
          <w14:ligatures w14:val="standardContextual"/>
        </w:rPr>
        <w:t xml:space="preserve"> CM or </w:t>
      </w:r>
      <w:r w:rsidR="00B81B5C">
        <w:rPr>
          <w:rFonts w:ascii="Calibri" w:eastAsia="Calibri" w:hAnsi="Calibri" w:cs="Times New Roman"/>
          <w:kern w:val="2"/>
          <w14:ligatures w14:val="standardContextual"/>
        </w:rPr>
        <w:t>Contracted P</w:t>
      </w:r>
      <w:r w:rsidR="004B5B9C">
        <w:rPr>
          <w:rFonts w:ascii="Calibri" w:eastAsia="Calibri" w:hAnsi="Calibri" w:cs="Times New Roman"/>
          <w:kern w:val="2"/>
          <w14:ligatures w14:val="standardContextual"/>
        </w:rPr>
        <w:t>rovider</w:t>
      </w:r>
      <w:r w:rsidRPr="000E2A7A">
        <w:rPr>
          <w:rFonts w:ascii="Calibri" w:eastAsia="Calibri" w:hAnsi="Calibri" w:cs="Times New Roman"/>
          <w:kern w:val="2"/>
          <w14:ligatures w14:val="standardContextual"/>
        </w:rPr>
        <w:t xml:space="preserve"> will verbally review this form with the client</w:t>
      </w:r>
      <w:r w:rsidR="004B5B9C">
        <w:rPr>
          <w:rFonts w:ascii="Calibri" w:eastAsia="Calibri" w:hAnsi="Calibri" w:cs="Times New Roman"/>
          <w:kern w:val="2"/>
          <w14:ligatures w14:val="standardContextual"/>
        </w:rPr>
        <w:t xml:space="preserve">. </w:t>
      </w:r>
      <w:r w:rsidR="00467EB8">
        <w:rPr>
          <w:rFonts w:ascii="Calibri" w:eastAsia="Calibri" w:hAnsi="Calibri" w:cs="Times New Roman"/>
          <w:kern w:val="2"/>
          <w14:ligatures w14:val="standardContextual"/>
        </w:rPr>
        <w:t xml:space="preserve">Individual </w:t>
      </w:r>
      <w:r w:rsidR="004B5B9C">
        <w:rPr>
          <w:rFonts w:ascii="Calibri" w:eastAsia="Calibri" w:hAnsi="Calibri" w:cs="Times New Roman"/>
          <w:kern w:val="2"/>
          <w14:ligatures w14:val="standardContextual"/>
        </w:rPr>
        <w:t>who review</w:t>
      </w:r>
      <w:r w:rsidR="00467EB8">
        <w:rPr>
          <w:rFonts w:ascii="Calibri" w:eastAsia="Calibri" w:hAnsi="Calibri" w:cs="Times New Roman"/>
          <w:kern w:val="2"/>
          <w14:ligatures w14:val="standardContextual"/>
        </w:rPr>
        <w:t>s the</w:t>
      </w:r>
      <w:r w:rsidR="004B5B9C">
        <w:rPr>
          <w:rFonts w:ascii="Calibri" w:eastAsia="Calibri" w:hAnsi="Calibri" w:cs="Times New Roman"/>
          <w:kern w:val="2"/>
          <w14:ligatures w14:val="standardContextual"/>
        </w:rPr>
        <w:t xml:space="preserve"> Participation Agreement form will need to complete</w:t>
      </w:r>
      <w:r w:rsidR="00467EB8">
        <w:rPr>
          <w:rFonts w:ascii="Calibri" w:eastAsia="Calibri" w:hAnsi="Calibri" w:cs="Times New Roman"/>
          <w:kern w:val="2"/>
          <w14:ligatures w14:val="standardContextual"/>
        </w:rPr>
        <w:t xml:space="preserve"> the</w:t>
      </w:r>
      <w:r w:rsidR="004B5B9C">
        <w:rPr>
          <w:rFonts w:ascii="Calibri" w:eastAsia="Calibri" w:hAnsi="Calibri" w:cs="Times New Roman"/>
          <w:kern w:val="2"/>
          <w14:ligatures w14:val="standardContextual"/>
        </w:rPr>
        <w:t xml:space="preserve"> form</w:t>
      </w:r>
      <w:r w:rsidR="00B81B5C">
        <w:rPr>
          <w:rFonts w:ascii="Calibri" w:eastAsia="Calibri" w:hAnsi="Calibri" w:cs="Times New Roman"/>
          <w:kern w:val="2"/>
          <w14:ligatures w14:val="standardContextual"/>
        </w:rPr>
        <w:t xml:space="preserve"> </w:t>
      </w:r>
      <w:r w:rsidRPr="000E2A7A">
        <w:rPr>
          <w:rFonts w:ascii="Calibri" w:eastAsia="Calibri" w:hAnsi="Calibri" w:cs="Times New Roman"/>
          <w:kern w:val="2"/>
          <w14:ligatures w14:val="standardContextual"/>
        </w:rPr>
        <w:t>and email it back to</w:t>
      </w:r>
      <w:r w:rsidR="00467EB8">
        <w:rPr>
          <w:rFonts w:ascii="Calibri" w:eastAsia="Calibri" w:hAnsi="Calibri" w:cs="Times New Roman"/>
          <w:kern w:val="2"/>
          <w14:ligatures w14:val="standardContextual"/>
        </w:rPr>
        <w:t xml:space="preserve"> the</w:t>
      </w:r>
      <w:r w:rsidRPr="000E2A7A">
        <w:rPr>
          <w:rFonts w:ascii="Calibri" w:eastAsia="Calibri" w:hAnsi="Calibri" w:cs="Times New Roman"/>
          <w:kern w:val="2"/>
          <w14:ligatures w14:val="standardContextual"/>
        </w:rPr>
        <w:t xml:space="preserve"> HPM. </w:t>
      </w:r>
    </w:p>
    <w:p w14:paraId="7885F288" w14:textId="77777777" w:rsidR="000E2A7A" w:rsidRPr="000E2A7A" w:rsidRDefault="000E2A7A" w:rsidP="000E2A7A">
      <w:pPr>
        <w:spacing w:after="0"/>
        <w:rPr>
          <w:rFonts w:ascii="Calibri" w:eastAsia="Calibri" w:hAnsi="Calibri" w:cs="Times New Roman"/>
          <w:kern w:val="2"/>
          <w14:ligatures w14:val="standardContextual"/>
        </w:rPr>
      </w:pPr>
    </w:p>
    <w:p w14:paraId="45B651E7" w14:textId="77777777" w:rsidR="000E2A7A" w:rsidRPr="000E2A7A" w:rsidRDefault="000E2A7A" w:rsidP="000E2A7A">
      <w:pPr>
        <w:numPr>
          <w:ilvl w:val="2"/>
          <w:numId w:val="76"/>
        </w:numPr>
        <w:spacing w:after="0"/>
        <w:contextualSpacing/>
        <w:rPr>
          <w:rFonts w:ascii="Calibri" w:eastAsia="Calibri" w:hAnsi="Calibri" w:cs="Times New Roman"/>
          <w:kern w:val="2"/>
          <w14:ligatures w14:val="standardContextual"/>
        </w:rPr>
      </w:pPr>
      <w:r w:rsidRPr="000E2A7A">
        <w:rPr>
          <w:rFonts w:ascii="Calibri" w:eastAsia="Calibri" w:hAnsi="Calibri" w:cs="Times New Roman"/>
          <w:kern w:val="2"/>
          <w14:ligatures w14:val="standardContextual"/>
        </w:rPr>
        <w:t>HCS/AAA CM will need to enter a SER note stating that the client has been approved for Motel Interim Stay for Transitions funds.</w:t>
      </w:r>
    </w:p>
    <w:p w14:paraId="7E70E68D" w14:textId="77777777" w:rsidR="000E2A7A" w:rsidRPr="000E2A7A" w:rsidRDefault="000E2A7A" w:rsidP="000E2A7A">
      <w:pPr>
        <w:spacing w:after="0"/>
        <w:rPr>
          <w:rFonts w:ascii="Calibri" w:eastAsia="Calibri" w:hAnsi="Calibri" w:cs="Times New Roman"/>
          <w:kern w:val="2"/>
          <w14:ligatures w14:val="standardContextual"/>
        </w:rPr>
      </w:pPr>
    </w:p>
    <w:p w14:paraId="4C49B50B" w14:textId="6318827C" w:rsidR="000E2A7A" w:rsidRPr="000E2A7A" w:rsidRDefault="000E2A7A" w:rsidP="000E2A7A">
      <w:pPr>
        <w:numPr>
          <w:ilvl w:val="2"/>
          <w:numId w:val="76"/>
        </w:numPr>
        <w:spacing w:after="0"/>
        <w:contextualSpacing/>
        <w:rPr>
          <w:rFonts w:ascii="Calibri" w:eastAsia="Calibri" w:hAnsi="Calibri" w:cs="Times New Roman"/>
          <w:kern w:val="2"/>
          <w14:ligatures w14:val="standardContextual"/>
        </w:rPr>
      </w:pPr>
      <w:r w:rsidRPr="000E2A7A">
        <w:rPr>
          <w:rFonts w:ascii="Calibri" w:eastAsia="Calibri" w:hAnsi="Calibri" w:cs="Times New Roman"/>
          <w:kern w:val="2"/>
          <w14:ligatures w14:val="standardContextual"/>
        </w:rPr>
        <w:t>HCS/AAA CM will coordinate with Contracted Provider and notify them that client has been a</w:t>
      </w:r>
      <w:r w:rsidR="00301985">
        <w:rPr>
          <w:rFonts w:ascii="Calibri" w:eastAsia="Calibri" w:hAnsi="Calibri" w:cs="Times New Roman"/>
          <w:kern w:val="2"/>
          <w14:ligatures w14:val="standardContextual"/>
        </w:rPr>
        <w:t>uthorized</w:t>
      </w:r>
      <w:r w:rsidRPr="000E2A7A">
        <w:rPr>
          <w:rFonts w:ascii="Calibri" w:eastAsia="Calibri" w:hAnsi="Calibri" w:cs="Times New Roman"/>
          <w:kern w:val="2"/>
          <w14:ligatures w14:val="standardContextual"/>
        </w:rPr>
        <w:t xml:space="preserve"> for Motel Interim Stay for Transitions</w:t>
      </w:r>
      <w:r w:rsidR="00301985">
        <w:rPr>
          <w:rFonts w:ascii="Calibri" w:eastAsia="Calibri" w:hAnsi="Calibri" w:cs="Times New Roman"/>
          <w:kern w:val="2"/>
          <w14:ligatures w14:val="standardContextual"/>
        </w:rPr>
        <w:t xml:space="preserve"> for a period of up to 6 months</w:t>
      </w:r>
      <w:r w:rsidRPr="000E2A7A">
        <w:rPr>
          <w:rFonts w:ascii="Calibri" w:eastAsia="Calibri" w:hAnsi="Calibri" w:cs="Times New Roman"/>
          <w:kern w:val="2"/>
          <w14:ligatures w14:val="standardContextual"/>
        </w:rPr>
        <w:t xml:space="preserve">. HCS/AAA </w:t>
      </w:r>
      <w:r w:rsidR="00E03EA0">
        <w:rPr>
          <w:rFonts w:ascii="Calibri" w:eastAsia="Calibri" w:hAnsi="Calibri" w:cs="Times New Roman"/>
          <w:kern w:val="2"/>
          <w14:ligatures w14:val="standardContextual"/>
        </w:rPr>
        <w:t>CM</w:t>
      </w:r>
      <w:r w:rsidRPr="000E2A7A">
        <w:rPr>
          <w:rFonts w:ascii="Calibri" w:eastAsia="Calibri" w:hAnsi="Calibri" w:cs="Times New Roman"/>
          <w:kern w:val="2"/>
          <w14:ligatures w14:val="standardContextual"/>
        </w:rPr>
        <w:t xml:space="preserve"> will inform Contracted Provider that HCS/AAA </w:t>
      </w:r>
      <w:r w:rsidR="00905F69">
        <w:rPr>
          <w:rFonts w:ascii="Calibri" w:eastAsia="Calibri" w:hAnsi="Calibri" w:cs="Times New Roman"/>
          <w:kern w:val="2"/>
          <w14:ligatures w14:val="standardContextual"/>
        </w:rPr>
        <w:t>CM</w:t>
      </w:r>
      <w:r w:rsidR="00301985">
        <w:rPr>
          <w:rFonts w:ascii="Calibri" w:eastAsia="Calibri" w:hAnsi="Calibri" w:cs="Times New Roman"/>
          <w:kern w:val="2"/>
          <w14:ligatures w14:val="standardContextual"/>
        </w:rPr>
        <w:t>, upon receive of invoice,</w:t>
      </w:r>
      <w:r w:rsidRPr="000E2A7A">
        <w:rPr>
          <w:rFonts w:ascii="Calibri" w:eastAsia="Calibri" w:hAnsi="Calibri" w:cs="Times New Roman"/>
          <w:kern w:val="2"/>
          <w14:ligatures w14:val="standardContextual"/>
        </w:rPr>
        <w:t xml:space="preserve"> will be</w:t>
      </w:r>
      <w:r w:rsidR="00301985">
        <w:rPr>
          <w:rFonts w:ascii="Calibri" w:eastAsia="Calibri" w:hAnsi="Calibri" w:cs="Times New Roman"/>
          <w:kern w:val="2"/>
          <w14:ligatures w14:val="standardContextual"/>
        </w:rPr>
        <w:t xml:space="preserve"> </w:t>
      </w:r>
      <w:r w:rsidRPr="000E2A7A">
        <w:rPr>
          <w:rFonts w:ascii="Calibri" w:eastAsia="Calibri" w:hAnsi="Calibri" w:cs="Times New Roman"/>
          <w:kern w:val="2"/>
          <w14:ligatures w14:val="standardContextual"/>
        </w:rPr>
        <w:t xml:space="preserve">reimbursing Contracted Provider on a two-week timeline for a period of up to six months. </w:t>
      </w:r>
      <w:r w:rsidRPr="000E2A7A">
        <w:rPr>
          <w:rFonts w:ascii="Calibri" w:eastAsia="Calibri" w:hAnsi="Calibri" w:cs="Times New Roman"/>
          <w:kern w:val="2"/>
          <w14:ligatures w14:val="standardContextual"/>
        </w:rPr>
        <w:lastRenderedPageBreak/>
        <w:t>HCS/AAA</w:t>
      </w:r>
      <w:r w:rsidR="00905F69">
        <w:rPr>
          <w:rFonts w:ascii="Calibri" w:eastAsia="Calibri" w:hAnsi="Calibri" w:cs="Times New Roman"/>
          <w:kern w:val="2"/>
          <w14:ligatures w14:val="standardContextual"/>
        </w:rPr>
        <w:t xml:space="preserve"> </w:t>
      </w:r>
      <w:r w:rsidR="00E03EA0">
        <w:rPr>
          <w:rFonts w:ascii="Calibri" w:eastAsia="Calibri" w:hAnsi="Calibri" w:cs="Times New Roman"/>
          <w:kern w:val="2"/>
          <w14:ligatures w14:val="standardContextual"/>
        </w:rPr>
        <w:t>CM</w:t>
      </w:r>
      <w:r w:rsidRPr="000E2A7A">
        <w:rPr>
          <w:rFonts w:ascii="Calibri" w:eastAsia="Calibri" w:hAnsi="Calibri" w:cs="Times New Roman"/>
          <w:kern w:val="2"/>
          <w14:ligatures w14:val="standardContextual"/>
        </w:rPr>
        <w:t xml:space="preserve"> will let contracted provider know that if there are any changes, the provider must notify HCS/AAA CM. </w:t>
      </w:r>
    </w:p>
    <w:p w14:paraId="42B350B8" w14:textId="77777777" w:rsidR="000E2A7A" w:rsidRPr="000E2A7A" w:rsidRDefault="000E2A7A" w:rsidP="000E2A7A">
      <w:pPr>
        <w:spacing w:after="0"/>
        <w:rPr>
          <w:rFonts w:ascii="Calibri" w:eastAsia="Calibri" w:hAnsi="Calibri" w:cs="Times New Roman"/>
          <w:kern w:val="2"/>
          <w14:ligatures w14:val="standardContextual"/>
        </w:rPr>
      </w:pPr>
    </w:p>
    <w:p w14:paraId="742C87FE" w14:textId="3E52B420" w:rsidR="000E2A7A" w:rsidRPr="000E2A7A" w:rsidRDefault="000E2A7A" w:rsidP="000E2A7A">
      <w:pPr>
        <w:numPr>
          <w:ilvl w:val="2"/>
          <w:numId w:val="76"/>
        </w:numPr>
        <w:spacing w:after="0"/>
        <w:contextualSpacing/>
        <w:rPr>
          <w:rFonts w:ascii="Calibri" w:eastAsia="Calibri" w:hAnsi="Calibri" w:cs="Times New Roman"/>
          <w:kern w:val="2"/>
          <w14:ligatures w14:val="standardContextual"/>
        </w:rPr>
      </w:pPr>
      <w:r w:rsidRPr="000E2A7A">
        <w:rPr>
          <w:rFonts w:ascii="Calibri" w:eastAsia="Calibri" w:hAnsi="Calibri" w:cs="Times New Roman"/>
          <w:kern w:val="2"/>
          <w14:ligatures w14:val="standardContextual"/>
        </w:rPr>
        <w:t>If Contracted Provider notifies HCS/AAA CM of the following changes (client has not secured independent housing in the six-month approval period and the authorization is ending, or client is no longer requiring MIST, or client has left the hotel and has not return</w:t>
      </w:r>
      <w:r w:rsidR="009B1916">
        <w:rPr>
          <w:rFonts w:ascii="Calibri" w:eastAsia="Calibri" w:hAnsi="Calibri" w:cs="Times New Roman"/>
          <w:kern w:val="2"/>
          <w14:ligatures w14:val="standardContextual"/>
        </w:rPr>
        <w:t>ed</w:t>
      </w:r>
      <w:r w:rsidRPr="000E2A7A">
        <w:rPr>
          <w:rFonts w:ascii="Calibri" w:eastAsia="Calibri" w:hAnsi="Calibri" w:cs="Times New Roman"/>
          <w:kern w:val="2"/>
          <w14:ligatures w14:val="standardContextual"/>
        </w:rPr>
        <w:t>)</w:t>
      </w:r>
      <w:r w:rsidR="009B1916">
        <w:rPr>
          <w:rFonts w:ascii="Calibri" w:eastAsia="Calibri" w:hAnsi="Calibri" w:cs="Times New Roman"/>
          <w:kern w:val="2"/>
          <w14:ligatures w14:val="standardContextual"/>
        </w:rPr>
        <w:t>, the HCS/AAA CM should</w:t>
      </w:r>
      <w:r w:rsidRPr="000E2A7A">
        <w:rPr>
          <w:rFonts w:ascii="Calibri" w:eastAsia="Calibri" w:hAnsi="Calibri" w:cs="Times New Roman"/>
          <w:kern w:val="2"/>
          <w14:ligatures w14:val="standardContextual"/>
        </w:rPr>
        <w:t xml:space="preserve"> notify the SHPM immediately. </w:t>
      </w:r>
    </w:p>
    <w:p w14:paraId="6B6A23B7" w14:textId="77777777" w:rsidR="000E2A7A" w:rsidRPr="000E2A7A" w:rsidRDefault="000E2A7A" w:rsidP="000E2A7A">
      <w:pPr>
        <w:spacing w:after="0"/>
        <w:ind w:left="1080"/>
        <w:contextualSpacing/>
        <w:rPr>
          <w:rFonts w:ascii="Calibri" w:eastAsia="Calibri" w:hAnsi="Calibri" w:cs="Times New Roman"/>
          <w:kern w:val="2"/>
          <w14:ligatures w14:val="standardContextual"/>
        </w:rPr>
      </w:pPr>
    </w:p>
    <w:p w14:paraId="61E91AD7" w14:textId="77777777" w:rsidR="000E2A7A" w:rsidRPr="000E2A7A" w:rsidRDefault="000E2A7A" w:rsidP="000E2A7A">
      <w:pPr>
        <w:spacing w:after="0"/>
        <w:ind w:left="1080"/>
        <w:contextualSpacing/>
        <w:rPr>
          <w:rFonts w:ascii="Calibri" w:eastAsia="Calibri" w:hAnsi="Calibri" w:cs="Times New Roman"/>
          <w:kern w:val="2"/>
          <w14:ligatures w14:val="standardContextual"/>
        </w:rPr>
      </w:pPr>
      <w:r w:rsidRPr="000E2A7A">
        <w:rPr>
          <w:rFonts w:ascii="Calibri" w:eastAsia="Calibri" w:hAnsi="Calibri" w:cs="Times New Roman"/>
          <w:kern w:val="2"/>
          <w14:ligatures w14:val="standardContextual"/>
        </w:rPr>
        <w:t xml:space="preserve">Note: provide service end date and outcome if client is no longer needing MIST. </w:t>
      </w:r>
    </w:p>
    <w:p w14:paraId="46B79195" w14:textId="77777777" w:rsidR="000E2A7A" w:rsidRPr="000E2A7A" w:rsidRDefault="000E2A7A" w:rsidP="000E2A7A">
      <w:pPr>
        <w:spacing w:after="0"/>
        <w:ind w:left="1080"/>
        <w:contextualSpacing/>
        <w:rPr>
          <w:rFonts w:ascii="Calibri" w:eastAsia="Calibri" w:hAnsi="Calibri" w:cs="Times New Roman"/>
          <w:kern w:val="2"/>
          <w14:ligatures w14:val="standardContextual"/>
        </w:rPr>
      </w:pPr>
    </w:p>
    <w:p w14:paraId="0B58D50D" w14:textId="77777777" w:rsidR="000E2A7A" w:rsidRDefault="000E2A7A" w:rsidP="000E2A7A">
      <w:pPr>
        <w:numPr>
          <w:ilvl w:val="2"/>
          <w:numId w:val="76"/>
        </w:numPr>
        <w:spacing w:after="0"/>
        <w:contextualSpacing/>
        <w:rPr>
          <w:rFonts w:ascii="Calibri" w:eastAsia="Calibri" w:hAnsi="Calibri" w:cs="Times New Roman"/>
          <w:kern w:val="2"/>
          <w14:ligatures w14:val="standardContextual"/>
        </w:rPr>
      </w:pPr>
      <w:r w:rsidRPr="000E2A7A">
        <w:rPr>
          <w:rFonts w:ascii="Calibri" w:eastAsia="Calibri" w:hAnsi="Calibri" w:cs="Times New Roman"/>
          <w:kern w:val="2"/>
          <w14:ligatures w14:val="standardContextual"/>
        </w:rPr>
        <w:t xml:space="preserve">If there are any issues or concerns regarding a MIST client, including eligibility concerns, protocol is for the case manager to staff with SHPM. Do not close a MIST client prior to staffing with a SHPM. </w:t>
      </w:r>
    </w:p>
    <w:p w14:paraId="62D7154E" w14:textId="77777777" w:rsidR="000E2A7A" w:rsidRDefault="000E2A7A" w:rsidP="000E2A7A">
      <w:pPr>
        <w:spacing w:after="0"/>
        <w:contextualSpacing/>
        <w:rPr>
          <w:rFonts w:ascii="Calibri" w:eastAsia="Calibri" w:hAnsi="Calibri" w:cs="Times New Roman"/>
          <w:kern w:val="2"/>
          <w14:ligatures w14:val="standardContextual"/>
        </w:rPr>
      </w:pPr>
    </w:p>
    <w:p w14:paraId="2AE97EF0" w14:textId="77777777" w:rsidR="000E2A7A" w:rsidRDefault="000E2A7A" w:rsidP="000E2A7A">
      <w:pPr>
        <w:spacing w:after="0"/>
        <w:contextualSpacing/>
        <w:rPr>
          <w:rFonts w:ascii="Calibri" w:eastAsia="Calibri" w:hAnsi="Calibri" w:cs="Times New Roman"/>
          <w:kern w:val="2"/>
          <w14:ligatures w14:val="standardContextual"/>
        </w:rPr>
      </w:pPr>
    </w:p>
    <w:p w14:paraId="071C9EFB" w14:textId="567BB192" w:rsidR="000E2A7A" w:rsidRPr="00360C65" w:rsidRDefault="000E2A7A" w:rsidP="000E2A7A">
      <w:pPr>
        <w:spacing w:after="0"/>
        <w:rPr>
          <w:rFonts w:ascii="Calibri" w:eastAsia="Calibri" w:hAnsi="Calibri" w:cs="Times New Roman"/>
          <w:b/>
          <w:bCs/>
          <w:kern w:val="2"/>
          <w:sz w:val="26"/>
          <w:szCs w:val="26"/>
          <w:u w:val="single"/>
          <w14:ligatures w14:val="standardContextual"/>
        </w:rPr>
      </w:pPr>
      <w:r w:rsidRPr="00360C65">
        <w:rPr>
          <w:rFonts w:ascii="Calibri" w:eastAsia="Calibri" w:hAnsi="Calibri" w:cs="Times New Roman"/>
          <w:b/>
          <w:bCs/>
          <w:kern w:val="2"/>
          <w:sz w:val="26"/>
          <w:szCs w:val="26"/>
          <w:u w:val="single"/>
          <w14:ligatures w14:val="standardContextual"/>
        </w:rPr>
        <w:t xml:space="preserve">How is payment made for </w:t>
      </w:r>
      <w:r w:rsidR="00CB086F" w:rsidRPr="00360C65">
        <w:rPr>
          <w:rFonts w:ascii="Calibri" w:eastAsia="Calibri" w:hAnsi="Calibri" w:cs="Times New Roman"/>
          <w:b/>
          <w:bCs/>
          <w:kern w:val="2"/>
          <w:sz w:val="26"/>
          <w:szCs w:val="26"/>
          <w:u w:val="single"/>
          <w14:ligatures w14:val="standardContextual"/>
        </w:rPr>
        <w:t>MIST?</w:t>
      </w:r>
    </w:p>
    <w:p w14:paraId="452E3FBC" w14:textId="77777777" w:rsidR="000E2A7A" w:rsidRPr="000E2A7A" w:rsidRDefault="000E2A7A" w:rsidP="000E2A7A">
      <w:pPr>
        <w:spacing w:after="0"/>
        <w:rPr>
          <w:rFonts w:ascii="Calibri" w:eastAsia="Calibri" w:hAnsi="Calibri" w:cs="Times New Roman"/>
          <w:b/>
          <w:bCs/>
          <w:kern w:val="2"/>
          <w:u w:val="single"/>
          <w14:ligatures w14:val="standardContextual"/>
        </w:rPr>
      </w:pPr>
    </w:p>
    <w:p w14:paraId="700BAA5E" w14:textId="77777777" w:rsidR="000E2A7A" w:rsidRPr="000E2A7A" w:rsidRDefault="000E2A7A" w:rsidP="000E2A7A">
      <w:pPr>
        <w:numPr>
          <w:ilvl w:val="0"/>
          <w:numId w:val="77"/>
        </w:numPr>
        <w:spacing w:after="0"/>
        <w:contextualSpacing/>
        <w:rPr>
          <w:rFonts w:ascii="Calibri" w:eastAsia="Calibri" w:hAnsi="Calibri" w:cs="Times New Roman"/>
          <w:kern w:val="2"/>
          <w14:ligatures w14:val="standardContextual"/>
        </w:rPr>
      </w:pPr>
      <w:r w:rsidRPr="000E2A7A">
        <w:rPr>
          <w:rFonts w:ascii="Calibri" w:eastAsia="Calibri" w:hAnsi="Calibri" w:cs="Times New Roman"/>
          <w:kern w:val="2"/>
          <w14:ligatures w14:val="standardContextual"/>
        </w:rPr>
        <w:t>Contracted Provider will submit to HCS/AAA case manager an invoice and receipt for the motel/hotel cost.</w:t>
      </w:r>
    </w:p>
    <w:p w14:paraId="0A93D848" w14:textId="2471DAFC" w:rsidR="000E2A7A" w:rsidRPr="00A9370E" w:rsidRDefault="000E2A7A" w:rsidP="000E2A7A">
      <w:pPr>
        <w:numPr>
          <w:ilvl w:val="0"/>
          <w:numId w:val="78"/>
        </w:numPr>
        <w:spacing w:after="0"/>
        <w:contextualSpacing/>
        <w:rPr>
          <w:rFonts w:ascii="Calibri" w:eastAsia="Calibri" w:hAnsi="Calibri" w:cs="Times New Roman"/>
          <w:kern w:val="2"/>
          <w14:ligatures w14:val="standardContextual"/>
        </w:rPr>
      </w:pPr>
      <w:r w:rsidRPr="000E2A7A">
        <w:rPr>
          <w:rFonts w:ascii="Calibri" w:eastAsia="Calibri" w:hAnsi="Calibri" w:cs="Times New Roman"/>
          <w:kern w:val="2"/>
          <w14:ligatures w14:val="standardContextual"/>
        </w:rPr>
        <w:t xml:space="preserve">HCS/AAA CM will reimburse contracted provider on a two-week timeline for a period of up to six months. </w:t>
      </w:r>
      <w:r w:rsidRPr="000E2A7A">
        <w:rPr>
          <w:rFonts w:ascii="Calibri" w:eastAsia="Calibri" w:hAnsi="Calibri" w:cs="Times New Roman"/>
          <w:b/>
          <w:bCs/>
          <w:kern w:val="2"/>
          <w14:ligatures w14:val="standardContextual"/>
        </w:rPr>
        <w:t>Note: do not submit authorization to ProviderOne until receipt</w:t>
      </w:r>
      <w:r w:rsidR="00CF0D6A">
        <w:rPr>
          <w:rFonts w:ascii="Calibri" w:eastAsia="Calibri" w:hAnsi="Calibri" w:cs="Times New Roman"/>
          <w:b/>
          <w:bCs/>
          <w:kern w:val="2"/>
          <w14:ligatures w14:val="standardContextual"/>
        </w:rPr>
        <w:t xml:space="preserve"> and </w:t>
      </w:r>
      <w:r w:rsidRPr="000E2A7A">
        <w:rPr>
          <w:rFonts w:ascii="Calibri" w:eastAsia="Calibri" w:hAnsi="Calibri" w:cs="Times New Roman"/>
          <w:b/>
          <w:bCs/>
          <w:kern w:val="2"/>
          <w14:ligatures w14:val="standardContextual"/>
        </w:rPr>
        <w:t>invoice ha</w:t>
      </w:r>
      <w:r w:rsidR="00B81B5C">
        <w:rPr>
          <w:rFonts w:ascii="Calibri" w:eastAsia="Calibri" w:hAnsi="Calibri" w:cs="Times New Roman"/>
          <w:b/>
          <w:bCs/>
          <w:kern w:val="2"/>
          <w14:ligatures w14:val="standardContextual"/>
        </w:rPr>
        <w:t>ve</w:t>
      </w:r>
      <w:r w:rsidRPr="000E2A7A">
        <w:rPr>
          <w:rFonts w:ascii="Calibri" w:eastAsia="Calibri" w:hAnsi="Calibri" w:cs="Times New Roman"/>
          <w:b/>
          <w:bCs/>
          <w:kern w:val="2"/>
          <w14:ligatures w14:val="standardContextual"/>
        </w:rPr>
        <w:t xml:space="preserve"> been received.</w:t>
      </w:r>
    </w:p>
    <w:p w14:paraId="29DBF76B" w14:textId="77777777" w:rsidR="006E6D1F" w:rsidRPr="000E2A7A" w:rsidRDefault="006E6D1F" w:rsidP="006E6D1F">
      <w:pPr>
        <w:numPr>
          <w:ilvl w:val="0"/>
          <w:numId w:val="78"/>
        </w:numPr>
        <w:spacing w:after="0"/>
        <w:contextualSpacing/>
        <w:rPr>
          <w:rFonts w:ascii="Calibri" w:eastAsia="Calibri" w:hAnsi="Calibri" w:cs="Times New Roman"/>
          <w:kern w:val="2"/>
          <w14:ligatures w14:val="standardContextual"/>
        </w:rPr>
      </w:pPr>
      <w:r w:rsidRPr="000E2A7A">
        <w:rPr>
          <w:rFonts w:ascii="Calibri" w:eastAsia="Calibri" w:hAnsi="Calibri" w:cs="Times New Roman"/>
          <w:kern w:val="2"/>
          <w14:ligatures w14:val="standardContextual"/>
        </w:rPr>
        <w:t>Use RAC (to be provided by HPM)</w:t>
      </w:r>
      <w:r>
        <w:rPr>
          <w:rFonts w:ascii="Calibri" w:eastAsia="Calibri" w:hAnsi="Calibri" w:cs="Times New Roman"/>
          <w:kern w:val="2"/>
          <w14:ligatures w14:val="standardContextual"/>
        </w:rPr>
        <w:t>.</w:t>
      </w:r>
    </w:p>
    <w:p w14:paraId="772E6FEA" w14:textId="027F503B" w:rsidR="006E6D1F" w:rsidRPr="00A9370E" w:rsidRDefault="006E6D1F" w:rsidP="006E6D1F">
      <w:pPr>
        <w:numPr>
          <w:ilvl w:val="0"/>
          <w:numId w:val="78"/>
        </w:numPr>
        <w:spacing w:after="0"/>
        <w:contextualSpacing/>
        <w:rPr>
          <w:rFonts w:ascii="Calibri" w:eastAsia="Calibri" w:hAnsi="Calibri" w:cs="Times New Roman"/>
          <w:kern w:val="2"/>
          <w14:ligatures w14:val="standardContextual"/>
        </w:rPr>
      </w:pPr>
      <w:r w:rsidRPr="000E2A7A">
        <w:rPr>
          <w:rFonts w:ascii="Calibri" w:eastAsia="Calibri" w:hAnsi="Calibri" w:cs="Times New Roman"/>
          <w:kern w:val="2"/>
          <w14:ligatures w14:val="standardContextual"/>
        </w:rPr>
        <w:t>Use Service Code</w:t>
      </w:r>
      <w:r>
        <w:rPr>
          <w:rFonts w:ascii="Calibri" w:eastAsia="Calibri" w:hAnsi="Calibri" w:cs="Times New Roman"/>
          <w:kern w:val="2"/>
          <w14:ligatures w14:val="standardContextual"/>
        </w:rPr>
        <w:t xml:space="preserve"> (</w:t>
      </w:r>
      <w:r w:rsidRPr="000E2A7A">
        <w:rPr>
          <w:rFonts w:ascii="Calibri" w:eastAsia="Calibri" w:hAnsi="Calibri" w:cs="Times New Roman"/>
          <w:kern w:val="2"/>
          <w14:ligatures w14:val="standardContextual"/>
        </w:rPr>
        <w:t>to be provided by HPM) to reimburse the contracted provider for the expenses incurred.</w:t>
      </w:r>
    </w:p>
    <w:p w14:paraId="2F69F3A9" w14:textId="49EEA0A5" w:rsidR="00B458D6" w:rsidRDefault="00B458D6" w:rsidP="000E2A7A">
      <w:pPr>
        <w:numPr>
          <w:ilvl w:val="0"/>
          <w:numId w:val="78"/>
        </w:numPr>
        <w:spacing w:after="0"/>
        <w:contextualSpacing/>
        <w:rPr>
          <w:rFonts w:ascii="Calibri" w:eastAsia="Calibri" w:hAnsi="Calibri" w:cs="Times New Roman"/>
          <w:kern w:val="2"/>
          <w14:ligatures w14:val="standardContextual"/>
        </w:rPr>
      </w:pPr>
      <w:r>
        <w:rPr>
          <w:rFonts w:ascii="Calibri" w:eastAsia="Calibri" w:hAnsi="Calibri" w:cs="Times New Roman"/>
          <w:kern w:val="2"/>
          <w14:ligatures w14:val="standardContextual"/>
        </w:rPr>
        <w:t>HCS/AAA CM</w:t>
      </w:r>
      <w:r w:rsidR="00CF0D6A">
        <w:rPr>
          <w:rFonts w:ascii="Calibri" w:eastAsia="Calibri" w:hAnsi="Calibri" w:cs="Times New Roman"/>
          <w:kern w:val="2"/>
          <w14:ligatures w14:val="standardContextual"/>
        </w:rPr>
        <w:t xml:space="preserve"> will place authorization in </w:t>
      </w:r>
      <w:r w:rsidR="00751378">
        <w:rPr>
          <w:rFonts w:ascii="Calibri" w:eastAsia="Calibri" w:hAnsi="Calibri" w:cs="Times New Roman"/>
          <w:kern w:val="2"/>
          <w14:ligatures w14:val="standardContextual"/>
        </w:rPr>
        <w:t>“</w:t>
      </w:r>
      <w:r w:rsidR="006E6D1F">
        <w:rPr>
          <w:rFonts w:ascii="Calibri" w:eastAsia="Calibri" w:hAnsi="Calibri" w:cs="Times New Roman"/>
          <w:kern w:val="2"/>
          <w14:ligatures w14:val="standardContextual"/>
        </w:rPr>
        <w:t>R</w:t>
      </w:r>
      <w:r w:rsidR="00CF0D6A">
        <w:rPr>
          <w:rFonts w:ascii="Calibri" w:eastAsia="Calibri" w:hAnsi="Calibri" w:cs="Times New Roman"/>
          <w:kern w:val="2"/>
          <w14:ligatures w14:val="standardContextual"/>
        </w:rPr>
        <w:t xml:space="preserve">eviewing” status until an invoice and receipt is received by the HCS/AAA CM. </w:t>
      </w:r>
    </w:p>
    <w:p w14:paraId="32B4D6DE" w14:textId="5078474A" w:rsidR="006E6D1F" w:rsidRDefault="006A5CF5" w:rsidP="000E2A7A">
      <w:pPr>
        <w:numPr>
          <w:ilvl w:val="0"/>
          <w:numId w:val="78"/>
        </w:numPr>
        <w:spacing w:after="0"/>
        <w:contextualSpacing/>
        <w:rPr>
          <w:rFonts w:ascii="Calibri" w:eastAsia="Calibri" w:hAnsi="Calibri" w:cs="Times New Roman"/>
          <w:kern w:val="2"/>
          <w14:ligatures w14:val="standardContextual"/>
        </w:rPr>
      </w:pPr>
      <w:r>
        <w:rPr>
          <w:rFonts w:ascii="Calibri" w:eastAsia="Calibri" w:hAnsi="Calibri" w:cs="Times New Roman"/>
          <w:kern w:val="2"/>
          <w14:ligatures w14:val="standardContextual"/>
        </w:rPr>
        <w:t xml:space="preserve">Once </w:t>
      </w:r>
      <w:r w:rsidR="00CF0D6A">
        <w:rPr>
          <w:rFonts w:ascii="Calibri" w:eastAsia="Calibri" w:hAnsi="Calibri" w:cs="Times New Roman"/>
          <w:kern w:val="2"/>
          <w14:ligatures w14:val="standardContextual"/>
        </w:rPr>
        <w:t xml:space="preserve">HCS/AAA CM </w:t>
      </w:r>
      <w:r>
        <w:rPr>
          <w:rFonts w:ascii="Calibri" w:eastAsia="Calibri" w:hAnsi="Calibri" w:cs="Times New Roman"/>
          <w:kern w:val="2"/>
          <w14:ligatures w14:val="standardContextual"/>
        </w:rPr>
        <w:t xml:space="preserve">receives invoice and receipt, HCS/AAA CM </w:t>
      </w:r>
      <w:r w:rsidR="00CF0D6A">
        <w:rPr>
          <w:rFonts w:ascii="Calibri" w:eastAsia="Calibri" w:hAnsi="Calibri" w:cs="Times New Roman"/>
          <w:kern w:val="2"/>
          <w14:ligatures w14:val="standardContextual"/>
        </w:rPr>
        <w:t xml:space="preserve">will verify the </w:t>
      </w:r>
      <w:r>
        <w:rPr>
          <w:rFonts w:ascii="Calibri" w:eastAsia="Calibri" w:hAnsi="Calibri" w:cs="Times New Roman"/>
          <w:kern w:val="2"/>
          <w14:ligatures w14:val="standardContextual"/>
        </w:rPr>
        <w:t>amount on the receipt matches the “</w:t>
      </w:r>
      <w:r w:rsidR="006E6D1F">
        <w:rPr>
          <w:rFonts w:ascii="Calibri" w:eastAsia="Calibri" w:hAnsi="Calibri" w:cs="Times New Roman"/>
          <w:kern w:val="2"/>
          <w14:ligatures w14:val="standardContextual"/>
        </w:rPr>
        <w:t>R</w:t>
      </w:r>
      <w:r>
        <w:rPr>
          <w:rFonts w:ascii="Calibri" w:eastAsia="Calibri" w:hAnsi="Calibri" w:cs="Times New Roman"/>
          <w:kern w:val="2"/>
          <w14:ligatures w14:val="standardContextual"/>
        </w:rPr>
        <w:t>eviewing” status authorization. If the amount on receipt doesn’t match what is in “</w:t>
      </w:r>
      <w:r w:rsidR="00751378">
        <w:rPr>
          <w:rFonts w:ascii="Calibri" w:eastAsia="Calibri" w:hAnsi="Calibri" w:cs="Times New Roman"/>
          <w:kern w:val="2"/>
          <w14:ligatures w14:val="standardContextual"/>
        </w:rPr>
        <w:t>R</w:t>
      </w:r>
      <w:r>
        <w:rPr>
          <w:rFonts w:ascii="Calibri" w:eastAsia="Calibri" w:hAnsi="Calibri" w:cs="Times New Roman"/>
          <w:kern w:val="2"/>
          <w14:ligatures w14:val="standardContextual"/>
        </w:rPr>
        <w:t xml:space="preserve">eviewing” status, CM will update the amount. </w:t>
      </w:r>
    </w:p>
    <w:p w14:paraId="6DD8FD82" w14:textId="5C4F5290" w:rsidR="00CF0D6A" w:rsidRDefault="006A5CF5" w:rsidP="000E2A7A">
      <w:pPr>
        <w:numPr>
          <w:ilvl w:val="0"/>
          <w:numId w:val="78"/>
        </w:numPr>
        <w:spacing w:after="0"/>
        <w:contextualSpacing/>
        <w:rPr>
          <w:rFonts w:ascii="Calibri" w:eastAsia="Calibri" w:hAnsi="Calibri" w:cs="Times New Roman"/>
          <w:kern w:val="2"/>
          <w14:ligatures w14:val="standardContextual"/>
        </w:rPr>
      </w:pPr>
      <w:r>
        <w:rPr>
          <w:rFonts w:ascii="Calibri" w:eastAsia="Calibri" w:hAnsi="Calibri" w:cs="Times New Roman"/>
          <w:kern w:val="2"/>
          <w14:ligatures w14:val="standardContextual"/>
        </w:rPr>
        <w:t>HCS/AAA</w:t>
      </w:r>
      <w:r w:rsidR="006E6D1F">
        <w:rPr>
          <w:rFonts w:ascii="Calibri" w:eastAsia="Calibri" w:hAnsi="Calibri" w:cs="Times New Roman"/>
          <w:kern w:val="2"/>
          <w14:ligatures w14:val="standardContextual"/>
        </w:rPr>
        <w:t xml:space="preserve"> CM</w:t>
      </w:r>
      <w:r>
        <w:rPr>
          <w:rFonts w:ascii="Calibri" w:eastAsia="Calibri" w:hAnsi="Calibri" w:cs="Times New Roman"/>
          <w:kern w:val="2"/>
          <w14:ligatures w14:val="standardContextual"/>
        </w:rPr>
        <w:t xml:space="preserve"> will</w:t>
      </w:r>
      <w:r w:rsidR="006E6D1F">
        <w:rPr>
          <w:rFonts w:ascii="Calibri" w:eastAsia="Calibri" w:hAnsi="Calibri" w:cs="Times New Roman"/>
          <w:kern w:val="2"/>
          <w14:ligatures w14:val="standardContextual"/>
        </w:rPr>
        <w:t xml:space="preserve"> </w:t>
      </w:r>
      <w:r>
        <w:rPr>
          <w:rFonts w:ascii="Calibri" w:eastAsia="Calibri" w:hAnsi="Calibri" w:cs="Times New Roman"/>
          <w:kern w:val="2"/>
          <w14:ligatures w14:val="standardContextual"/>
        </w:rPr>
        <w:t>update</w:t>
      </w:r>
      <w:r w:rsidR="00CF0D6A">
        <w:rPr>
          <w:rFonts w:ascii="Calibri" w:eastAsia="Calibri" w:hAnsi="Calibri" w:cs="Times New Roman"/>
          <w:kern w:val="2"/>
          <w14:ligatures w14:val="standardContextual"/>
        </w:rPr>
        <w:t xml:space="preserve"> </w:t>
      </w:r>
      <w:r w:rsidR="006E6D1F">
        <w:rPr>
          <w:rFonts w:ascii="Calibri" w:eastAsia="Calibri" w:hAnsi="Calibri" w:cs="Times New Roman"/>
          <w:kern w:val="2"/>
          <w14:ligatures w14:val="standardContextual"/>
        </w:rPr>
        <w:t xml:space="preserve">the authorization </w:t>
      </w:r>
      <w:r w:rsidR="00CF0D6A">
        <w:rPr>
          <w:rFonts w:ascii="Calibri" w:eastAsia="Calibri" w:hAnsi="Calibri" w:cs="Times New Roman"/>
          <w:kern w:val="2"/>
          <w14:ligatures w14:val="standardContextual"/>
        </w:rPr>
        <w:t xml:space="preserve">start and end date </w:t>
      </w:r>
      <w:r>
        <w:rPr>
          <w:rFonts w:ascii="Calibri" w:eastAsia="Calibri" w:hAnsi="Calibri" w:cs="Times New Roman"/>
          <w:kern w:val="2"/>
          <w14:ligatures w14:val="standardContextual"/>
        </w:rPr>
        <w:t>to match the receipt</w:t>
      </w:r>
      <w:r w:rsidR="006E6D1F">
        <w:rPr>
          <w:rFonts w:ascii="Calibri" w:eastAsia="Calibri" w:hAnsi="Calibri" w:cs="Times New Roman"/>
          <w:kern w:val="2"/>
          <w14:ligatures w14:val="standardContextual"/>
        </w:rPr>
        <w:t>’</w:t>
      </w:r>
      <w:r>
        <w:rPr>
          <w:rFonts w:ascii="Calibri" w:eastAsia="Calibri" w:hAnsi="Calibri" w:cs="Times New Roman"/>
          <w:kern w:val="2"/>
          <w14:ligatures w14:val="standardContextual"/>
        </w:rPr>
        <w:t xml:space="preserve">s dates of service. </w:t>
      </w:r>
    </w:p>
    <w:p w14:paraId="5946F5E9" w14:textId="28B5C02D" w:rsidR="006A5CF5" w:rsidRPr="000E2A7A" w:rsidRDefault="006A5CF5" w:rsidP="000E2A7A">
      <w:pPr>
        <w:numPr>
          <w:ilvl w:val="0"/>
          <w:numId w:val="78"/>
        </w:numPr>
        <w:spacing w:after="0"/>
        <w:contextualSpacing/>
        <w:rPr>
          <w:rFonts w:ascii="Calibri" w:eastAsia="Calibri" w:hAnsi="Calibri" w:cs="Times New Roman"/>
          <w:kern w:val="2"/>
          <w14:ligatures w14:val="standardContextual"/>
        </w:rPr>
      </w:pPr>
      <w:r>
        <w:rPr>
          <w:rFonts w:ascii="Calibri" w:eastAsia="Calibri" w:hAnsi="Calibri" w:cs="Times New Roman"/>
          <w:kern w:val="2"/>
          <w14:ligatures w14:val="standardContextual"/>
        </w:rPr>
        <w:t>HCS/AAA CM will move the</w:t>
      </w:r>
      <w:r w:rsidR="006E6D1F">
        <w:rPr>
          <w:rFonts w:ascii="Calibri" w:eastAsia="Calibri" w:hAnsi="Calibri" w:cs="Times New Roman"/>
          <w:kern w:val="2"/>
          <w14:ligatures w14:val="standardContextual"/>
        </w:rPr>
        <w:t xml:space="preserve"> authorization from “Reviewing” status to Approved. </w:t>
      </w:r>
    </w:p>
    <w:bookmarkEnd w:id="61"/>
    <w:p w14:paraId="432D8AEC" w14:textId="05D50ABE" w:rsidR="00301985" w:rsidRPr="000E2A7A" w:rsidRDefault="00301985" w:rsidP="00A9370E">
      <w:pPr>
        <w:spacing w:after="0"/>
        <w:ind w:left="810"/>
        <w:contextualSpacing/>
        <w:rPr>
          <w:rFonts w:ascii="Calibri" w:eastAsia="Calibri" w:hAnsi="Calibri" w:cs="Times New Roman"/>
          <w:kern w:val="2"/>
          <w14:ligatures w14:val="standardContextual"/>
        </w:rPr>
      </w:pPr>
    </w:p>
    <w:p w14:paraId="13726A16" w14:textId="022CAA96" w:rsidR="00C63EA4" w:rsidRPr="00027AF9" w:rsidRDefault="00027AF9" w:rsidP="00027AF9">
      <w:pPr>
        <w:pStyle w:val="Heading2"/>
        <w:overflowPunct/>
        <w:autoSpaceDE/>
        <w:autoSpaceDN/>
        <w:adjustRightInd/>
        <w:spacing w:before="120" w:after="240" w:line="240" w:lineRule="auto"/>
        <w:textAlignment w:val="auto"/>
        <w:rPr>
          <w:rFonts w:ascii="Century Gothic" w:eastAsiaTheme="majorEastAsia" w:hAnsi="Century Gothic" w:cstheme="majorBidi"/>
          <w:caps/>
          <w:color w:val="005CAB"/>
          <w:spacing w:val="0"/>
          <w:kern w:val="0"/>
          <w:sz w:val="26"/>
          <w:szCs w:val="26"/>
        </w:rPr>
      </w:pPr>
      <w:bookmarkStart w:id="62" w:name="GUIDANCEONWORKINGWITHACLIENTSWHOAREHOMEL"/>
      <w:bookmarkEnd w:id="59"/>
      <w:r w:rsidRPr="006B7F38">
        <w:rPr>
          <w:rFonts w:ascii="Century Gothic" w:eastAsiaTheme="majorEastAsia" w:hAnsi="Century Gothic" w:cstheme="majorBidi"/>
          <w:caps/>
          <w:color w:val="005CAB"/>
          <w:sz w:val="26"/>
          <w:szCs w:val="26"/>
        </w:rPr>
        <w:t>5B.</w:t>
      </w:r>
      <w:r w:rsidR="00463860" w:rsidRPr="006B7F38">
        <w:rPr>
          <w:rFonts w:ascii="Century Gothic" w:eastAsiaTheme="majorEastAsia" w:hAnsi="Century Gothic" w:cstheme="majorBidi"/>
          <w:caps/>
          <w:color w:val="005CAB"/>
          <w:sz w:val="26"/>
          <w:szCs w:val="26"/>
        </w:rPr>
        <w:t>9</w:t>
      </w:r>
      <w:r w:rsidRPr="006B7F38">
        <w:rPr>
          <w:rFonts w:ascii="Century Gothic" w:eastAsiaTheme="majorEastAsia" w:hAnsi="Century Gothic" w:cstheme="majorBidi"/>
          <w:caps/>
          <w:color w:val="005CAB"/>
          <w:sz w:val="26"/>
          <w:szCs w:val="26"/>
        </w:rPr>
        <w:t xml:space="preserve"> Guidance on Working with clients who are homeless</w:t>
      </w:r>
    </w:p>
    <w:p w14:paraId="519DC62B" w14:textId="61473375" w:rsidR="00F50CD3" w:rsidRDefault="00680FB4" w:rsidP="00680FB4">
      <w:r>
        <w:t>T</w:t>
      </w:r>
      <w:r w:rsidR="001663DF">
        <w:t xml:space="preserve">he following information </w:t>
      </w:r>
      <w:r w:rsidR="005D7EED">
        <w:t>will</w:t>
      </w:r>
      <w:r w:rsidR="001663DF">
        <w:t xml:space="preserve"> </w:t>
      </w:r>
      <w:r>
        <w:t xml:space="preserve">assist case management staff in determining </w:t>
      </w:r>
      <w:r w:rsidR="009B0327">
        <w:t xml:space="preserve">options for working with clients who are eligible </w:t>
      </w:r>
      <w:r>
        <w:t>for Long Term S</w:t>
      </w:r>
      <w:r w:rsidR="008820E9">
        <w:t xml:space="preserve">ervices and Supports (LTSS) </w:t>
      </w:r>
      <w:r w:rsidR="0013108E">
        <w:t xml:space="preserve">and </w:t>
      </w:r>
      <w:r>
        <w:t>are currently homeless or facing housing instability.</w:t>
      </w:r>
    </w:p>
    <w:bookmarkEnd w:id="62"/>
    <w:p w14:paraId="2CC84394" w14:textId="77777777" w:rsidR="00680FB4" w:rsidRPr="001663DF" w:rsidRDefault="00AF7072" w:rsidP="00680FB4">
      <w:pPr>
        <w:rPr>
          <w:b/>
          <w:sz w:val="26"/>
          <w:szCs w:val="26"/>
          <w:u w:val="single"/>
        </w:rPr>
      </w:pPr>
      <w:r>
        <w:rPr>
          <w:b/>
          <w:sz w:val="26"/>
          <w:szCs w:val="26"/>
          <w:u w:val="single"/>
        </w:rPr>
        <w:lastRenderedPageBreak/>
        <w:t>May</w:t>
      </w:r>
      <w:r w:rsidRPr="001663DF">
        <w:rPr>
          <w:b/>
          <w:sz w:val="26"/>
          <w:szCs w:val="26"/>
          <w:u w:val="single"/>
        </w:rPr>
        <w:t xml:space="preserve"> </w:t>
      </w:r>
      <w:r w:rsidR="00680FB4" w:rsidRPr="001663DF">
        <w:rPr>
          <w:b/>
          <w:sz w:val="26"/>
          <w:szCs w:val="26"/>
          <w:u w:val="single"/>
        </w:rPr>
        <w:t>a client receive personal care or other LTSS in a shelter, RV or</w:t>
      </w:r>
      <w:r w:rsidR="008820E9" w:rsidRPr="001663DF">
        <w:rPr>
          <w:b/>
          <w:sz w:val="26"/>
          <w:szCs w:val="26"/>
          <w:u w:val="single"/>
        </w:rPr>
        <w:t xml:space="preserve"> other</w:t>
      </w:r>
      <w:r w:rsidR="00680FB4" w:rsidRPr="001663DF">
        <w:rPr>
          <w:b/>
          <w:sz w:val="26"/>
          <w:szCs w:val="26"/>
          <w:u w:val="single"/>
        </w:rPr>
        <w:t xml:space="preserve"> location that is outside the typical </w:t>
      </w:r>
      <w:r w:rsidRPr="001663DF">
        <w:rPr>
          <w:b/>
          <w:sz w:val="26"/>
          <w:szCs w:val="26"/>
          <w:u w:val="single"/>
        </w:rPr>
        <w:t>in</w:t>
      </w:r>
      <w:r>
        <w:rPr>
          <w:b/>
          <w:sz w:val="26"/>
          <w:szCs w:val="26"/>
          <w:u w:val="single"/>
        </w:rPr>
        <w:t>-</w:t>
      </w:r>
      <w:r w:rsidR="00680FB4" w:rsidRPr="001663DF">
        <w:rPr>
          <w:b/>
          <w:sz w:val="26"/>
          <w:szCs w:val="26"/>
          <w:u w:val="single"/>
        </w:rPr>
        <w:t>home setting?</w:t>
      </w:r>
    </w:p>
    <w:p w14:paraId="19D54415" w14:textId="655F0269" w:rsidR="00432659" w:rsidRDefault="00C63EA4" w:rsidP="00680FB4">
      <w:r>
        <w:t>Yes,</w:t>
      </w:r>
      <w:r w:rsidR="005D7EED">
        <w:t xml:space="preserve"> </w:t>
      </w:r>
      <w:r w:rsidR="00BF59B4" w:rsidRPr="008820E9">
        <w:rPr>
          <w:i/>
        </w:rPr>
        <w:t>in</w:t>
      </w:r>
      <w:r w:rsidR="00BF59B4">
        <w:rPr>
          <w:i/>
        </w:rPr>
        <w:t>-</w:t>
      </w:r>
      <w:r w:rsidR="008820E9" w:rsidRPr="008820E9">
        <w:rPr>
          <w:i/>
        </w:rPr>
        <w:t>home</w:t>
      </w:r>
      <w:r w:rsidR="00680FB4">
        <w:t xml:space="preserve"> refers to settings other than institutional or </w:t>
      </w:r>
      <w:r w:rsidR="00BF59B4">
        <w:t xml:space="preserve">licensed </w:t>
      </w:r>
      <w:r w:rsidR="00911C07">
        <w:t>residential and</w:t>
      </w:r>
      <w:r w:rsidR="00211D0C">
        <w:t xml:space="preserve"> do</w:t>
      </w:r>
      <w:r w:rsidR="00BF59B4">
        <w:t>es</w:t>
      </w:r>
      <w:r w:rsidR="00211D0C">
        <w:t xml:space="preserve"> not </w:t>
      </w:r>
      <w:r w:rsidR="00BF59B4">
        <w:t xml:space="preserve">require that </w:t>
      </w:r>
      <w:r w:rsidR="00211D0C">
        <w:t xml:space="preserve">a person reside in a house or apartment. LTSS </w:t>
      </w:r>
      <w:r w:rsidR="00BF59B4">
        <w:t xml:space="preserve">may </w:t>
      </w:r>
      <w:r w:rsidR="00211D0C">
        <w:t>be provid</w:t>
      </w:r>
      <w:r w:rsidR="00432659">
        <w:t>ed in an alternative setting when</w:t>
      </w:r>
      <w:r w:rsidR="00211D0C">
        <w:t xml:space="preserve"> t</w:t>
      </w:r>
      <w:r w:rsidR="00432659">
        <w:t xml:space="preserve">here is a provider </w:t>
      </w:r>
      <w:r w:rsidR="00BF59B4">
        <w:t xml:space="preserve">available </w:t>
      </w:r>
      <w:r w:rsidR="00211D0C">
        <w:t>to meet the client</w:t>
      </w:r>
      <w:r w:rsidR="00432659">
        <w:t>’s request</w:t>
      </w:r>
      <w:r w:rsidR="00211D0C">
        <w:t>.</w:t>
      </w:r>
      <w:r w:rsidR="00107881">
        <w:t xml:space="preserve"> If you have qu</w:t>
      </w:r>
      <w:r w:rsidR="00432659">
        <w:t>estions, please consult with your HPM</w:t>
      </w:r>
      <w:r w:rsidR="00107881">
        <w:t xml:space="preserve">. </w:t>
      </w:r>
      <w:r w:rsidR="00211D0C">
        <w:t xml:space="preserve"> </w:t>
      </w:r>
    </w:p>
    <w:p w14:paraId="25A19FC4" w14:textId="77777777" w:rsidR="002102BE" w:rsidRDefault="00E54A8C" w:rsidP="00680FB4">
      <w:hyperlink r:id="rId50" w:history="1">
        <w:r w:rsidR="002102BE" w:rsidRPr="00C05185">
          <w:rPr>
            <w:rStyle w:val="Hyperlink"/>
            <w:sz w:val="22"/>
          </w:rPr>
          <w:t>WAC 388-1</w:t>
        </w:r>
        <w:r w:rsidR="00C05185" w:rsidRPr="00C05185">
          <w:rPr>
            <w:rStyle w:val="Hyperlink"/>
            <w:sz w:val="22"/>
          </w:rPr>
          <w:t>06-0270</w:t>
        </w:r>
      </w:hyperlink>
      <w:r w:rsidR="00C05185">
        <w:t xml:space="preserve">:  </w:t>
      </w:r>
      <w:r w:rsidR="002102BE">
        <w:t xml:space="preserve">What services are available under community first choice (CFC)? </w:t>
      </w:r>
    </w:p>
    <w:p w14:paraId="447AD647" w14:textId="6C5B64B7" w:rsidR="002102BE" w:rsidRDefault="00027AF9" w:rsidP="00680FB4">
      <w:r>
        <w:rPr>
          <w:noProof/>
        </w:rPr>
        <mc:AlternateContent>
          <mc:Choice Requires="wps">
            <w:drawing>
              <wp:anchor distT="0" distB="0" distL="114300" distR="114300" simplePos="0" relativeHeight="251659264" behindDoc="0" locked="0" layoutInCell="1" allowOverlap="1" wp14:anchorId="0BC5B80B" wp14:editId="11A1197C">
                <wp:simplePos x="0" y="0"/>
                <wp:positionH relativeFrom="margin">
                  <wp:align>right</wp:align>
                </wp:positionH>
                <wp:positionV relativeFrom="paragraph">
                  <wp:posOffset>374650</wp:posOffset>
                </wp:positionV>
                <wp:extent cx="5918200" cy="511810"/>
                <wp:effectExtent l="0" t="0" r="6350" b="2540"/>
                <wp:wrapSquare wrapText="bothSides"/>
                <wp:docPr id="120492669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511810"/>
                        </a:xfrm>
                        <a:prstGeom prst="rect">
                          <a:avLst/>
                        </a:prstGeom>
                        <a:solidFill>
                          <a:srgbClr val="5C8727">
                            <a:alpha val="20000"/>
                          </a:srgbClr>
                        </a:solidFill>
                        <a:ln w="9525">
                          <a:solidFill>
                            <a:srgbClr val="000000"/>
                          </a:solidFill>
                          <a:miter lim="800000"/>
                          <a:headEnd/>
                          <a:tailEnd/>
                        </a:ln>
                      </wps:spPr>
                      <wps:txbx>
                        <w:txbxContent>
                          <w:p w14:paraId="5B9DF50E" w14:textId="2B02EC72" w:rsidR="00B35DC9" w:rsidRPr="00C05185" w:rsidRDefault="00B35DC9" w:rsidP="00A81BC1">
                            <w:pPr>
                              <w:autoSpaceDE w:val="0"/>
                              <w:autoSpaceDN w:val="0"/>
                              <w:adjustRightInd w:val="0"/>
                              <w:rPr>
                                <w:rFonts w:cs="Arial"/>
                                <w:b/>
                                <w:szCs w:val="24"/>
                              </w:rPr>
                            </w:pPr>
                            <w:r>
                              <w:rPr>
                                <w:rFonts w:cs="Arial"/>
                                <w:b/>
                                <w:szCs w:val="24"/>
                              </w:rPr>
                              <w:t>T</w:t>
                            </w:r>
                            <w:r w:rsidRPr="00C05185">
                              <w:rPr>
                                <w:rFonts w:cs="Arial"/>
                                <w:b/>
                                <w:szCs w:val="24"/>
                              </w:rPr>
                              <w:t xml:space="preserve">he </w:t>
                            </w:r>
                            <w:hyperlink r:id="rId51" w:history="1">
                              <w:r w:rsidRPr="00C05185">
                                <w:rPr>
                                  <w:rStyle w:val="Hyperlink"/>
                                  <w:rFonts w:cs="Arial"/>
                                  <w:b/>
                                  <w:sz w:val="22"/>
                                  <w:szCs w:val="24"/>
                                </w:rPr>
                                <w:t>Challenging Cases Protocol</w:t>
                              </w:r>
                            </w:hyperlink>
                            <w:r w:rsidRPr="00C05185">
                              <w:rPr>
                                <w:rFonts w:cs="Arial"/>
                                <w:b/>
                                <w:szCs w:val="24"/>
                              </w:rPr>
                              <w:t xml:space="preserve"> </w:t>
                            </w:r>
                            <w:r>
                              <w:rPr>
                                <w:rFonts w:cs="Arial"/>
                                <w:b/>
                                <w:szCs w:val="24"/>
                              </w:rPr>
                              <w:t xml:space="preserve">can </w:t>
                            </w:r>
                            <w:r w:rsidRPr="00C05185">
                              <w:rPr>
                                <w:rFonts w:cs="Arial"/>
                                <w:b/>
                                <w:szCs w:val="24"/>
                              </w:rPr>
                              <w:t xml:space="preserve">also </w:t>
                            </w:r>
                            <w:r>
                              <w:rPr>
                                <w:rFonts w:cs="Arial"/>
                                <w:b/>
                                <w:szCs w:val="24"/>
                              </w:rPr>
                              <w:t xml:space="preserve">be used, and is often </w:t>
                            </w:r>
                            <w:r w:rsidRPr="00C05185">
                              <w:rPr>
                                <w:rFonts w:cs="Arial"/>
                                <w:b/>
                                <w:szCs w:val="24"/>
                              </w:rPr>
                              <w:t>necessary</w:t>
                            </w:r>
                            <w:r>
                              <w:rPr>
                                <w:rFonts w:cs="Arial"/>
                                <w:b/>
                                <w:szCs w:val="24"/>
                              </w:rPr>
                              <w:t>,</w:t>
                            </w:r>
                            <w:r w:rsidRPr="00C05185">
                              <w:rPr>
                                <w:rFonts w:cs="Arial"/>
                                <w:b/>
                                <w:szCs w:val="24"/>
                              </w:rPr>
                              <w:t xml:space="preserve"> when working with clients who are </w:t>
                            </w:r>
                            <w:r>
                              <w:rPr>
                                <w:rFonts w:cs="Arial"/>
                                <w:b/>
                                <w:szCs w:val="24"/>
                              </w:rPr>
                              <w:t xml:space="preserve">experiencing </w:t>
                            </w:r>
                            <w:r w:rsidRPr="00C05185">
                              <w:rPr>
                                <w:rFonts w:cs="Arial"/>
                                <w:b/>
                                <w:szCs w:val="24"/>
                              </w:rPr>
                              <w:t>homeless</w:t>
                            </w:r>
                            <w:r>
                              <w:rPr>
                                <w:rFonts w:cs="Arial"/>
                                <w:b/>
                                <w:szCs w:val="24"/>
                              </w:rPr>
                              <w:t>ness.</w:t>
                            </w:r>
                          </w:p>
                        </w:txbxContent>
                      </wps:txbx>
                      <wps:bodyPr rot="0" vert="horz" wrap="square" lIns="91440" tIns="91440" rIns="91440" bIns="91440" anchor="ctr" anchorCtr="0">
                        <a:noAutofit/>
                      </wps:bodyPr>
                    </wps:wsp>
                  </a:graphicData>
                </a:graphic>
                <wp14:sizeRelH relativeFrom="page">
                  <wp14:pctWidth>0</wp14:pctWidth>
                </wp14:sizeRelH>
                <wp14:sizeRelV relativeFrom="page">
                  <wp14:pctHeight>0</wp14:pctHeight>
                </wp14:sizeRelV>
              </wp:anchor>
            </w:drawing>
          </mc:Choice>
          <mc:Fallback>
            <w:pict>
              <v:shape w14:anchorId="0BC5B80B" id="Text Box 4" o:spid="_x0000_s1042" type="#_x0000_t202" style="position:absolute;margin-left:414.8pt;margin-top:29.5pt;width:466pt;height:40.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" fillcolor="#5c8727">
                <v:fill opacity="13107f"/>
                <v:textbox inset=",7.2pt,,7.2pt">
                  <w:txbxContent>
                    <w:p w14:paraId="5B9DF50E" w14:textId="2B02EC72" w:rsidR="00B35DC9" w:rsidRPr="00C05185" w:rsidRDefault="00B35DC9" w:rsidP="00A81BC1">
                      <w:pPr>
                        <w:autoSpaceDE w:val="0"/>
                        <w:autoSpaceDN w:val="0"/>
                        <w:adjustRightInd w:val="0"/>
                        <w:rPr>
                          <w:rFonts w:cs="Arial"/>
                          <w:b/>
                          <w:szCs w:val="24"/>
                        </w:rPr>
                      </w:pPr>
                      <w:r>
                        <w:rPr>
                          <w:rFonts w:cs="Arial"/>
                          <w:b/>
                          <w:szCs w:val="24"/>
                        </w:rPr>
                        <w:t>T</w:t>
                      </w:r>
                      <w:r w:rsidRPr="00C05185">
                        <w:rPr>
                          <w:rFonts w:cs="Arial"/>
                          <w:b/>
                          <w:szCs w:val="24"/>
                        </w:rPr>
                        <w:t xml:space="preserve">he </w:t>
                      </w:r>
                      <w:hyperlink r:id="rId52" w:history="1">
                        <w:r w:rsidRPr="00C05185">
                          <w:rPr>
                            <w:rStyle w:val="Hyperlink"/>
                            <w:rFonts w:cs="Arial"/>
                            <w:b/>
                            <w:sz w:val="22"/>
                            <w:szCs w:val="24"/>
                          </w:rPr>
                          <w:t>Challenging Cases Protocol</w:t>
                        </w:r>
                      </w:hyperlink>
                      <w:r w:rsidRPr="00C05185">
                        <w:rPr>
                          <w:rFonts w:cs="Arial"/>
                          <w:b/>
                          <w:szCs w:val="24"/>
                        </w:rPr>
                        <w:t xml:space="preserve"> </w:t>
                      </w:r>
                      <w:r>
                        <w:rPr>
                          <w:rFonts w:cs="Arial"/>
                          <w:b/>
                          <w:szCs w:val="24"/>
                        </w:rPr>
                        <w:t xml:space="preserve">can </w:t>
                      </w:r>
                      <w:r w:rsidRPr="00C05185">
                        <w:rPr>
                          <w:rFonts w:cs="Arial"/>
                          <w:b/>
                          <w:szCs w:val="24"/>
                        </w:rPr>
                        <w:t xml:space="preserve">also </w:t>
                      </w:r>
                      <w:r>
                        <w:rPr>
                          <w:rFonts w:cs="Arial"/>
                          <w:b/>
                          <w:szCs w:val="24"/>
                        </w:rPr>
                        <w:t xml:space="preserve">be used, and is often </w:t>
                      </w:r>
                      <w:r w:rsidRPr="00C05185">
                        <w:rPr>
                          <w:rFonts w:cs="Arial"/>
                          <w:b/>
                          <w:szCs w:val="24"/>
                        </w:rPr>
                        <w:t>necessary</w:t>
                      </w:r>
                      <w:r>
                        <w:rPr>
                          <w:rFonts w:cs="Arial"/>
                          <w:b/>
                          <w:szCs w:val="24"/>
                        </w:rPr>
                        <w:t>,</w:t>
                      </w:r>
                      <w:r w:rsidRPr="00C05185">
                        <w:rPr>
                          <w:rFonts w:cs="Arial"/>
                          <w:b/>
                          <w:szCs w:val="24"/>
                        </w:rPr>
                        <w:t xml:space="preserve"> when working with clients who are </w:t>
                      </w:r>
                      <w:r>
                        <w:rPr>
                          <w:rFonts w:cs="Arial"/>
                          <w:b/>
                          <w:szCs w:val="24"/>
                        </w:rPr>
                        <w:t xml:space="preserve">experiencing </w:t>
                      </w:r>
                      <w:r w:rsidRPr="00C05185">
                        <w:rPr>
                          <w:rFonts w:cs="Arial"/>
                          <w:b/>
                          <w:szCs w:val="24"/>
                        </w:rPr>
                        <w:t>homeless</w:t>
                      </w:r>
                      <w:r>
                        <w:rPr>
                          <w:rFonts w:cs="Arial"/>
                          <w:b/>
                          <w:szCs w:val="24"/>
                        </w:rPr>
                        <w:t>ness.</w:t>
                      </w:r>
                    </w:p>
                  </w:txbxContent>
                </v:textbox>
                <w10:wrap type="square" anchorx="margin"/>
              </v:shape>
            </w:pict>
          </mc:Fallback>
        </mc:AlternateContent>
      </w:r>
      <w:hyperlink r:id="rId53" w:history="1">
        <w:r w:rsidR="002102BE" w:rsidRPr="00C05185">
          <w:rPr>
            <w:rStyle w:val="Hyperlink"/>
            <w:sz w:val="22"/>
          </w:rPr>
          <w:t>WAC 388-106-0030</w:t>
        </w:r>
      </w:hyperlink>
      <w:r w:rsidR="00C05185">
        <w:t>:</w:t>
      </w:r>
      <w:r w:rsidR="002102BE">
        <w:t xml:space="preserve">  Where can I receive services?</w:t>
      </w:r>
    </w:p>
    <w:p w14:paraId="377B44D9" w14:textId="77777777" w:rsidR="00A81BC1" w:rsidRDefault="00A81BC1" w:rsidP="00680FB4">
      <w:pPr>
        <w:rPr>
          <w:b/>
        </w:rPr>
      </w:pPr>
    </w:p>
    <w:p w14:paraId="0F0D179F" w14:textId="77777777" w:rsidR="00211D0C" w:rsidRPr="00D825F7" w:rsidRDefault="00211D0C" w:rsidP="00680FB4">
      <w:pPr>
        <w:rPr>
          <w:b/>
          <w:sz w:val="26"/>
          <w:szCs w:val="26"/>
          <w:u w:val="single"/>
        </w:rPr>
      </w:pPr>
      <w:r w:rsidRPr="00D825F7">
        <w:rPr>
          <w:b/>
          <w:sz w:val="26"/>
          <w:szCs w:val="26"/>
          <w:u w:val="single"/>
        </w:rPr>
        <w:t xml:space="preserve">What can I do </w:t>
      </w:r>
      <w:r w:rsidR="00BF59B4">
        <w:rPr>
          <w:b/>
          <w:sz w:val="26"/>
          <w:szCs w:val="26"/>
          <w:u w:val="single"/>
        </w:rPr>
        <w:t>when</w:t>
      </w:r>
      <w:r w:rsidR="00BF59B4" w:rsidRPr="00D825F7">
        <w:rPr>
          <w:b/>
          <w:sz w:val="26"/>
          <w:szCs w:val="26"/>
          <w:u w:val="single"/>
        </w:rPr>
        <w:t xml:space="preserve"> </w:t>
      </w:r>
      <w:r w:rsidRPr="00D825F7">
        <w:rPr>
          <w:b/>
          <w:sz w:val="26"/>
          <w:szCs w:val="26"/>
          <w:u w:val="single"/>
        </w:rPr>
        <w:t>I have assessed a client who is homeless and there are no possible in</w:t>
      </w:r>
      <w:r w:rsidR="00BF59B4">
        <w:rPr>
          <w:b/>
          <w:sz w:val="26"/>
          <w:szCs w:val="26"/>
          <w:u w:val="single"/>
        </w:rPr>
        <w:t>-</w:t>
      </w:r>
      <w:r w:rsidRPr="00D825F7">
        <w:rPr>
          <w:b/>
          <w:sz w:val="26"/>
          <w:szCs w:val="26"/>
          <w:u w:val="single"/>
        </w:rPr>
        <w:t xml:space="preserve">home locations to provide personal care? </w:t>
      </w:r>
    </w:p>
    <w:p w14:paraId="044FD9A0" w14:textId="5632DF4A" w:rsidR="00513D76" w:rsidRPr="00E87176" w:rsidRDefault="004F2327" w:rsidP="0038024F">
      <w:pPr>
        <w:pStyle w:val="ListParagraph"/>
        <w:numPr>
          <w:ilvl w:val="0"/>
          <w:numId w:val="22"/>
        </w:numPr>
        <w:rPr>
          <w:rFonts w:asciiTheme="minorHAnsi" w:hAnsiTheme="minorHAnsi" w:cstheme="minorHAnsi"/>
          <w:b/>
          <w:sz w:val="22"/>
          <w:szCs w:val="22"/>
        </w:rPr>
      </w:pPr>
      <w:r w:rsidRPr="00E87176">
        <w:rPr>
          <w:rFonts w:asciiTheme="minorHAnsi" w:hAnsiTheme="minorHAnsi" w:cstheme="minorHAnsi"/>
          <w:sz w:val="22"/>
          <w:szCs w:val="22"/>
        </w:rPr>
        <w:t>Look into eligibility for</w:t>
      </w:r>
      <w:r w:rsidR="009B0327" w:rsidRPr="00E87176">
        <w:rPr>
          <w:rFonts w:asciiTheme="minorHAnsi" w:hAnsiTheme="minorHAnsi" w:cstheme="minorHAnsi"/>
          <w:sz w:val="22"/>
          <w:szCs w:val="22"/>
        </w:rPr>
        <w:t xml:space="preserve"> </w:t>
      </w:r>
      <w:r w:rsidR="00E70752">
        <w:rPr>
          <w:rStyle w:val="Hyperlink"/>
          <w:rFonts w:asciiTheme="minorHAnsi" w:hAnsiTheme="minorHAnsi" w:cstheme="minorHAnsi"/>
          <w:sz w:val="22"/>
          <w:szCs w:val="22"/>
        </w:rPr>
        <w:t xml:space="preserve"> </w:t>
      </w:r>
      <w:hyperlink r:id="rId54" w:history="1">
        <w:r w:rsidR="00E70752" w:rsidRPr="008162CB">
          <w:rPr>
            <w:rStyle w:val="Hyperlink"/>
            <w:rFonts w:asciiTheme="minorHAnsi" w:hAnsiTheme="minorHAnsi" w:cstheme="minorHAnsi"/>
            <w:sz w:val="22"/>
            <w:szCs w:val="22"/>
          </w:rPr>
          <w:t>Foundational Community Supports (FCS)</w:t>
        </w:r>
        <w:r w:rsidR="005D7EED">
          <w:rPr>
            <w:rStyle w:val="Hyperlink"/>
            <w:rFonts w:asciiTheme="minorHAnsi" w:hAnsiTheme="minorHAnsi" w:cstheme="minorHAnsi"/>
            <w:sz w:val="22"/>
            <w:szCs w:val="22"/>
          </w:rPr>
          <w:t xml:space="preserve"> </w:t>
        </w:r>
        <w:r w:rsidR="00E70752" w:rsidRPr="008162CB">
          <w:rPr>
            <w:rStyle w:val="Hyperlink"/>
            <w:rFonts w:asciiTheme="minorHAnsi" w:hAnsiTheme="minorHAnsi" w:cstheme="minorHAnsi"/>
            <w:sz w:val="22"/>
            <w:szCs w:val="22"/>
          </w:rPr>
          <w:t>-</w:t>
        </w:r>
        <w:r w:rsidR="005D7EED">
          <w:rPr>
            <w:rStyle w:val="Hyperlink"/>
            <w:rFonts w:asciiTheme="minorHAnsi" w:hAnsiTheme="minorHAnsi" w:cstheme="minorHAnsi"/>
            <w:sz w:val="22"/>
            <w:szCs w:val="22"/>
          </w:rPr>
          <w:t xml:space="preserve"> </w:t>
        </w:r>
        <w:r w:rsidR="00E70752" w:rsidRPr="008162CB">
          <w:rPr>
            <w:rStyle w:val="Hyperlink"/>
            <w:rFonts w:asciiTheme="minorHAnsi" w:hAnsiTheme="minorHAnsi" w:cstheme="minorHAnsi"/>
            <w:sz w:val="22"/>
            <w:szCs w:val="22"/>
          </w:rPr>
          <w:t>Supportive Housing (SH) or GOSH</w:t>
        </w:r>
      </w:hyperlink>
      <w:r w:rsidR="009B0327" w:rsidRPr="00E87176">
        <w:rPr>
          <w:rFonts w:asciiTheme="minorHAnsi" w:hAnsiTheme="minorHAnsi" w:cstheme="minorHAnsi"/>
          <w:sz w:val="22"/>
          <w:szCs w:val="22"/>
        </w:rPr>
        <w:t xml:space="preserve"> </w:t>
      </w:r>
    </w:p>
    <w:p w14:paraId="065C7EB5" w14:textId="795FA28E" w:rsidR="009B0327" w:rsidRPr="00E87176" w:rsidRDefault="00513D76" w:rsidP="0038024F">
      <w:pPr>
        <w:pStyle w:val="ListParagraph"/>
        <w:numPr>
          <w:ilvl w:val="0"/>
          <w:numId w:val="22"/>
        </w:numPr>
        <w:contextualSpacing w:val="0"/>
        <w:rPr>
          <w:rFonts w:asciiTheme="minorHAnsi" w:hAnsiTheme="minorHAnsi" w:cstheme="minorHAnsi"/>
          <w:b/>
          <w:sz w:val="22"/>
          <w:szCs w:val="22"/>
        </w:rPr>
      </w:pPr>
      <w:r w:rsidRPr="00E87176">
        <w:rPr>
          <w:rFonts w:asciiTheme="minorHAnsi" w:hAnsiTheme="minorHAnsi" w:cstheme="minorHAnsi"/>
          <w:sz w:val="22"/>
          <w:szCs w:val="22"/>
        </w:rPr>
        <w:t>Conside</w:t>
      </w:r>
      <w:r w:rsidR="005A4445" w:rsidRPr="00E87176">
        <w:rPr>
          <w:rFonts w:asciiTheme="minorHAnsi" w:hAnsiTheme="minorHAnsi" w:cstheme="minorHAnsi"/>
          <w:sz w:val="22"/>
          <w:szCs w:val="22"/>
        </w:rPr>
        <w:t xml:space="preserve">r eligibility for </w:t>
      </w:r>
      <w:hyperlink r:id="rId55" w:history="1">
        <w:r w:rsidR="00E70752" w:rsidRPr="00E70752">
          <w:rPr>
            <w:rStyle w:val="Hyperlink"/>
            <w:rFonts w:asciiTheme="minorHAnsi" w:hAnsiTheme="minorHAnsi" w:cstheme="minorHAnsi"/>
            <w:sz w:val="22"/>
            <w:szCs w:val="22"/>
          </w:rPr>
          <w:t>FCS-Supported Employment</w:t>
        </w:r>
      </w:hyperlink>
    </w:p>
    <w:p w14:paraId="2575A658" w14:textId="705CEF7D" w:rsidR="00674543" w:rsidRPr="00E87176" w:rsidRDefault="004F2327" w:rsidP="0038024F">
      <w:pPr>
        <w:pStyle w:val="ListParagraph"/>
        <w:numPr>
          <w:ilvl w:val="0"/>
          <w:numId w:val="22"/>
        </w:numPr>
        <w:contextualSpacing w:val="0"/>
        <w:rPr>
          <w:rFonts w:asciiTheme="minorHAnsi" w:hAnsiTheme="minorHAnsi" w:cstheme="minorHAnsi"/>
          <w:sz w:val="22"/>
          <w:szCs w:val="22"/>
        </w:rPr>
      </w:pPr>
      <w:r w:rsidRPr="00E87176">
        <w:rPr>
          <w:rFonts w:asciiTheme="minorHAnsi" w:hAnsiTheme="minorHAnsi" w:cstheme="minorHAnsi"/>
          <w:sz w:val="22"/>
          <w:szCs w:val="22"/>
        </w:rPr>
        <w:t xml:space="preserve">If the client has access to any housing opportunities and is not FCS-SH eligible, consider referring the client to </w:t>
      </w:r>
      <w:hyperlink r:id="rId56" w:history="1">
        <w:r w:rsidR="00E70752" w:rsidRPr="00E70752">
          <w:rPr>
            <w:rStyle w:val="Hyperlink"/>
            <w:rFonts w:asciiTheme="minorHAnsi" w:hAnsiTheme="minorHAnsi" w:cstheme="minorHAnsi"/>
            <w:sz w:val="22"/>
            <w:szCs w:val="22"/>
          </w:rPr>
          <w:t>Community Supports Transition Services</w:t>
        </w:r>
      </w:hyperlink>
      <w:r w:rsidR="00B053F1">
        <w:rPr>
          <w:rStyle w:val="Hyperlink"/>
          <w:rFonts w:asciiTheme="minorHAnsi" w:hAnsiTheme="minorHAnsi" w:cstheme="minorHAnsi"/>
          <w:sz w:val="22"/>
          <w:szCs w:val="22"/>
        </w:rPr>
        <w:t>,</w:t>
      </w:r>
      <w:r w:rsidRPr="00E87176">
        <w:rPr>
          <w:rFonts w:asciiTheme="minorHAnsi" w:hAnsiTheme="minorHAnsi" w:cstheme="minorHAnsi"/>
          <w:sz w:val="22"/>
          <w:szCs w:val="22"/>
        </w:rPr>
        <w:t xml:space="preserve"> </w:t>
      </w:r>
      <w:hyperlink r:id="rId57" w:history="1">
        <w:r w:rsidR="00E70752" w:rsidRPr="00E70752">
          <w:rPr>
            <w:rStyle w:val="Hyperlink"/>
            <w:rFonts w:asciiTheme="minorHAnsi" w:hAnsiTheme="minorHAnsi" w:cstheme="minorHAnsi"/>
            <w:sz w:val="22"/>
            <w:szCs w:val="22"/>
          </w:rPr>
          <w:t>COPES</w:t>
        </w:r>
      </w:hyperlink>
      <w:r w:rsidR="00F35E17" w:rsidRPr="00E87176">
        <w:rPr>
          <w:rFonts w:asciiTheme="minorHAnsi" w:hAnsiTheme="minorHAnsi" w:cstheme="minorHAnsi"/>
          <w:sz w:val="22"/>
          <w:szCs w:val="22"/>
        </w:rPr>
        <w:t xml:space="preserve"> </w:t>
      </w:r>
      <w:r w:rsidR="00E70752">
        <w:rPr>
          <w:rFonts w:asciiTheme="minorHAnsi" w:hAnsiTheme="minorHAnsi" w:cstheme="minorHAnsi"/>
          <w:sz w:val="22"/>
          <w:szCs w:val="22"/>
        </w:rPr>
        <w:t xml:space="preserve">or </w:t>
      </w:r>
      <w:hyperlink r:id="rId58" w:history="1">
        <w:r w:rsidR="00E70752" w:rsidRPr="00E70752">
          <w:rPr>
            <w:rStyle w:val="Hyperlink"/>
            <w:rFonts w:asciiTheme="minorHAnsi" w:hAnsiTheme="minorHAnsi" w:cstheme="minorHAnsi"/>
            <w:sz w:val="22"/>
            <w:szCs w:val="22"/>
          </w:rPr>
          <w:t>WA Roads</w:t>
        </w:r>
      </w:hyperlink>
      <w:r w:rsidR="00E70752">
        <w:rPr>
          <w:rFonts w:asciiTheme="minorHAnsi" w:hAnsiTheme="minorHAnsi" w:cstheme="minorHAnsi"/>
          <w:sz w:val="22"/>
          <w:szCs w:val="22"/>
        </w:rPr>
        <w:t xml:space="preserve"> </w:t>
      </w:r>
      <w:r w:rsidRPr="00E87176">
        <w:rPr>
          <w:rFonts w:asciiTheme="minorHAnsi" w:hAnsiTheme="minorHAnsi" w:cstheme="minorHAnsi"/>
          <w:sz w:val="22"/>
          <w:szCs w:val="22"/>
        </w:rPr>
        <w:t>to work with a Communit</w:t>
      </w:r>
      <w:r w:rsidR="00975A6F" w:rsidRPr="00E87176">
        <w:rPr>
          <w:rFonts w:asciiTheme="minorHAnsi" w:hAnsiTheme="minorHAnsi" w:cstheme="minorHAnsi"/>
          <w:sz w:val="22"/>
          <w:szCs w:val="22"/>
        </w:rPr>
        <w:t>y Choice Guide to find housing</w:t>
      </w:r>
    </w:p>
    <w:p w14:paraId="2D7B477A" w14:textId="385C865F" w:rsidR="00674543" w:rsidRPr="00E87176" w:rsidRDefault="00674543" w:rsidP="0038024F">
      <w:pPr>
        <w:pStyle w:val="ListParagraph"/>
        <w:numPr>
          <w:ilvl w:val="0"/>
          <w:numId w:val="22"/>
        </w:numPr>
        <w:contextualSpacing w:val="0"/>
        <w:rPr>
          <w:rFonts w:asciiTheme="minorHAnsi" w:hAnsiTheme="minorHAnsi" w:cstheme="minorHAnsi"/>
          <w:sz w:val="22"/>
          <w:szCs w:val="22"/>
        </w:rPr>
      </w:pPr>
      <w:r w:rsidRPr="00E87176">
        <w:rPr>
          <w:rFonts w:asciiTheme="minorHAnsi" w:hAnsiTheme="minorHAnsi" w:cstheme="minorHAnsi"/>
          <w:sz w:val="22"/>
          <w:szCs w:val="22"/>
        </w:rPr>
        <w:t xml:space="preserve">If the client has behavioral challenges that are </w:t>
      </w:r>
      <w:r w:rsidR="006C4A04" w:rsidRPr="00E87176">
        <w:rPr>
          <w:rFonts w:asciiTheme="minorHAnsi" w:hAnsiTheme="minorHAnsi" w:cstheme="minorHAnsi"/>
          <w:sz w:val="22"/>
          <w:szCs w:val="22"/>
        </w:rPr>
        <w:t>affecting the establishment of LTSS</w:t>
      </w:r>
      <w:r w:rsidRPr="00E87176">
        <w:rPr>
          <w:rFonts w:asciiTheme="minorHAnsi" w:hAnsiTheme="minorHAnsi" w:cstheme="minorHAnsi"/>
          <w:sz w:val="22"/>
          <w:szCs w:val="22"/>
        </w:rPr>
        <w:t xml:space="preserve">, consider making a </w:t>
      </w:r>
      <w:hyperlink r:id="rId59" w:history="1">
        <w:r w:rsidR="00E70752" w:rsidRPr="00E70752">
          <w:rPr>
            <w:rStyle w:val="Hyperlink"/>
            <w:rFonts w:asciiTheme="minorHAnsi" w:hAnsiTheme="minorHAnsi" w:cstheme="minorHAnsi"/>
            <w:sz w:val="22"/>
            <w:szCs w:val="22"/>
          </w:rPr>
          <w:t>Behavioral Supports H2019</w:t>
        </w:r>
      </w:hyperlink>
      <w:r w:rsidRPr="00E87176">
        <w:rPr>
          <w:rFonts w:asciiTheme="minorHAnsi" w:hAnsiTheme="minorHAnsi" w:cstheme="minorHAnsi"/>
          <w:sz w:val="22"/>
          <w:szCs w:val="22"/>
        </w:rPr>
        <w:t xml:space="preserve"> </w:t>
      </w:r>
      <w:r w:rsidR="00E70752">
        <w:rPr>
          <w:rFonts w:asciiTheme="minorHAnsi" w:hAnsiTheme="minorHAnsi" w:cstheme="minorHAnsi"/>
          <w:sz w:val="22"/>
          <w:szCs w:val="22"/>
        </w:rPr>
        <w:t xml:space="preserve">(Chapter 5a) </w:t>
      </w:r>
      <w:r w:rsidRPr="00E87176">
        <w:rPr>
          <w:rFonts w:asciiTheme="minorHAnsi" w:hAnsiTheme="minorHAnsi" w:cstheme="minorHAnsi"/>
          <w:sz w:val="22"/>
          <w:szCs w:val="22"/>
        </w:rPr>
        <w:t>referral</w:t>
      </w:r>
    </w:p>
    <w:p w14:paraId="6D71CE10" w14:textId="509BBD02" w:rsidR="00C556C2" w:rsidRPr="00E87176" w:rsidRDefault="00C556C2" w:rsidP="0038024F">
      <w:pPr>
        <w:pStyle w:val="ListParagraph"/>
        <w:numPr>
          <w:ilvl w:val="0"/>
          <w:numId w:val="22"/>
        </w:numPr>
        <w:contextualSpacing w:val="0"/>
        <w:rPr>
          <w:rFonts w:asciiTheme="minorHAnsi" w:hAnsiTheme="minorHAnsi" w:cstheme="minorHAnsi"/>
          <w:sz w:val="22"/>
          <w:szCs w:val="22"/>
        </w:rPr>
      </w:pPr>
      <w:r w:rsidRPr="00E87176">
        <w:rPr>
          <w:rFonts w:asciiTheme="minorHAnsi" w:hAnsiTheme="minorHAnsi" w:cstheme="minorHAnsi"/>
          <w:sz w:val="22"/>
          <w:szCs w:val="22"/>
        </w:rPr>
        <w:t>If a client is initially declining personal care services, it is allowable to use the</w:t>
      </w:r>
      <w:r w:rsidR="00E70752">
        <w:rPr>
          <w:rFonts w:asciiTheme="minorHAnsi" w:hAnsiTheme="minorHAnsi" w:cstheme="minorHAnsi"/>
          <w:sz w:val="22"/>
          <w:szCs w:val="22"/>
        </w:rPr>
        <w:t xml:space="preserve"> COPES</w:t>
      </w:r>
      <w:r w:rsidRPr="00E87176">
        <w:rPr>
          <w:rFonts w:asciiTheme="minorHAnsi" w:hAnsiTheme="minorHAnsi" w:cstheme="minorHAnsi"/>
          <w:sz w:val="22"/>
          <w:szCs w:val="22"/>
        </w:rPr>
        <w:t xml:space="preserve"> </w:t>
      </w:r>
      <w:hyperlink r:id="rId60" w:history="1">
        <w:r w:rsidR="00E70752" w:rsidRPr="00E70752">
          <w:rPr>
            <w:rStyle w:val="Hyperlink"/>
            <w:rFonts w:asciiTheme="minorHAnsi" w:hAnsiTheme="minorHAnsi" w:cstheme="minorHAnsi"/>
            <w:sz w:val="22"/>
            <w:szCs w:val="22"/>
          </w:rPr>
          <w:t>Wellness Newsletter</w:t>
        </w:r>
      </w:hyperlink>
      <w:r w:rsidRPr="00E87176">
        <w:rPr>
          <w:rFonts w:asciiTheme="minorHAnsi" w:hAnsiTheme="minorHAnsi" w:cstheme="minorHAnsi"/>
          <w:sz w:val="22"/>
          <w:szCs w:val="22"/>
        </w:rPr>
        <w:t xml:space="preserve"> to keep a client open while working on a different Care Plan</w:t>
      </w:r>
    </w:p>
    <w:p w14:paraId="41FB253D" w14:textId="01AECF0C" w:rsidR="00513D76" w:rsidRPr="00E87176" w:rsidRDefault="00674543" w:rsidP="0038024F">
      <w:pPr>
        <w:pStyle w:val="ListParagraph"/>
        <w:numPr>
          <w:ilvl w:val="0"/>
          <w:numId w:val="22"/>
        </w:numPr>
        <w:contextualSpacing w:val="0"/>
        <w:rPr>
          <w:rFonts w:asciiTheme="minorHAnsi" w:hAnsiTheme="minorHAnsi" w:cstheme="minorHAnsi"/>
          <w:sz w:val="22"/>
          <w:szCs w:val="22"/>
        </w:rPr>
      </w:pPr>
      <w:r w:rsidRPr="00E87176">
        <w:rPr>
          <w:rFonts w:asciiTheme="minorHAnsi" w:hAnsiTheme="minorHAnsi" w:cstheme="minorHAnsi"/>
          <w:sz w:val="22"/>
          <w:szCs w:val="22"/>
        </w:rPr>
        <w:t>Before closing a case for a client who is homeless but open to accepting services,</w:t>
      </w:r>
      <w:r w:rsidR="00535F65" w:rsidRPr="00E87176">
        <w:rPr>
          <w:rFonts w:asciiTheme="minorHAnsi" w:hAnsiTheme="minorHAnsi" w:cstheme="minorHAnsi"/>
          <w:sz w:val="22"/>
          <w:szCs w:val="22"/>
        </w:rPr>
        <w:t xml:space="preserve"> consult the </w:t>
      </w:r>
      <w:hyperlink r:id="rId61" w:history="1">
        <w:r w:rsidR="00E70752" w:rsidRPr="00E70752">
          <w:rPr>
            <w:rStyle w:val="Hyperlink"/>
            <w:rFonts w:asciiTheme="minorHAnsi" w:hAnsiTheme="minorHAnsi" w:cstheme="minorHAnsi"/>
            <w:sz w:val="22"/>
            <w:szCs w:val="22"/>
          </w:rPr>
          <w:t>Challenging Cases Protocol</w:t>
        </w:r>
      </w:hyperlink>
      <w:r w:rsidR="00535F65" w:rsidRPr="00E87176">
        <w:rPr>
          <w:rFonts w:asciiTheme="minorHAnsi" w:hAnsiTheme="minorHAnsi" w:cstheme="minorHAnsi"/>
          <w:sz w:val="22"/>
          <w:szCs w:val="22"/>
        </w:rPr>
        <w:t xml:space="preserve"> and</w:t>
      </w:r>
      <w:r w:rsidRPr="00E87176">
        <w:rPr>
          <w:rFonts w:asciiTheme="minorHAnsi" w:hAnsiTheme="minorHAnsi" w:cstheme="minorHAnsi"/>
          <w:sz w:val="22"/>
          <w:szCs w:val="22"/>
        </w:rPr>
        <w:t xml:space="preserve"> consider contacting your r</w:t>
      </w:r>
      <w:r w:rsidR="00535F65" w:rsidRPr="00E87176">
        <w:rPr>
          <w:rFonts w:asciiTheme="minorHAnsi" w:hAnsiTheme="minorHAnsi" w:cstheme="minorHAnsi"/>
          <w:sz w:val="22"/>
          <w:szCs w:val="22"/>
        </w:rPr>
        <w:t>egional HPM</w:t>
      </w:r>
      <w:r w:rsidRPr="00E87176">
        <w:rPr>
          <w:rFonts w:asciiTheme="minorHAnsi" w:hAnsiTheme="minorHAnsi" w:cstheme="minorHAnsi"/>
          <w:sz w:val="22"/>
          <w:szCs w:val="22"/>
        </w:rPr>
        <w:t xml:space="preserve"> to see if they are aware of any resources that may be ava</w:t>
      </w:r>
      <w:r w:rsidR="00535F65" w:rsidRPr="00E87176">
        <w:rPr>
          <w:rFonts w:asciiTheme="minorHAnsi" w:hAnsiTheme="minorHAnsi" w:cstheme="minorHAnsi"/>
          <w:sz w:val="22"/>
          <w:szCs w:val="22"/>
        </w:rPr>
        <w:t>ilable</w:t>
      </w:r>
    </w:p>
    <w:p w14:paraId="5AD05E83" w14:textId="77777777" w:rsidR="0013108E" w:rsidRPr="00E87176" w:rsidRDefault="00A32CF7" w:rsidP="0038024F">
      <w:pPr>
        <w:pStyle w:val="ListParagraph"/>
        <w:numPr>
          <w:ilvl w:val="0"/>
          <w:numId w:val="22"/>
        </w:numPr>
        <w:contextualSpacing w:val="0"/>
        <w:rPr>
          <w:rFonts w:asciiTheme="minorHAnsi" w:hAnsiTheme="minorHAnsi" w:cstheme="minorHAnsi"/>
          <w:sz w:val="22"/>
          <w:szCs w:val="22"/>
        </w:rPr>
      </w:pPr>
      <w:r w:rsidRPr="00E87176">
        <w:rPr>
          <w:rFonts w:asciiTheme="minorHAnsi" w:hAnsiTheme="minorHAnsi" w:cstheme="minorHAnsi"/>
          <w:sz w:val="22"/>
          <w:szCs w:val="22"/>
        </w:rPr>
        <w:t>Also s</w:t>
      </w:r>
      <w:r w:rsidR="0013108E" w:rsidRPr="00E87176">
        <w:rPr>
          <w:rFonts w:asciiTheme="minorHAnsi" w:hAnsiTheme="minorHAnsi" w:cstheme="minorHAnsi"/>
          <w:sz w:val="22"/>
          <w:szCs w:val="22"/>
        </w:rPr>
        <w:t xml:space="preserve">ee </w:t>
      </w:r>
      <w:r w:rsidRPr="00E87176">
        <w:rPr>
          <w:rFonts w:asciiTheme="minorHAnsi" w:hAnsiTheme="minorHAnsi" w:cstheme="minorHAnsi"/>
          <w:sz w:val="22"/>
          <w:szCs w:val="22"/>
        </w:rPr>
        <w:t xml:space="preserve">section </w:t>
      </w:r>
      <w:r w:rsidR="0013108E" w:rsidRPr="00E87176">
        <w:rPr>
          <w:rFonts w:asciiTheme="minorHAnsi" w:hAnsiTheme="minorHAnsi" w:cstheme="minorHAnsi"/>
          <w:sz w:val="22"/>
          <w:szCs w:val="22"/>
        </w:rPr>
        <w:t>5.B9</w:t>
      </w:r>
      <w:r w:rsidR="00975A6F" w:rsidRPr="00E87176">
        <w:rPr>
          <w:rFonts w:asciiTheme="minorHAnsi" w:hAnsiTheme="minorHAnsi" w:cstheme="minorHAnsi"/>
          <w:sz w:val="22"/>
          <w:szCs w:val="22"/>
        </w:rPr>
        <w:t xml:space="preserve"> for </w:t>
      </w:r>
      <w:hyperlink w:anchor="_5B.8_Community_resources" w:history="1">
        <w:r w:rsidR="00975A6F" w:rsidRPr="00E87176">
          <w:rPr>
            <w:rStyle w:val="Hyperlink"/>
            <w:rFonts w:asciiTheme="minorHAnsi" w:hAnsiTheme="minorHAnsi" w:cstheme="minorHAnsi"/>
            <w:sz w:val="22"/>
            <w:szCs w:val="22"/>
          </w:rPr>
          <w:t>Community Resources for Housing</w:t>
        </w:r>
      </w:hyperlink>
    </w:p>
    <w:p w14:paraId="06C6C121" w14:textId="77777777" w:rsidR="00F50CD3" w:rsidRPr="00880095" w:rsidRDefault="00F50CD3" w:rsidP="001657C5">
      <w:pPr>
        <w:spacing w:before="240" w:after="240" w:line="240" w:lineRule="auto"/>
        <w:rPr>
          <w:b/>
          <w:sz w:val="26"/>
          <w:szCs w:val="26"/>
          <w:u w:val="single"/>
        </w:rPr>
      </w:pPr>
      <w:r w:rsidRPr="00880095">
        <w:rPr>
          <w:b/>
          <w:sz w:val="26"/>
          <w:szCs w:val="26"/>
          <w:u w:val="single"/>
        </w:rPr>
        <w:t>How do I document working with a client who is experiencing homelessness and declines all services?</w:t>
      </w:r>
    </w:p>
    <w:p w14:paraId="11EBB3EE" w14:textId="3A2D7704" w:rsidR="00CE5BD0" w:rsidRDefault="00F50CD3" w:rsidP="00D825F7">
      <w:r>
        <w:t xml:space="preserve">Some clients </w:t>
      </w:r>
      <w:r w:rsidR="00BF59B4">
        <w:t xml:space="preserve">experiencing </w:t>
      </w:r>
      <w:r>
        <w:t>homeless</w:t>
      </w:r>
      <w:r w:rsidR="00BF59B4">
        <w:t>ness</w:t>
      </w:r>
      <w:r>
        <w:t xml:space="preserve"> go through the ALTSA assessment process multiple times as referrals for an intake are made by community providers (hospitals, shelters, etc.)</w:t>
      </w:r>
      <w:r w:rsidR="00A140EC">
        <w:t>.</w:t>
      </w:r>
      <w:r>
        <w:t xml:space="preserve"> It is important to document through </w:t>
      </w:r>
      <w:r w:rsidR="00BF59B4">
        <w:t xml:space="preserve">a </w:t>
      </w:r>
      <w:r>
        <w:t>SER the reason the client is declining servic</w:t>
      </w:r>
      <w:r w:rsidR="001D7476">
        <w:t>es</w:t>
      </w:r>
      <w:r w:rsidR="00BF59B4">
        <w:t>, and</w:t>
      </w:r>
      <w:r w:rsidR="001D7476">
        <w:t xml:space="preserve"> the strategies</w:t>
      </w:r>
      <w:r w:rsidR="00880095">
        <w:t xml:space="preserve"> </w:t>
      </w:r>
      <w:r w:rsidR="00BF59B4">
        <w:t xml:space="preserve">used </w:t>
      </w:r>
      <w:r>
        <w:t xml:space="preserve">to engage the client in accepting </w:t>
      </w:r>
      <w:r w:rsidR="00E70752">
        <w:t>services or</w:t>
      </w:r>
      <w:r>
        <w:t xml:space="preserve"> </w:t>
      </w:r>
      <w:r w:rsidR="00BF59B4">
        <w:t xml:space="preserve">locating </w:t>
      </w:r>
      <w:r>
        <w:t xml:space="preserve">a reasonable setting for the client to receive </w:t>
      </w:r>
      <w:r w:rsidR="00BF59B4">
        <w:t xml:space="preserve">those </w:t>
      </w:r>
      <w:r>
        <w:t xml:space="preserve">services. It </w:t>
      </w:r>
      <w:r>
        <w:lastRenderedPageBreak/>
        <w:t xml:space="preserve">is also important to list any information given by collateral contacts so that the information can be referred to in future contacts with the client. </w:t>
      </w:r>
    </w:p>
    <w:p w14:paraId="1A6279FF" w14:textId="77777777" w:rsidR="00277A48" w:rsidRDefault="00277A48" w:rsidP="00D825F7"/>
    <w:p w14:paraId="4EEED885" w14:textId="08EC6677" w:rsidR="00277A48" w:rsidRPr="00277A48" w:rsidRDefault="00277A48" w:rsidP="00277A48">
      <w:pPr>
        <w:pStyle w:val="Heading2"/>
        <w:overflowPunct/>
        <w:autoSpaceDE/>
        <w:autoSpaceDN/>
        <w:adjustRightInd/>
        <w:spacing w:before="120" w:after="240" w:line="240" w:lineRule="auto"/>
        <w:textAlignment w:val="auto"/>
        <w:rPr>
          <w:rFonts w:ascii="Century Gothic" w:eastAsiaTheme="majorEastAsia" w:hAnsi="Century Gothic" w:cstheme="majorBidi"/>
          <w:caps/>
          <w:color w:val="005CAB"/>
          <w:spacing w:val="0"/>
          <w:kern w:val="0"/>
          <w:sz w:val="26"/>
          <w:szCs w:val="26"/>
        </w:rPr>
      </w:pPr>
      <w:bookmarkStart w:id="63" w:name="_5B.8_Documenting_altsa"/>
      <w:bookmarkStart w:id="64" w:name="DocumentingALTSAHousingResourcesinCare"/>
      <w:bookmarkEnd w:id="63"/>
      <w:r>
        <w:rPr>
          <w:rFonts w:ascii="Century Gothic" w:eastAsiaTheme="majorEastAsia" w:hAnsi="Century Gothic" w:cstheme="majorBidi"/>
          <w:caps/>
          <w:color w:val="005CAB"/>
          <w:spacing w:val="0"/>
          <w:kern w:val="0"/>
          <w:sz w:val="26"/>
          <w:szCs w:val="26"/>
        </w:rPr>
        <w:t>5B.</w:t>
      </w:r>
      <w:r w:rsidR="00463860">
        <w:rPr>
          <w:rFonts w:ascii="Century Gothic" w:eastAsiaTheme="majorEastAsia" w:hAnsi="Century Gothic" w:cstheme="majorBidi"/>
          <w:caps/>
          <w:color w:val="005CAB"/>
          <w:spacing w:val="0"/>
          <w:kern w:val="0"/>
          <w:sz w:val="26"/>
          <w:szCs w:val="26"/>
        </w:rPr>
        <w:t>10</w:t>
      </w:r>
      <w:r>
        <w:rPr>
          <w:rFonts w:ascii="Century Gothic" w:eastAsiaTheme="majorEastAsia" w:hAnsi="Century Gothic" w:cstheme="majorBidi"/>
          <w:caps/>
          <w:color w:val="005CAB"/>
          <w:spacing w:val="0"/>
          <w:kern w:val="0"/>
          <w:sz w:val="26"/>
          <w:szCs w:val="26"/>
        </w:rPr>
        <w:t xml:space="preserve"> Documenting altsa housing resources in care</w:t>
      </w:r>
    </w:p>
    <w:p w14:paraId="3BF53897" w14:textId="6C705273" w:rsidR="00B50022" w:rsidRDefault="00B50022" w:rsidP="00B50022">
      <w:pPr>
        <w:rPr>
          <w:b/>
          <w:sz w:val="26"/>
          <w:szCs w:val="26"/>
          <w:u w:val="single"/>
        </w:rPr>
      </w:pPr>
      <w:r w:rsidRPr="00880095">
        <w:rPr>
          <w:b/>
          <w:sz w:val="26"/>
          <w:szCs w:val="26"/>
          <w:u w:val="single"/>
        </w:rPr>
        <w:t>What</w:t>
      </w:r>
      <w:r w:rsidRPr="00880095">
        <w:rPr>
          <w:sz w:val="26"/>
          <w:szCs w:val="26"/>
          <w:u w:val="single"/>
        </w:rPr>
        <w:t xml:space="preserve"> </w:t>
      </w:r>
      <w:r w:rsidRPr="00880095">
        <w:rPr>
          <w:b/>
          <w:sz w:val="26"/>
          <w:szCs w:val="26"/>
          <w:u w:val="single"/>
        </w:rPr>
        <w:t>are the changes or additions I need to make in CARE when I refer a client to an ALTSA housing resource?</w:t>
      </w:r>
    </w:p>
    <w:p w14:paraId="2C17F98B" w14:textId="4FF19549" w:rsidR="0090449A" w:rsidRDefault="0090449A" w:rsidP="00B50022">
      <w:r>
        <w:t>It is important to document that your client will be receiving an ALTSA housing resource so that if/when the case transitions, the information can be communicated to the new case manager. When</w:t>
      </w:r>
      <w:r w:rsidRPr="00B50022">
        <w:t xml:space="preserve"> a</w:t>
      </w:r>
      <w:r>
        <w:t xml:space="preserve"> client has been offered an ALTSA housing resource, the following additions can be made in CARE</w:t>
      </w:r>
      <w:r w:rsidR="00C516CD">
        <w:t>:</w:t>
      </w:r>
    </w:p>
    <w:p w14:paraId="38BF470B" w14:textId="62A4D61C" w:rsidR="0090449A" w:rsidRPr="0090449A" w:rsidRDefault="0090449A" w:rsidP="0090449A">
      <w:pPr>
        <w:rPr>
          <w:rFonts w:cstheme="minorHAnsi"/>
        </w:rPr>
      </w:pPr>
      <w:r>
        <w:rPr>
          <w:rFonts w:cstheme="minorHAnsi"/>
        </w:rPr>
        <w:t xml:space="preserve">All </w:t>
      </w:r>
      <w:r w:rsidRPr="0090449A">
        <w:rPr>
          <w:rFonts w:cstheme="minorHAnsi"/>
        </w:rPr>
        <w:t xml:space="preserve">SERs regarding housing should be entered using </w:t>
      </w:r>
      <w:r>
        <w:rPr>
          <w:rFonts w:cstheme="minorHAnsi"/>
        </w:rPr>
        <w:t xml:space="preserve">the </w:t>
      </w:r>
      <w:r w:rsidRPr="0090449A">
        <w:rPr>
          <w:rFonts w:cstheme="minorHAnsi"/>
          <w:b/>
          <w:bCs/>
          <w:i/>
        </w:rPr>
        <w:t>Housing</w:t>
      </w:r>
      <w:r w:rsidRPr="0090449A">
        <w:rPr>
          <w:rFonts w:cstheme="minorHAnsi"/>
          <w:b/>
          <w:bCs/>
        </w:rPr>
        <w:t xml:space="preserve"> purpose code</w:t>
      </w:r>
      <w:r w:rsidRPr="0090449A">
        <w:rPr>
          <w:rFonts w:cstheme="minorHAnsi"/>
        </w:rPr>
        <w:t>.</w:t>
      </w:r>
    </w:p>
    <w:p w14:paraId="09851CC1" w14:textId="77777777" w:rsidR="0090449A" w:rsidRPr="0090449A" w:rsidRDefault="0090449A" w:rsidP="0090449A">
      <w:pPr>
        <w:pStyle w:val="ListParagraph"/>
        <w:rPr>
          <w:rFonts w:asciiTheme="minorHAnsi" w:hAnsiTheme="minorHAnsi" w:cstheme="minorHAnsi"/>
          <w:sz w:val="22"/>
          <w:szCs w:val="22"/>
        </w:rPr>
      </w:pPr>
    </w:p>
    <w:p w14:paraId="40F8BEFC" w14:textId="6F0EAA80" w:rsidR="0090449A" w:rsidRPr="00A62311" w:rsidRDefault="0090449A" w:rsidP="0090449A">
      <w:pPr>
        <w:rPr>
          <w:b/>
          <w:sz w:val="26"/>
          <w:szCs w:val="26"/>
          <w:u w:val="single"/>
        </w:rPr>
      </w:pPr>
      <w:r w:rsidRPr="0090449A">
        <w:rPr>
          <w:b/>
          <w:bCs/>
        </w:rPr>
        <w:t>For clients utilizing the ALTSA Subsidy</w:t>
      </w:r>
      <w:r>
        <w:t>, the HCS CM must enter the following into the CARE assessment:</w:t>
      </w:r>
    </w:p>
    <w:p w14:paraId="21C3A9E8" w14:textId="7D3BAFCA" w:rsidR="0090449A" w:rsidRDefault="0090449A" w:rsidP="0030761D">
      <w:pPr>
        <w:pStyle w:val="Numbering"/>
        <w:numPr>
          <w:ilvl w:val="1"/>
          <w:numId w:val="24"/>
        </w:numPr>
        <w:rPr>
          <w:rFonts w:cstheme="minorHAnsi"/>
        </w:rPr>
      </w:pPr>
      <w:r>
        <w:rPr>
          <w:rFonts w:cstheme="minorHAnsi"/>
        </w:rPr>
        <w:t xml:space="preserve">Add “Housing subsidy (HCS/AAA)” as a Treatment for ALTSA Bridge and ALTSA GOSH subsidy </w:t>
      </w:r>
      <w:r w:rsidR="00FE689A">
        <w:rPr>
          <w:rFonts w:cstheme="minorHAnsi"/>
        </w:rPr>
        <w:t>recipients</w:t>
      </w:r>
    </w:p>
    <w:p w14:paraId="6A59F362" w14:textId="1CAD7D1A" w:rsidR="0090449A" w:rsidRPr="00F67742" w:rsidRDefault="0090449A" w:rsidP="0030761D">
      <w:pPr>
        <w:pStyle w:val="Numbering"/>
        <w:numPr>
          <w:ilvl w:val="2"/>
          <w:numId w:val="24"/>
        </w:numPr>
        <w:rPr>
          <w:rFonts w:cstheme="minorHAnsi"/>
        </w:rPr>
      </w:pPr>
      <w:r w:rsidRPr="00F67742">
        <w:rPr>
          <w:rFonts w:cstheme="minorHAnsi"/>
        </w:rPr>
        <w:t>On the Medical Screen in CARE</w:t>
      </w:r>
      <w:r w:rsidR="00C516CD">
        <w:rPr>
          <w:rFonts w:cstheme="minorHAnsi"/>
        </w:rPr>
        <w:t>,</w:t>
      </w:r>
      <w:r w:rsidRPr="00F67742">
        <w:rPr>
          <w:rFonts w:cstheme="minorHAnsi"/>
        </w:rPr>
        <w:t xml:space="preserve"> choose the Program “Housing Subsidy (HCS/AAA)”</w:t>
      </w:r>
    </w:p>
    <w:p w14:paraId="17DAE918" w14:textId="77777777" w:rsidR="0090449A" w:rsidRDefault="0090449A" w:rsidP="0030761D">
      <w:pPr>
        <w:pStyle w:val="Numbering"/>
        <w:numPr>
          <w:ilvl w:val="2"/>
          <w:numId w:val="24"/>
        </w:numPr>
        <w:rPr>
          <w:rFonts w:cstheme="minorHAnsi"/>
        </w:rPr>
      </w:pPr>
      <w:r>
        <w:rPr>
          <w:rFonts w:cstheme="minorHAnsi"/>
        </w:rPr>
        <w:t>Check “No” for Received in the Last 14 days?</w:t>
      </w:r>
    </w:p>
    <w:p w14:paraId="442D062D" w14:textId="77777777" w:rsidR="0090449A" w:rsidRDefault="0090449A" w:rsidP="0030761D">
      <w:pPr>
        <w:pStyle w:val="Numbering"/>
        <w:numPr>
          <w:ilvl w:val="2"/>
          <w:numId w:val="24"/>
        </w:numPr>
        <w:rPr>
          <w:rFonts w:cstheme="minorHAnsi"/>
        </w:rPr>
      </w:pPr>
      <w:r>
        <w:rPr>
          <w:rFonts w:cstheme="minorHAnsi"/>
        </w:rPr>
        <w:t>Check “Yes” for Need</w:t>
      </w:r>
    </w:p>
    <w:p w14:paraId="0E52B8A1" w14:textId="77777777" w:rsidR="0090449A" w:rsidRDefault="0090449A" w:rsidP="0030761D">
      <w:pPr>
        <w:pStyle w:val="Numbering"/>
        <w:numPr>
          <w:ilvl w:val="2"/>
          <w:numId w:val="24"/>
        </w:numPr>
        <w:rPr>
          <w:rFonts w:cstheme="minorHAnsi"/>
        </w:rPr>
      </w:pPr>
      <w:r>
        <w:rPr>
          <w:rFonts w:cstheme="minorHAnsi"/>
        </w:rPr>
        <w:t>Choose “Agency” for the Provider</w:t>
      </w:r>
    </w:p>
    <w:p w14:paraId="1681A885" w14:textId="77777777" w:rsidR="0090449A" w:rsidRDefault="0090449A" w:rsidP="0030761D">
      <w:pPr>
        <w:pStyle w:val="Numbering"/>
        <w:numPr>
          <w:ilvl w:val="2"/>
          <w:numId w:val="24"/>
        </w:numPr>
        <w:rPr>
          <w:rFonts w:cstheme="minorHAnsi"/>
        </w:rPr>
      </w:pPr>
      <w:r>
        <w:rPr>
          <w:rFonts w:cstheme="minorHAnsi"/>
        </w:rPr>
        <w:t>Choose “PRN” for Frequency</w:t>
      </w:r>
    </w:p>
    <w:p w14:paraId="072ABA5B" w14:textId="37267DB3" w:rsidR="0090449A" w:rsidRPr="00F67742" w:rsidRDefault="0090449A" w:rsidP="0030761D">
      <w:pPr>
        <w:pStyle w:val="Numbering"/>
        <w:numPr>
          <w:ilvl w:val="2"/>
          <w:numId w:val="24"/>
        </w:numPr>
        <w:rPr>
          <w:rFonts w:cstheme="minorHAnsi"/>
        </w:rPr>
      </w:pPr>
      <w:r>
        <w:rPr>
          <w:rFonts w:cstheme="minorHAnsi"/>
        </w:rPr>
        <w:t xml:space="preserve">For </w:t>
      </w:r>
      <w:r w:rsidRPr="00DA1345">
        <w:rPr>
          <w:rFonts w:cstheme="minorHAnsi"/>
        </w:rPr>
        <w:t>Comments</w:t>
      </w:r>
      <w:r w:rsidR="0081733D">
        <w:rPr>
          <w:rFonts w:cstheme="minorHAnsi"/>
        </w:rPr>
        <w:t>,</w:t>
      </w:r>
      <w:r w:rsidRPr="00DA1345">
        <w:rPr>
          <w:rFonts w:cstheme="minorHAnsi"/>
        </w:rPr>
        <w:t xml:space="preserve"> </w:t>
      </w:r>
      <w:r>
        <w:rPr>
          <w:rFonts w:cstheme="minorHAnsi"/>
        </w:rPr>
        <w:t>type</w:t>
      </w:r>
      <w:r w:rsidRPr="00DA1345">
        <w:rPr>
          <w:rFonts w:eastAsia="Times New Roman"/>
          <w:iCs/>
        </w:rPr>
        <w:t xml:space="preserve">: </w:t>
      </w:r>
      <w:r>
        <w:rPr>
          <w:rFonts w:eastAsia="Times New Roman"/>
          <w:iCs/>
        </w:rPr>
        <w:t>“</w:t>
      </w:r>
      <w:r w:rsidRPr="00DA1345">
        <w:rPr>
          <w:rFonts w:eastAsia="Times New Roman"/>
          <w:i/>
          <w:iCs/>
        </w:rPr>
        <w:t xml:space="preserve">Client </w:t>
      </w:r>
      <w:r>
        <w:rPr>
          <w:rFonts w:eastAsia="Times New Roman"/>
          <w:i/>
          <w:iCs/>
        </w:rPr>
        <w:t>will be receiving the ALTSA Housing Subsidy administered by Spokane Housing Authority</w:t>
      </w:r>
      <w:r w:rsidRPr="00DA1345">
        <w:rPr>
          <w:rFonts w:eastAsia="Times New Roman"/>
          <w:i/>
          <w:iCs/>
        </w:rPr>
        <w:t>.</w:t>
      </w:r>
      <w:r w:rsidRPr="00DA1345">
        <w:rPr>
          <w:rFonts w:cstheme="minorHAnsi"/>
          <w:i/>
        </w:rPr>
        <w:t>”</w:t>
      </w:r>
    </w:p>
    <w:p w14:paraId="0D3BE5D7" w14:textId="77777777" w:rsidR="0090449A" w:rsidRPr="006060CD" w:rsidRDefault="0090449A" w:rsidP="0030761D">
      <w:pPr>
        <w:pStyle w:val="Numbering"/>
        <w:numPr>
          <w:ilvl w:val="1"/>
          <w:numId w:val="24"/>
        </w:numPr>
        <w:rPr>
          <w:rFonts w:cstheme="minorHAnsi"/>
        </w:rPr>
      </w:pPr>
      <w:r>
        <w:rPr>
          <w:rFonts w:cstheme="minorHAnsi"/>
        </w:rPr>
        <w:t>Add Spokane Housing Authority as a Paid Provider in the Care Planning section under the Supports Screen and assign the provider the task of “Housing subsidy (HCS/AAA)”</w:t>
      </w:r>
    </w:p>
    <w:p w14:paraId="4DED2619" w14:textId="77777777" w:rsidR="0090449A" w:rsidRPr="00DC296F" w:rsidRDefault="0090449A" w:rsidP="0090449A">
      <w:pPr>
        <w:pStyle w:val="Numbering"/>
        <w:ind w:left="1440" w:firstLine="0"/>
        <w:rPr>
          <w:rFonts w:cstheme="minorHAnsi"/>
        </w:rPr>
      </w:pPr>
    </w:p>
    <w:p w14:paraId="4988BD44" w14:textId="76C91F6F" w:rsidR="00B50022" w:rsidRPr="0090449A" w:rsidRDefault="0090449A" w:rsidP="00B50022">
      <w:pPr>
        <w:rPr>
          <w:rFonts w:cstheme="minorHAnsi"/>
        </w:rPr>
      </w:pPr>
      <w:r>
        <w:rPr>
          <w:rFonts w:cstheme="minorHAnsi"/>
        </w:rPr>
        <w:t xml:space="preserve">For clients utilizing a </w:t>
      </w:r>
      <w:r w:rsidRPr="0090449A">
        <w:rPr>
          <w:rFonts w:cstheme="minorHAnsi"/>
          <w:b/>
          <w:bCs/>
        </w:rPr>
        <w:t>NED voucher or 811 unit</w:t>
      </w:r>
      <w:r>
        <w:rPr>
          <w:rFonts w:cstheme="minorHAnsi"/>
        </w:rPr>
        <w:t>, the CM must:</w:t>
      </w:r>
    </w:p>
    <w:p w14:paraId="1DD1AD53" w14:textId="75D3C254" w:rsidR="00B50022" w:rsidRPr="0090449A" w:rsidRDefault="00B50022" w:rsidP="0038024F">
      <w:pPr>
        <w:pStyle w:val="ListParagraph"/>
        <w:numPr>
          <w:ilvl w:val="0"/>
          <w:numId w:val="10"/>
        </w:numPr>
      </w:pPr>
      <w:r>
        <w:rPr>
          <w:rFonts w:asciiTheme="minorHAnsi" w:hAnsiTheme="minorHAnsi" w:cstheme="minorHAnsi"/>
          <w:sz w:val="22"/>
          <w:szCs w:val="22"/>
        </w:rPr>
        <w:t>Add</w:t>
      </w:r>
      <w:r w:rsidR="002C041C">
        <w:rPr>
          <w:rFonts w:asciiTheme="minorHAnsi" w:hAnsiTheme="minorHAnsi" w:cstheme="minorHAnsi"/>
          <w:sz w:val="22"/>
          <w:szCs w:val="22"/>
        </w:rPr>
        <w:t>ing or updating</w:t>
      </w:r>
      <w:r>
        <w:rPr>
          <w:rFonts w:asciiTheme="minorHAnsi" w:hAnsiTheme="minorHAnsi" w:cstheme="minorHAnsi"/>
          <w:sz w:val="22"/>
          <w:szCs w:val="22"/>
        </w:rPr>
        <w:t xml:space="preserve"> </w:t>
      </w:r>
      <w:r w:rsidR="005041F6">
        <w:rPr>
          <w:rFonts w:asciiTheme="minorHAnsi" w:hAnsiTheme="minorHAnsi" w:cstheme="minorHAnsi"/>
          <w:sz w:val="22"/>
          <w:szCs w:val="22"/>
        </w:rPr>
        <w:t xml:space="preserve">the Housing Program Manager </w:t>
      </w:r>
      <w:r w:rsidR="002C041C">
        <w:rPr>
          <w:rFonts w:asciiTheme="minorHAnsi" w:hAnsiTheme="minorHAnsi" w:cstheme="minorHAnsi"/>
          <w:sz w:val="22"/>
          <w:szCs w:val="22"/>
        </w:rPr>
        <w:t>in</w:t>
      </w:r>
      <w:r>
        <w:rPr>
          <w:rFonts w:asciiTheme="minorHAnsi" w:hAnsiTheme="minorHAnsi" w:cstheme="minorHAnsi"/>
          <w:sz w:val="22"/>
          <w:szCs w:val="22"/>
        </w:rPr>
        <w:t xml:space="preserve"> the collateral contact </w:t>
      </w:r>
      <w:r w:rsidR="00FE689A">
        <w:rPr>
          <w:rFonts w:asciiTheme="minorHAnsi" w:hAnsiTheme="minorHAnsi" w:cstheme="minorHAnsi"/>
          <w:sz w:val="22"/>
          <w:szCs w:val="22"/>
        </w:rPr>
        <w:t>screen.</w:t>
      </w:r>
    </w:p>
    <w:p w14:paraId="5F9AF624" w14:textId="52F0D9F4" w:rsidR="0090449A" w:rsidRDefault="0090449A" w:rsidP="0090449A"/>
    <w:p w14:paraId="7CE65967" w14:textId="1504EE95" w:rsidR="0090449A" w:rsidRPr="0090449A" w:rsidRDefault="0090449A" w:rsidP="0090449A">
      <w:pPr>
        <w:rPr>
          <w:rFonts w:cstheme="minorHAnsi"/>
        </w:rPr>
      </w:pPr>
      <w:r>
        <w:rPr>
          <w:rFonts w:cstheme="minorHAnsi"/>
        </w:rPr>
        <w:t xml:space="preserve">For clients utilizing </w:t>
      </w:r>
      <w:r w:rsidRPr="0090449A">
        <w:rPr>
          <w:rFonts w:cstheme="minorHAnsi"/>
          <w:b/>
          <w:bCs/>
        </w:rPr>
        <w:t>Foundational Community Supports or GOSH Supportive Housing</w:t>
      </w:r>
      <w:r>
        <w:rPr>
          <w:rFonts w:cstheme="minorHAnsi"/>
        </w:rPr>
        <w:t>, the CM must:</w:t>
      </w:r>
    </w:p>
    <w:p w14:paraId="7BE8CF15" w14:textId="6DA0C90F" w:rsidR="00BB18BB" w:rsidRPr="00731BD3" w:rsidRDefault="00BB18BB" w:rsidP="00BB18BB">
      <w:pPr>
        <w:pStyle w:val="ListParagraph"/>
        <w:numPr>
          <w:ilvl w:val="0"/>
          <w:numId w:val="10"/>
        </w:numPr>
      </w:pPr>
      <w:r>
        <w:rPr>
          <w:rFonts w:asciiTheme="minorHAnsi" w:hAnsiTheme="minorHAnsi" w:cstheme="minorHAnsi"/>
          <w:sz w:val="22"/>
          <w:szCs w:val="22"/>
        </w:rPr>
        <w:t>Add Supportive Housing (HCS/AAA) as a Treatment in the Medical Screen and in the Care Planning section,</w:t>
      </w:r>
      <w:r w:rsidR="00B053F1">
        <w:rPr>
          <w:rFonts w:asciiTheme="minorHAnsi" w:hAnsiTheme="minorHAnsi" w:cstheme="minorHAnsi"/>
          <w:sz w:val="22"/>
          <w:szCs w:val="22"/>
        </w:rPr>
        <w:t xml:space="preserve"> and</w:t>
      </w:r>
      <w:r>
        <w:rPr>
          <w:rFonts w:asciiTheme="minorHAnsi" w:hAnsiTheme="minorHAnsi" w:cstheme="minorHAnsi"/>
          <w:sz w:val="22"/>
          <w:szCs w:val="22"/>
        </w:rPr>
        <w:t xml:space="preserve"> under supports assign the authorized Supportive Housing Provider the task of Supportive Housing (HCS/AAA) and Other (for Community Transition Services).</w:t>
      </w:r>
    </w:p>
    <w:bookmarkEnd w:id="64"/>
    <w:p w14:paraId="707EFCA0" w14:textId="77777777" w:rsidR="00511A6B" w:rsidRPr="002226BC" w:rsidRDefault="00511A6B" w:rsidP="00511A6B">
      <w:pPr>
        <w:pStyle w:val="ListParagraph"/>
      </w:pPr>
    </w:p>
    <w:p w14:paraId="52AE6F53" w14:textId="4A43E320" w:rsidR="006D7CC6" w:rsidRDefault="00277A48" w:rsidP="006D7CC6">
      <w:pPr>
        <w:pStyle w:val="Heading2"/>
        <w:overflowPunct/>
        <w:autoSpaceDE/>
        <w:autoSpaceDN/>
        <w:adjustRightInd/>
        <w:spacing w:before="120" w:after="240" w:line="240" w:lineRule="auto"/>
        <w:textAlignment w:val="auto"/>
        <w:rPr>
          <w:rFonts w:ascii="Century Gothic" w:eastAsiaTheme="majorEastAsia" w:hAnsi="Century Gothic" w:cstheme="majorBidi"/>
          <w:caps/>
          <w:color w:val="005CAB"/>
          <w:spacing w:val="0"/>
          <w:kern w:val="0"/>
          <w:sz w:val="26"/>
          <w:szCs w:val="26"/>
        </w:rPr>
      </w:pPr>
      <w:bookmarkStart w:id="65" w:name="_5B.8_Community_resources"/>
      <w:bookmarkStart w:id="66" w:name="_5B.9_Pairing_services"/>
      <w:bookmarkStart w:id="67" w:name="Pairingserviceswithhousingresources"/>
      <w:bookmarkEnd w:id="65"/>
      <w:bookmarkEnd w:id="66"/>
      <w:r>
        <w:rPr>
          <w:rFonts w:ascii="Century Gothic" w:eastAsiaTheme="majorEastAsia" w:hAnsi="Century Gothic" w:cstheme="majorBidi"/>
          <w:caps/>
          <w:color w:val="005CAB"/>
          <w:spacing w:val="0"/>
          <w:kern w:val="0"/>
          <w:sz w:val="26"/>
          <w:szCs w:val="26"/>
        </w:rPr>
        <w:lastRenderedPageBreak/>
        <w:t>5B.</w:t>
      </w:r>
      <w:r w:rsidR="009D76CF">
        <w:rPr>
          <w:rFonts w:ascii="Century Gothic" w:eastAsiaTheme="majorEastAsia" w:hAnsi="Century Gothic" w:cstheme="majorBidi"/>
          <w:caps/>
          <w:color w:val="005CAB"/>
          <w:spacing w:val="0"/>
          <w:kern w:val="0"/>
          <w:sz w:val="26"/>
          <w:szCs w:val="26"/>
        </w:rPr>
        <w:t>1</w:t>
      </w:r>
      <w:r w:rsidR="00BB2B91">
        <w:rPr>
          <w:rFonts w:ascii="Century Gothic" w:eastAsiaTheme="majorEastAsia" w:hAnsi="Century Gothic" w:cstheme="majorBidi"/>
          <w:caps/>
          <w:color w:val="005CAB"/>
          <w:spacing w:val="0"/>
          <w:kern w:val="0"/>
          <w:sz w:val="26"/>
          <w:szCs w:val="26"/>
        </w:rPr>
        <w:t>1</w:t>
      </w:r>
      <w:r w:rsidR="006D7CC6">
        <w:rPr>
          <w:rFonts w:ascii="Century Gothic" w:eastAsiaTheme="majorEastAsia" w:hAnsi="Century Gothic" w:cstheme="majorBidi"/>
          <w:caps/>
          <w:color w:val="005CAB"/>
          <w:spacing w:val="0"/>
          <w:kern w:val="0"/>
          <w:sz w:val="26"/>
          <w:szCs w:val="26"/>
        </w:rPr>
        <w:t xml:space="preserve"> </w:t>
      </w:r>
      <w:r w:rsidR="00C87097">
        <w:rPr>
          <w:rFonts w:ascii="Century Gothic" w:eastAsiaTheme="majorEastAsia" w:hAnsi="Century Gothic" w:cstheme="majorBidi"/>
          <w:caps/>
          <w:color w:val="005CAB"/>
          <w:spacing w:val="0"/>
          <w:kern w:val="0"/>
          <w:sz w:val="26"/>
          <w:szCs w:val="26"/>
        </w:rPr>
        <w:t xml:space="preserve">Pairing services </w:t>
      </w:r>
      <w:r w:rsidR="001815B1">
        <w:rPr>
          <w:rFonts w:ascii="Century Gothic" w:eastAsiaTheme="majorEastAsia" w:hAnsi="Century Gothic" w:cstheme="majorBidi"/>
          <w:caps/>
          <w:color w:val="005CAB"/>
          <w:spacing w:val="0"/>
          <w:kern w:val="0"/>
          <w:sz w:val="26"/>
          <w:szCs w:val="26"/>
        </w:rPr>
        <w:t xml:space="preserve">with </w:t>
      </w:r>
      <w:r w:rsidR="00D6466C">
        <w:rPr>
          <w:rFonts w:ascii="Century Gothic" w:eastAsiaTheme="majorEastAsia" w:hAnsi="Century Gothic" w:cstheme="majorBidi"/>
          <w:caps/>
          <w:color w:val="005CAB"/>
          <w:spacing w:val="0"/>
          <w:kern w:val="0"/>
          <w:sz w:val="26"/>
          <w:szCs w:val="26"/>
        </w:rPr>
        <w:t>Housing resources</w:t>
      </w:r>
    </w:p>
    <w:p w14:paraId="08F19DE5" w14:textId="1DE184B8" w:rsidR="00C31522" w:rsidRPr="00B90874" w:rsidRDefault="005D1FCD" w:rsidP="005D1FCD">
      <w:r>
        <w:t xml:space="preserve">Whether a client is </w:t>
      </w:r>
      <w:r w:rsidR="00157542">
        <w:t>using an ALTSA Housing Resource</w:t>
      </w:r>
      <w:r>
        <w:t xml:space="preserve"> or a community housing resource, they may need </w:t>
      </w:r>
      <w:r w:rsidR="008143D6">
        <w:t xml:space="preserve">Community Transition and/or </w:t>
      </w:r>
      <w:r w:rsidR="0090449A">
        <w:t>Stabilization supports</w:t>
      </w:r>
      <w:r w:rsidR="00157542">
        <w:t xml:space="preserve"> and/or services</w:t>
      </w:r>
      <w:r>
        <w:t xml:space="preserve"> to be able to access </w:t>
      </w:r>
      <w:r w:rsidR="00234C1A">
        <w:t xml:space="preserve">or maintain </w:t>
      </w:r>
      <w:r w:rsidR="00FC1A5D">
        <w:t>housing</w:t>
      </w:r>
      <w:r>
        <w:t xml:space="preserve">. When a client </w:t>
      </w:r>
      <w:r w:rsidR="00BF59B4">
        <w:t xml:space="preserve">has </w:t>
      </w:r>
      <w:r>
        <w:t xml:space="preserve">an opportunity to </w:t>
      </w:r>
      <w:r w:rsidR="00BF59B4">
        <w:t xml:space="preserve">utilize </w:t>
      </w:r>
      <w:r>
        <w:t>a subsidy, or move in</w:t>
      </w:r>
      <w:r w:rsidR="00157542">
        <w:t>to</w:t>
      </w:r>
      <w:r>
        <w:t xml:space="preserve"> other affordable housing, the</w:t>
      </w:r>
      <w:r w:rsidR="008143D6">
        <w:t>se services and supports can be utilized</w:t>
      </w:r>
      <w:r w:rsidR="0090449A">
        <w:t xml:space="preserve">. </w:t>
      </w:r>
      <w:r w:rsidR="00157542">
        <w:t>The following</w:t>
      </w:r>
      <w:r>
        <w:t xml:space="preserve"> resources </w:t>
      </w:r>
      <w:r w:rsidR="00BF59B4">
        <w:t>may</w:t>
      </w:r>
      <w:r>
        <w:t xml:space="preserve"> be used to facilitate the </w:t>
      </w:r>
      <w:r w:rsidR="00BF59B4">
        <w:t xml:space="preserve">moving </w:t>
      </w:r>
      <w:r>
        <w:t>process with the client. These resources can also be used to stabilize and sustain housing for a client to prevent</w:t>
      </w:r>
      <w:r w:rsidR="00511A6B">
        <w:t xml:space="preserve"> a loss of affordable housing. </w:t>
      </w:r>
    </w:p>
    <w:p w14:paraId="38430C65" w14:textId="77777777" w:rsidR="00511A6B" w:rsidRDefault="00511A6B" w:rsidP="005D1FCD">
      <w:pPr>
        <w:rPr>
          <w:b/>
          <w:sz w:val="26"/>
          <w:szCs w:val="26"/>
          <w:u w:val="single"/>
        </w:rPr>
      </w:pPr>
    </w:p>
    <w:p w14:paraId="7F3F4CFD" w14:textId="77777777" w:rsidR="00511A6B" w:rsidRPr="00B90874" w:rsidRDefault="00671C4F" w:rsidP="00511A6B">
      <w:r>
        <w:rPr>
          <w:b/>
          <w:sz w:val="26"/>
          <w:szCs w:val="26"/>
          <w:u w:val="single"/>
        </w:rPr>
        <w:t>How can I use</w:t>
      </w:r>
      <w:r w:rsidR="00511A6B">
        <w:rPr>
          <w:b/>
          <w:sz w:val="26"/>
          <w:szCs w:val="26"/>
          <w:u w:val="single"/>
        </w:rPr>
        <w:t xml:space="preserve"> Supportive Housing services to assist my client with a housing resource?</w:t>
      </w:r>
    </w:p>
    <w:p w14:paraId="3A797EFF" w14:textId="77777777" w:rsidR="00511A6B" w:rsidRPr="00266761" w:rsidRDefault="00511A6B" w:rsidP="00511A6B">
      <w:pPr>
        <w:spacing w:after="0" w:line="240" w:lineRule="auto"/>
        <w:rPr>
          <w:rFonts w:ascii="Calibri" w:hAnsi="Calibri" w:cs="Times New Roman"/>
        </w:rPr>
      </w:pPr>
      <w:r>
        <w:rPr>
          <w:rFonts w:ascii="Calibri" w:hAnsi="Calibri" w:cs="Times New Roman"/>
        </w:rPr>
        <w:t>Supportive Housing</w:t>
      </w:r>
      <w:r w:rsidRPr="00266761">
        <w:rPr>
          <w:rFonts w:ascii="Calibri" w:hAnsi="Calibri" w:cs="Times New Roman"/>
        </w:rPr>
        <w:t xml:space="preserve"> services are available in two ways for ALTSA recipients: </w:t>
      </w:r>
    </w:p>
    <w:p w14:paraId="6209C47E" w14:textId="72742DFA" w:rsidR="00511A6B" w:rsidRDefault="00511A6B" w:rsidP="00511A6B">
      <w:pPr>
        <w:pStyle w:val="H2List"/>
        <w:spacing w:after="0" w:line="240" w:lineRule="auto"/>
      </w:pPr>
      <w:r w:rsidRPr="004D777A">
        <w:t xml:space="preserve">Individuals who are currently residing in the community may be eligible for </w:t>
      </w:r>
      <w:r>
        <w:t>S</w:t>
      </w:r>
      <w:r w:rsidRPr="004D777A">
        <w:t xml:space="preserve">upportive </w:t>
      </w:r>
      <w:r>
        <w:t>H</w:t>
      </w:r>
      <w:r w:rsidRPr="004D777A">
        <w:t xml:space="preserve">ousing services under </w:t>
      </w:r>
      <w:r w:rsidR="00133104">
        <w:t>“</w:t>
      </w:r>
      <w:hyperlink r:id="rId62" w:history="1">
        <w:r w:rsidRPr="00A20605">
          <w:rPr>
            <w:rStyle w:val="Hyperlink"/>
            <w:sz w:val="22"/>
          </w:rPr>
          <w:t>Healthier Washington Medicaid Transformation:</w:t>
        </w:r>
      </w:hyperlink>
      <w:r w:rsidRPr="004D777A">
        <w:t xml:space="preserve"> Foundational Community Supports</w:t>
      </w:r>
      <w:r w:rsidRPr="000C15E0">
        <w:t xml:space="preserve"> (FCS)</w:t>
      </w:r>
      <w:r w:rsidRPr="004D777A">
        <w:t xml:space="preserve">: </w:t>
      </w:r>
      <w:r>
        <w:t>Supportive Housing</w:t>
      </w:r>
      <w:r w:rsidRPr="004D777A">
        <w:t xml:space="preserve"> </w:t>
      </w:r>
      <w:r>
        <w:t>s</w:t>
      </w:r>
      <w:r w:rsidRPr="004D777A">
        <w:t>ervices</w:t>
      </w:r>
      <w:r w:rsidR="00133104">
        <w:t>.</w:t>
      </w:r>
      <w:r w:rsidR="0081733D">
        <w:t>”</w:t>
      </w:r>
      <w:r w:rsidRPr="000C15E0">
        <w:t xml:space="preserve">  </w:t>
      </w:r>
    </w:p>
    <w:p w14:paraId="2BC3F708" w14:textId="62FF54D5" w:rsidR="00BF48BB" w:rsidRPr="00BF48BB" w:rsidRDefault="00511A6B" w:rsidP="00511A6B">
      <w:pPr>
        <w:pStyle w:val="H2List"/>
        <w:spacing w:after="0" w:line="240" w:lineRule="auto"/>
      </w:pPr>
      <w:r w:rsidRPr="004D777A">
        <w:t xml:space="preserve">Individuals with challenging or complex needs who are currently residing at Eastern or Western State Hospital or </w:t>
      </w:r>
      <w:r w:rsidR="0090449A" w:rsidRPr="004D777A">
        <w:t>can</w:t>
      </w:r>
      <w:r>
        <w:t xml:space="preserve"> be diverted from </w:t>
      </w:r>
      <w:r w:rsidRPr="004D777A">
        <w:t>these institutions may access Supportive Housing Services through the Governor’s Opportunity for Supportive Housing (GOSH)</w:t>
      </w:r>
      <w:r>
        <w:t>.</w:t>
      </w:r>
      <w:r w:rsidR="008554A6">
        <w:t xml:space="preserve"> For more information on GOSH, please see </w:t>
      </w:r>
      <w:hyperlink w:anchor="_5B.6_Governor’s_Opportunity" w:history="1">
        <w:r w:rsidR="008554A6" w:rsidRPr="008554A6">
          <w:rPr>
            <w:rStyle w:val="Hyperlink"/>
            <w:sz w:val="22"/>
          </w:rPr>
          <w:t>Section 5B.6.</w:t>
        </w:r>
      </w:hyperlink>
    </w:p>
    <w:p w14:paraId="17E8BEE8" w14:textId="54DF1FCA" w:rsidR="00BF48BB" w:rsidRDefault="00511A6B" w:rsidP="00BF48BB">
      <w:pPr>
        <w:spacing w:before="240" w:after="240" w:line="240" w:lineRule="auto"/>
        <w:rPr>
          <w:rFonts w:cstheme="minorHAnsi"/>
        </w:rPr>
      </w:pPr>
      <w:r>
        <w:rPr>
          <w:rFonts w:cstheme="minorHAnsi"/>
        </w:rPr>
        <w:t xml:space="preserve">Supportive Housing is a </w:t>
      </w:r>
      <w:r w:rsidR="008554A6">
        <w:rPr>
          <w:rFonts w:cstheme="minorHAnsi"/>
        </w:rPr>
        <w:t>housing support</w:t>
      </w:r>
      <w:r>
        <w:rPr>
          <w:rFonts w:cstheme="minorHAnsi"/>
        </w:rPr>
        <w:t xml:space="preserve"> service that </w:t>
      </w:r>
      <w:r w:rsidR="0090449A">
        <w:rPr>
          <w:rFonts w:cstheme="minorHAnsi"/>
        </w:rPr>
        <w:t>can</w:t>
      </w:r>
      <w:r>
        <w:rPr>
          <w:rFonts w:cstheme="minorHAnsi"/>
        </w:rPr>
        <w:t xml:space="preserve"> serve a client in assisting with pre-</w:t>
      </w:r>
      <w:r w:rsidR="008554A6">
        <w:rPr>
          <w:rFonts w:cstheme="minorHAnsi"/>
        </w:rPr>
        <w:t xml:space="preserve">and-post </w:t>
      </w:r>
      <w:r>
        <w:rPr>
          <w:rFonts w:cstheme="minorHAnsi"/>
        </w:rPr>
        <w:t>tenancy tasks</w:t>
      </w:r>
      <w:r w:rsidR="008554A6">
        <w:rPr>
          <w:rFonts w:cstheme="minorHAnsi"/>
        </w:rPr>
        <w:t>. The service is intended to support a client for as long as they need and want the service.</w:t>
      </w:r>
      <w:r w:rsidR="00BF48BB">
        <w:rPr>
          <w:rFonts w:cstheme="minorHAnsi"/>
        </w:rPr>
        <w:t xml:space="preserve"> </w:t>
      </w:r>
    </w:p>
    <w:p w14:paraId="56F08B51" w14:textId="392E4DF6" w:rsidR="00511A6B" w:rsidRDefault="00BF48BB" w:rsidP="00BF48BB">
      <w:pPr>
        <w:spacing w:before="240" w:after="240" w:line="240" w:lineRule="auto"/>
        <w:rPr>
          <w:rFonts w:cstheme="minorHAnsi"/>
        </w:rPr>
      </w:pPr>
      <w:r w:rsidRPr="00D15964">
        <w:rPr>
          <w:rFonts w:cstheme="minorHAnsi"/>
        </w:rPr>
        <w:t>Supportive Housing services may be an option for individuals who want to live independently and have a history of unsuccessful housing episodes without coordinated, focused support services. ALTSA seeks to provide person-</w:t>
      </w:r>
      <w:r w:rsidRPr="00C56AB1">
        <w:rPr>
          <w:rFonts w:cstheme="minorHAnsi"/>
        </w:rPr>
        <w:t>centered, responsive, low</w:t>
      </w:r>
      <w:r w:rsidR="00C516CD">
        <w:rPr>
          <w:rFonts w:cstheme="minorHAnsi"/>
        </w:rPr>
        <w:t>-</w:t>
      </w:r>
      <w:r w:rsidRPr="00C56AB1">
        <w:rPr>
          <w:rFonts w:cstheme="minorHAnsi"/>
        </w:rPr>
        <w:t>barrier services for these individuals.</w:t>
      </w:r>
      <w:r>
        <w:rPr>
          <w:rFonts w:cstheme="minorHAnsi"/>
        </w:rPr>
        <w:t xml:space="preserve"> </w:t>
      </w:r>
    </w:p>
    <w:p w14:paraId="651D95BD" w14:textId="3FA20F20" w:rsidR="00511A6B" w:rsidRDefault="00511A6B" w:rsidP="005D1FCD">
      <w:pPr>
        <w:rPr>
          <w:rFonts w:cstheme="minorHAnsi"/>
        </w:rPr>
      </w:pPr>
      <w:r>
        <w:rPr>
          <w:rFonts w:cstheme="minorHAnsi"/>
        </w:rPr>
        <w:t>To learn more about the full spectrum of services that FCS Supportive Housing can provide, and the eligibility criteria and referral process for these services, please see</w:t>
      </w:r>
      <w:hyperlink r:id="rId63" w:history="1">
        <w:r w:rsidRPr="0090449A">
          <w:rPr>
            <w:rStyle w:val="Hyperlink"/>
            <w:rFonts w:cstheme="minorHAnsi"/>
            <w:sz w:val="22"/>
          </w:rPr>
          <w:t xml:space="preserve"> Chapter 30d</w:t>
        </w:r>
      </w:hyperlink>
      <w:r>
        <w:rPr>
          <w:rFonts w:cstheme="minorHAnsi"/>
        </w:rPr>
        <w:t>.</w:t>
      </w:r>
      <w:r w:rsidR="008554A6">
        <w:rPr>
          <w:rFonts w:cstheme="minorHAnsi"/>
        </w:rPr>
        <w:t xml:space="preserve"> </w:t>
      </w:r>
    </w:p>
    <w:p w14:paraId="3B066268" w14:textId="77777777" w:rsidR="00511A6B" w:rsidRPr="00511A6B" w:rsidRDefault="00511A6B" w:rsidP="005D1FCD">
      <w:pPr>
        <w:rPr>
          <w:rFonts w:cstheme="minorHAnsi"/>
        </w:rPr>
      </w:pPr>
    </w:p>
    <w:p w14:paraId="7EF9F516" w14:textId="46C6CEF9" w:rsidR="00B90874" w:rsidRPr="008E6036" w:rsidRDefault="00671C4F" w:rsidP="005D1FCD">
      <w:r>
        <w:rPr>
          <w:b/>
          <w:sz w:val="26"/>
          <w:szCs w:val="26"/>
          <w:u w:val="single"/>
        </w:rPr>
        <w:t xml:space="preserve">How </w:t>
      </w:r>
      <w:r w:rsidR="001B79EA">
        <w:rPr>
          <w:b/>
          <w:sz w:val="26"/>
          <w:szCs w:val="26"/>
          <w:u w:val="single"/>
        </w:rPr>
        <w:t>do</w:t>
      </w:r>
      <w:r>
        <w:rPr>
          <w:b/>
          <w:sz w:val="26"/>
          <w:szCs w:val="26"/>
          <w:u w:val="single"/>
        </w:rPr>
        <w:t xml:space="preserve"> I use </w:t>
      </w:r>
      <w:r w:rsidR="006F2410">
        <w:rPr>
          <w:b/>
          <w:sz w:val="26"/>
          <w:szCs w:val="26"/>
          <w:u w:val="single"/>
        </w:rPr>
        <w:t>Community Transition Services (CTS)/</w:t>
      </w:r>
      <w:r w:rsidR="00B90874">
        <w:rPr>
          <w:b/>
          <w:sz w:val="26"/>
          <w:szCs w:val="26"/>
          <w:u w:val="single"/>
        </w:rPr>
        <w:t xml:space="preserve">Community Transition and </w:t>
      </w:r>
      <w:r w:rsidR="00196B5F">
        <w:rPr>
          <w:b/>
          <w:sz w:val="26"/>
          <w:szCs w:val="26"/>
          <w:u w:val="single"/>
        </w:rPr>
        <w:t>Sustainability</w:t>
      </w:r>
      <w:r w:rsidR="008E6036">
        <w:rPr>
          <w:b/>
          <w:sz w:val="26"/>
          <w:szCs w:val="26"/>
          <w:u w:val="single"/>
        </w:rPr>
        <w:t xml:space="preserve"> Services</w:t>
      </w:r>
      <w:r w:rsidR="006F2410">
        <w:rPr>
          <w:b/>
          <w:sz w:val="26"/>
          <w:szCs w:val="26"/>
          <w:u w:val="single"/>
        </w:rPr>
        <w:t xml:space="preserve"> (CTSS)</w:t>
      </w:r>
      <w:r w:rsidR="00B90874">
        <w:rPr>
          <w:b/>
          <w:sz w:val="26"/>
          <w:szCs w:val="26"/>
          <w:u w:val="single"/>
        </w:rPr>
        <w:t>/WA Roads services to assist my client with a housing resource?</w:t>
      </w:r>
    </w:p>
    <w:p w14:paraId="563C4DDE" w14:textId="6E14CFA5" w:rsidR="008E6036" w:rsidRDefault="00BF59B4" w:rsidP="005D1FCD">
      <w:r>
        <w:t xml:space="preserve">Clients may </w:t>
      </w:r>
      <w:r w:rsidR="0090449A">
        <w:t>access ALTSA</w:t>
      </w:r>
      <w:r>
        <w:t xml:space="preserve"> </w:t>
      </w:r>
      <w:r w:rsidR="006F2410">
        <w:t>CTS</w:t>
      </w:r>
      <w:r>
        <w:t xml:space="preserve"> and </w:t>
      </w:r>
      <w:r w:rsidR="006F2410">
        <w:t>CTSS</w:t>
      </w:r>
      <w:r w:rsidR="00133104">
        <w:t>,</w:t>
      </w:r>
      <w:r w:rsidR="006F2410">
        <w:t xml:space="preserve"> depending on </w:t>
      </w:r>
      <w:r>
        <w:t>their eligibility criteria</w:t>
      </w:r>
      <w:r w:rsidR="006F2410">
        <w:t xml:space="preserve">. </w:t>
      </w:r>
      <w:r w:rsidR="00FD2A05">
        <w:t>To determine which services to use, p</w:t>
      </w:r>
      <w:r w:rsidR="006F2410">
        <w:t xml:space="preserve">lease see the </w:t>
      </w:r>
      <w:r w:rsidR="004A0CB9">
        <w:t>corresponding LTC Manual Chapter</w:t>
      </w:r>
      <w:r w:rsidR="006060CD">
        <w:t>s</w:t>
      </w:r>
      <w:r w:rsidR="004A0CB9">
        <w:t>:</w:t>
      </w:r>
    </w:p>
    <w:p w14:paraId="628427AC" w14:textId="4D5FD840" w:rsidR="006F2410" w:rsidRPr="00150076" w:rsidRDefault="00BF59B4" w:rsidP="0038024F">
      <w:pPr>
        <w:pStyle w:val="ListParagraph"/>
        <w:numPr>
          <w:ilvl w:val="0"/>
          <w:numId w:val="23"/>
        </w:numPr>
        <w:contextualSpacing w:val="0"/>
        <w:rPr>
          <w:rFonts w:cstheme="minorHAnsi"/>
        </w:rPr>
      </w:pPr>
      <w:r w:rsidRPr="001657C5">
        <w:rPr>
          <w:rFonts w:asciiTheme="minorHAnsi" w:hAnsiTheme="minorHAnsi" w:cstheme="minorHAnsi"/>
          <w:sz w:val="22"/>
          <w:szCs w:val="22"/>
        </w:rPr>
        <w:t xml:space="preserve">Community Transition Services (CTS) through </w:t>
      </w:r>
      <w:r w:rsidR="006F2410" w:rsidRPr="001657C5">
        <w:rPr>
          <w:rFonts w:asciiTheme="minorHAnsi" w:hAnsiTheme="minorHAnsi" w:cstheme="minorHAnsi"/>
          <w:sz w:val="22"/>
          <w:szCs w:val="22"/>
        </w:rPr>
        <w:t>Community First Choice</w:t>
      </w:r>
      <w:r w:rsidRPr="001657C5">
        <w:rPr>
          <w:rFonts w:asciiTheme="minorHAnsi" w:hAnsiTheme="minorHAnsi" w:cstheme="minorHAnsi"/>
          <w:sz w:val="22"/>
          <w:szCs w:val="22"/>
        </w:rPr>
        <w:t>, see</w:t>
      </w:r>
      <w:r w:rsidR="006F2410" w:rsidRPr="001657C5">
        <w:rPr>
          <w:rFonts w:asciiTheme="minorHAnsi" w:hAnsiTheme="minorHAnsi" w:cstheme="minorHAnsi"/>
          <w:sz w:val="22"/>
          <w:szCs w:val="22"/>
        </w:rPr>
        <w:t xml:space="preserve"> </w:t>
      </w:r>
      <w:hyperlink r:id="rId64" w:history="1">
        <w:r w:rsidR="006F2410" w:rsidRPr="001657C5">
          <w:rPr>
            <w:rStyle w:val="Hyperlink"/>
            <w:rFonts w:asciiTheme="minorHAnsi" w:hAnsiTheme="minorHAnsi" w:cstheme="minorHAnsi"/>
            <w:sz w:val="22"/>
            <w:szCs w:val="22"/>
            <w:u w:val="none"/>
          </w:rPr>
          <w:t>Chapter 7b</w:t>
        </w:r>
      </w:hyperlink>
      <w:r w:rsidRPr="001657C5">
        <w:rPr>
          <w:rStyle w:val="Hyperlink"/>
          <w:rFonts w:asciiTheme="minorHAnsi" w:hAnsiTheme="minorHAnsi" w:cstheme="minorHAnsi"/>
          <w:sz w:val="22"/>
          <w:szCs w:val="22"/>
          <w:u w:val="none"/>
        </w:rPr>
        <w:t>.</w:t>
      </w:r>
    </w:p>
    <w:p w14:paraId="02F2CC27" w14:textId="316D765F" w:rsidR="006F2410" w:rsidRPr="00150076" w:rsidRDefault="00BF59B4" w:rsidP="0038024F">
      <w:pPr>
        <w:pStyle w:val="ListParagraph"/>
        <w:numPr>
          <w:ilvl w:val="0"/>
          <w:numId w:val="23"/>
        </w:numPr>
        <w:contextualSpacing w:val="0"/>
        <w:rPr>
          <w:rFonts w:cstheme="minorHAnsi"/>
        </w:rPr>
      </w:pPr>
      <w:r w:rsidRPr="001657C5">
        <w:rPr>
          <w:rFonts w:asciiTheme="minorHAnsi" w:hAnsiTheme="minorHAnsi" w:cstheme="minorHAnsi"/>
          <w:sz w:val="22"/>
          <w:szCs w:val="22"/>
        </w:rPr>
        <w:t xml:space="preserve">Community Transition Services (CTS) through </w:t>
      </w:r>
      <w:r w:rsidR="006F2410" w:rsidRPr="001657C5">
        <w:rPr>
          <w:rFonts w:asciiTheme="minorHAnsi" w:hAnsiTheme="minorHAnsi" w:cstheme="minorHAnsi"/>
          <w:sz w:val="22"/>
          <w:szCs w:val="22"/>
        </w:rPr>
        <w:t>COPES</w:t>
      </w:r>
      <w:r w:rsidRPr="001657C5">
        <w:rPr>
          <w:rFonts w:asciiTheme="minorHAnsi" w:hAnsiTheme="minorHAnsi" w:cstheme="minorHAnsi"/>
          <w:sz w:val="22"/>
          <w:szCs w:val="22"/>
        </w:rPr>
        <w:t xml:space="preserve">, see </w:t>
      </w:r>
      <w:hyperlink r:id="rId65" w:history="1">
        <w:r w:rsidR="006F2410" w:rsidRPr="001657C5">
          <w:rPr>
            <w:rStyle w:val="Hyperlink"/>
            <w:rFonts w:asciiTheme="minorHAnsi" w:hAnsiTheme="minorHAnsi" w:cstheme="minorHAnsi"/>
            <w:sz w:val="22"/>
            <w:szCs w:val="22"/>
            <w:u w:val="none"/>
          </w:rPr>
          <w:t>Chapter 7d</w:t>
        </w:r>
      </w:hyperlink>
      <w:r>
        <w:rPr>
          <w:rStyle w:val="Hyperlink"/>
          <w:rFonts w:asciiTheme="minorHAnsi" w:hAnsiTheme="minorHAnsi" w:cstheme="minorHAnsi"/>
          <w:sz w:val="22"/>
          <w:szCs w:val="22"/>
          <w:u w:val="none"/>
        </w:rPr>
        <w:t>.</w:t>
      </w:r>
    </w:p>
    <w:p w14:paraId="378E9F67" w14:textId="2B5D7AA2" w:rsidR="006F2410" w:rsidRPr="00DC296F" w:rsidRDefault="00BF59B4" w:rsidP="0038024F">
      <w:pPr>
        <w:pStyle w:val="ListParagraph"/>
        <w:numPr>
          <w:ilvl w:val="0"/>
          <w:numId w:val="23"/>
        </w:numPr>
        <w:contextualSpacing w:val="0"/>
        <w:rPr>
          <w:rStyle w:val="Hyperlink"/>
          <w:rFonts w:cstheme="minorHAnsi"/>
          <w:color w:val="auto"/>
          <w:u w:val="none"/>
        </w:rPr>
      </w:pPr>
      <w:r w:rsidRPr="001657C5">
        <w:rPr>
          <w:rFonts w:asciiTheme="minorHAnsi" w:hAnsiTheme="minorHAnsi" w:cstheme="minorHAnsi"/>
          <w:sz w:val="22"/>
          <w:szCs w:val="22"/>
        </w:rPr>
        <w:lastRenderedPageBreak/>
        <w:t>Community Transition and Sustainability Services (CTSS) through W</w:t>
      </w:r>
      <w:r w:rsidR="006F2410" w:rsidRPr="001657C5">
        <w:rPr>
          <w:rFonts w:asciiTheme="minorHAnsi" w:hAnsiTheme="minorHAnsi" w:cstheme="minorHAnsi"/>
          <w:sz w:val="22"/>
          <w:szCs w:val="22"/>
        </w:rPr>
        <w:t>A Roads</w:t>
      </w:r>
      <w:r>
        <w:rPr>
          <w:rFonts w:asciiTheme="minorHAnsi" w:hAnsiTheme="minorHAnsi" w:cstheme="minorHAnsi"/>
          <w:sz w:val="22"/>
          <w:szCs w:val="22"/>
        </w:rPr>
        <w:t>, see</w:t>
      </w:r>
      <w:r w:rsidR="006F2410" w:rsidRPr="001657C5">
        <w:rPr>
          <w:rFonts w:asciiTheme="minorHAnsi" w:hAnsiTheme="minorHAnsi" w:cstheme="minorHAnsi"/>
          <w:sz w:val="22"/>
          <w:szCs w:val="22"/>
        </w:rPr>
        <w:t xml:space="preserve"> </w:t>
      </w:r>
      <w:hyperlink r:id="rId66" w:history="1">
        <w:r w:rsidR="006F2410" w:rsidRPr="001657C5">
          <w:rPr>
            <w:rStyle w:val="Hyperlink"/>
            <w:rFonts w:asciiTheme="minorHAnsi" w:hAnsiTheme="minorHAnsi" w:cstheme="minorHAnsi"/>
            <w:sz w:val="22"/>
            <w:szCs w:val="22"/>
            <w:u w:val="none"/>
          </w:rPr>
          <w:t>Chapter 5a</w:t>
        </w:r>
      </w:hyperlink>
      <w:r>
        <w:rPr>
          <w:rStyle w:val="Hyperlink"/>
          <w:rFonts w:asciiTheme="minorHAnsi" w:hAnsiTheme="minorHAnsi" w:cstheme="minorHAnsi"/>
          <w:sz w:val="22"/>
          <w:szCs w:val="22"/>
          <w:u w:val="none"/>
        </w:rPr>
        <w:t>.</w:t>
      </w:r>
      <w:r w:rsidR="007A6F8E">
        <w:rPr>
          <w:rStyle w:val="Hyperlink"/>
          <w:rFonts w:asciiTheme="minorHAnsi" w:hAnsiTheme="minorHAnsi" w:cstheme="minorHAnsi"/>
          <w:sz w:val="22"/>
          <w:szCs w:val="22"/>
          <w:u w:val="none"/>
        </w:rPr>
        <w:t xml:space="preserve"> </w:t>
      </w:r>
    </w:p>
    <w:p w14:paraId="758604D7" w14:textId="3A182DB5" w:rsidR="00BB18BB" w:rsidRDefault="00BB18BB">
      <w:pPr>
        <w:pStyle w:val="ListParagraph"/>
        <w:numPr>
          <w:ilvl w:val="0"/>
          <w:numId w:val="23"/>
        </w:numPr>
        <w:contextualSpacing w:val="0"/>
        <w:rPr>
          <w:rFonts w:asciiTheme="minorHAnsi" w:hAnsiTheme="minorHAnsi" w:cstheme="minorHAnsi"/>
          <w:sz w:val="22"/>
          <w:szCs w:val="22"/>
        </w:rPr>
      </w:pPr>
      <w:r w:rsidRPr="008D5030">
        <w:rPr>
          <w:rFonts w:asciiTheme="minorHAnsi" w:hAnsiTheme="minorHAnsi" w:cstheme="minorHAnsi"/>
          <w:sz w:val="22"/>
          <w:szCs w:val="22"/>
        </w:rPr>
        <w:t xml:space="preserve">To find out more about working with Community Choice Guides or Supportive Housing Providers to provide Community Transition or Sustainability Services for clients, please see the Community Choice Guides and FCS-SH Providers section of </w:t>
      </w:r>
      <w:hyperlink r:id="rId67" w:history="1">
        <w:r w:rsidRPr="008D5030">
          <w:rPr>
            <w:rStyle w:val="Hyperlink"/>
            <w:rFonts w:asciiTheme="minorHAnsi" w:hAnsiTheme="minorHAnsi" w:cstheme="minorHAnsi"/>
            <w:sz w:val="22"/>
            <w:szCs w:val="22"/>
          </w:rPr>
          <w:t>LTC Manual Chapter 30d: Foundational Community Supports – Supportive Housing Services</w:t>
        </w:r>
      </w:hyperlink>
      <w:r w:rsidRPr="008D5030">
        <w:rPr>
          <w:rFonts w:asciiTheme="minorHAnsi" w:hAnsiTheme="minorHAnsi" w:cstheme="minorHAnsi"/>
          <w:sz w:val="22"/>
          <w:szCs w:val="22"/>
        </w:rPr>
        <w:t>.</w:t>
      </w:r>
    </w:p>
    <w:p w14:paraId="31749575" w14:textId="64416706" w:rsidR="00BB18BB" w:rsidRPr="007F381B" w:rsidRDefault="00027AF9" w:rsidP="007F381B">
      <w:pPr>
        <w:rPr>
          <w:rFonts w:cstheme="minorHAnsi"/>
        </w:rPr>
      </w:pPr>
      <w:r>
        <w:rPr>
          <w:noProof/>
        </w:rPr>
        <mc:AlternateContent>
          <mc:Choice Requires="wps">
            <w:drawing>
              <wp:anchor distT="45720" distB="45720" distL="114300" distR="114300" simplePos="0" relativeHeight="251680768" behindDoc="0" locked="0" layoutInCell="1" allowOverlap="1" wp14:anchorId="0B55850E" wp14:editId="665BA121">
                <wp:simplePos x="0" y="0"/>
                <wp:positionH relativeFrom="margin">
                  <wp:posOffset>0</wp:posOffset>
                </wp:positionH>
                <wp:positionV relativeFrom="paragraph">
                  <wp:posOffset>330835</wp:posOffset>
                </wp:positionV>
                <wp:extent cx="6585585" cy="665480"/>
                <wp:effectExtent l="0" t="0" r="5715" b="1270"/>
                <wp:wrapSquare wrapText="bothSides"/>
                <wp:docPr id="132108804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5585" cy="665480"/>
                        </a:xfrm>
                        <a:prstGeom prst="rect">
                          <a:avLst/>
                        </a:prstGeom>
                        <a:solidFill>
                          <a:srgbClr val="5C8727">
                            <a:alpha val="20000"/>
                          </a:srgbClr>
                        </a:solidFill>
                        <a:ln w="9525">
                          <a:solidFill>
                            <a:srgbClr val="000000"/>
                          </a:solidFill>
                          <a:miter lim="800000"/>
                          <a:headEnd/>
                          <a:tailEnd/>
                        </a:ln>
                      </wps:spPr>
                      <wps:txbx>
                        <w:txbxContent>
                          <w:p w14:paraId="6BCBE187" w14:textId="77777777" w:rsidR="00A62A4D" w:rsidRPr="007F381B" w:rsidRDefault="00A62A4D" w:rsidP="00A62A4D">
                            <w:pPr>
                              <w:pStyle w:val="Numbering"/>
                              <w:ind w:left="0" w:firstLine="0"/>
                              <w:jc w:val="center"/>
                              <w:rPr>
                                <w:b/>
                                <w:bCs/>
                                <w:sz w:val="26"/>
                                <w:szCs w:val="26"/>
                                <w:u w:val="single"/>
                              </w:rPr>
                            </w:pPr>
                            <w:r w:rsidRPr="007F381B">
                              <w:rPr>
                                <w:rStyle w:val="Hyperlink"/>
                                <w:rFonts w:cstheme="minorHAnsi"/>
                                <w:b/>
                                <w:bCs/>
                                <w:color w:val="auto"/>
                                <w:sz w:val="26"/>
                                <w:szCs w:val="26"/>
                                <w:u w:val="none"/>
                              </w:rPr>
                              <w:t>Please note that individuals who are receiving an ALTSA Housing Resource are immediately eligible for WA Roads and the goods and services it provides (</w:t>
                            </w:r>
                            <w:hyperlink r:id="rId68" w:history="1">
                              <w:r w:rsidRPr="007F381B">
                                <w:rPr>
                                  <w:rStyle w:val="Hyperlink"/>
                                  <w:rFonts w:cstheme="minorHAnsi"/>
                                  <w:b/>
                                  <w:bCs/>
                                  <w:sz w:val="26"/>
                                  <w:szCs w:val="26"/>
                                </w:rPr>
                                <w:t>Chapter 5a</w:t>
                              </w:r>
                            </w:hyperlink>
                            <w:r w:rsidRPr="007F381B">
                              <w:rPr>
                                <w:rStyle w:val="Hyperlink"/>
                                <w:rFonts w:cstheme="minorHAnsi"/>
                                <w:b/>
                                <w:bCs/>
                                <w:color w:val="auto"/>
                                <w:sz w:val="26"/>
                                <w:szCs w:val="26"/>
                                <w:u w:val="none"/>
                              </w:rPr>
                              <w:t>, p.3).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5850E" id="Text Box 3" o:spid="_x0000_s1043" type="#_x0000_t202" style="position:absolute;margin-left:0;margin-top:26.05pt;width:518.55pt;height:52.4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" fillcolor="#5c8727">
                <v:fill opacity="13107f"/>
                <v:textbox>
                  <w:txbxContent>
                    <w:p w14:paraId="6BCBE187" w14:textId="77777777" w:rsidR="00A62A4D" w:rsidRPr="007F381B" w:rsidRDefault="00A62A4D" w:rsidP="00A62A4D">
                      <w:pPr>
                        <w:pStyle w:val="Numbering"/>
                        <w:ind w:left="0" w:firstLine="0"/>
                        <w:jc w:val="center"/>
                        <w:rPr>
                          <w:b/>
                          <w:bCs/>
                          <w:sz w:val="26"/>
                          <w:szCs w:val="26"/>
                          <w:u w:val="single"/>
                        </w:rPr>
                      </w:pPr>
                      <w:r w:rsidRPr="007F381B">
                        <w:rPr>
                          <w:rStyle w:val="Hyperlink"/>
                          <w:rFonts w:cstheme="minorHAnsi"/>
                          <w:b/>
                          <w:bCs/>
                          <w:color w:val="auto"/>
                          <w:sz w:val="26"/>
                          <w:szCs w:val="26"/>
                          <w:u w:val="none"/>
                        </w:rPr>
                        <w:t>Please note that individuals who are receiving an ALTSA Housing Resource are immediately eligible for WA Roads and the goods and services it provides (</w:t>
                      </w:r>
                      <w:hyperlink r:id="rId69" w:history="1">
                        <w:r w:rsidRPr="007F381B">
                          <w:rPr>
                            <w:rStyle w:val="Hyperlink"/>
                            <w:rFonts w:cstheme="minorHAnsi"/>
                            <w:b/>
                            <w:bCs/>
                            <w:sz w:val="26"/>
                            <w:szCs w:val="26"/>
                          </w:rPr>
                          <w:t>Chapter 5a</w:t>
                        </w:r>
                      </w:hyperlink>
                      <w:r w:rsidRPr="007F381B">
                        <w:rPr>
                          <w:rStyle w:val="Hyperlink"/>
                          <w:rFonts w:cstheme="minorHAnsi"/>
                          <w:b/>
                          <w:bCs/>
                          <w:color w:val="auto"/>
                          <w:sz w:val="26"/>
                          <w:szCs w:val="26"/>
                          <w:u w:val="none"/>
                        </w:rPr>
                        <w:t>, p.3).</w:t>
                      </w:r>
                    </w:p>
                  </w:txbxContent>
                </v:textbox>
                <w10:wrap type="square" anchorx="margin"/>
              </v:shape>
            </w:pict>
          </mc:Fallback>
        </mc:AlternateContent>
      </w:r>
    </w:p>
    <w:p w14:paraId="732B8F41" w14:textId="77777777" w:rsidR="0038259E" w:rsidRDefault="0038259E" w:rsidP="001657C5">
      <w:pPr>
        <w:spacing w:before="240" w:after="240" w:line="240" w:lineRule="auto"/>
      </w:pPr>
    </w:p>
    <w:p w14:paraId="60966BF7" w14:textId="07C0312F" w:rsidR="008E6036" w:rsidRDefault="001B79EA" w:rsidP="001657C5">
      <w:pPr>
        <w:spacing w:before="240" w:after="240" w:line="240" w:lineRule="auto"/>
      </w:pPr>
      <w:r>
        <w:t>All clients receiving an ALTSA Housing Resource (NED, 811, ALTSA Subsidy) have access to transition/stabilization services</w:t>
      </w:r>
      <w:r w:rsidR="00105128">
        <w:t xml:space="preserve"> through the duration of their subsidy</w:t>
      </w:r>
      <w:r>
        <w:t>.</w:t>
      </w:r>
      <w:r w:rsidR="008143D6">
        <w:t xml:space="preserve"> Clients can access CTS/CTSS repeatedly for housing transition or stabilization needs.</w:t>
      </w:r>
      <w:r>
        <w:t xml:space="preserve"> R</w:t>
      </w:r>
      <w:r w:rsidR="00FD2A05">
        <w:t xml:space="preserve">egardless of </w:t>
      </w:r>
      <w:r>
        <w:t>the</w:t>
      </w:r>
      <w:r w:rsidR="00FD2A05">
        <w:t xml:space="preserve"> program</w:t>
      </w:r>
      <w:r w:rsidR="00BF59B4" w:rsidRPr="00BF59B4">
        <w:t xml:space="preserve"> </w:t>
      </w:r>
      <w:r w:rsidR="00BF59B4">
        <w:t>through</w:t>
      </w:r>
      <w:r w:rsidR="00FD2A05">
        <w:t xml:space="preserve"> </w:t>
      </w:r>
      <w:r w:rsidR="00BF59B4">
        <w:t xml:space="preserve">which </w:t>
      </w:r>
      <w:r w:rsidR="00FD2A05">
        <w:t xml:space="preserve">your client </w:t>
      </w:r>
      <w:r w:rsidR="00FC1A5D">
        <w:t>can</w:t>
      </w:r>
      <w:r w:rsidR="00FD2A05">
        <w:t xml:space="preserve"> receive </w:t>
      </w:r>
      <w:r w:rsidR="00BF59B4">
        <w:t>the transition</w:t>
      </w:r>
      <w:r w:rsidR="00FC1A5D">
        <w:t>/stabilization</w:t>
      </w:r>
      <w:r w:rsidR="00BF59B4">
        <w:t xml:space="preserve"> </w:t>
      </w:r>
      <w:r w:rsidR="00FD2A05">
        <w:t>services, the goal of support</w:t>
      </w:r>
      <w:r w:rsidR="00BF59B4">
        <w:t>ing</w:t>
      </w:r>
      <w:r w:rsidR="00FD2A05">
        <w:t xml:space="preserve"> clients </w:t>
      </w:r>
      <w:r w:rsidR="00BF59B4">
        <w:t xml:space="preserve">in </w:t>
      </w:r>
      <w:r w:rsidR="00FD2A05">
        <w:t xml:space="preserve">accessing and maintaining housing </w:t>
      </w:r>
      <w:r w:rsidR="00BF59B4">
        <w:t xml:space="preserve">is </w:t>
      </w:r>
      <w:r w:rsidR="00FD2A05">
        <w:t xml:space="preserve">the same. Pairing services and supports with a housing resource can provide </w:t>
      </w:r>
      <w:r>
        <w:t>the</w:t>
      </w:r>
      <w:r w:rsidR="00FD2A05">
        <w:t xml:space="preserve"> client a highly successful community transition </w:t>
      </w:r>
      <w:r w:rsidR="00BF59B4">
        <w:t xml:space="preserve">and contribute to the person’s housing </w:t>
      </w:r>
      <w:r w:rsidR="00FD2A05">
        <w:t>stabilization.</w:t>
      </w:r>
    </w:p>
    <w:p w14:paraId="1BD09715" w14:textId="339542DF" w:rsidR="00FD2A05" w:rsidRDefault="00BF5251" w:rsidP="00360C65">
      <w:pPr>
        <w:ind w:left="720"/>
      </w:pPr>
      <w:r>
        <w:t>*</w:t>
      </w:r>
      <w:r w:rsidR="00BF59B4" w:rsidRPr="001657C5">
        <w:rPr>
          <w:b/>
        </w:rPr>
        <w:t>Please note</w:t>
      </w:r>
      <w:r w:rsidR="00BF59B4">
        <w:t>:</w:t>
      </w:r>
      <w:r w:rsidR="00BF59B4" w:rsidRPr="00BF59B4">
        <w:t xml:space="preserve"> </w:t>
      </w:r>
      <w:r>
        <w:t xml:space="preserve">Community First Choice and COPES services are always the priority programs for </w:t>
      </w:r>
      <w:r w:rsidR="00BF59B4">
        <w:t xml:space="preserve">transition </w:t>
      </w:r>
      <w:r>
        <w:t>services.  WA Roads services</w:t>
      </w:r>
      <w:r w:rsidR="00BF59B4">
        <w:t>, in contrast,</w:t>
      </w:r>
      <w:r>
        <w:t xml:space="preserve"> need supervisor approval because </w:t>
      </w:r>
      <w:r w:rsidR="00BF59B4">
        <w:t>the services are paid for using</w:t>
      </w:r>
      <w:r>
        <w:t xml:space="preserve"> state</w:t>
      </w:r>
      <w:r w:rsidR="00DC4DD6">
        <w:t>-</w:t>
      </w:r>
      <w:r>
        <w:t xml:space="preserve">only funding and </w:t>
      </w:r>
      <w:r w:rsidR="00BF59B4">
        <w:t xml:space="preserve">may only be </w:t>
      </w:r>
      <w:r>
        <w:t>use</w:t>
      </w:r>
      <w:r w:rsidR="00BF59B4">
        <w:t>d</w:t>
      </w:r>
      <w:r>
        <w:t xml:space="preserve"> when a waiver/state </w:t>
      </w:r>
      <w:r w:rsidR="000E3F74">
        <w:t>plan service</w:t>
      </w:r>
      <w:r>
        <w:t xml:space="preserve"> does not </w:t>
      </w:r>
      <w:r w:rsidR="00BF59B4">
        <w:t>address the client’s</w:t>
      </w:r>
      <w:r>
        <w:t xml:space="preserve"> need.</w:t>
      </w:r>
      <w:r w:rsidR="0038259E">
        <w:t xml:space="preserve"> </w:t>
      </w:r>
      <w:r w:rsidR="00FD2A05">
        <w:t xml:space="preserve">The links above to Chapters 7b, 7d and 5a provide details on what the supports and services are, but here are a few </w:t>
      </w:r>
      <w:r w:rsidR="00BF59B4">
        <w:t xml:space="preserve">case </w:t>
      </w:r>
      <w:r w:rsidR="00FD2A05">
        <w:t>scenarios to</w:t>
      </w:r>
      <w:r w:rsidR="00BF59B4">
        <w:t xml:space="preserve"> help you understand how you could use the resources and services</w:t>
      </w:r>
      <w:r w:rsidR="00FD2A05">
        <w:t>:</w:t>
      </w:r>
    </w:p>
    <w:p w14:paraId="6E09AF06" w14:textId="5E6A879E" w:rsidR="000E3F74" w:rsidRPr="000E3F74" w:rsidRDefault="000E3F74" w:rsidP="00E54A8C">
      <w:r>
        <w:rPr>
          <w:noProof/>
        </w:rPr>
        <w:lastRenderedPageBreak/>
        <mc:AlternateContent>
          <mc:Choice Requires="wps">
            <w:drawing>
              <wp:anchor distT="0" distB="0" distL="114300" distR="114300" simplePos="0" relativeHeight="251663360" behindDoc="0" locked="0" layoutInCell="1" allowOverlap="1" wp14:anchorId="5DB87F79" wp14:editId="10568FB3">
                <wp:simplePos x="0" y="0"/>
                <wp:positionH relativeFrom="margin">
                  <wp:posOffset>160123</wp:posOffset>
                </wp:positionH>
                <wp:positionV relativeFrom="paragraph">
                  <wp:posOffset>735673</wp:posOffset>
                </wp:positionV>
                <wp:extent cx="5812155" cy="3716655"/>
                <wp:effectExtent l="0" t="0" r="0" b="0"/>
                <wp:wrapSquare wrapText="bothSides"/>
                <wp:docPr id="2850136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3716655"/>
                        </a:xfrm>
                        <a:prstGeom prst="rect">
                          <a:avLst/>
                        </a:prstGeom>
                        <a:solidFill>
                          <a:srgbClr val="5C8727">
                            <a:alpha val="20000"/>
                          </a:srgbClr>
                        </a:solidFill>
                        <a:ln w="9525">
                          <a:solidFill>
                            <a:srgbClr val="000000"/>
                          </a:solidFill>
                          <a:miter lim="800000"/>
                          <a:headEnd/>
                          <a:tailEnd/>
                        </a:ln>
                      </wps:spPr>
                      <wps:txbx>
                        <w:txbxContent>
                          <w:p w14:paraId="7EC70465" w14:textId="77777777" w:rsidR="00B35DC9" w:rsidRDefault="00B35DC9" w:rsidP="00FC7389">
                            <w:pPr>
                              <w:autoSpaceDE w:val="0"/>
                              <w:autoSpaceDN w:val="0"/>
                              <w:adjustRightInd w:val="0"/>
                              <w:rPr>
                                <w:rFonts w:cs="Arial"/>
                                <w:szCs w:val="24"/>
                              </w:rPr>
                            </w:pPr>
                            <w:r>
                              <w:rPr>
                                <w:rFonts w:cs="Arial"/>
                                <w:szCs w:val="24"/>
                              </w:rPr>
                              <w:t>Scenario 1:</w:t>
                            </w:r>
                          </w:p>
                          <w:p w14:paraId="3400A368" w14:textId="2694C478" w:rsidR="00B35DC9" w:rsidRDefault="00B35DC9" w:rsidP="00FC7389">
                            <w:pPr>
                              <w:autoSpaceDE w:val="0"/>
                              <w:autoSpaceDN w:val="0"/>
                              <w:adjustRightInd w:val="0"/>
                              <w:rPr>
                                <w:rFonts w:cs="Arial"/>
                                <w:szCs w:val="24"/>
                              </w:rPr>
                            </w:pPr>
                            <w:r>
                              <w:rPr>
                                <w:rFonts w:cs="Arial"/>
                                <w:szCs w:val="24"/>
                              </w:rPr>
                              <w:t xml:space="preserve">Doug lives in a subsidized apartment for </w:t>
                            </w:r>
                            <w:r w:rsidR="00E70752">
                              <w:rPr>
                                <w:rFonts w:cs="Arial"/>
                                <w:szCs w:val="24"/>
                              </w:rPr>
                              <w:t>seniors and</w:t>
                            </w:r>
                            <w:r>
                              <w:rPr>
                                <w:rFonts w:cs="Arial"/>
                                <w:szCs w:val="24"/>
                              </w:rPr>
                              <w:t xml:space="preserve"> received an eviction notice for non-payment of rent. This is the 3</w:t>
                            </w:r>
                            <w:r w:rsidRPr="00FC7389">
                              <w:rPr>
                                <w:rFonts w:cs="Arial"/>
                                <w:szCs w:val="24"/>
                                <w:vertAlign w:val="superscript"/>
                              </w:rPr>
                              <w:t>rd</w:t>
                            </w:r>
                            <w:r>
                              <w:rPr>
                                <w:rFonts w:cs="Arial"/>
                                <w:szCs w:val="24"/>
                              </w:rPr>
                              <w:t xml:space="preserve"> time recently that Doug has called for help with the same issue, but all the other times he was able to access a different community resource for help. This time, he has been turned down and needs $168 to pay his portion of the rent, or he will be evicted. Doug admits to having problems with his neighbors and feels like his landlord does not like him. Doug is also having a hard time keeping caregivers, and the last agency he was with has recently said they can no longer serve him. </w:t>
                            </w:r>
                          </w:p>
                          <w:p w14:paraId="1789AB6B" w14:textId="77777777" w:rsidR="00B35DC9" w:rsidRDefault="00B35DC9" w:rsidP="00FC7389">
                            <w:pPr>
                              <w:autoSpaceDE w:val="0"/>
                              <w:autoSpaceDN w:val="0"/>
                              <w:adjustRightInd w:val="0"/>
                              <w:rPr>
                                <w:rFonts w:cs="Arial"/>
                                <w:szCs w:val="24"/>
                              </w:rPr>
                            </w:pPr>
                            <w:r>
                              <w:rPr>
                                <w:rFonts w:cs="Arial"/>
                                <w:szCs w:val="24"/>
                              </w:rPr>
                              <w:t>How can CTS/CTSS/WA Roads assist?</w:t>
                            </w:r>
                          </w:p>
                          <w:p w14:paraId="1781EB29" w14:textId="77777777" w:rsidR="00B35DC9" w:rsidRDefault="00B35DC9" w:rsidP="0038024F">
                            <w:pPr>
                              <w:pStyle w:val="ListParagraph"/>
                              <w:numPr>
                                <w:ilvl w:val="0"/>
                                <w:numId w:val="21"/>
                              </w:numPr>
                              <w:autoSpaceDE w:val="0"/>
                              <w:autoSpaceDN w:val="0"/>
                              <w:adjustRightInd w:val="0"/>
                              <w:rPr>
                                <w:rFonts w:asciiTheme="minorHAnsi" w:hAnsiTheme="minorHAnsi" w:cstheme="minorHAnsi"/>
                                <w:sz w:val="22"/>
                                <w:szCs w:val="22"/>
                              </w:rPr>
                            </w:pPr>
                            <w:r w:rsidRPr="00807BA2">
                              <w:rPr>
                                <w:rFonts w:asciiTheme="minorHAnsi" w:hAnsiTheme="minorHAnsi" w:cstheme="minorHAnsi"/>
                                <w:sz w:val="22"/>
                                <w:szCs w:val="22"/>
                              </w:rPr>
                              <w:t>Emer</w:t>
                            </w:r>
                            <w:r>
                              <w:rPr>
                                <w:rFonts w:asciiTheme="minorHAnsi" w:hAnsiTheme="minorHAnsi" w:cstheme="minorHAnsi"/>
                                <w:sz w:val="22"/>
                                <w:szCs w:val="22"/>
                              </w:rPr>
                              <w:t xml:space="preserve">gency Rental Assistance can be used to pay the $168 and prevent eviction. A CCG is used to make the payment directly to the landlord. </w:t>
                            </w:r>
                          </w:p>
                          <w:p w14:paraId="6E273BB7" w14:textId="3314EBE0" w:rsidR="00B35DC9" w:rsidRPr="00807BA2" w:rsidRDefault="00B35DC9" w:rsidP="0038024F">
                            <w:pPr>
                              <w:pStyle w:val="ListParagraph"/>
                              <w:numPr>
                                <w:ilvl w:val="0"/>
                                <w:numId w:val="21"/>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Since there is a history of not paying his portion of the rent, and also some other tenancy issues with neighbors and the landlord, consider making a Foundational Community Supports</w:t>
                            </w:r>
                            <w:r w:rsidR="00C0561C">
                              <w:rPr>
                                <w:rFonts w:asciiTheme="minorHAnsi" w:hAnsiTheme="minorHAnsi" w:cstheme="minorHAnsi"/>
                                <w:sz w:val="22"/>
                                <w:szCs w:val="22"/>
                              </w:rPr>
                              <w:t xml:space="preserve"> </w:t>
                            </w:r>
                            <w:r>
                              <w:rPr>
                                <w:rFonts w:asciiTheme="minorHAnsi" w:hAnsiTheme="minorHAnsi" w:cstheme="minorHAnsi"/>
                                <w:sz w:val="22"/>
                                <w:szCs w:val="22"/>
                              </w:rPr>
                              <w:t>-</w:t>
                            </w:r>
                            <w:r w:rsidR="00C0561C">
                              <w:rPr>
                                <w:rFonts w:asciiTheme="minorHAnsi" w:hAnsiTheme="minorHAnsi" w:cstheme="minorHAnsi"/>
                                <w:sz w:val="22"/>
                                <w:szCs w:val="22"/>
                              </w:rPr>
                              <w:t xml:space="preserve"> </w:t>
                            </w:r>
                            <w:r>
                              <w:rPr>
                                <w:rFonts w:asciiTheme="minorHAnsi" w:hAnsiTheme="minorHAnsi" w:cstheme="minorHAnsi"/>
                                <w:sz w:val="22"/>
                                <w:szCs w:val="22"/>
                              </w:rPr>
                              <w:t xml:space="preserve">Supportive Housing referral (see </w:t>
                            </w:r>
                            <w:hyperlink r:id="rId70" w:history="1">
                              <w:r w:rsidRPr="00807BA2">
                                <w:rPr>
                                  <w:rStyle w:val="Hyperlink"/>
                                  <w:rFonts w:asciiTheme="minorHAnsi" w:hAnsiTheme="minorHAnsi" w:cstheme="minorHAnsi"/>
                                  <w:sz w:val="22"/>
                                  <w:szCs w:val="22"/>
                                </w:rPr>
                                <w:t>Chapter 30d</w:t>
                              </w:r>
                            </w:hyperlink>
                            <w:r>
                              <w:rPr>
                                <w:rFonts w:asciiTheme="minorHAnsi" w:hAnsiTheme="minorHAnsi" w:cstheme="minorHAnsi"/>
                                <w:sz w:val="22"/>
                                <w:szCs w:val="22"/>
                              </w:rPr>
                              <w:t xml:space="preserve"> for eligibility criteria). A Supportive Housing provider could assist Doug with his </w:t>
                            </w:r>
                            <w:r w:rsidR="00E70752">
                              <w:rPr>
                                <w:rFonts w:asciiTheme="minorHAnsi" w:hAnsiTheme="minorHAnsi" w:cstheme="minorHAnsi"/>
                                <w:sz w:val="22"/>
                                <w:szCs w:val="22"/>
                              </w:rPr>
                              <w:t>longer-term</w:t>
                            </w:r>
                            <w:r>
                              <w:rPr>
                                <w:rFonts w:asciiTheme="minorHAnsi" w:hAnsiTheme="minorHAnsi" w:cstheme="minorHAnsi"/>
                                <w:sz w:val="22"/>
                                <w:szCs w:val="22"/>
                              </w:rPr>
                              <w:t xml:space="preserve"> housing stabilization needs as well as assist him with budgeting and possibly recommending a Payee and/or other community resources. A Supportive Housing provider may also be able to support Doug in caregiver retention strategies. </w:t>
                            </w:r>
                          </w:p>
                          <w:p w14:paraId="722AC1AE" w14:textId="77777777" w:rsidR="00B35DC9" w:rsidRDefault="00B35DC9" w:rsidP="00FC7389">
                            <w:pPr>
                              <w:autoSpaceDE w:val="0"/>
                              <w:autoSpaceDN w:val="0"/>
                              <w:adjustRightInd w:val="0"/>
                              <w:rPr>
                                <w:rFonts w:cs="Arial"/>
                                <w:szCs w:val="24"/>
                              </w:rPr>
                            </w:pPr>
                          </w:p>
                          <w:p w14:paraId="6D55271F" w14:textId="77777777" w:rsidR="00B35DC9" w:rsidRPr="00BF449D" w:rsidRDefault="00B35DC9" w:rsidP="00FC7389">
                            <w:pPr>
                              <w:autoSpaceDE w:val="0"/>
                              <w:autoSpaceDN w:val="0"/>
                              <w:adjustRightInd w:val="0"/>
                              <w:rPr>
                                <w:rFonts w:cs="Arial"/>
                                <w:szCs w:val="24"/>
                              </w:rPr>
                            </w:pPr>
                          </w:p>
                        </w:txbxContent>
                      </wps:txbx>
                      <wps:bodyPr rot="0" vert="horz" wrap="square" lIns="91440" tIns="91440" rIns="91440" bIns="91440" anchor="ctr" anchorCtr="0">
                        <a:noAutofit/>
                      </wps:bodyPr>
                    </wps:wsp>
                  </a:graphicData>
                </a:graphic>
                <wp14:sizeRelH relativeFrom="page">
                  <wp14:pctWidth>0</wp14:pctWidth>
                </wp14:sizeRelH>
                <wp14:sizeRelV relativeFrom="page">
                  <wp14:pctHeight>0</wp14:pctHeight>
                </wp14:sizeRelV>
              </wp:anchor>
            </w:drawing>
          </mc:Choice>
          <mc:Fallback>
            <w:pict>
              <v:shape w14:anchorId="5DB87F79" id="Text Box 2" o:spid="_x0000_s1042" type="#_x0000_t202" style="position:absolute;margin-left:12.6pt;margin-top:57.95pt;width:457.65pt;height:292.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" fillcolor="#5c8727">
                <v:fill opacity="13107f"/>
                <v:textbox inset=",7.2pt,,7.2pt">
                  <w:txbxContent>
                    <w:p w14:paraId="7EC70465" w14:textId="77777777" w:rsidR="00B35DC9" w:rsidRDefault="00B35DC9" w:rsidP="00FC7389">
                      <w:pPr>
                        <w:autoSpaceDE w:val="0"/>
                        <w:autoSpaceDN w:val="0"/>
                        <w:adjustRightInd w:val="0"/>
                        <w:rPr>
                          <w:rFonts w:cs="Arial"/>
                          <w:szCs w:val="24"/>
                        </w:rPr>
                      </w:pPr>
                      <w:r>
                        <w:rPr>
                          <w:rFonts w:cs="Arial"/>
                          <w:szCs w:val="24"/>
                        </w:rPr>
                        <w:t>Scenario 1:</w:t>
                      </w:r>
                    </w:p>
                    <w:p w14:paraId="3400A368" w14:textId="2694C478" w:rsidR="00B35DC9" w:rsidRDefault="00B35DC9" w:rsidP="00FC7389">
                      <w:pPr>
                        <w:autoSpaceDE w:val="0"/>
                        <w:autoSpaceDN w:val="0"/>
                        <w:adjustRightInd w:val="0"/>
                        <w:rPr>
                          <w:rFonts w:cs="Arial"/>
                          <w:szCs w:val="24"/>
                        </w:rPr>
                      </w:pPr>
                      <w:r>
                        <w:rPr>
                          <w:rFonts w:cs="Arial"/>
                          <w:szCs w:val="24"/>
                        </w:rPr>
                        <w:t xml:space="preserve">Doug lives in a subsidized apartment for </w:t>
                      </w:r>
                      <w:r w:rsidR="00E70752">
                        <w:rPr>
                          <w:rFonts w:cs="Arial"/>
                          <w:szCs w:val="24"/>
                        </w:rPr>
                        <w:t>seniors and</w:t>
                      </w:r>
                      <w:r>
                        <w:rPr>
                          <w:rFonts w:cs="Arial"/>
                          <w:szCs w:val="24"/>
                        </w:rPr>
                        <w:t xml:space="preserve"> received an eviction notice for non-payment of rent. This is the 3</w:t>
                      </w:r>
                      <w:r w:rsidRPr="00FC7389">
                        <w:rPr>
                          <w:rFonts w:cs="Arial"/>
                          <w:szCs w:val="24"/>
                          <w:vertAlign w:val="superscript"/>
                        </w:rPr>
                        <w:t>rd</w:t>
                      </w:r>
                      <w:r>
                        <w:rPr>
                          <w:rFonts w:cs="Arial"/>
                          <w:szCs w:val="24"/>
                        </w:rPr>
                        <w:t xml:space="preserve"> time recently that Doug has called for help with the same issue, but all the other times he was able to access a different community resource for help. This time, he has been turned down and needs $168 to pay his portion of the rent, or he will be evicted. Doug admits to having problems with his neighbors and feels like his landlord does not like him. Doug is also having a hard time keeping caregivers, and the last agency he was with has recently said they can no longer serve him. </w:t>
                      </w:r>
                    </w:p>
                    <w:p w14:paraId="1789AB6B" w14:textId="77777777" w:rsidR="00B35DC9" w:rsidRDefault="00B35DC9" w:rsidP="00FC7389">
                      <w:pPr>
                        <w:autoSpaceDE w:val="0"/>
                        <w:autoSpaceDN w:val="0"/>
                        <w:adjustRightInd w:val="0"/>
                        <w:rPr>
                          <w:rFonts w:cs="Arial"/>
                          <w:szCs w:val="24"/>
                        </w:rPr>
                      </w:pPr>
                      <w:r>
                        <w:rPr>
                          <w:rFonts w:cs="Arial"/>
                          <w:szCs w:val="24"/>
                        </w:rPr>
                        <w:t>How can CTS/CTSS/WA Roads assist?</w:t>
                      </w:r>
                    </w:p>
                    <w:p w14:paraId="1781EB29" w14:textId="77777777" w:rsidR="00B35DC9" w:rsidRDefault="00B35DC9" w:rsidP="0038024F">
                      <w:pPr>
                        <w:pStyle w:val="ListParagraph"/>
                        <w:numPr>
                          <w:ilvl w:val="0"/>
                          <w:numId w:val="21"/>
                        </w:numPr>
                        <w:autoSpaceDE w:val="0"/>
                        <w:autoSpaceDN w:val="0"/>
                        <w:adjustRightInd w:val="0"/>
                        <w:rPr>
                          <w:rFonts w:asciiTheme="minorHAnsi" w:hAnsiTheme="minorHAnsi" w:cstheme="minorHAnsi"/>
                          <w:sz w:val="22"/>
                          <w:szCs w:val="22"/>
                        </w:rPr>
                      </w:pPr>
                      <w:r w:rsidRPr="00807BA2">
                        <w:rPr>
                          <w:rFonts w:asciiTheme="minorHAnsi" w:hAnsiTheme="minorHAnsi" w:cstheme="minorHAnsi"/>
                          <w:sz w:val="22"/>
                          <w:szCs w:val="22"/>
                        </w:rPr>
                        <w:t>Emer</w:t>
                      </w:r>
                      <w:r>
                        <w:rPr>
                          <w:rFonts w:asciiTheme="minorHAnsi" w:hAnsiTheme="minorHAnsi" w:cstheme="minorHAnsi"/>
                          <w:sz w:val="22"/>
                          <w:szCs w:val="22"/>
                        </w:rPr>
                        <w:t xml:space="preserve">gency Rental Assistance can be used to pay the $168 and prevent eviction. A CCG is used to make the payment directly to the landlord. </w:t>
                      </w:r>
                    </w:p>
                    <w:p w14:paraId="6E273BB7" w14:textId="3314EBE0" w:rsidR="00B35DC9" w:rsidRPr="00807BA2" w:rsidRDefault="00B35DC9" w:rsidP="0038024F">
                      <w:pPr>
                        <w:pStyle w:val="ListParagraph"/>
                        <w:numPr>
                          <w:ilvl w:val="0"/>
                          <w:numId w:val="21"/>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Since there is a history of not paying his portion of the rent, and also some other tenancy issues with neighbors and the landlord, consider making a Foundational Community Supports</w:t>
                      </w:r>
                      <w:r w:rsidR="00C0561C">
                        <w:rPr>
                          <w:rFonts w:asciiTheme="minorHAnsi" w:hAnsiTheme="minorHAnsi" w:cstheme="minorHAnsi"/>
                          <w:sz w:val="22"/>
                          <w:szCs w:val="22"/>
                        </w:rPr>
                        <w:t xml:space="preserve"> </w:t>
                      </w:r>
                      <w:r>
                        <w:rPr>
                          <w:rFonts w:asciiTheme="minorHAnsi" w:hAnsiTheme="minorHAnsi" w:cstheme="minorHAnsi"/>
                          <w:sz w:val="22"/>
                          <w:szCs w:val="22"/>
                        </w:rPr>
                        <w:t>-</w:t>
                      </w:r>
                      <w:r w:rsidR="00C0561C">
                        <w:rPr>
                          <w:rFonts w:asciiTheme="minorHAnsi" w:hAnsiTheme="minorHAnsi" w:cstheme="minorHAnsi"/>
                          <w:sz w:val="22"/>
                          <w:szCs w:val="22"/>
                        </w:rPr>
                        <w:t xml:space="preserve"> </w:t>
                      </w:r>
                      <w:r>
                        <w:rPr>
                          <w:rFonts w:asciiTheme="minorHAnsi" w:hAnsiTheme="minorHAnsi" w:cstheme="minorHAnsi"/>
                          <w:sz w:val="22"/>
                          <w:szCs w:val="22"/>
                        </w:rPr>
                        <w:t xml:space="preserve">Supportive Housing referral (see </w:t>
                      </w:r>
                      <w:hyperlink r:id="rId71" w:history="1">
                        <w:r w:rsidRPr="00807BA2">
                          <w:rPr>
                            <w:rStyle w:val="Hyperlink"/>
                            <w:rFonts w:asciiTheme="minorHAnsi" w:hAnsiTheme="minorHAnsi" w:cstheme="minorHAnsi"/>
                            <w:sz w:val="22"/>
                            <w:szCs w:val="22"/>
                          </w:rPr>
                          <w:t>Chapter 30d</w:t>
                        </w:r>
                      </w:hyperlink>
                      <w:r>
                        <w:rPr>
                          <w:rFonts w:asciiTheme="minorHAnsi" w:hAnsiTheme="minorHAnsi" w:cstheme="minorHAnsi"/>
                          <w:sz w:val="22"/>
                          <w:szCs w:val="22"/>
                        </w:rPr>
                        <w:t xml:space="preserve"> for eligibility criteria). A Supportive Housing provider could assist Doug with his </w:t>
                      </w:r>
                      <w:r w:rsidR="00E70752">
                        <w:rPr>
                          <w:rFonts w:asciiTheme="minorHAnsi" w:hAnsiTheme="minorHAnsi" w:cstheme="minorHAnsi"/>
                          <w:sz w:val="22"/>
                          <w:szCs w:val="22"/>
                        </w:rPr>
                        <w:t>longer-term</w:t>
                      </w:r>
                      <w:r>
                        <w:rPr>
                          <w:rFonts w:asciiTheme="minorHAnsi" w:hAnsiTheme="minorHAnsi" w:cstheme="minorHAnsi"/>
                          <w:sz w:val="22"/>
                          <w:szCs w:val="22"/>
                        </w:rPr>
                        <w:t xml:space="preserve"> housing stabilization needs as well as assist him with budgeting and possibly recommending a Payee and/or other community resources. A Supportive Housing provider may also be able to support Doug in caregiver retention strategies. </w:t>
                      </w:r>
                    </w:p>
                    <w:p w14:paraId="722AC1AE" w14:textId="77777777" w:rsidR="00B35DC9" w:rsidRDefault="00B35DC9" w:rsidP="00FC7389">
                      <w:pPr>
                        <w:autoSpaceDE w:val="0"/>
                        <w:autoSpaceDN w:val="0"/>
                        <w:adjustRightInd w:val="0"/>
                        <w:rPr>
                          <w:rFonts w:cs="Arial"/>
                          <w:szCs w:val="24"/>
                        </w:rPr>
                      </w:pPr>
                    </w:p>
                    <w:p w14:paraId="6D55271F" w14:textId="77777777" w:rsidR="00B35DC9" w:rsidRPr="00BF449D" w:rsidRDefault="00B35DC9" w:rsidP="00FC7389">
                      <w:pPr>
                        <w:autoSpaceDE w:val="0"/>
                        <w:autoSpaceDN w:val="0"/>
                        <w:adjustRightInd w:val="0"/>
                        <w:rPr>
                          <w:rFonts w:cs="Arial"/>
                          <w:szCs w:val="24"/>
                        </w:rPr>
                      </w:pPr>
                    </w:p>
                  </w:txbxContent>
                </v:textbox>
                <w10:wrap type="square" anchorx="margin"/>
              </v:shape>
            </w:pict>
          </mc:Fallback>
        </mc:AlternateContent>
      </w:r>
    </w:p>
    <w:p w14:paraId="4D07766A" w14:textId="5F298492" w:rsidR="005F12FF" w:rsidRPr="00FD2A05" w:rsidRDefault="00027AF9" w:rsidP="005D1FCD">
      <w:r>
        <w:rPr>
          <w:noProof/>
        </w:rPr>
        <w:lastRenderedPageBreak/>
        <mc:AlternateContent>
          <mc:Choice Requires="wps">
            <w:drawing>
              <wp:anchor distT="0" distB="0" distL="114300" distR="114300" simplePos="0" relativeHeight="251665408" behindDoc="1" locked="0" layoutInCell="1" allowOverlap="1" wp14:anchorId="55E3C219" wp14:editId="209DC209">
                <wp:simplePos x="0" y="0"/>
                <wp:positionH relativeFrom="margin">
                  <wp:posOffset>21590</wp:posOffset>
                </wp:positionH>
                <wp:positionV relativeFrom="paragraph">
                  <wp:posOffset>0</wp:posOffset>
                </wp:positionV>
                <wp:extent cx="5768340" cy="7287260"/>
                <wp:effectExtent l="0" t="0" r="3810" b="8890"/>
                <wp:wrapTight wrapText="bothSides">
                  <wp:wrapPolygon edited="0">
                    <wp:start x="0" y="0"/>
                    <wp:lineTo x="0" y="21626"/>
                    <wp:lineTo x="21614" y="21626"/>
                    <wp:lineTo x="21614" y="0"/>
                    <wp:lineTo x="0" y="0"/>
                  </wp:wrapPolygon>
                </wp:wrapTight>
                <wp:docPr id="62612398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340" cy="7287260"/>
                        </a:xfrm>
                        <a:prstGeom prst="rect">
                          <a:avLst/>
                        </a:prstGeom>
                        <a:solidFill>
                          <a:srgbClr val="5C8727">
                            <a:alpha val="20000"/>
                          </a:srgbClr>
                        </a:solidFill>
                        <a:ln w="9525">
                          <a:solidFill>
                            <a:srgbClr val="000000"/>
                          </a:solidFill>
                          <a:miter lim="800000"/>
                          <a:headEnd/>
                          <a:tailEnd/>
                        </a:ln>
                      </wps:spPr>
                      <wps:txbx>
                        <w:txbxContent>
                          <w:p w14:paraId="5973679A" w14:textId="77777777" w:rsidR="00B35DC9" w:rsidRDefault="00B35DC9" w:rsidP="001657C5">
                            <w:pPr>
                              <w:widowControl w:val="0"/>
                              <w:autoSpaceDE w:val="0"/>
                              <w:autoSpaceDN w:val="0"/>
                              <w:adjustRightInd w:val="0"/>
                              <w:rPr>
                                <w:rFonts w:cs="Arial"/>
                                <w:szCs w:val="24"/>
                              </w:rPr>
                            </w:pPr>
                            <w:r>
                              <w:rPr>
                                <w:rFonts w:cs="Arial"/>
                                <w:szCs w:val="24"/>
                              </w:rPr>
                              <w:t>Scenario 2:</w:t>
                            </w:r>
                          </w:p>
                          <w:p w14:paraId="3B5A6E5D" w14:textId="31ACC2C5" w:rsidR="00B35DC9" w:rsidRDefault="00B35DC9" w:rsidP="001657C5">
                            <w:pPr>
                              <w:widowControl w:val="0"/>
                              <w:autoSpaceDE w:val="0"/>
                              <w:autoSpaceDN w:val="0"/>
                              <w:adjustRightInd w:val="0"/>
                              <w:rPr>
                                <w:rFonts w:cs="Arial"/>
                                <w:szCs w:val="24"/>
                              </w:rPr>
                            </w:pPr>
                            <w:r>
                              <w:rPr>
                                <w:rFonts w:cs="Arial"/>
                                <w:szCs w:val="24"/>
                              </w:rPr>
                              <w:t xml:space="preserve">Louise has been rehabilitating in a SNF for the past year and is ready to transition into a community setting with in-home services. Louise lost her past housing due to a family </w:t>
                            </w:r>
                            <w:r w:rsidR="00E70752">
                              <w:rPr>
                                <w:rFonts w:cs="Arial"/>
                                <w:szCs w:val="24"/>
                              </w:rPr>
                              <w:t>situation and</w:t>
                            </w:r>
                            <w:r>
                              <w:rPr>
                                <w:rFonts w:cs="Arial"/>
                                <w:szCs w:val="24"/>
                              </w:rPr>
                              <w:t xml:space="preserve"> does not have a home to transition to. Louise meets the eligibility criteria for category 2 NED and has been offered an available voucher. Louise cannot remember the last time she held a lease in her </w:t>
                            </w:r>
                            <w:r w:rsidR="0090449A">
                              <w:rPr>
                                <w:rFonts w:cs="Arial"/>
                                <w:szCs w:val="24"/>
                              </w:rPr>
                              <w:t>name but</w:t>
                            </w:r>
                            <w:r>
                              <w:rPr>
                                <w:rFonts w:cs="Arial"/>
                                <w:szCs w:val="24"/>
                              </w:rPr>
                              <w:t xml:space="preserve"> does have some household items stored along with her personal belongings at a friend’s house. Since Louise has been in the SNF, she has not received any of her monthly </w:t>
                            </w:r>
                            <w:r w:rsidR="00C0561C">
                              <w:rPr>
                                <w:rFonts w:cs="Arial"/>
                                <w:szCs w:val="24"/>
                              </w:rPr>
                              <w:t xml:space="preserve">Supplemental </w:t>
                            </w:r>
                            <w:r>
                              <w:rPr>
                                <w:rFonts w:cs="Arial"/>
                                <w:szCs w:val="24"/>
                              </w:rPr>
                              <w:t xml:space="preserve">Security </w:t>
                            </w:r>
                            <w:r w:rsidR="0009555F">
                              <w:rPr>
                                <w:rFonts w:cs="Arial"/>
                                <w:szCs w:val="24"/>
                              </w:rPr>
                              <w:t>Income and</w:t>
                            </w:r>
                            <w:r>
                              <w:rPr>
                                <w:rFonts w:cs="Arial"/>
                                <w:szCs w:val="24"/>
                              </w:rPr>
                              <w:t xml:space="preserve"> does not have any money saved</w:t>
                            </w:r>
                            <w:r w:rsidR="00C0561C">
                              <w:rPr>
                                <w:rFonts w:cs="Arial"/>
                                <w:szCs w:val="24"/>
                              </w:rPr>
                              <w:t>,</w:t>
                            </w:r>
                            <w:r>
                              <w:rPr>
                                <w:rFonts w:cs="Arial"/>
                                <w:szCs w:val="24"/>
                              </w:rPr>
                              <w:t xml:space="preserve"> nor anyone with funds that can assist her. However, Louise knows that her friend will help her move her belongings and may be able to help her with some household furnishings. Louise does not have any other friends or family that can help her with paperwork or looking for an apartment and </w:t>
                            </w:r>
                            <w:r w:rsidR="00C0561C">
                              <w:rPr>
                                <w:rFonts w:cs="Arial"/>
                                <w:szCs w:val="24"/>
                              </w:rPr>
                              <w:t xml:space="preserve">she </w:t>
                            </w:r>
                            <w:r>
                              <w:rPr>
                                <w:rFonts w:cs="Arial"/>
                                <w:szCs w:val="24"/>
                              </w:rPr>
                              <w:t xml:space="preserve">feels overwhelmed at the idea of managing this transition on her own. Louise also admits that she does not know where her identification is. </w:t>
                            </w:r>
                          </w:p>
                          <w:p w14:paraId="1748C373" w14:textId="77777777" w:rsidR="00B35DC9" w:rsidRDefault="00B35DC9" w:rsidP="001657C5">
                            <w:pPr>
                              <w:widowControl w:val="0"/>
                              <w:autoSpaceDE w:val="0"/>
                              <w:autoSpaceDN w:val="0"/>
                              <w:adjustRightInd w:val="0"/>
                              <w:rPr>
                                <w:rFonts w:cs="Arial"/>
                                <w:szCs w:val="24"/>
                              </w:rPr>
                            </w:pPr>
                            <w:r>
                              <w:rPr>
                                <w:rFonts w:cs="Arial"/>
                                <w:szCs w:val="24"/>
                              </w:rPr>
                              <w:t>How can CTS/CTSS/WA Roads assist?</w:t>
                            </w:r>
                          </w:p>
                          <w:p w14:paraId="5D7EC833" w14:textId="43D210A2" w:rsidR="00B35DC9" w:rsidRPr="005004C5" w:rsidRDefault="00B35DC9" w:rsidP="0038024F">
                            <w:pPr>
                              <w:pStyle w:val="ListParagraph"/>
                              <w:widowControl w:val="0"/>
                              <w:numPr>
                                <w:ilvl w:val="0"/>
                                <w:numId w:val="20"/>
                              </w:numPr>
                              <w:autoSpaceDE w:val="0"/>
                              <w:autoSpaceDN w:val="0"/>
                              <w:adjustRightInd w:val="0"/>
                              <w:rPr>
                                <w:rFonts w:cs="Arial"/>
                              </w:rPr>
                            </w:pPr>
                            <w:r>
                              <w:rPr>
                                <w:rFonts w:asciiTheme="minorHAnsi" w:hAnsiTheme="minorHAnsi" w:cstheme="minorHAnsi"/>
                                <w:sz w:val="22"/>
                                <w:szCs w:val="22"/>
                              </w:rPr>
                              <w:t xml:space="preserve">Louise can be referred to work with a Community Choice Guide (CCG), who can help her complete the NED2 application packet and gather the supporting documentation. The CCG can also assist her with obtaining a new identification card, including paying the fee*. Since Louise cannot remember her housing history and </w:t>
                            </w:r>
                            <w:r w:rsidR="00C0561C">
                              <w:rPr>
                                <w:rFonts w:asciiTheme="minorHAnsi" w:hAnsiTheme="minorHAnsi" w:cstheme="minorHAnsi"/>
                                <w:sz w:val="22"/>
                                <w:szCs w:val="22"/>
                              </w:rPr>
                              <w:t xml:space="preserve">in order </w:t>
                            </w:r>
                            <w:r>
                              <w:rPr>
                                <w:rFonts w:asciiTheme="minorHAnsi" w:hAnsiTheme="minorHAnsi" w:cstheme="minorHAnsi"/>
                                <w:sz w:val="22"/>
                                <w:szCs w:val="22"/>
                              </w:rPr>
                              <w:t xml:space="preserve">to prepare for the housing search, the CCG can also assist her in obtaining a Tenancy Background </w:t>
                            </w:r>
                            <w:r w:rsidR="00E70752">
                              <w:rPr>
                                <w:rFonts w:asciiTheme="minorHAnsi" w:hAnsiTheme="minorHAnsi" w:cstheme="minorHAnsi"/>
                                <w:sz w:val="22"/>
                                <w:szCs w:val="22"/>
                              </w:rPr>
                              <w:t>Screening and</w:t>
                            </w:r>
                            <w:r>
                              <w:rPr>
                                <w:rFonts w:asciiTheme="minorHAnsi" w:hAnsiTheme="minorHAnsi" w:cstheme="minorHAnsi"/>
                                <w:sz w:val="22"/>
                                <w:szCs w:val="22"/>
                              </w:rPr>
                              <w:t xml:space="preserve"> pay for that fee as well. </w:t>
                            </w:r>
                          </w:p>
                          <w:p w14:paraId="63D339EC" w14:textId="0B20777C" w:rsidR="00B35DC9" w:rsidRPr="00AF71CF" w:rsidRDefault="00B35DC9" w:rsidP="0038024F">
                            <w:pPr>
                              <w:pStyle w:val="ListParagraph"/>
                              <w:widowControl w:val="0"/>
                              <w:numPr>
                                <w:ilvl w:val="0"/>
                                <w:numId w:val="20"/>
                              </w:numPr>
                              <w:autoSpaceDE w:val="0"/>
                              <w:autoSpaceDN w:val="0"/>
                              <w:adjustRightInd w:val="0"/>
                              <w:rPr>
                                <w:rFonts w:cs="Arial"/>
                              </w:rPr>
                            </w:pPr>
                            <w:r>
                              <w:rPr>
                                <w:rFonts w:asciiTheme="minorHAnsi" w:hAnsiTheme="minorHAnsi" w:cstheme="minorHAnsi"/>
                                <w:sz w:val="22"/>
                                <w:szCs w:val="22"/>
                              </w:rPr>
                              <w:t>The CCG can also assist Louise with her housing search by finding apartments and taking her to view them. Once Louise has found a unit that suits her, the CCG can assist her with the apartment application and pay the processing fee to the landlord. Once approved, the CCG can also pay the deposit and pro-rated 1</w:t>
                            </w:r>
                            <w:r w:rsidRPr="005004C5">
                              <w:rPr>
                                <w:rFonts w:asciiTheme="minorHAnsi" w:hAnsiTheme="minorHAnsi" w:cstheme="minorHAnsi"/>
                                <w:sz w:val="22"/>
                                <w:szCs w:val="22"/>
                                <w:vertAlign w:val="superscript"/>
                              </w:rPr>
                              <w:t>st</w:t>
                            </w:r>
                            <w:r>
                              <w:rPr>
                                <w:rFonts w:asciiTheme="minorHAnsi" w:hAnsiTheme="minorHAnsi" w:cstheme="minorHAnsi"/>
                                <w:sz w:val="22"/>
                                <w:szCs w:val="22"/>
                              </w:rPr>
                              <w:t xml:space="preserve"> month’s rent so the client can sign the lease and get a move</w:t>
                            </w:r>
                            <w:r w:rsidR="00C0561C">
                              <w:rPr>
                                <w:rFonts w:asciiTheme="minorHAnsi" w:hAnsiTheme="minorHAnsi" w:cstheme="minorHAnsi"/>
                                <w:sz w:val="22"/>
                                <w:szCs w:val="22"/>
                              </w:rPr>
                              <w:t>-</w:t>
                            </w:r>
                            <w:r>
                              <w:rPr>
                                <w:rFonts w:asciiTheme="minorHAnsi" w:hAnsiTheme="minorHAnsi" w:cstheme="minorHAnsi"/>
                                <w:sz w:val="22"/>
                                <w:szCs w:val="22"/>
                              </w:rPr>
                              <w:t>in date. With her move</w:t>
                            </w:r>
                            <w:r w:rsidR="00C0561C">
                              <w:rPr>
                                <w:rFonts w:asciiTheme="minorHAnsi" w:hAnsiTheme="minorHAnsi" w:cstheme="minorHAnsi"/>
                                <w:sz w:val="22"/>
                                <w:szCs w:val="22"/>
                              </w:rPr>
                              <w:t>-</w:t>
                            </w:r>
                            <w:r>
                              <w:rPr>
                                <w:rFonts w:asciiTheme="minorHAnsi" w:hAnsiTheme="minorHAnsi" w:cstheme="minorHAnsi"/>
                                <w:sz w:val="22"/>
                                <w:szCs w:val="22"/>
                              </w:rPr>
                              <w:t xml:space="preserve">in date established, the CCG can also assist Louise with setting up her electricity account and paying her required $100 utility deposit since Louise has never had an account in her name. </w:t>
                            </w:r>
                          </w:p>
                          <w:p w14:paraId="3961F411" w14:textId="77949461" w:rsidR="00B35DC9" w:rsidRPr="00AF71CF" w:rsidRDefault="00B35DC9" w:rsidP="0038024F">
                            <w:pPr>
                              <w:pStyle w:val="ListParagraph"/>
                              <w:widowControl w:val="0"/>
                              <w:numPr>
                                <w:ilvl w:val="0"/>
                                <w:numId w:val="20"/>
                              </w:numPr>
                              <w:autoSpaceDE w:val="0"/>
                              <w:autoSpaceDN w:val="0"/>
                              <w:adjustRightInd w:val="0"/>
                              <w:rPr>
                                <w:rFonts w:cs="Arial"/>
                              </w:rPr>
                            </w:pPr>
                            <w:r>
                              <w:rPr>
                                <w:rFonts w:asciiTheme="minorHAnsi" w:hAnsiTheme="minorHAnsi" w:cstheme="minorHAnsi"/>
                                <w:sz w:val="22"/>
                                <w:szCs w:val="22"/>
                              </w:rPr>
                              <w:t xml:space="preserve">Louise was able to go through her </w:t>
                            </w:r>
                            <w:r w:rsidR="00C0561C">
                              <w:rPr>
                                <w:rFonts w:asciiTheme="minorHAnsi" w:hAnsiTheme="minorHAnsi" w:cstheme="minorHAnsi"/>
                                <w:sz w:val="22"/>
                                <w:szCs w:val="22"/>
                              </w:rPr>
                              <w:t xml:space="preserve">stored </w:t>
                            </w:r>
                            <w:r>
                              <w:rPr>
                                <w:rFonts w:asciiTheme="minorHAnsi" w:hAnsiTheme="minorHAnsi" w:cstheme="minorHAnsi"/>
                                <w:sz w:val="22"/>
                                <w:szCs w:val="22"/>
                              </w:rPr>
                              <w:t xml:space="preserve">items and she feels she has most things she needs to live independently. Her friend is helping her with a bed and dresser as well. The only basic items that Louise is missing are a lamp, bath towels and cookware. Upon CM authorization, the CCG </w:t>
                            </w:r>
                            <w:r w:rsidR="0090449A">
                              <w:rPr>
                                <w:rFonts w:asciiTheme="minorHAnsi" w:hAnsiTheme="minorHAnsi" w:cstheme="minorHAnsi"/>
                                <w:sz w:val="22"/>
                                <w:szCs w:val="22"/>
                              </w:rPr>
                              <w:t>can</w:t>
                            </w:r>
                            <w:r>
                              <w:rPr>
                                <w:rFonts w:asciiTheme="minorHAnsi" w:hAnsiTheme="minorHAnsi" w:cstheme="minorHAnsi"/>
                                <w:sz w:val="22"/>
                                <w:szCs w:val="22"/>
                              </w:rPr>
                              <w:t xml:space="preserve"> purchase these items for the client. </w:t>
                            </w:r>
                          </w:p>
                          <w:p w14:paraId="7DDD0823" w14:textId="463B5339" w:rsidR="00B35DC9" w:rsidRDefault="00B35DC9" w:rsidP="0038024F">
                            <w:pPr>
                              <w:pStyle w:val="ListParagraph"/>
                              <w:widowControl w:val="0"/>
                              <w:numPr>
                                <w:ilvl w:val="0"/>
                                <w:numId w:val="20"/>
                              </w:numPr>
                              <w:autoSpaceDE w:val="0"/>
                              <w:autoSpaceDN w:val="0"/>
                              <w:adjustRightInd w:val="0"/>
                              <w:rPr>
                                <w:rFonts w:asciiTheme="minorHAnsi" w:hAnsiTheme="minorHAnsi" w:cstheme="minorHAnsi"/>
                                <w:sz w:val="22"/>
                                <w:szCs w:val="22"/>
                              </w:rPr>
                            </w:pPr>
                            <w:r w:rsidRPr="00AF71CF">
                              <w:rPr>
                                <w:rFonts w:asciiTheme="minorHAnsi" w:hAnsiTheme="minorHAnsi" w:cstheme="minorHAnsi"/>
                                <w:sz w:val="22"/>
                                <w:szCs w:val="22"/>
                              </w:rPr>
                              <w:t>Since</w:t>
                            </w:r>
                            <w:r>
                              <w:rPr>
                                <w:rFonts w:asciiTheme="minorHAnsi" w:hAnsiTheme="minorHAnsi" w:cstheme="minorHAnsi"/>
                                <w:sz w:val="22"/>
                                <w:szCs w:val="22"/>
                              </w:rPr>
                              <w:t xml:space="preserve"> Louise has not lived independently for some time, the CCG can also be tasked with helping her to create a monthly budget, </w:t>
                            </w:r>
                            <w:r w:rsidR="0090449A">
                              <w:rPr>
                                <w:rFonts w:asciiTheme="minorHAnsi" w:hAnsiTheme="minorHAnsi" w:cstheme="minorHAnsi"/>
                                <w:sz w:val="22"/>
                                <w:szCs w:val="22"/>
                              </w:rPr>
                              <w:t>and</w:t>
                            </w:r>
                            <w:r>
                              <w:rPr>
                                <w:rFonts w:asciiTheme="minorHAnsi" w:hAnsiTheme="minorHAnsi" w:cstheme="minorHAnsi"/>
                                <w:sz w:val="22"/>
                                <w:szCs w:val="22"/>
                              </w:rPr>
                              <w:t xml:space="preserve"> assist her in finding community resources for assistance with food and utilities. The CCG can also assist Louise in determining what bus routes are close to her for her non-medical transportation needs. </w:t>
                            </w:r>
                          </w:p>
                          <w:p w14:paraId="238E305C" w14:textId="77777777" w:rsidR="00B35DC9" w:rsidRDefault="00B35DC9" w:rsidP="001657C5">
                            <w:pPr>
                              <w:widowControl w:val="0"/>
                              <w:autoSpaceDE w:val="0"/>
                              <w:autoSpaceDN w:val="0"/>
                              <w:adjustRightInd w:val="0"/>
                              <w:ind w:left="360"/>
                              <w:rPr>
                                <w:rFonts w:cstheme="minorHAnsi"/>
                              </w:rPr>
                            </w:pPr>
                          </w:p>
                          <w:p w14:paraId="20E206D3" w14:textId="77777777" w:rsidR="00B35DC9" w:rsidRPr="005F12FF" w:rsidRDefault="00B35DC9" w:rsidP="001657C5">
                            <w:pPr>
                              <w:widowControl w:val="0"/>
                              <w:autoSpaceDE w:val="0"/>
                              <w:autoSpaceDN w:val="0"/>
                              <w:adjustRightInd w:val="0"/>
                              <w:ind w:left="360"/>
                              <w:rPr>
                                <w:rFonts w:cstheme="minorHAnsi"/>
                              </w:rPr>
                            </w:pPr>
                            <w:r>
                              <w:rPr>
                                <w:rFonts w:cstheme="minorHAnsi"/>
                              </w:rPr>
                              <w:t>*CCGs pay for approved items and then submit for reimbursement.</w:t>
                            </w:r>
                          </w:p>
                        </w:txbxContent>
                      </wps:txbx>
                      <wps:bodyPr rot="0" vert="horz" wrap="square" lIns="91440" tIns="91440" rIns="91440" bIns="91440" anchor="ctr" anchorCtr="0">
                        <a:noAutofit/>
                      </wps:bodyPr>
                    </wps:wsp>
                  </a:graphicData>
                </a:graphic>
                <wp14:sizeRelH relativeFrom="page">
                  <wp14:pctWidth>0</wp14:pctWidth>
                </wp14:sizeRelH>
                <wp14:sizeRelV relativeFrom="page">
                  <wp14:pctHeight>0</wp14:pctHeight>
                </wp14:sizeRelV>
              </wp:anchor>
            </w:drawing>
          </mc:Choice>
          <mc:Fallback>
            <w:pict>
              <v:shape w14:anchorId="55E3C219" id="Text Box 1" o:spid="_x0000_s1045" type="#_x0000_t202" style="position:absolute;margin-left:1.7pt;margin-top:0;width:454.2pt;height:573.8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" fillcolor="#5c8727">
                <v:fill opacity="13107f"/>
                <v:textbox inset=",7.2pt,,7.2pt">
                  <w:txbxContent>
                    <w:p w14:paraId="5973679A" w14:textId="77777777" w:rsidR="00B35DC9" w:rsidRDefault="00B35DC9" w:rsidP="001657C5">
                      <w:pPr>
                        <w:widowControl w:val="0"/>
                        <w:autoSpaceDE w:val="0"/>
                        <w:autoSpaceDN w:val="0"/>
                        <w:adjustRightInd w:val="0"/>
                        <w:rPr>
                          <w:rFonts w:cs="Arial"/>
                          <w:szCs w:val="24"/>
                        </w:rPr>
                      </w:pPr>
                      <w:r>
                        <w:rPr>
                          <w:rFonts w:cs="Arial"/>
                          <w:szCs w:val="24"/>
                        </w:rPr>
                        <w:t>Scenario 2:</w:t>
                      </w:r>
                    </w:p>
                    <w:p w14:paraId="3B5A6E5D" w14:textId="31ACC2C5" w:rsidR="00B35DC9" w:rsidRDefault="00B35DC9" w:rsidP="001657C5">
                      <w:pPr>
                        <w:widowControl w:val="0"/>
                        <w:autoSpaceDE w:val="0"/>
                        <w:autoSpaceDN w:val="0"/>
                        <w:adjustRightInd w:val="0"/>
                        <w:rPr>
                          <w:rFonts w:cs="Arial"/>
                          <w:szCs w:val="24"/>
                        </w:rPr>
                      </w:pPr>
                      <w:r>
                        <w:rPr>
                          <w:rFonts w:cs="Arial"/>
                          <w:szCs w:val="24"/>
                        </w:rPr>
                        <w:t xml:space="preserve">Louise has been rehabilitating in a SNF for the past year and is ready to transition into a community setting with in-home services. Louise lost her past housing due to a family </w:t>
                      </w:r>
                      <w:r w:rsidR="00E70752">
                        <w:rPr>
                          <w:rFonts w:cs="Arial"/>
                          <w:szCs w:val="24"/>
                        </w:rPr>
                        <w:t>situation and</w:t>
                      </w:r>
                      <w:r>
                        <w:rPr>
                          <w:rFonts w:cs="Arial"/>
                          <w:szCs w:val="24"/>
                        </w:rPr>
                        <w:t xml:space="preserve"> does not have a home to transition to. Louise meets the eligibility criteria for category 2 NED and has been offered an available voucher. Louise cannot remember the last time she held a lease in her </w:t>
                      </w:r>
                      <w:r w:rsidR="0090449A">
                        <w:rPr>
                          <w:rFonts w:cs="Arial"/>
                          <w:szCs w:val="24"/>
                        </w:rPr>
                        <w:t>name but</w:t>
                      </w:r>
                      <w:r>
                        <w:rPr>
                          <w:rFonts w:cs="Arial"/>
                          <w:szCs w:val="24"/>
                        </w:rPr>
                        <w:t xml:space="preserve"> does have some household items stored along with her personal belongings at a friend’s house. Since Louise has been in the SNF, she has not received any of her monthly </w:t>
                      </w:r>
                      <w:r w:rsidR="00C0561C">
                        <w:rPr>
                          <w:rFonts w:cs="Arial"/>
                          <w:szCs w:val="24"/>
                        </w:rPr>
                        <w:t xml:space="preserve">Supplemental </w:t>
                      </w:r>
                      <w:r>
                        <w:rPr>
                          <w:rFonts w:cs="Arial"/>
                          <w:szCs w:val="24"/>
                        </w:rPr>
                        <w:t xml:space="preserve">Security </w:t>
                      </w:r>
                      <w:r w:rsidR="0009555F">
                        <w:rPr>
                          <w:rFonts w:cs="Arial"/>
                          <w:szCs w:val="24"/>
                        </w:rPr>
                        <w:t>Income and</w:t>
                      </w:r>
                      <w:r>
                        <w:rPr>
                          <w:rFonts w:cs="Arial"/>
                          <w:szCs w:val="24"/>
                        </w:rPr>
                        <w:t xml:space="preserve"> does not have any money saved</w:t>
                      </w:r>
                      <w:r w:rsidR="00C0561C">
                        <w:rPr>
                          <w:rFonts w:cs="Arial"/>
                          <w:szCs w:val="24"/>
                        </w:rPr>
                        <w:t>,</w:t>
                      </w:r>
                      <w:r>
                        <w:rPr>
                          <w:rFonts w:cs="Arial"/>
                          <w:szCs w:val="24"/>
                        </w:rPr>
                        <w:t xml:space="preserve"> nor anyone with funds that can assist her. However, Louise knows that her friend will help her move her belongings and may be able to help her with some household furnishings. Louise does not have any other friends or family that can help her with paperwork or looking for an apartment and </w:t>
                      </w:r>
                      <w:r w:rsidR="00C0561C">
                        <w:rPr>
                          <w:rFonts w:cs="Arial"/>
                          <w:szCs w:val="24"/>
                        </w:rPr>
                        <w:t xml:space="preserve">she </w:t>
                      </w:r>
                      <w:r>
                        <w:rPr>
                          <w:rFonts w:cs="Arial"/>
                          <w:szCs w:val="24"/>
                        </w:rPr>
                        <w:t xml:space="preserve">feels overwhelmed at the idea of managing this transition on her own. Louise also admits that she does not know where her identification is. </w:t>
                      </w:r>
                    </w:p>
                    <w:p w14:paraId="1748C373" w14:textId="77777777" w:rsidR="00B35DC9" w:rsidRDefault="00B35DC9" w:rsidP="001657C5">
                      <w:pPr>
                        <w:widowControl w:val="0"/>
                        <w:autoSpaceDE w:val="0"/>
                        <w:autoSpaceDN w:val="0"/>
                        <w:adjustRightInd w:val="0"/>
                        <w:rPr>
                          <w:rFonts w:cs="Arial"/>
                          <w:szCs w:val="24"/>
                        </w:rPr>
                      </w:pPr>
                      <w:r>
                        <w:rPr>
                          <w:rFonts w:cs="Arial"/>
                          <w:szCs w:val="24"/>
                        </w:rPr>
                        <w:t>How can CTS/CTSS/WA Roads assist?</w:t>
                      </w:r>
                    </w:p>
                    <w:p w14:paraId="5D7EC833" w14:textId="43D210A2" w:rsidR="00B35DC9" w:rsidRPr="005004C5" w:rsidRDefault="00B35DC9" w:rsidP="0038024F">
                      <w:pPr>
                        <w:pStyle w:val="ListParagraph"/>
                        <w:widowControl w:val="0"/>
                        <w:numPr>
                          <w:ilvl w:val="0"/>
                          <w:numId w:val="20"/>
                        </w:numPr>
                        <w:autoSpaceDE w:val="0"/>
                        <w:autoSpaceDN w:val="0"/>
                        <w:adjustRightInd w:val="0"/>
                        <w:rPr>
                          <w:rFonts w:cs="Arial"/>
                        </w:rPr>
                      </w:pPr>
                      <w:r>
                        <w:rPr>
                          <w:rFonts w:asciiTheme="minorHAnsi" w:hAnsiTheme="minorHAnsi" w:cstheme="minorHAnsi"/>
                          <w:sz w:val="22"/>
                          <w:szCs w:val="22"/>
                        </w:rPr>
                        <w:t xml:space="preserve">Louise can be referred to work with a Community Choice Guide (CCG), who can help her complete the NED2 application packet and gather the supporting documentation. The CCG can also assist her with obtaining a new identification card, including paying the fee*. Since Louise cannot remember her housing history and </w:t>
                      </w:r>
                      <w:r w:rsidR="00C0561C">
                        <w:rPr>
                          <w:rFonts w:asciiTheme="minorHAnsi" w:hAnsiTheme="minorHAnsi" w:cstheme="minorHAnsi"/>
                          <w:sz w:val="22"/>
                          <w:szCs w:val="22"/>
                        </w:rPr>
                        <w:t xml:space="preserve">in order </w:t>
                      </w:r>
                      <w:r>
                        <w:rPr>
                          <w:rFonts w:asciiTheme="minorHAnsi" w:hAnsiTheme="minorHAnsi" w:cstheme="minorHAnsi"/>
                          <w:sz w:val="22"/>
                          <w:szCs w:val="22"/>
                        </w:rPr>
                        <w:t xml:space="preserve">to prepare for the housing search, the CCG can also assist her in obtaining a Tenancy Background </w:t>
                      </w:r>
                      <w:r w:rsidR="00E70752">
                        <w:rPr>
                          <w:rFonts w:asciiTheme="minorHAnsi" w:hAnsiTheme="minorHAnsi" w:cstheme="minorHAnsi"/>
                          <w:sz w:val="22"/>
                          <w:szCs w:val="22"/>
                        </w:rPr>
                        <w:t>Screening and</w:t>
                      </w:r>
                      <w:r>
                        <w:rPr>
                          <w:rFonts w:asciiTheme="minorHAnsi" w:hAnsiTheme="minorHAnsi" w:cstheme="minorHAnsi"/>
                          <w:sz w:val="22"/>
                          <w:szCs w:val="22"/>
                        </w:rPr>
                        <w:t xml:space="preserve"> pay for that fee as well. </w:t>
                      </w:r>
                    </w:p>
                    <w:p w14:paraId="63D339EC" w14:textId="0B20777C" w:rsidR="00B35DC9" w:rsidRPr="00AF71CF" w:rsidRDefault="00B35DC9" w:rsidP="0038024F">
                      <w:pPr>
                        <w:pStyle w:val="ListParagraph"/>
                        <w:widowControl w:val="0"/>
                        <w:numPr>
                          <w:ilvl w:val="0"/>
                          <w:numId w:val="20"/>
                        </w:numPr>
                        <w:autoSpaceDE w:val="0"/>
                        <w:autoSpaceDN w:val="0"/>
                        <w:adjustRightInd w:val="0"/>
                        <w:rPr>
                          <w:rFonts w:cs="Arial"/>
                        </w:rPr>
                      </w:pPr>
                      <w:r>
                        <w:rPr>
                          <w:rFonts w:asciiTheme="minorHAnsi" w:hAnsiTheme="minorHAnsi" w:cstheme="minorHAnsi"/>
                          <w:sz w:val="22"/>
                          <w:szCs w:val="22"/>
                        </w:rPr>
                        <w:t>The CCG can also assist Louise with her housing search by finding apartments and taking her to view them. Once Louise has found a unit that suits her, the CCG can assist her with the apartment application and pay the processing fee to the landlord. Once approved, the CCG can also pay the deposit and pro-rated 1</w:t>
                      </w:r>
                      <w:r w:rsidRPr="005004C5">
                        <w:rPr>
                          <w:rFonts w:asciiTheme="minorHAnsi" w:hAnsiTheme="minorHAnsi" w:cstheme="minorHAnsi"/>
                          <w:sz w:val="22"/>
                          <w:szCs w:val="22"/>
                          <w:vertAlign w:val="superscript"/>
                        </w:rPr>
                        <w:t>st</w:t>
                      </w:r>
                      <w:r>
                        <w:rPr>
                          <w:rFonts w:asciiTheme="minorHAnsi" w:hAnsiTheme="minorHAnsi" w:cstheme="minorHAnsi"/>
                          <w:sz w:val="22"/>
                          <w:szCs w:val="22"/>
                        </w:rPr>
                        <w:t xml:space="preserve"> month’s rent so the client can sign the lease and get a move</w:t>
                      </w:r>
                      <w:r w:rsidR="00C0561C">
                        <w:rPr>
                          <w:rFonts w:asciiTheme="minorHAnsi" w:hAnsiTheme="minorHAnsi" w:cstheme="minorHAnsi"/>
                          <w:sz w:val="22"/>
                          <w:szCs w:val="22"/>
                        </w:rPr>
                        <w:t>-</w:t>
                      </w:r>
                      <w:r>
                        <w:rPr>
                          <w:rFonts w:asciiTheme="minorHAnsi" w:hAnsiTheme="minorHAnsi" w:cstheme="minorHAnsi"/>
                          <w:sz w:val="22"/>
                          <w:szCs w:val="22"/>
                        </w:rPr>
                        <w:t>in date. With her move</w:t>
                      </w:r>
                      <w:r w:rsidR="00C0561C">
                        <w:rPr>
                          <w:rFonts w:asciiTheme="minorHAnsi" w:hAnsiTheme="minorHAnsi" w:cstheme="minorHAnsi"/>
                          <w:sz w:val="22"/>
                          <w:szCs w:val="22"/>
                        </w:rPr>
                        <w:t>-</w:t>
                      </w:r>
                      <w:r>
                        <w:rPr>
                          <w:rFonts w:asciiTheme="minorHAnsi" w:hAnsiTheme="minorHAnsi" w:cstheme="minorHAnsi"/>
                          <w:sz w:val="22"/>
                          <w:szCs w:val="22"/>
                        </w:rPr>
                        <w:t xml:space="preserve">in date established, the CCG can also assist Louise with setting up her electricity account and paying her required $100 utility deposit since Louise has never had an account in her name. </w:t>
                      </w:r>
                    </w:p>
                    <w:p w14:paraId="3961F411" w14:textId="77949461" w:rsidR="00B35DC9" w:rsidRPr="00AF71CF" w:rsidRDefault="00B35DC9" w:rsidP="0038024F">
                      <w:pPr>
                        <w:pStyle w:val="ListParagraph"/>
                        <w:widowControl w:val="0"/>
                        <w:numPr>
                          <w:ilvl w:val="0"/>
                          <w:numId w:val="20"/>
                        </w:numPr>
                        <w:autoSpaceDE w:val="0"/>
                        <w:autoSpaceDN w:val="0"/>
                        <w:adjustRightInd w:val="0"/>
                        <w:rPr>
                          <w:rFonts w:cs="Arial"/>
                        </w:rPr>
                      </w:pPr>
                      <w:r>
                        <w:rPr>
                          <w:rFonts w:asciiTheme="minorHAnsi" w:hAnsiTheme="minorHAnsi" w:cstheme="minorHAnsi"/>
                          <w:sz w:val="22"/>
                          <w:szCs w:val="22"/>
                        </w:rPr>
                        <w:t xml:space="preserve">Louise was able to go through her </w:t>
                      </w:r>
                      <w:r w:rsidR="00C0561C">
                        <w:rPr>
                          <w:rFonts w:asciiTheme="minorHAnsi" w:hAnsiTheme="minorHAnsi" w:cstheme="minorHAnsi"/>
                          <w:sz w:val="22"/>
                          <w:szCs w:val="22"/>
                        </w:rPr>
                        <w:t xml:space="preserve">stored </w:t>
                      </w:r>
                      <w:r>
                        <w:rPr>
                          <w:rFonts w:asciiTheme="minorHAnsi" w:hAnsiTheme="minorHAnsi" w:cstheme="minorHAnsi"/>
                          <w:sz w:val="22"/>
                          <w:szCs w:val="22"/>
                        </w:rPr>
                        <w:t xml:space="preserve">items and she feels she has most things she needs to live independently. Her friend is helping her with a bed and dresser as well. The only basic items that Louise is missing are a lamp, bath towels and cookware. Upon CM authorization, the CCG </w:t>
                      </w:r>
                      <w:r w:rsidR="0090449A">
                        <w:rPr>
                          <w:rFonts w:asciiTheme="minorHAnsi" w:hAnsiTheme="minorHAnsi" w:cstheme="minorHAnsi"/>
                          <w:sz w:val="22"/>
                          <w:szCs w:val="22"/>
                        </w:rPr>
                        <w:t>can</w:t>
                      </w:r>
                      <w:r>
                        <w:rPr>
                          <w:rFonts w:asciiTheme="minorHAnsi" w:hAnsiTheme="minorHAnsi" w:cstheme="minorHAnsi"/>
                          <w:sz w:val="22"/>
                          <w:szCs w:val="22"/>
                        </w:rPr>
                        <w:t xml:space="preserve"> purchase these items for the client. </w:t>
                      </w:r>
                    </w:p>
                    <w:p w14:paraId="7DDD0823" w14:textId="463B5339" w:rsidR="00B35DC9" w:rsidRDefault="00B35DC9" w:rsidP="0038024F">
                      <w:pPr>
                        <w:pStyle w:val="ListParagraph"/>
                        <w:widowControl w:val="0"/>
                        <w:numPr>
                          <w:ilvl w:val="0"/>
                          <w:numId w:val="20"/>
                        </w:numPr>
                        <w:autoSpaceDE w:val="0"/>
                        <w:autoSpaceDN w:val="0"/>
                        <w:adjustRightInd w:val="0"/>
                        <w:rPr>
                          <w:rFonts w:asciiTheme="minorHAnsi" w:hAnsiTheme="minorHAnsi" w:cstheme="minorHAnsi"/>
                          <w:sz w:val="22"/>
                          <w:szCs w:val="22"/>
                        </w:rPr>
                      </w:pPr>
                      <w:r w:rsidRPr="00AF71CF">
                        <w:rPr>
                          <w:rFonts w:asciiTheme="minorHAnsi" w:hAnsiTheme="minorHAnsi" w:cstheme="minorHAnsi"/>
                          <w:sz w:val="22"/>
                          <w:szCs w:val="22"/>
                        </w:rPr>
                        <w:t>Since</w:t>
                      </w:r>
                      <w:r>
                        <w:rPr>
                          <w:rFonts w:asciiTheme="minorHAnsi" w:hAnsiTheme="minorHAnsi" w:cstheme="minorHAnsi"/>
                          <w:sz w:val="22"/>
                          <w:szCs w:val="22"/>
                        </w:rPr>
                        <w:t xml:space="preserve"> Louise has not lived independently for some time, the CCG can also be tasked with helping her to create a monthly budget, </w:t>
                      </w:r>
                      <w:r w:rsidR="0090449A">
                        <w:rPr>
                          <w:rFonts w:asciiTheme="minorHAnsi" w:hAnsiTheme="minorHAnsi" w:cstheme="minorHAnsi"/>
                          <w:sz w:val="22"/>
                          <w:szCs w:val="22"/>
                        </w:rPr>
                        <w:t>and</w:t>
                      </w:r>
                      <w:r>
                        <w:rPr>
                          <w:rFonts w:asciiTheme="minorHAnsi" w:hAnsiTheme="minorHAnsi" w:cstheme="minorHAnsi"/>
                          <w:sz w:val="22"/>
                          <w:szCs w:val="22"/>
                        </w:rPr>
                        <w:t xml:space="preserve"> assist her in finding community resources for assistance with food and utilities. The CCG can also assist Louise in determining what bus routes are close to her for her non-medical transportation needs. </w:t>
                      </w:r>
                    </w:p>
                    <w:p w14:paraId="238E305C" w14:textId="77777777" w:rsidR="00B35DC9" w:rsidRDefault="00B35DC9" w:rsidP="001657C5">
                      <w:pPr>
                        <w:widowControl w:val="0"/>
                        <w:autoSpaceDE w:val="0"/>
                        <w:autoSpaceDN w:val="0"/>
                        <w:adjustRightInd w:val="0"/>
                        <w:ind w:left="360"/>
                        <w:rPr>
                          <w:rFonts w:cstheme="minorHAnsi"/>
                        </w:rPr>
                      </w:pPr>
                    </w:p>
                    <w:p w14:paraId="20E206D3" w14:textId="77777777" w:rsidR="00B35DC9" w:rsidRPr="005F12FF" w:rsidRDefault="00B35DC9" w:rsidP="001657C5">
                      <w:pPr>
                        <w:widowControl w:val="0"/>
                        <w:autoSpaceDE w:val="0"/>
                        <w:autoSpaceDN w:val="0"/>
                        <w:adjustRightInd w:val="0"/>
                        <w:ind w:left="360"/>
                        <w:rPr>
                          <w:rFonts w:cstheme="minorHAnsi"/>
                        </w:rPr>
                      </w:pPr>
                      <w:r>
                        <w:rPr>
                          <w:rFonts w:cstheme="minorHAnsi"/>
                        </w:rPr>
                        <w:t>*CCGs pay for approved items and then submit for reimbursement.</w:t>
                      </w:r>
                    </w:p>
                  </w:txbxContent>
                </v:textbox>
                <w10:wrap type="tight" anchorx="margin"/>
              </v:shape>
            </w:pict>
          </mc:Fallback>
        </mc:AlternateContent>
      </w:r>
    </w:p>
    <w:p w14:paraId="3256A2AA" w14:textId="296D1666" w:rsidR="007B599C" w:rsidRDefault="00CA6824" w:rsidP="001657C5">
      <w:pPr>
        <w:pStyle w:val="Heading2"/>
        <w:overflowPunct/>
        <w:autoSpaceDE/>
        <w:autoSpaceDN/>
        <w:adjustRightInd/>
        <w:spacing w:after="240" w:line="240" w:lineRule="auto"/>
        <w:textAlignment w:val="auto"/>
        <w:rPr>
          <w:rFonts w:ascii="Century Gothic" w:eastAsiaTheme="majorEastAsia" w:hAnsi="Century Gothic" w:cstheme="majorBidi"/>
          <w:caps/>
          <w:color w:val="005CAB"/>
          <w:spacing w:val="0"/>
          <w:kern w:val="0"/>
          <w:sz w:val="26"/>
          <w:szCs w:val="26"/>
        </w:rPr>
      </w:pPr>
      <w:bookmarkStart w:id="68" w:name="_5B.10_Community_resources"/>
      <w:bookmarkStart w:id="69" w:name="communityresourcesforhousingRCLSharePoin"/>
      <w:bookmarkEnd w:id="67"/>
      <w:bookmarkEnd w:id="68"/>
      <w:r>
        <w:rPr>
          <w:rFonts w:ascii="Century Gothic" w:eastAsiaTheme="majorEastAsia" w:hAnsi="Century Gothic" w:cstheme="majorBidi"/>
          <w:caps/>
          <w:color w:val="005CAB"/>
          <w:spacing w:val="0"/>
          <w:kern w:val="0"/>
          <w:sz w:val="26"/>
          <w:szCs w:val="26"/>
        </w:rPr>
        <w:lastRenderedPageBreak/>
        <w:t>5B.</w:t>
      </w:r>
      <w:r w:rsidR="002073DE">
        <w:rPr>
          <w:rFonts w:ascii="Century Gothic" w:eastAsiaTheme="majorEastAsia" w:hAnsi="Century Gothic" w:cstheme="majorBidi"/>
          <w:caps/>
          <w:color w:val="005CAB"/>
          <w:spacing w:val="0"/>
          <w:kern w:val="0"/>
          <w:sz w:val="26"/>
          <w:szCs w:val="26"/>
        </w:rPr>
        <w:t>1</w:t>
      </w:r>
      <w:r w:rsidR="00777D72">
        <w:rPr>
          <w:rFonts w:ascii="Century Gothic" w:eastAsiaTheme="majorEastAsia" w:hAnsi="Century Gothic" w:cstheme="majorBidi"/>
          <w:caps/>
          <w:color w:val="005CAB"/>
          <w:spacing w:val="0"/>
          <w:kern w:val="0"/>
          <w:sz w:val="26"/>
          <w:szCs w:val="26"/>
        </w:rPr>
        <w:t>2</w:t>
      </w:r>
      <w:r w:rsidR="007B599C">
        <w:rPr>
          <w:rFonts w:ascii="Century Gothic" w:eastAsiaTheme="majorEastAsia" w:hAnsi="Century Gothic" w:cstheme="majorBidi"/>
          <w:caps/>
          <w:color w:val="005CAB"/>
          <w:spacing w:val="0"/>
          <w:kern w:val="0"/>
          <w:sz w:val="26"/>
          <w:szCs w:val="26"/>
        </w:rPr>
        <w:t xml:space="preserve"> Community resources for housing</w:t>
      </w:r>
    </w:p>
    <w:p w14:paraId="40AB2BA6" w14:textId="77777777" w:rsidR="009F4689" w:rsidRPr="00E74235" w:rsidRDefault="007B599C" w:rsidP="001657C5">
      <w:pPr>
        <w:spacing w:before="240" w:after="240" w:line="240" w:lineRule="auto"/>
      </w:pPr>
      <w:r>
        <w:t>There are other community resources for housing that may be available t</w:t>
      </w:r>
      <w:r w:rsidR="002226BC">
        <w:t>o your client</w:t>
      </w:r>
      <w:r w:rsidR="00E74235">
        <w:t xml:space="preserve">. The </w:t>
      </w:r>
      <w:hyperlink r:id="rId72" w:history="1">
        <w:r w:rsidR="002226BC" w:rsidRPr="007F0BBA">
          <w:rPr>
            <w:rStyle w:val="Hyperlink"/>
            <w:sz w:val="22"/>
          </w:rPr>
          <w:t xml:space="preserve">Roads to Community Living </w:t>
        </w:r>
        <w:r w:rsidR="00BF5251" w:rsidRPr="007F0BBA">
          <w:rPr>
            <w:rStyle w:val="Hyperlink"/>
            <w:sz w:val="22"/>
          </w:rPr>
          <w:t>internet site</w:t>
        </w:r>
      </w:hyperlink>
      <w:r w:rsidR="00E74235">
        <w:t xml:space="preserve"> </w:t>
      </w:r>
      <w:r w:rsidR="00811444">
        <w:t>contains regional information</w:t>
      </w:r>
      <w:r w:rsidR="002226BC">
        <w:t xml:space="preserve"> for community housing resources.</w:t>
      </w:r>
      <w:r>
        <w:t xml:space="preserve"> </w:t>
      </w:r>
    </w:p>
    <w:p w14:paraId="01B65B9F" w14:textId="7FCD87BF" w:rsidR="007D2FED" w:rsidRDefault="007D2FED" w:rsidP="001657C5">
      <w:pPr>
        <w:pStyle w:val="Heading2"/>
        <w:overflowPunct/>
        <w:autoSpaceDE/>
        <w:autoSpaceDN/>
        <w:adjustRightInd/>
        <w:spacing w:after="240" w:line="240" w:lineRule="auto"/>
        <w:textAlignment w:val="auto"/>
        <w:rPr>
          <w:rFonts w:ascii="Century Gothic" w:eastAsiaTheme="majorEastAsia" w:hAnsi="Century Gothic" w:cs="Arial"/>
          <w:caps/>
          <w:color w:val="005CAB"/>
          <w:spacing w:val="0"/>
          <w:kern w:val="0"/>
          <w:sz w:val="26"/>
          <w:szCs w:val="26"/>
        </w:rPr>
      </w:pPr>
      <w:bookmarkStart w:id="70" w:name="Rules"/>
      <w:bookmarkStart w:id="71" w:name="_5B.11_Resources"/>
      <w:bookmarkStart w:id="72" w:name="_5B.12_Resources"/>
      <w:bookmarkEnd w:id="69"/>
      <w:bookmarkEnd w:id="70"/>
      <w:bookmarkEnd w:id="71"/>
      <w:bookmarkEnd w:id="72"/>
      <w:r>
        <w:rPr>
          <w:rFonts w:ascii="Century Gothic" w:eastAsiaTheme="majorEastAsia" w:hAnsi="Century Gothic" w:cs="Arial"/>
          <w:caps/>
          <w:color w:val="005CAB"/>
          <w:spacing w:val="0"/>
          <w:kern w:val="0"/>
          <w:sz w:val="26"/>
          <w:szCs w:val="26"/>
        </w:rPr>
        <w:t>5B.</w:t>
      </w:r>
      <w:r w:rsidR="002073DE">
        <w:rPr>
          <w:rFonts w:ascii="Century Gothic" w:eastAsiaTheme="majorEastAsia" w:hAnsi="Century Gothic" w:cs="Arial"/>
          <w:caps/>
          <w:color w:val="005CAB"/>
          <w:spacing w:val="0"/>
          <w:kern w:val="0"/>
          <w:sz w:val="26"/>
          <w:szCs w:val="26"/>
        </w:rPr>
        <w:t>1</w:t>
      </w:r>
      <w:r w:rsidR="00215C8A">
        <w:rPr>
          <w:rFonts w:ascii="Century Gothic" w:eastAsiaTheme="majorEastAsia" w:hAnsi="Century Gothic" w:cs="Arial"/>
          <w:caps/>
          <w:color w:val="005CAB"/>
          <w:spacing w:val="0"/>
          <w:kern w:val="0"/>
          <w:sz w:val="26"/>
          <w:szCs w:val="26"/>
        </w:rPr>
        <w:t>3</w:t>
      </w:r>
      <w:r>
        <w:rPr>
          <w:rFonts w:ascii="Century Gothic" w:eastAsiaTheme="majorEastAsia" w:hAnsi="Century Gothic" w:cs="Arial"/>
          <w:caps/>
          <w:color w:val="005CAB"/>
          <w:spacing w:val="0"/>
          <w:kern w:val="0"/>
          <w:sz w:val="26"/>
          <w:szCs w:val="26"/>
        </w:rPr>
        <w:t xml:space="preserve"> Resources</w:t>
      </w:r>
    </w:p>
    <w:p w14:paraId="131E54B5" w14:textId="6367FF99" w:rsidR="00CD5564" w:rsidRDefault="00A6755C" w:rsidP="00684B25">
      <w:pPr>
        <w:pStyle w:val="Heading3"/>
        <w:spacing w:before="240" w:after="240" w:line="240" w:lineRule="auto"/>
        <w:rPr>
          <w:rStyle w:val="Hyperlink"/>
          <w:rFonts w:asciiTheme="minorHAnsi" w:hAnsiTheme="minorHAnsi" w:cstheme="minorHAnsi"/>
          <w:b/>
          <w:sz w:val="26"/>
          <w:szCs w:val="26"/>
        </w:rPr>
      </w:pPr>
      <w:bookmarkStart w:id="73" w:name="_Housing_Team_Contacts:"/>
      <w:bookmarkEnd w:id="73"/>
      <w:r>
        <w:rPr>
          <w:rFonts w:asciiTheme="minorHAnsi" w:hAnsiTheme="minorHAnsi" w:cstheme="minorHAnsi"/>
          <w:b/>
          <w:sz w:val="26"/>
          <w:szCs w:val="26"/>
          <w:u w:val="single"/>
        </w:rPr>
        <w:t>Housing</w:t>
      </w:r>
      <w:bookmarkStart w:id="74" w:name="_Hlk127963008"/>
      <w:r>
        <w:rPr>
          <w:rFonts w:asciiTheme="minorHAnsi" w:hAnsiTheme="minorHAnsi" w:cstheme="minorHAnsi"/>
          <w:b/>
          <w:sz w:val="26"/>
          <w:szCs w:val="26"/>
          <w:u w:val="single"/>
        </w:rPr>
        <w:t xml:space="preserve"> Team </w:t>
      </w:r>
      <w:bookmarkEnd w:id="74"/>
      <w:r>
        <w:rPr>
          <w:rFonts w:asciiTheme="minorHAnsi" w:hAnsiTheme="minorHAnsi" w:cstheme="minorHAnsi"/>
          <w:b/>
          <w:sz w:val="26"/>
          <w:szCs w:val="26"/>
          <w:u w:val="single"/>
        </w:rPr>
        <w:t>Contacts</w:t>
      </w:r>
      <w:r w:rsidR="00064FA0">
        <w:rPr>
          <w:rFonts w:asciiTheme="minorHAnsi" w:hAnsiTheme="minorHAnsi" w:cstheme="minorHAnsi"/>
          <w:b/>
          <w:sz w:val="26"/>
          <w:szCs w:val="26"/>
          <w:u w:val="single"/>
        </w:rPr>
        <w:t xml:space="preserve"> can be found on the </w:t>
      </w:r>
      <w:hyperlink r:id="rId73" w:history="1">
        <w:r w:rsidR="00E70752" w:rsidRPr="00E70752">
          <w:rPr>
            <w:rStyle w:val="Hyperlink"/>
            <w:rFonts w:asciiTheme="minorHAnsi" w:hAnsiTheme="minorHAnsi" w:cstheme="minorHAnsi"/>
            <w:b/>
            <w:sz w:val="26"/>
            <w:szCs w:val="26"/>
          </w:rPr>
          <w:t>RCL Housing Resources Website</w:t>
        </w:r>
      </w:hyperlink>
      <w:bookmarkStart w:id="75" w:name="_Related_WACs:"/>
      <w:bookmarkEnd w:id="75"/>
    </w:p>
    <w:p w14:paraId="5D0D4BA1" w14:textId="77777777" w:rsidR="00970DC0" w:rsidRDefault="007632D0" w:rsidP="00CD5564">
      <w:pPr>
        <w:pStyle w:val="BodyText"/>
        <w:ind w:left="0"/>
        <w:rPr>
          <w:rFonts w:ascii="Calibri" w:eastAsia="Aptos" w:hAnsi="Calibri" w:cs="Calibri"/>
          <w:sz w:val="26"/>
          <w:szCs w:val="26"/>
          <w14:ligatures w14:val="standardContextual"/>
        </w:rPr>
      </w:pPr>
      <w:r w:rsidRPr="00360C65">
        <w:rPr>
          <w:rFonts w:ascii="Calibri" w:eastAsia="Aptos" w:hAnsi="Calibri" w:cs="Calibri"/>
          <w:b/>
          <w:bCs/>
          <w:sz w:val="26"/>
          <w:szCs w:val="26"/>
          <w14:ligatures w14:val="standardContextual"/>
        </w:rPr>
        <w:t>Office of Housing and Employment website</w:t>
      </w:r>
      <w:r w:rsidR="00324EE5" w:rsidRPr="00360C65">
        <w:rPr>
          <w:rFonts w:ascii="Calibri" w:eastAsia="Aptos" w:hAnsi="Calibri" w:cs="Calibri"/>
          <w:b/>
          <w:bCs/>
          <w:sz w:val="26"/>
          <w:szCs w:val="26"/>
          <w14:ligatures w14:val="standardContextual"/>
        </w:rPr>
        <w:t xml:space="preserve">: </w:t>
      </w:r>
      <w:r w:rsidRPr="00360C65">
        <w:rPr>
          <w:rFonts w:ascii="Calibri" w:eastAsia="Aptos" w:hAnsi="Calibri" w:cs="Calibri"/>
          <w:sz w:val="26"/>
          <w:szCs w:val="26"/>
          <w14:ligatures w14:val="standardContextual"/>
        </w:rPr>
        <w:t xml:space="preserve"> </w:t>
      </w:r>
      <w:hyperlink r:id="rId74" w:history="1">
        <w:r w:rsidRPr="00360C65">
          <w:rPr>
            <w:rFonts w:ascii="Calibri" w:eastAsia="Aptos" w:hAnsi="Calibri" w:cs="Calibri"/>
            <w:color w:val="467886"/>
            <w:sz w:val="26"/>
            <w:szCs w:val="26"/>
            <w:u w:val="single"/>
            <w14:ligatures w14:val="standardContextual"/>
          </w:rPr>
          <w:t>Office of Housing and Employment</w:t>
        </w:r>
      </w:hyperlink>
    </w:p>
    <w:p w14:paraId="0DA45A4E" w14:textId="6582914E" w:rsidR="00A72C6F" w:rsidRDefault="00F25F06" w:rsidP="00CD5564">
      <w:pPr>
        <w:pStyle w:val="BodyText"/>
        <w:ind w:left="0"/>
        <w:rPr>
          <w:rFonts w:asciiTheme="minorHAnsi" w:hAnsiTheme="minorHAnsi" w:cstheme="minorHAnsi"/>
          <w:b/>
          <w:sz w:val="26"/>
          <w:szCs w:val="26"/>
          <w:u w:val="single"/>
        </w:rPr>
      </w:pPr>
      <w:r>
        <w:rPr>
          <w:rFonts w:asciiTheme="minorHAnsi" w:hAnsiTheme="minorHAnsi" w:cstheme="minorHAnsi"/>
          <w:b/>
          <w:sz w:val="26"/>
          <w:szCs w:val="26"/>
          <w:u w:val="single"/>
        </w:rPr>
        <w:t>Brochures</w:t>
      </w:r>
      <w:r w:rsidR="00DA56BD">
        <w:rPr>
          <w:rFonts w:asciiTheme="minorHAnsi" w:hAnsiTheme="minorHAnsi" w:cstheme="minorHAnsi"/>
          <w:b/>
          <w:sz w:val="26"/>
          <w:szCs w:val="26"/>
          <w:u w:val="single"/>
        </w:rPr>
        <w:t xml:space="preserve"> and Videos</w:t>
      </w:r>
    </w:p>
    <w:p w14:paraId="5892B4AB" w14:textId="5C626820" w:rsidR="00234F89" w:rsidRDefault="00234F89" w:rsidP="00CD5564">
      <w:pPr>
        <w:pStyle w:val="BodyText"/>
        <w:ind w:left="0"/>
        <w:rPr>
          <w:rFonts w:asciiTheme="minorHAnsi" w:hAnsiTheme="minorHAnsi" w:cstheme="minorHAnsi"/>
          <w:b/>
          <w:sz w:val="26"/>
          <w:szCs w:val="26"/>
          <w:u w:val="single"/>
        </w:rPr>
      </w:pPr>
      <w:hyperlink r:id="rId75" w:history="1">
        <w:r>
          <w:rPr>
            <w:rFonts w:asciiTheme="minorHAnsi" w:eastAsiaTheme="minorHAnsi" w:hAnsiTheme="minorHAnsi" w:cstheme="minorBidi"/>
            <w:color w:val="0000FF"/>
            <w:szCs w:val="22"/>
            <w:u w:val="single"/>
          </w:rPr>
          <w:t>ALTSA Housing Resources</w:t>
        </w:r>
      </w:hyperlink>
    </w:p>
    <w:p w14:paraId="17B58A41" w14:textId="61F90D58" w:rsidR="00F25F06" w:rsidRPr="00417BB7" w:rsidRDefault="007632D0" w:rsidP="00CD5564">
      <w:pPr>
        <w:pStyle w:val="BodyText"/>
        <w:ind w:left="0"/>
        <w:rPr>
          <w:rFonts w:asciiTheme="minorHAnsi" w:hAnsiTheme="minorHAnsi" w:cstheme="minorHAnsi"/>
          <w:bCs/>
          <w:szCs w:val="22"/>
        </w:rPr>
      </w:pPr>
      <w:hyperlink r:id="rId76" w:history="1">
        <w:r w:rsidR="00A955D0">
          <w:rPr>
            <w:rStyle w:val="Hyperlink"/>
            <w:rFonts w:asciiTheme="minorHAnsi" w:hAnsiTheme="minorHAnsi" w:cstheme="minorHAnsi"/>
            <w:bCs/>
            <w:sz w:val="22"/>
            <w:szCs w:val="22"/>
          </w:rPr>
          <w:t>Federal Vouchers One-Pager</w:t>
        </w:r>
      </w:hyperlink>
    </w:p>
    <w:p w14:paraId="7837EFC9" w14:textId="25CFD9B7" w:rsidR="00F25F06" w:rsidRDefault="005719F1" w:rsidP="00CD5564">
      <w:pPr>
        <w:pStyle w:val="BodyText"/>
        <w:ind w:left="0"/>
        <w:rPr>
          <w:rFonts w:asciiTheme="minorHAnsi" w:hAnsiTheme="minorHAnsi" w:cstheme="minorHAnsi"/>
          <w:bCs/>
          <w:color w:val="0000FF"/>
          <w:szCs w:val="22"/>
          <w:u w:val="single"/>
        </w:rPr>
      </w:pPr>
      <w:hyperlink r:id="rId77" w:history="1">
        <w:r w:rsidR="00A955D0">
          <w:rPr>
            <w:rStyle w:val="Hyperlink"/>
            <w:rFonts w:asciiTheme="minorHAnsi" w:hAnsiTheme="minorHAnsi" w:cstheme="minorHAnsi"/>
            <w:bCs/>
            <w:sz w:val="22"/>
            <w:szCs w:val="22"/>
          </w:rPr>
          <w:t>811 Units One-Pager</w:t>
        </w:r>
      </w:hyperlink>
    </w:p>
    <w:p w14:paraId="713AA036" w14:textId="77777777" w:rsidR="00A955D0" w:rsidRPr="00A955D0" w:rsidRDefault="00A955D0" w:rsidP="00360C65">
      <w:pPr>
        <w:pStyle w:val="BodyText"/>
        <w:ind w:left="0"/>
        <w:rPr>
          <w:rFonts w:cstheme="minorHAnsi"/>
          <w:bCs/>
          <w:color w:val="0000FF"/>
          <w:u w:val="single"/>
        </w:rPr>
      </w:pPr>
      <w:hyperlink r:id="rId78" w:history="1">
        <w:r w:rsidRPr="00A955D0">
          <w:rPr>
            <w:rStyle w:val="Hyperlink"/>
            <w:rFonts w:cstheme="minorHAnsi"/>
            <w:bCs/>
            <w:sz w:val="22"/>
          </w:rPr>
          <w:t>LTSS One-Pager</w:t>
        </w:r>
      </w:hyperlink>
      <w:r w:rsidRPr="00A955D0">
        <w:rPr>
          <w:rFonts w:cstheme="minorHAnsi"/>
          <w:bCs/>
          <w:color w:val="0000FF"/>
          <w:u w:val="single"/>
        </w:rPr>
        <w:t xml:space="preserve"> </w:t>
      </w:r>
    </w:p>
    <w:p w14:paraId="771D8A48" w14:textId="4DADE868" w:rsidR="00A955D0" w:rsidRDefault="006F1E12" w:rsidP="00CD5564">
      <w:pPr>
        <w:pStyle w:val="BodyText"/>
        <w:ind w:left="0"/>
        <w:rPr>
          <w:rFonts w:asciiTheme="minorHAnsi" w:hAnsiTheme="minorHAnsi" w:cstheme="minorHAnsi"/>
          <w:bCs/>
          <w:szCs w:val="22"/>
        </w:rPr>
      </w:pPr>
      <w:hyperlink r:id="rId79" w:history="1">
        <w:r w:rsidR="001E5545">
          <w:rPr>
            <w:rStyle w:val="Hyperlink"/>
            <w:rFonts w:asciiTheme="minorHAnsi" w:hAnsiTheme="minorHAnsi" w:cstheme="minorHAnsi"/>
            <w:bCs/>
            <w:sz w:val="22"/>
            <w:szCs w:val="22"/>
          </w:rPr>
          <w:t>Global Leasing One-Pager</w:t>
        </w:r>
      </w:hyperlink>
    </w:p>
    <w:p w14:paraId="4BDBA791" w14:textId="35DE6F7E" w:rsidR="001E5545" w:rsidRPr="006F1E12" w:rsidRDefault="00234F89" w:rsidP="001E5545">
      <w:pPr>
        <w:pStyle w:val="BodyText"/>
        <w:ind w:left="0"/>
        <w:rPr>
          <w:rStyle w:val="Hyperlink"/>
          <w:rFonts w:asciiTheme="minorHAnsi" w:hAnsiTheme="minorHAnsi" w:cstheme="minorHAnsi"/>
          <w:bCs/>
          <w:sz w:val="22"/>
          <w:szCs w:val="22"/>
        </w:rPr>
      </w:pPr>
      <w:hyperlink r:id="rId80" w:history="1">
        <w:r>
          <w:rPr>
            <w:rFonts w:asciiTheme="minorHAnsi" w:eastAsiaTheme="minorHAnsi" w:hAnsiTheme="minorHAnsi" w:cstheme="minorBidi"/>
            <w:color w:val="0000FF"/>
            <w:szCs w:val="22"/>
            <w:u w:val="single"/>
          </w:rPr>
          <w:t>Zero Income One-Pager</w:t>
        </w:r>
      </w:hyperlink>
      <w:r w:rsidR="001E5545">
        <w:rPr>
          <w:rFonts w:asciiTheme="minorHAnsi" w:hAnsiTheme="minorHAnsi" w:cstheme="minorHAnsi"/>
          <w:bCs/>
          <w:szCs w:val="22"/>
        </w:rPr>
        <w:fldChar w:fldCharType="begin"/>
      </w:r>
      <w:r w:rsidR="001E5545">
        <w:rPr>
          <w:rFonts w:asciiTheme="minorHAnsi" w:hAnsiTheme="minorHAnsi" w:cstheme="minorHAnsi"/>
          <w:bCs/>
          <w:szCs w:val="22"/>
        </w:rPr>
        <w:instrText>HYPERLINK "https://www.dshs.wa.gov/sites/default/files/ALTSA/stakeholders/documents/RCL/Zero%20Income.pdf"</w:instrText>
      </w:r>
      <w:r w:rsidR="001E5545">
        <w:rPr>
          <w:rFonts w:asciiTheme="minorHAnsi" w:hAnsiTheme="minorHAnsi" w:cstheme="minorHAnsi"/>
          <w:bCs/>
          <w:szCs w:val="22"/>
        </w:rPr>
      </w:r>
      <w:r w:rsidR="001E5545">
        <w:rPr>
          <w:rFonts w:asciiTheme="minorHAnsi" w:hAnsiTheme="minorHAnsi" w:cstheme="minorHAnsi"/>
          <w:bCs/>
          <w:szCs w:val="22"/>
        </w:rPr>
        <w:fldChar w:fldCharType="separate"/>
      </w:r>
    </w:p>
    <w:p w14:paraId="47AAB0E4" w14:textId="065ED388" w:rsidR="006F1E12" w:rsidRDefault="001E5545" w:rsidP="00CD5564">
      <w:pPr>
        <w:pStyle w:val="BodyText"/>
        <w:ind w:left="0"/>
        <w:rPr>
          <w:rFonts w:asciiTheme="minorHAnsi" w:hAnsiTheme="minorHAnsi" w:cstheme="minorHAnsi"/>
          <w:bCs/>
          <w:szCs w:val="22"/>
        </w:rPr>
      </w:pPr>
      <w:r>
        <w:rPr>
          <w:rFonts w:asciiTheme="minorHAnsi" w:hAnsiTheme="minorHAnsi" w:cstheme="minorHAnsi"/>
          <w:bCs/>
          <w:szCs w:val="22"/>
        </w:rPr>
        <w:fldChar w:fldCharType="end"/>
      </w:r>
      <w:hyperlink r:id="rId81" w:history="1">
        <w:r>
          <w:rPr>
            <w:rStyle w:val="Hyperlink"/>
            <w:rFonts w:asciiTheme="minorHAnsi" w:hAnsiTheme="minorHAnsi" w:cstheme="minorHAnsi"/>
            <w:bCs/>
            <w:sz w:val="22"/>
            <w:szCs w:val="22"/>
          </w:rPr>
          <w:t>Income Discrimination Flyer Income Discrimination Flyer Tenants: New Legal Protection from Discrimination Based on Source of Income</w:t>
        </w:r>
      </w:hyperlink>
    </w:p>
    <w:p w14:paraId="279E162E" w14:textId="5D0BF1BF" w:rsidR="001E5545" w:rsidRDefault="00854932" w:rsidP="00CD5564">
      <w:pPr>
        <w:pStyle w:val="BodyText"/>
        <w:ind w:left="0"/>
        <w:rPr>
          <w:rFonts w:asciiTheme="minorHAnsi" w:hAnsiTheme="minorHAnsi" w:cstheme="minorHAnsi"/>
          <w:bCs/>
          <w:color w:val="0000FF"/>
          <w:szCs w:val="22"/>
          <w:u w:val="single"/>
        </w:rPr>
      </w:pPr>
      <w:hyperlink r:id="rId82" w:history="1">
        <w:r w:rsidR="00A955D0">
          <w:rPr>
            <w:rStyle w:val="Hyperlink"/>
            <w:rFonts w:asciiTheme="minorHAnsi" w:hAnsiTheme="minorHAnsi" w:cstheme="minorHAnsi"/>
            <w:bCs/>
            <w:sz w:val="22"/>
            <w:szCs w:val="22"/>
          </w:rPr>
          <w:t>ALTSA Bridge Subsidy Brochure</w:t>
        </w:r>
      </w:hyperlink>
      <w:r w:rsidR="00A955D0">
        <w:rPr>
          <w:rStyle w:val="Hyperlink"/>
          <w:rFonts w:asciiTheme="minorHAnsi" w:hAnsiTheme="minorHAnsi" w:cstheme="minorHAnsi"/>
          <w:bCs/>
          <w:sz w:val="22"/>
          <w:szCs w:val="22"/>
        </w:rPr>
        <w:t xml:space="preserve"> </w:t>
      </w:r>
      <w:hyperlink r:id="rId83" w:history="1">
        <w:r w:rsidR="001E5545">
          <w:rPr>
            <w:rStyle w:val="Hyperlink"/>
            <w:rFonts w:asciiTheme="minorHAnsi" w:hAnsiTheme="minorHAnsi" w:cstheme="minorHAnsi"/>
            <w:bCs/>
            <w:sz w:val="22"/>
            <w:szCs w:val="22"/>
          </w:rPr>
          <w:t>Governor’s Opportunity for Supportive Housing One-Pager</w:t>
        </w:r>
      </w:hyperlink>
      <w:r w:rsidR="001E5545">
        <w:rPr>
          <w:rFonts w:asciiTheme="minorHAnsi" w:hAnsiTheme="minorHAnsi" w:cstheme="minorHAnsi"/>
          <w:bCs/>
          <w:color w:val="0000FF"/>
          <w:szCs w:val="22"/>
          <w:u w:val="single"/>
        </w:rPr>
        <w:t xml:space="preserve"> </w:t>
      </w:r>
    </w:p>
    <w:p w14:paraId="1AE994AD" w14:textId="4C2BFDC0" w:rsidR="001E5545" w:rsidRPr="00360C65" w:rsidRDefault="001E5545" w:rsidP="00CD5564">
      <w:pPr>
        <w:pStyle w:val="BodyText"/>
        <w:ind w:left="0"/>
        <w:rPr>
          <w:rFonts w:asciiTheme="minorHAnsi" w:hAnsiTheme="minorHAnsi" w:cstheme="minorHAnsi"/>
          <w:bCs/>
          <w:color w:val="0000FF"/>
          <w:szCs w:val="22"/>
          <w:u w:val="single"/>
        </w:rPr>
      </w:pPr>
      <w:hyperlink r:id="rId84" w:history="1">
        <w:r>
          <w:rPr>
            <w:rFonts w:asciiTheme="minorHAnsi" w:eastAsiaTheme="minorHAnsi" w:hAnsiTheme="minorHAnsi" w:cstheme="minorBidi"/>
            <w:color w:val="0000FF"/>
            <w:szCs w:val="22"/>
            <w:u w:val="single"/>
          </w:rPr>
          <w:t xml:space="preserve">MIST Field One-Pager </w:t>
        </w:r>
      </w:hyperlink>
    </w:p>
    <w:p w14:paraId="7A5EF8B0" w14:textId="27C57E34" w:rsidR="00DA56BD" w:rsidRDefault="00DA56BD" w:rsidP="00CD5564">
      <w:pPr>
        <w:pStyle w:val="BodyText"/>
        <w:ind w:left="0"/>
        <w:rPr>
          <w:rStyle w:val="Hyperlink"/>
          <w:rFonts w:asciiTheme="minorHAnsi" w:hAnsiTheme="minorHAnsi" w:cstheme="minorHAnsi"/>
          <w:bCs/>
          <w:sz w:val="22"/>
          <w:szCs w:val="22"/>
        </w:rPr>
      </w:pPr>
      <w:r w:rsidRPr="00417BB7">
        <w:rPr>
          <w:rFonts w:asciiTheme="minorHAnsi" w:hAnsiTheme="minorHAnsi" w:cstheme="minorHAnsi"/>
          <w:bCs/>
          <w:szCs w:val="22"/>
        </w:rPr>
        <w:t>Video</w:t>
      </w:r>
      <w:r w:rsidR="00C0561C" w:rsidRPr="00417BB7">
        <w:rPr>
          <w:rFonts w:asciiTheme="minorHAnsi" w:hAnsiTheme="minorHAnsi" w:cstheme="minorHAnsi"/>
          <w:bCs/>
          <w:szCs w:val="22"/>
        </w:rPr>
        <w:t xml:space="preserve">: </w:t>
      </w:r>
      <w:hyperlink r:id="rId85" w:history="1">
        <w:r w:rsidRPr="00417BB7">
          <w:rPr>
            <w:rStyle w:val="Hyperlink"/>
            <w:rFonts w:asciiTheme="minorHAnsi" w:hAnsiTheme="minorHAnsi" w:cstheme="minorHAnsi"/>
            <w:bCs/>
            <w:sz w:val="22"/>
            <w:szCs w:val="22"/>
          </w:rPr>
          <w:t>Options for Housing Through Long-Term Care Services</w:t>
        </w:r>
      </w:hyperlink>
    </w:p>
    <w:p w14:paraId="75291ECD" w14:textId="77777777" w:rsidR="007D2FED" w:rsidRPr="00CD5564" w:rsidRDefault="00F96BFC" w:rsidP="00CD5564">
      <w:pPr>
        <w:pStyle w:val="BodyText"/>
        <w:ind w:left="0"/>
        <w:rPr>
          <w:rFonts w:asciiTheme="minorHAnsi" w:eastAsiaTheme="majorEastAsia" w:hAnsiTheme="minorHAnsi" w:cstheme="minorHAnsi"/>
        </w:rPr>
      </w:pPr>
      <w:r w:rsidRPr="00526C70">
        <w:rPr>
          <w:rFonts w:asciiTheme="minorHAnsi" w:hAnsiTheme="minorHAnsi" w:cstheme="minorHAnsi"/>
          <w:b/>
          <w:sz w:val="26"/>
          <w:szCs w:val="26"/>
          <w:u w:val="single"/>
        </w:rPr>
        <w:t>Related WACs</w:t>
      </w:r>
      <w:r w:rsidR="009F3033" w:rsidRPr="00526C70">
        <w:rPr>
          <w:rFonts w:asciiTheme="minorHAnsi" w:hAnsiTheme="minorHAnsi" w:cstheme="minorHAnsi"/>
          <w:b/>
          <w:sz w:val="26"/>
          <w:szCs w:val="26"/>
          <w:u w:val="single"/>
        </w:rPr>
        <w:t>:</w:t>
      </w:r>
    </w:p>
    <w:p w14:paraId="458F8EB7" w14:textId="05E3653E" w:rsidR="009F3033" w:rsidRDefault="00E54A8C" w:rsidP="009F3033">
      <w:hyperlink r:id="rId86" w:history="1">
        <w:r w:rsidR="009F3033" w:rsidRPr="00C05185">
          <w:rPr>
            <w:rStyle w:val="Hyperlink"/>
            <w:sz w:val="22"/>
          </w:rPr>
          <w:t>WAC 388-106-0270</w:t>
        </w:r>
      </w:hyperlink>
      <w:r w:rsidR="009F3033">
        <w:t xml:space="preserve">:  What services are available under </w:t>
      </w:r>
      <w:r w:rsidR="00C0561C">
        <w:t>Community F</w:t>
      </w:r>
      <w:r w:rsidR="009F3033">
        <w:t xml:space="preserve">irst </w:t>
      </w:r>
      <w:r w:rsidR="00C0561C">
        <w:t>C</w:t>
      </w:r>
      <w:r w:rsidR="009F3033">
        <w:t xml:space="preserve">hoice (CFC)? </w:t>
      </w:r>
    </w:p>
    <w:p w14:paraId="2F62E038" w14:textId="77777777" w:rsidR="009F3033" w:rsidRDefault="00E54A8C" w:rsidP="009F3033">
      <w:pPr>
        <w:pStyle w:val="BodyText"/>
        <w:ind w:left="0"/>
        <w:rPr>
          <w:rFonts w:asciiTheme="minorHAnsi" w:hAnsiTheme="minorHAnsi" w:cstheme="minorHAnsi"/>
        </w:rPr>
      </w:pPr>
      <w:hyperlink r:id="rId87" w:history="1">
        <w:r w:rsidR="009F3033" w:rsidRPr="009F3033">
          <w:rPr>
            <w:rStyle w:val="Hyperlink"/>
            <w:rFonts w:asciiTheme="minorHAnsi" w:hAnsiTheme="minorHAnsi" w:cstheme="minorHAnsi"/>
            <w:sz w:val="22"/>
          </w:rPr>
          <w:t>WAC 388-106-0030</w:t>
        </w:r>
      </w:hyperlink>
      <w:r w:rsidR="009F3033" w:rsidRPr="009F3033">
        <w:rPr>
          <w:rFonts w:asciiTheme="minorHAnsi" w:hAnsiTheme="minorHAnsi" w:cstheme="minorHAnsi"/>
        </w:rPr>
        <w:t>:  Where can I receive services?</w:t>
      </w:r>
    </w:p>
    <w:p w14:paraId="7F4080BB" w14:textId="77777777" w:rsidR="00F96BFC" w:rsidRDefault="00E54A8C" w:rsidP="009F3033">
      <w:pPr>
        <w:pStyle w:val="BodyText"/>
        <w:ind w:left="0"/>
        <w:rPr>
          <w:rFonts w:asciiTheme="minorHAnsi" w:hAnsiTheme="minorHAnsi" w:cstheme="minorHAnsi"/>
        </w:rPr>
      </w:pPr>
      <w:hyperlink r:id="rId88" w:history="1">
        <w:r w:rsidR="00F96BFC" w:rsidRPr="00F96BFC">
          <w:rPr>
            <w:rStyle w:val="Hyperlink"/>
            <w:rFonts w:asciiTheme="minorHAnsi" w:hAnsiTheme="minorHAnsi" w:cstheme="minorHAnsi"/>
            <w:sz w:val="22"/>
          </w:rPr>
          <w:t>WAC 388-106</w:t>
        </w:r>
      </w:hyperlink>
      <w:r w:rsidR="00F96BFC">
        <w:rPr>
          <w:rFonts w:asciiTheme="minorHAnsi" w:hAnsiTheme="minorHAnsi" w:cstheme="minorHAnsi"/>
        </w:rPr>
        <w:t>: Long Term Care Services</w:t>
      </w:r>
    </w:p>
    <w:p w14:paraId="68979592" w14:textId="77777777" w:rsidR="00526C70" w:rsidRPr="00526C70" w:rsidRDefault="00E54A8C" w:rsidP="00526C70">
      <w:pPr>
        <w:rPr>
          <w:rFonts w:cstheme="minorHAnsi"/>
          <w:color w:val="0000FF"/>
          <w:u w:val="single"/>
        </w:rPr>
      </w:pPr>
      <w:hyperlink r:id="rId89" w:history="1">
        <w:r w:rsidR="00526C70" w:rsidRPr="00615719">
          <w:rPr>
            <w:rStyle w:val="Hyperlink"/>
            <w:rFonts w:cstheme="minorHAnsi"/>
            <w:sz w:val="22"/>
          </w:rPr>
          <w:t>WAC 388-106-1700</w:t>
        </w:r>
      </w:hyperlink>
      <w:r w:rsidR="00526C70" w:rsidRPr="004D777A">
        <w:rPr>
          <w:rFonts w:cstheme="minorHAnsi"/>
        </w:rPr>
        <w:t xml:space="preserve"> to </w:t>
      </w:r>
      <w:hyperlink r:id="rId90" w:history="1">
        <w:r w:rsidR="00526C70" w:rsidRPr="00A102AB">
          <w:rPr>
            <w:rStyle w:val="Hyperlink"/>
            <w:rFonts w:cstheme="minorHAnsi"/>
            <w:sz w:val="22"/>
          </w:rPr>
          <w:t>WAC 388-106-1765</w:t>
        </w:r>
      </w:hyperlink>
      <w:r w:rsidR="00526C70" w:rsidRPr="00526C70">
        <w:rPr>
          <w:rStyle w:val="Hyperlink"/>
          <w:rFonts w:cstheme="minorHAnsi"/>
          <w:color w:val="auto"/>
          <w:sz w:val="22"/>
          <w:u w:val="none"/>
        </w:rPr>
        <w:t>: Supportive Housing</w:t>
      </w:r>
    </w:p>
    <w:p w14:paraId="1A51E3D3" w14:textId="77777777" w:rsidR="009F3033" w:rsidRPr="009F3033" w:rsidRDefault="009F3033" w:rsidP="009F3033">
      <w:pPr>
        <w:pStyle w:val="BodyText"/>
        <w:ind w:left="0"/>
        <w:rPr>
          <w:rFonts w:asciiTheme="minorHAnsi" w:hAnsiTheme="minorHAnsi" w:cstheme="minorHAnsi"/>
        </w:rPr>
      </w:pPr>
    </w:p>
    <w:p w14:paraId="529DCAB3" w14:textId="77777777" w:rsidR="00C52EB6" w:rsidRPr="00526C70" w:rsidRDefault="007D2FED" w:rsidP="00C52EB6">
      <w:pPr>
        <w:pStyle w:val="Heading3"/>
        <w:rPr>
          <w:rFonts w:asciiTheme="minorHAnsi" w:hAnsiTheme="minorHAnsi" w:cstheme="minorHAnsi"/>
          <w:b/>
          <w:sz w:val="26"/>
          <w:szCs w:val="26"/>
          <w:u w:val="single"/>
        </w:rPr>
      </w:pPr>
      <w:bookmarkStart w:id="76" w:name="_Acronyms:"/>
      <w:bookmarkEnd w:id="76"/>
      <w:r w:rsidRPr="00526C70">
        <w:rPr>
          <w:rFonts w:asciiTheme="minorHAnsi" w:hAnsiTheme="minorHAnsi" w:cstheme="minorHAnsi"/>
          <w:b/>
          <w:sz w:val="26"/>
          <w:szCs w:val="26"/>
          <w:u w:val="single"/>
        </w:rPr>
        <w:t>Acronyms</w:t>
      </w:r>
      <w:r w:rsidR="00C52EB6" w:rsidRPr="00526C70">
        <w:rPr>
          <w:rFonts w:asciiTheme="minorHAnsi" w:hAnsiTheme="minorHAnsi" w:cstheme="minorHAnsi"/>
          <w:b/>
          <w:sz w:val="26"/>
          <w:szCs w:val="26"/>
          <w:u w:val="single"/>
        </w:rPr>
        <w:t>:</w:t>
      </w:r>
    </w:p>
    <w:tbl>
      <w:tblPr>
        <w:tblStyle w:val="PlainTable4"/>
        <w:tblW w:w="0" w:type="auto"/>
        <w:tblLook w:val="04A0" w:firstRow="1" w:lastRow="0" w:firstColumn="1" w:lastColumn="0" w:noHBand="0" w:noVBand="1"/>
      </w:tblPr>
      <w:tblGrid>
        <w:gridCol w:w="3235"/>
        <w:gridCol w:w="2998"/>
        <w:gridCol w:w="3117"/>
      </w:tblGrid>
      <w:tr w:rsidR="00C52EB6" w14:paraId="66E37476" w14:textId="77777777" w:rsidTr="00AA11A5">
        <w:trPr>
          <w:cnfStyle w:val="100000000000" w:firstRow="1" w:lastRow="0" w:firstColumn="0" w:lastColumn="0" w:oddVBand="0" w:evenVBand="0" w:oddHBand="0"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3235" w:type="dxa"/>
          </w:tcPr>
          <w:p w14:paraId="0A7625F3" w14:textId="77777777" w:rsidR="00C52EB6" w:rsidRPr="00AA11A5" w:rsidRDefault="00C52EB6" w:rsidP="00C52EB6">
            <w:pPr>
              <w:pStyle w:val="BodyText"/>
              <w:ind w:left="0"/>
              <w:rPr>
                <w:rFonts w:asciiTheme="minorHAnsi" w:hAnsiTheme="minorHAnsi"/>
                <w:b w:val="0"/>
              </w:rPr>
            </w:pPr>
            <w:r w:rsidRPr="00AA11A5">
              <w:rPr>
                <w:rFonts w:asciiTheme="minorHAnsi" w:hAnsiTheme="minorHAnsi"/>
                <w:b w:val="0"/>
              </w:rPr>
              <w:t>HPM</w:t>
            </w:r>
            <w:r w:rsidR="00456291">
              <w:rPr>
                <w:rFonts w:asciiTheme="minorHAnsi" w:hAnsiTheme="minorHAnsi"/>
                <w:b w:val="0"/>
              </w:rPr>
              <w:t xml:space="preserve">: </w:t>
            </w:r>
            <w:r w:rsidRPr="00AA11A5">
              <w:rPr>
                <w:rFonts w:asciiTheme="minorHAnsi" w:hAnsiTheme="minorHAnsi"/>
                <w:b w:val="0"/>
              </w:rPr>
              <w:t>Housing Program Manager</w:t>
            </w:r>
          </w:p>
        </w:tc>
        <w:tc>
          <w:tcPr>
            <w:tcW w:w="2998" w:type="dxa"/>
          </w:tcPr>
          <w:p w14:paraId="719A847C" w14:textId="77777777" w:rsidR="00C52EB6" w:rsidRPr="00AA11A5" w:rsidRDefault="00C52EB6" w:rsidP="00C52EB6">
            <w:pPr>
              <w:pStyle w:val="BodyText"/>
              <w:ind w:left="0"/>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AA11A5">
              <w:rPr>
                <w:rFonts w:asciiTheme="minorHAnsi" w:hAnsiTheme="minorHAnsi"/>
                <w:b w:val="0"/>
              </w:rPr>
              <w:t>LTSS</w:t>
            </w:r>
            <w:r w:rsidR="00456291">
              <w:rPr>
                <w:rFonts w:asciiTheme="minorHAnsi" w:hAnsiTheme="minorHAnsi"/>
                <w:b w:val="0"/>
              </w:rPr>
              <w:t xml:space="preserve">: </w:t>
            </w:r>
            <w:r w:rsidRPr="00AA11A5">
              <w:rPr>
                <w:rFonts w:asciiTheme="minorHAnsi" w:hAnsiTheme="minorHAnsi"/>
                <w:b w:val="0"/>
              </w:rPr>
              <w:t>Long</w:t>
            </w:r>
            <w:r w:rsidR="00456291">
              <w:rPr>
                <w:rFonts w:asciiTheme="minorHAnsi" w:hAnsiTheme="minorHAnsi"/>
                <w:b w:val="0"/>
              </w:rPr>
              <w:t>-</w:t>
            </w:r>
            <w:r w:rsidRPr="00AA11A5">
              <w:rPr>
                <w:rFonts w:asciiTheme="minorHAnsi" w:hAnsiTheme="minorHAnsi"/>
                <w:b w:val="0"/>
              </w:rPr>
              <w:t>Term Services and Supports</w:t>
            </w:r>
          </w:p>
        </w:tc>
        <w:tc>
          <w:tcPr>
            <w:tcW w:w="3117" w:type="dxa"/>
          </w:tcPr>
          <w:p w14:paraId="4FD98581" w14:textId="77777777" w:rsidR="00C52EB6" w:rsidRPr="00AA11A5" w:rsidRDefault="00C52EB6" w:rsidP="00C52EB6">
            <w:pPr>
              <w:pStyle w:val="BodyText"/>
              <w:ind w:left="0"/>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AA11A5">
              <w:rPr>
                <w:rFonts w:asciiTheme="minorHAnsi" w:hAnsiTheme="minorHAnsi"/>
                <w:b w:val="0"/>
              </w:rPr>
              <w:t>ERA</w:t>
            </w:r>
            <w:r w:rsidR="00456291">
              <w:rPr>
                <w:rFonts w:asciiTheme="minorHAnsi" w:hAnsiTheme="minorHAnsi"/>
                <w:b w:val="0"/>
              </w:rPr>
              <w:t xml:space="preserve">: </w:t>
            </w:r>
            <w:r w:rsidRPr="00AA11A5">
              <w:rPr>
                <w:rFonts w:asciiTheme="minorHAnsi" w:hAnsiTheme="minorHAnsi"/>
                <w:b w:val="0"/>
              </w:rPr>
              <w:t>Emergency Rental Assistance</w:t>
            </w:r>
          </w:p>
        </w:tc>
      </w:tr>
      <w:tr w:rsidR="00C52EB6" w14:paraId="76B2CB4C" w14:textId="77777777" w:rsidTr="00AA11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3EF7C176" w14:textId="77777777" w:rsidR="00C52EB6" w:rsidRPr="00AA11A5" w:rsidRDefault="00C52EB6" w:rsidP="00C52EB6">
            <w:pPr>
              <w:pStyle w:val="BodyText"/>
              <w:ind w:left="0"/>
              <w:rPr>
                <w:rFonts w:asciiTheme="minorHAnsi" w:hAnsiTheme="minorHAnsi"/>
                <w:b w:val="0"/>
              </w:rPr>
            </w:pPr>
            <w:r w:rsidRPr="00AA11A5">
              <w:rPr>
                <w:rFonts w:asciiTheme="minorHAnsi" w:hAnsiTheme="minorHAnsi"/>
                <w:b w:val="0"/>
              </w:rPr>
              <w:lastRenderedPageBreak/>
              <w:t>GOSH</w:t>
            </w:r>
            <w:r w:rsidR="00456291">
              <w:rPr>
                <w:rFonts w:asciiTheme="minorHAnsi" w:hAnsiTheme="minorHAnsi"/>
                <w:b w:val="0"/>
              </w:rPr>
              <w:t xml:space="preserve">: </w:t>
            </w:r>
            <w:r w:rsidRPr="00AA11A5">
              <w:rPr>
                <w:rFonts w:asciiTheme="minorHAnsi" w:hAnsiTheme="minorHAnsi"/>
                <w:b w:val="0"/>
              </w:rPr>
              <w:t>Governor</w:t>
            </w:r>
            <w:r w:rsidR="00456291">
              <w:rPr>
                <w:rFonts w:asciiTheme="minorHAnsi" w:hAnsiTheme="minorHAnsi"/>
                <w:b w:val="0"/>
              </w:rPr>
              <w:t>’</w:t>
            </w:r>
            <w:r w:rsidRPr="00AA11A5">
              <w:rPr>
                <w:rFonts w:asciiTheme="minorHAnsi" w:hAnsiTheme="minorHAnsi"/>
                <w:b w:val="0"/>
              </w:rPr>
              <w:t>s Opportunity for Supportive Housing</w:t>
            </w:r>
          </w:p>
        </w:tc>
        <w:tc>
          <w:tcPr>
            <w:tcW w:w="2998" w:type="dxa"/>
          </w:tcPr>
          <w:p w14:paraId="41C5A99A" w14:textId="77777777" w:rsidR="00C52EB6" w:rsidRDefault="00C52EB6" w:rsidP="00C52EB6">
            <w:pPr>
              <w:pStyle w:val="BodyText"/>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FCS</w:t>
            </w:r>
            <w:r w:rsidR="00456291">
              <w:rPr>
                <w:rFonts w:asciiTheme="minorHAnsi" w:hAnsiTheme="minorHAnsi"/>
              </w:rPr>
              <w:t xml:space="preserve">: </w:t>
            </w:r>
            <w:r>
              <w:rPr>
                <w:rFonts w:asciiTheme="minorHAnsi" w:hAnsiTheme="minorHAnsi"/>
              </w:rPr>
              <w:t>Foundational Community Supports</w:t>
            </w:r>
          </w:p>
        </w:tc>
        <w:tc>
          <w:tcPr>
            <w:tcW w:w="3117" w:type="dxa"/>
          </w:tcPr>
          <w:p w14:paraId="57085BB3" w14:textId="77777777" w:rsidR="00C52EB6" w:rsidRDefault="00C52EB6" w:rsidP="00C52EB6">
            <w:pPr>
              <w:pStyle w:val="BodyText"/>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SH</w:t>
            </w:r>
            <w:r w:rsidR="00456291">
              <w:rPr>
                <w:rFonts w:asciiTheme="minorHAnsi" w:hAnsiTheme="minorHAnsi"/>
              </w:rPr>
              <w:t xml:space="preserve">: </w:t>
            </w:r>
            <w:r>
              <w:rPr>
                <w:rFonts w:asciiTheme="minorHAnsi" w:hAnsiTheme="minorHAnsi"/>
              </w:rPr>
              <w:t>Supportive Housing</w:t>
            </w:r>
          </w:p>
        </w:tc>
      </w:tr>
      <w:tr w:rsidR="00C52EB6" w14:paraId="02034EF5" w14:textId="77777777" w:rsidTr="00AA11A5">
        <w:tc>
          <w:tcPr>
            <w:cnfStyle w:val="001000000000" w:firstRow="0" w:lastRow="0" w:firstColumn="1" w:lastColumn="0" w:oddVBand="0" w:evenVBand="0" w:oddHBand="0" w:evenHBand="0" w:firstRowFirstColumn="0" w:firstRowLastColumn="0" w:lastRowFirstColumn="0" w:lastRowLastColumn="0"/>
            <w:tcW w:w="3235" w:type="dxa"/>
          </w:tcPr>
          <w:p w14:paraId="442E2AAE" w14:textId="77777777" w:rsidR="00C52EB6" w:rsidRPr="00AA11A5" w:rsidRDefault="00C52EB6" w:rsidP="00C52EB6">
            <w:pPr>
              <w:pStyle w:val="BodyText"/>
              <w:ind w:left="0"/>
              <w:rPr>
                <w:rFonts w:asciiTheme="minorHAnsi" w:hAnsiTheme="minorHAnsi"/>
                <w:b w:val="0"/>
              </w:rPr>
            </w:pPr>
            <w:r w:rsidRPr="00AA11A5">
              <w:rPr>
                <w:rFonts w:asciiTheme="minorHAnsi" w:hAnsiTheme="minorHAnsi"/>
                <w:b w:val="0"/>
              </w:rPr>
              <w:t>CCG</w:t>
            </w:r>
            <w:r w:rsidR="00456291">
              <w:rPr>
                <w:rFonts w:asciiTheme="minorHAnsi" w:hAnsiTheme="minorHAnsi"/>
                <w:b w:val="0"/>
              </w:rPr>
              <w:t xml:space="preserve">: </w:t>
            </w:r>
            <w:r w:rsidRPr="00AA11A5">
              <w:rPr>
                <w:rFonts w:asciiTheme="minorHAnsi" w:hAnsiTheme="minorHAnsi"/>
                <w:b w:val="0"/>
              </w:rPr>
              <w:t>Community Choice Guide</w:t>
            </w:r>
          </w:p>
        </w:tc>
        <w:tc>
          <w:tcPr>
            <w:tcW w:w="2998" w:type="dxa"/>
          </w:tcPr>
          <w:p w14:paraId="3A2829A8" w14:textId="77777777" w:rsidR="00C52EB6" w:rsidRDefault="004C006B" w:rsidP="00C52EB6">
            <w:pPr>
              <w:pStyle w:val="BodyText"/>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SHA</w:t>
            </w:r>
            <w:r w:rsidR="00456291">
              <w:rPr>
                <w:rFonts w:asciiTheme="minorHAnsi" w:hAnsiTheme="minorHAnsi"/>
              </w:rPr>
              <w:t xml:space="preserve">: </w:t>
            </w:r>
            <w:r>
              <w:rPr>
                <w:rFonts w:asciiTheme="minorHAnsi" w:hAnsiTheme="minorHAnsi"/>
              </w:rPr>
              <w:t>Spokane Housing Authority</w:t>
            </w:r>
          </w:p>
        </w:tc>
        <w:tc>
          <w:tcPr>
            <w:tcW w:w="3117" w:type="dxa"/>
          </w:tcPr>
          <w:p w14:paraId="31D2E0B5" w14:textId="77777777" w:rsidR="00C52EB6" w:rsidRDefault="004C006B" w:rsidP="00C52EB6">
            <w:pPr>
              <w:pStyle w:val="BodyText"/>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PHA</w:t>
            </w:r>
            <w:r w:rsidR="00456291">
              <w:rPr>
                <w:rFonts w:asciiTheme="minorHAnsi" w:hAnsiTheme="minorHAnsi"/>
              </w:rPr>
              <w:t xml:space="preserve">: </w:t>
            </w:r>
            <w:r>
              <w:rPr>
                <w:rFonts w:asciiTheme="minorHAnsi" w:hAnsiTheme="minorHAnsi"/>
              </w:rPr>
              <w:t>Public Housing Authority</w:t>
            </w:r>
          </w:p>
        </w:tc>
      </w:tr>
      <w:tr w:rsidR="004C006B" w14:paraId="33579DB1" w14:textId="77777777" w:rsidTr="00AA11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53F8C041" w14:textId="77777777" w:rsidR="004C006B" w:rsidRPr="00AA11A5" w:rsidRDefault="004C006B" w:rsidP="00C52EB6">
            <w:pPr>
              <w:pStyle w:val="BodyText"/>
              <w:ind w:left="0"/>
              <w:rPr>
                <w:rFonts w:asciiTheme="minorHAnsi" w:hAnsiTheme="minorHAnsi"/>
                <w:b w:val="0"/>
              </w:rPr>
            </w:pPr>
            <w:r w:rsidRPr="00AA11A5">
              <w:rPr>
                <w:rFonts w:asciiTheme="minorHAnsi" w:hAnsiTheme="minorHAnsi"/>
                <w:b w:val="0"/>
              </w:rPr>
              <w:t>PBV</w:t>
            </w:r>
            <w:r w:rsidR="00456291">
              <w:rPr>
                <w:rFonts w:asciiTheme="minorHAnsi" w:hAnsiTheme="minorHAnsi"/>
                <w:b w:val="0"/>
              </w:rPr>
              <w:t xml:space="preserve">: </w:t>
            </w:r>
            <w:r w:rsidRPr="00AA11A5">
              <w:rPr>
                <w:rFonts w:asciiTheme="minorHAnsi" w:hAnsiTheme="minorHAnsi"/>
                <w:b w:val="0"/>
              </w:rPr>
              <w:t>Project Based Voucher</w:t>
            </w:r>
          </w:p>
        </w:tc>
        <w:tc>
          <w:tcPr>
            <w:tcW w:w="2998" w:type="dxa"/>
          </w:tcPr>
          <w:p w14:paraId="08F460C0" w14:textId="77777777" w:rsidR="004C006B" w:rsidRDefault="00042F8F" w:rsidP="00C52EB6">
            <w:pPr>
              <w:pStyle w:val="BodyText"/>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AMI</w:t>
            </w:r>
            <w:r w:rsidR="00456291">
              <w:rPr>
                <w:rFonts w:asciiTheme="minorHAnsi" w:hAnsiTheme="minorHAnsi"/>
              </w:rPr>
              <w:t xml:space="preserve">: </w:t>
            </w:r>
            <w:r>
              <w:rPr>
                <w:rFonts w:asciiTheme="minorHAnsi" w:hAnsiTheme="minorHAnsi"/>
              </w:rPr>
              <w:t>Area Me</w:t>
            </w:r>
            <w:r w:rsidR="00456291">
              <w:rPr>
                <w:rFonts w:asciiTheme="minorHAnsi" w:hAnsiTheme="minorHAnsi"/>
              </w:rPr>
              <w:t>di</w:t>
            </w:r>
            <w:r>
              <w:rPr>
                <w:rFonts w:asciiTheme="minorHAnsi" w:hAnsiTheme="minorHAnsi"/>
              </w:rPr>
              <w:t>an Income</w:t>
            </w:r>
          </w:p>
        </w:tc>
        <w:tc>
          <w:tcPr>
            <w:tcW w:w="3117" w:type="dxa"/>
          </w:tcPr>
          <w:p w14:paraId="223055C8" w14:textId="77777777" w:rsidR="004C006B" w:rsidRDefault="00042F8F" w:rsidP="00C52EB6">
            <w:pPr>
              <w:pStyle w:val="BodyText"/>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FMR</w:t>
            </w:r>
            <w:r w:rsidR="00456291">
              <w:rPr>
                <w:rFonts w:asciiTheme="minorHAnsi" w:hAnsiTheme="minorHAnsi"/>
              </w:rPr>
              <w:t xml:space="preserve">: </w:t>
            </w:r>
            <w:r>
              <w:rPr>
                <w:rFonts w:asciiTheme="minorHAnsi" w:hAnsiTheme="minorHAnsi"/>
              </w:rPr>
              <w:t>Fair Market Rent</w:t>
            </w:r>
          </w:p>
        </w:tc>
      </w:tr>
      <w:tr w:rsidR="008162CB" w14:paraId="1A8FED6B" w14:textId="77777777" w:rsidTr="00AA11A5">
        <w:tc>
          <w:tcPr>
            <w:cnfStyle w:val="001000000000" w:firstRow="0" w:lastRow="0" w:firstColumn="1" w:lastColumn="0" w:oddVBand="0" w:evenVBand="0" w:oddHBand="0" w:evenHBand="0" w:firstRowFirstColumn="0" w:firstRowLastColumn="0" w:lastRowFirstColumn="0" w:lastRowLastColumn="0"/>
            <w:tcW w:w="3235" w:type="dxa"/>
          </w:tcPr>
          <w:p w14:paraId="2B74A616" w14:textId="77777777" w:rsidR="008162CB" w:rsidRDefault="008162CB" w:rsidP="00C52EB6">
            <w:pPr>
              <w:pStyle w:val="BodyText"/>
              <w:ind w:left="0"/>
              <w:rPr>
                <w:rFonts w:asciiTheme="minorHAnsi" w:hAnsiTheme="minorHAnsi"/>
                <w:b w:val="0"/>
                <w:bCs w:val="0"/>
              </w:rPr>
            </w:pPr>
          </w:p>
          <w:p w14:paraId="6C958515" w14:textId="77777777" w:rsidR="008162CB" w:rsidRDefault="008162CB" w:rsidP="00C52EB6">
            <w:pPr>
              <w:pStyle w:val="BodyText"/>
              <w:ind w:left="0"/>
              <w:rPr>
                <w:rFonts w:asciiTheme="minorHAnsi" w:hAnsiTheme="minorHAnsi"/>
                <w:b w:val="0"/>
                <w:bCs w:val="0"/>
              </w:rPr>
            </w:pPr>
          </w:p>
          <w:p w14:paraId="343E6537" w14:textId="77777777" w:rsidR="008162CB" w:rsidRDefault="008162CB" w:rsidP="00C52EB6">
            <w:pPr>
              <w:pStyle w:val="BodyText"/>
              <w:ind w:left="0"/>
              <w:rPr>
                <w:rFonts w:asciiTheme="minorHAnsi" w:hAnsiTheme="minorHAnsi"/>
                <w:b w:val="0"/>
                <w:bCs w:val="0"/>
              </w:rPr>
            </w:pPr>
          </w:p>
          <w:p w14:paraId="0502789C" w14:textId="3F1F70FD" w:rsidR="008162CB" w:rsidRPr="00AA11A5" w:rsidRDefault="008162CB" w:rsidP="00C52EB6">
            <w:pPr>
              <w:pStyle w:val="BodyText"/>
              <w:ind w:left="0"/>
              <w:rPr>
                <w:rFonts w:asciiTheme="minorHAnsi" w:hAnsiTheme="minorHAnsi"/>
              </w:rPr>
            </w:pPr>
          </w:p>
        </w:tc>
        <w:tc>
          <w:tcPr>
            <w:tcW w:w="2998" w:type="dxa"/>
          </w:tcPr>
          <w:p w14:paraId="4AD9B284" w14:textId="77777777" w:rsidR="008162CB" w:rsidRDefault="008162CB" w:rsidP="00C52EB6">
            <w:pPr>
              <w:pStyle w:val="BodyText"/>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3117" w:type="dxa"/>
          </w:tcPr>
          <w:p w14:paraId="1CA2547C" w14:textId="77777777" w:rsidR="008162CB" w:rsidRDefault="008162CB" w:rsidP="00C52EB6">
            <w:pPr>
              <w:pStyle w:val="BodyText"/>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731BD3" w14:paraId="407537AD" w14:textId="77777777" w:rsidTr="00AA11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43496671" w14:textId="77777777" w:rsidR="00731BD3" w:rsidRPr="00731BD3" w:rsidRDefault="00731BD3" w:rsidP="00731BD3">
            <w:pPr>
              <w:pStyle w:val="Heading3"/>
              <w:rPr>
                <w:rFonts w:asciiTheme="minorHAnsi" w:hAnsiTheme="minorHAnsi" w:cstheme="minorHAnsi"/>
                <w:sz w:val="26"/>
                <w:szCs w:val="26"/>
                <w:u w:val="single"/>
              </w:rPr>
            </w:pPr>
            <w:bookmarkStart w:id="77" w:name="_Forms:"/>
            <w:bookmarkEnd w:id="77"/>
            <w:r w:rsidRPr="00731BD3">
              <w:rPr>
                <w:rFonts w:asciiTheme="minorHAnsi" w:hAnsiTheme="minorHAnsi" w:cstheme="minorHAnsi"/>
                <w:sz w:val="26"/>
                <w:szCs w:val="26"/>
                <w:u w:val="single"/>
              </w:rPr>
              <w:t>Forms:</w:t>
            </w:r>
          </w:p>
          <w:p w14:paraId="71EBE067" w14:textId="77777777" w:rsidR="00731BD3" w:rsidRPr="00AA11A5" w:rsidRDefault="00731BD3" w:rsidP="00C52EB6">
            <w:pPr>
              <w:pStyle w:val="BodyText"/>
              <w:ind w:left="0"/>
              <w:rPr>
                <w:rFonts w:asciiTheme="minorHAnsi" w:hAnsiTheme="minorHAnsi"/>
                <w:b w:val="0"/>
              </w:rPr>
            </w:pPr>
          </w:p>
        </w:tc>
        <w:tc>
          <w:tcPr>
            <w:tcW w:w="2998" w:type="dxa"/>
          </w:tcPr>
          <w:p w14:paraId="010CCA14" w14:textId="77777777" w:rsidR="00731BD3" w:rsidRDefault="00731BD3" w:rsidP="00C52EB6">
            <w:pPr>
              <w:pStyle w:val="BodyText"/>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3117" w:type="dxa"/>
          </w:tcPr>
          <w:p w14:paraId="62B12214" w14:textId="77777777" w:rsidR="00731BD3" w:rsidRDefault="00731BD3" w:rsidP="00C52EB6">
            <w:pPr>
              <w:pStyle w:val="BodyText"/>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bl>
    <w:bookmarkStart w:id="78" w:name="_5B.12_Updates_to"/>
    <w:bookmarkEnd w:id="78"/>
    <w:p w14:paraId="62D7EA4A" w14:textId="0491298B" w:rsidR="006F1E12" w:rsidRDefault="00854932" w:rsidP="002B05A9">
      <w:pPr>
        <w:pStyle w:val="BodyText"/>
        <w:ind w:left="0"/>
        <w:rPr>
          <w:rStyle w:val="Hyperlink"/>
          <w:rFonts w:asciiTheme="minorHAnsi" w:eastAsiaTheme="majorEastAsia" w:hAnsiTheme="minorHAnsi" w:cstheme="minorHAnsi"/>
          <w:sz w:val="22"/>
        </w:rPr>
      </w:pPr>
      <w:r>
        <w:fldChar w:fldCharType="begin"/>
      </w:r>
      <w:r>
        <w:instrText>HYPERLINK "http://forms.dshs.wa.lcl/formDetails.aspx?ID=74562"</w:instrText>
      </w:r>
      <w:r>
        <w:fldChar w:fldCharType="separate"/>
      </w:r>
      <w:r w:rsidR="00D9649E" w:rsidRPr="00A0444A">
        <w:rPr>
          <w:rStyle w:val="Hyperlink"/>
          <w:rFonts w:asciiTheme="minorHAnsi" w:eastAsiaTheme="majorEastAsia" w:hAnsiTheme="minorHAnsi" w:cstheme="minorHAnsi"/>
          <w:sz w:val="22"/>
        </w:rPr>
        <w:t>GOSH Referral Form</w:t>
      </w:r>
      <w:r>
        <w:rPr>
          <w:rStyle w:val="Hyperlink"/>
          <w:rFonts w:asciiTheme="minorHAnsi" w:eastAsiaTheme="majorEastAsia" w:hAnsiTheme="minorHAnsi" w:cstheme="minorHAnsi"/>
          <w:sz w:val="22"/>
        </w:rPr>
        <w:fldChar w:fldCharType="end"/>
      </w:r>
      <w:r w:rsidR="002C7731">
        <w:rPr>
          <w:rStyle w:val="Hyperlink"/>
          <w:rFonts w:asciiTheme="minorHAnsi" w:eastAsiaTheme="majorEastAsia" w:hAnsiTheme="minorHAnsi" w:cstheme="minorHAnsi"/>
          <w:sz w:val="22"/>
        </w:rPr>
        <w:t xml:space="preserve">   </w:t>
      </w:r>
      <w:bookmarkStart w:id="79" w:name="ERA"/>
    </w:p>
    <w:p w14:paraId="12690B75" w14:textId="230F0DBC" w:rsidR="002B05A9" w:rsidRDefault="002B05A9" w:rsidP="002B05A9">
      <w:pPr>
        <w:pStyle w:val="BodyText"/>
        <w:ind w:left="0"/>
        <w:rPr>
          <w:rStyle w:val="Hyperlink"/>
          <w:rFonts w:asciiTheme="minorHAnsi" w:eastAsiaTheme="majorEastAsia" w:hAnsiTheme="minorHAnsi" w:cstheme="minorHAnsi"/>
          <w:sz w:val="22"/>
        </w:rPr>
      </w:pPr>
      <w:hyperlink r:id="rId91" w:history="1">
        <w:r w:rsidR="001E5545">
          <w:rPr>
            <w:rStyle w:val="Hyperlink"/>
            <w:rFonts w:asciiTheme="minorHAnsi" w:eastAsiaTheme="majorEastAsia" w:hAnsiTheme="minorHAnsi" w:cstheme="minorHAnsi"/>
            <w:sz w:val="22"/>
          </w:rPr>
          <w:t>ERA Request Form</w:t>
        </w:r>
      </w:hyperlink>
    </w:p>
    <w:p w14:paraId="6BE5C80E" w14:textId="632EB60B" w:rsidR="00526C70" w:rsidRDefault="006D7670" w:rsidP="002B05A9">
      <w:pPr>
        <w:pStyle w:val="BodyText"/>
        <w:ind w:left="0"/>
        <w:rPr>
          <w:rFonts w:asciiTheme="minorHAnsi" w:eastAsiaTheme="majorEastAsia" w:hAnsiTheme="minorHAnsi" w:cstheme="minorHAnsi"/>
          <w:color w:val="0000FF"/>
          <w:u w:val="single"/>
        </w:rPr>
      </w:pPr>
      <w:r w:rsidRPr="006D7670">
        <w:rPr>
          <w:rStyle w:val="Hyperlink"/>
          <w:rFonts w:asciiTheme="minorHAnsi" w:eastAsiaTheme="majorEastAsia" w:hAnsiTheme="minorHAnsi" w:cstheme="minorHAnsi"/>
          <w:sz w:val="22"/>
        </w:rPr>
        <w:t xml:space="preserve"> </w:t>
      </w:r>
      <w:bookmarkEnd w:id="79"/>
      <w:r w:rsidR="002B05A9" w:rsidRPr="002B05A9">
        <w:rPr>
          <w:rFonts w:asciiTheme="minorHAnsi" w:eastAsiaTheme="majorEastAsia" w:hAnsiTheme="minorHAnsi" w:cstheme="minorHAnsi"/>
          <w:color w:val="0000FF"/>
          <w:u w:val="single"/>
        </w:rPr>
        <w:fldChar w:fldCharType="begin"/>
      </w:r>
      <w:r w:rsidR="002B05A9">
        <w:rPr>
          <w:rFonts w:asciiTheme="minorHAnsi" w:eastAsiaTheme="majorEastAsia" w:hAnsiTheme="minorHAnsi" w:cstheme="minorHAnsi"/>
          <w:color w:val="0000FF"/>
          <w:u w:val="single"/>
        </w:rPr>
        <w:instrText>HYPERLINK "https://www.dshs.wa.gov/sites/default/files/ALTSA/hcs/Housing-Employment/4a-Tips-for-Maintaining-LTSS.pdf"</w:instrText>
      </w:r>
      <w:r w:rsidR="002B05A9" w:rsidRPr="002B05A9">
        <w:rPr>
          <w:rFonts w:asciiTheme="minorHAnsi" w:eastAsiaTheme="majorEastAsia" w:hAnsiTheme="minorHAnsi" w:cstheme="minorHAnsi"/>
          <w:color w:val="0000FF"/>
          <w:u w:val="single"/>
        </w:rPr>
      </w:r>
      <w:r w:rsidR="002B05A9" w:rsidRPr="002B05A9">
        <w:rPr>
          <w:rFonts w:asciiTheme="minorHAnsi" w:eastAsiaTheme="majorEastAsia" w:hAnsiTheme="minorHAnsi" w:cstheme="minorHAnsi"/>
          <w:color w:val="0000FF"/>
          <w:u w:val="single"/>
        </w:rPr>
        <w:fldChar w:fldCharType="separate"/>
      </w:r>
      <w:r w:rsidR="002B05A9">
        <w:rPr>
          <w:rStyle w:val="Hyperlink"/>
          <w:rFonts w:asciiTheme="minorHAnsi" w:eastAsiaTheme="majorEastAsia" w:hAnsiTheme="minorHAnsi" w:cstheme="minorHAnsi"/>
          <w:sz w:val="22"/>
        </w:rPr>
        <w:t>Tips for Maintaining LTSS</w:t>
      </w:r>
      <w:r w:rsidR="002B05A9" w:rsidRPr="002B05A9">
        <w:rPr>
          <w:rFonts w:asciiTheme="minorHAnsi" w:eastAsiaTheme="majorEastAsia" w:hAnsiTheme="minorHAnsi" w:cstheme="minorHAnsi"/>
          <w:color w:val="0000FF"/>
          <w:u w:val="single"/>
        </w:rPr>
        <w:fldChar w:fldCharType="end"/>
      </w:r>
    </w:p>
    <w:p w14:paraId="6938A39D" w14:textId="22B9DF30" w:rsidR="00731BD3" w:rsidRDefault="001E5545" w:rsidP="00277A48">
      <w:pPr>
        <w:pStyle w:val="BodyText"/>
        <w:ind w:left="0"/>
        <w:rPr>
          <w:rFonts w:asciiTheme="minorHAnsi" w:eastAsiaTheme="majorEastAsia" w:hAnsiTheme="minorHAnsi" w:cstheme="minorHAnsi"/>
        </w:rPr>
      </w:pPr>
      <w:hyperlink r:id="rId92" w:history="1">
        <w:r w:rsidR="00234F89">
          <w:rPr>
            <w:rStyle w:val="Hyperlink"/>
            <w:rFonts w:asciiTheme="minorHAnsi" w:eastAsiaTheme="majorEastAsia" w:hAnsiTheme="minorHAnsi" w:cstheme="minorHAnsi"/>
            <w:sz w:val="22"/>
          </w:rPr>
          <w:t>Bridge Subsidy Process &amp; Referral</w:t>
        </w:r>
      </w:hyperlink>
    </w:p>
    <w:p w14:paraId="49A79F35" w14:textId="6A42831A" w:rsidR="001E5545" w:rsidRDefault="001E5545" w:rsidP="00277A48">
      <w:pPr>
        <w:pStyle w:val="BodyText"/>
        <w:ind w:left="0"/>
        <w:rPr>
          <w:rFonts w:asciiTheme="minorHAnsi" w:eastAsiaTheme="majorEastAsia" w:hAnsiTheme="minorHAnsi" w:cstheme="minorHAnsi"/>
        </w:rPr>
      </w:pPr>
      <w:hyperlink r:id="rId93" w:history="1">
        <w:r>
          <w:rPr>
            <w:rStyle w:val="Hyperlink"/>
            <w:rFonts w:asciiTheme="minorHAnsi" w:eastAsiaTheme="majorEastAsia" w:hAnsiTheme="minorHAnsi" w:cstheme="minorHAnsi"/>
            <w:sz w:val="22"/>
          </w:rPr>
          <w:t>MIST Request Form</w:t>
        </w:r>
      </w:hyperlink>
    </w:p>
    <w:p w14:paraId="7A1DB10C" w14:textId="77777777" w:rsidR="00ED3C4D" w:rsidRDefault="00ED3C4D" w:rsidP="00277A48">
      <w:pPr>
        <w:pStyle w:val="BodyText"/>
        <w:ind w:left="0"/>
        <w:rPr>
          <w:rFonts w:asciiTheme="minorHAnsi" w:eastAsiaTheme="majorEastAsia" w:hAnsiTheme="minorHAnsi" w:cstheme="minorHAnsi"/>
        </w:rPr>
      </w:pPr>
    </w:p>
    <w:p w14:paraId="65ECEFC5" w14:textId="715CE68E" w:rsidR="00ED3C4D" w:rsidRDefault="00ED3C4D" w:rsidP="00277A48">
      <w:pPr>
        <w:pStyle w:val="BodyText"/>
        <w:ind w:left="0"/>
        <w:rPr>
          <w:rFonts w:asciiTheme="minorHAnsi" w:eastAsiaTheme="majorEastAsia" w:hAnsiTheme="minorHAnsi" w:cstheme="minorHAnsi"/>
        </w:rPr>
      </w:pPr>
      <w:r>
        <w:rPr>
          <w:rFonts w:asciiTheme="minorHAnsi" w:eastAsiaTheme="majorEastAsia" w:hAnsiTheme="minorHAnsi" w:cstheme="minorHAnsi"/>
        </w:rPr>
        <w:object w:dxaOrig="1539" w:dyaOrig="997" w14:anchorId="4531F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pt;height:49.95pt" o:ole="">
            <v:imagedata r:id="rId94" o:title=""/>
          </v:shape>
          <o:OLEObject Type="Embed" ProgID="Acrobat.Document.2020" ShapeID="_x0000_i1025" DrawAspect="Icon" ObjectID="_1791271353" r:id="rId95"/>
        </w:object>
      </w:r>
      <w:r>
        <w:rPr>
          <w:rFonts w:asciiTheme="minorHAnsi" w:eastAsiaTheme="majorEastAsia" w:hAnsiTheme="minorHAnsi" w:cstheme="minorHAnsi"/>
        </w:rPr>
        <w:object w:dxaOrig="1539" w:dyaOrig="997" w14:anchorId="1405CE26">
          <v:shape id="_x0000_i1026" type="#_x0000_t75" style="width:77.2pt;height:49.95pt" o:ole="">
            <v:imagedata r:id="rId96" o:title=""/>
          </v:shape>
          <o:OLEObject Type="Embed" ProgID="Acrobat.Document.2020" ShapeID="_x0000_i1026" DrawAspect="Icon" ObjectID="_1791271354" r:id="rId97"/>
        </w:object>
      </w:r>
    </w:p>
    <w:p w14:paraId="70045B83" w14:textId="5331007D" w:rsidR="001E5545" w:rsidRDefault="001E5545" w:rsidP="00277A48">
      <w:pPr>
        <w:pStyle w:val="BodyText"/>
        <w:ind w:left="0"/>
        <w:rPr>
          <w:rFonts w:asciiTheme="minorHAnsi" w:eastAsiaTheme="majorEastAsia" w:hAnsiTheme="minorHAnsi" w:cstheme="minorHAnsi"/>
        </w:rPr>
      </w:pPr>
    </w:p>
    <w:p w14:paraId="3CE9B8D8" w14:textId="77777777" w:rsidR="00526C70" w:rsidRPr="00526C70" w:rsidRDefault="00526C70" w:rsidP="00526C70">
      <w:pPr>
        <w:pStyle w:val="Heading3"/>
        <w:rPr>
          <w:rFonts w:asciiTheme="minorHAnsi" w:hAnsiTheme="minorHAnsi" w:cstheme="minorHAnsi"/>
          <w:b/>
          <w:sz w:val="26"/>
          <w:szCs w:val="26"/>
          <w:u w:val="single"/>
        </w:rPr>
      </w:pPr>
      <w:bookmarkStart w:id="80" w:name="_Updates_to_the"/>
      <w:bookmarkEnd w:id="80"/>
      <w:r w:rsidRPr="00526C70">
        <w:rPr>
          <w:rFonts w:asciiTheme="minorHAnsi" w:hAnsiTheme="minorHAnsi" w:cstheme="minorHAnsi"/>
          <w:b/>
          <w:sz w:val="26"/>
          <w:szCs w:val="26"/>
          <w:u w:val="single"/>
        </w:rPr>
        <w:t>Updates to the Chapter:</w:t>
      </w:r>
    </w:p>
    <w:p w14:paraId="6D650524" w14:textId="7C7D9849" w:rsidR="005935AF" w:rsidRPr="00FB3CF7" w:rsidRDefault="0090449A" w:rsidP="00277A48">
      <w:pPr>
        <w:pStyle w:val="BodyText"/>
        <w:ind w:left="0"/>
        <w:rPr>
          <w:rFonts w:asciiTheme="minorHAnsi" w:eastAsiaTheme="majorEastAsia" w:hAnsiTheme="minorHAnsi" w:cstheme="minorHAnsi"/>
        </w:rPr>
      </w:pPr>
      <w:r w:rsidRPr="00684B25">
        <w:rPr>
          <w:rFonts w:asciiTheme="minorHAnsi" w:eastAsiaTheme="majorEastAsia" w:hAnsiTheme="minorHAnsi" w:cstheme="minorHAnsi"/>
          <w:b/>
          <w:bCs/>
        </w:rPr>
        <w:t>May</w:t>
      </w:r>
      <w:r w:rsidR="005935AF" w:rsidRPr="00684B25">
        <w:rPr>
          <w:rFonts w:asciiTheme="minorHAnsi" w:eastAsiaTheme="majorEastAsia" w:hAnsiTheme="minorHAnsi" w:cstheme="minorHAnsi"/>
          <w:b/>
          <w:bCs/>
        </w:rPr>
        <w:t xml:space="preserve"> 2020</w:t>
      </w:r>
      <w:r w:rsidR="005935AF" w:rsidRPr="00FB3CF7">
        <w:rPr>
          <w:rFonts w:asciiTheme="minorHAnsi" w:eastAsiaTheme="majorEastAsia" w:hAnsiTheme="minorHAnsi" w:cstheme="minorHAnsi"/>
        </w:rPr>
        <w:t xml:space="preserve"> – Established</w:t>
      </w:r>
    </w:p>
    <w:p w14:paraId="57832BA4" w14:textId="5F7A5C86" w:rsidR="00C52EB6" w:rsidRDefault="0090449A" w:rsidP="005935AF">
      <w:pPr>
        <w:pStyle w:val="BodyText"/>
        <w:ind w:left="0"/>
        <w:rPr>
          <w:rFonts w:asciiTheme="minorHAnsi" w:eastAsiaTheme="majorEastAsia" w:hAnsiTheme="minorHAnsi" w:cstheme="minorHAnsi"/>
        </w:rPr>
      </w:pPr>
      <w:r w:rsidRPr="00684B25">
        <w:rPr>
          <w:rFonts w:asciiTheme="minorHAnsi" w:eastAsiaTheme="majorEastAsia" w:hAnsiTheme="minorHAnsi" w:cstheme="minorHAnsi"/>
          <w:b/>
          <w:bCs/>
        </w:rPr>
        <w:t>August</w:t>
      </w:r>
      <w:r w:rsidR="005935AF" w:rsidRPr="00684B25">
        <w:rPr>
          <w:rFonts w:asciiTheme="minorHAnsi" w:eastAsiaTheme="majorEastAsia" w:hAnsiTheme="minorHAnsi" w:cstheme="minorHAnsi"/>
          <w:b/>
          <w:bCs/>
        </w:rPr>
        <w:t xml:space="preserve"> 2020</w:t>
      </w:r>
      <w:r w:rsidR="005935AF">
        <w:rPr>
          <w:rFonts w:asciiTheme="minorHAnsi" w:eastAsiaTheme="majorEastAsia" w:hAnsiTheme="minorHAnsi" w:cstheme="minorHAnsi"/>
        </w:rPr>
        <w:t xml:space="preserve"> </w:t>
      </w:r>
      <w:r w:rsidR="005935AF" w:rsidRPr="00FB3CF7">
        <w:rPr>
          <w:rFonts w:asciiTheme="minorHAnsi" w:eastAsiaTheme="majorEastAsia" w:hAnsiTheme="minorHAnsi" w:cstheme="minorHAnsi"/>
        </w:rPr>
        <w:t>–</w:t>
      </w:r>
      <w:r w:rsidR="005935AF">
        <w:rPr>
          <w:rFonts w:asciiTheme="minorHAnsi" w:eastAsiaTheme="majorEastAsia" w:hAnsiTheme="minorHAnsi" w:cstheme="minorHAnsi"/>
        </w:rPr>
        <w:t xml:space="preserve"> Added </w:t>
      </w:r>
      <w:r w:rsidR="002073DE">
        <w:rPr>
          <w:rFonts w:asciiTheme="minorHAnsi" w:eastAsiaTheme="majorEastAsia" w:hAnsiTheme="minorHAnsi" w:cstheme="minorHAnsi"/>
        </w:rPr>
        <w:t xml:space="preserve">Chapter Section </w:t>
      </w:r>
      <w:r w:rsidR="00ED074A">
        <w:rPr>
          <w:rFonts w:asciiTheme="minorHAnsi" w:eastAsiaTheme="majorEastAsia" w:hAnsiTheme="minorHAnsi" w:cstheme="minorHAnsi"/>
        </w:rPr>
        <w:t>hyperlinks,</w:t>
      </w:r>
      <w:r w:rsidR="002073DE">
        <w:rPr>
          <w:rFonts w:asciiTheme="minorHAnsi" w:eastAsiaTheme="majorEastAsia" w:hAnsiTheme="minorHAnsi" w:cstheme="minorHAnsi"/>
        </w:rPr>
        <w:t xml:space="preserve"> S</w:t>
      </w:r>
      <w:r w:rsidR="005935AF">
        <w:rPr>
          <w:rFonts w:asciiTheme="minorHAnsi" w:eastAsiaTheme="majorEastAsia" w:hAnsiTheme="minorHAnsi" w:cstheme="minorHAnsi"/>
        </w:rPr>
        <w:t>ection</w:t>
      </w:r>
      <w:r w:rsidR="002073DE">
        <w:rPr>
          <w:rFonts w:asciiTheme="minorHAnsi" w:eastAsiaTheme="majorEastAsia" w:hAnsiTheme="minorHAnsi" w:cstheme="minorHAnsi"/>
        </w:rPr>
        <w:t xml:space="preserve"> 5B.6 GOSH</w:t>
      </w:r>
      <w:r w:rsidR="00ED074A">
        <w:rPr>
          <w:rFonts w:asciiTheme="minorHAnsi" w:eastAsiaTheme="majorEastAsia" w:hAnsiTheme="minorHAnsi" w:cstheme="minorHAnsi"/>
        </w:rPr>
        <w:t xml:space="preserve"> and link to Supportive Housing WACs</w:t>
      </w:r>
    </w:p>
    <w:p w14:paraId="5E2E0C44" w14:textId="77777777" w:rsidR="00205792" w:rsidRDefault="00205792" w:rsidP="005935AF">
      <w:pPr>
        <w:pStyle w:val="BodyText"/>
        <w:ind w:left="0"/>
        <w:rPr>
          <w:rFonts w:asciiTheme="minorHAnsi" w:eastAsiaTheme="majorEastAsia" w:hAnsiTheme="minorHAnsi" w:cstheme="minorHAnsi"/>
        </w:rPr>
      </w:pPr>
      <w:r w:rsidRPr="00684B25">
        <w:rPr>
          <w:rFonts w:asciiTheme="minorHAnsi" w:eastAsiaTheme="majorEastAsia" w:hAnsiTheme="minorHAnsi" w:cstheme="minorHAnsi"/>
          <w:b/>
          <w:bCs/>
        </w:rPr>
        <w:t>October 2020</w:t>
      </w:r>
      <w:r>
        <w:rPr>
          <w:rFonts w:asciiTheme="minorHAnsi" w:eastAsiaTheme="majorEastAsia" w:hAnsiTheme="minorHAnsi" w:cstheme="minorHAnsi"/>
        </w:rPr>
        <w:t xml:space="preserve"> </w:t>
      </w:r>
      <w:r w:rsidRPr="003B5CE5">
        <w:rPr>
          <w:rFonts w:asciiTheme="minorHAnsi" w:eastAsiaTheme="majorEastAsia" w:hAnsiTheme="minorHAnsi" w:cstheme="minorHAnsi"/>
        </w:rPr>
        <w:t>– Updated GOSH Pre-Tenancy service code</w:t>
      </w:r>
      <w:r w:rsidR="003B5CE5" w:rsidRPr="003B5CE5">
        <w:rPr>
          <w:rFonts w:asciiTheme="minorHAnsi" w:eastAsiaTheme="majorEastAsia" w:hAnsiTheme="minorHAnsi" w:cstheme="minorHAnsi"/>
        </w:rPr>
        <w:t xml:space="preserve"> </w:t>
      </w:r>
      <w:r w:rsidR="003B5CE5">
        <w:rPr>
          <w:rFonts w:asciiTheme="minorHAnsi" w:eastAsiaTheme="majorEastAsia" w:hAnsiTheme="minorHAnsi" w:cstheme="minorHAnsi"/>
        </w:rPr>
        <w:t xml:space="preserve">and </w:t>
      </w:r>
      <w:r w:rsidR="003B5CE5" w:rsidRPr="003B5CE5">
        <w:rPr>
          <w:rFonts w:asciiTheme="minorHAnsi" w:hAnsiTheme="minorHAnsi" w:cstheme="minorHAnsi"/>
        </w:rPr>
        <w:t>provided clarification around SHPM vs CM responsibility in “GOSH Client Accepted” section</w:t>
      </w:r>
      <w:r w:rsidR="00D66A03" w:rsidRPr="003B5CE5">
        <w:rPr>
          <w:rFonts w:asciiTheme="minorHAnsi" w:eastAsiaTheme="majorEastAsia" w:hAnsiTheme="minorHAnsi" w:cstheme="minorHAnsi"/>
        </w:rPr>
        <w:t>. A</w:t>
      </w:r>
      <w:r w:rsidR="00A6755C" w:rsidRPr="003B5CE5">
        <w:rPr>
          <w:rFonts w:asciiTheme="minorHAnsi" w:eastAsiaTheme="majorEastAsia" w:hAnsiTheme="minorHAnsi" w:cstheme="minorHAnsi"/>
        </w:rPr>
        <w:t>dded Housing Team contacts</w:t>
      </w:r>
      <w:r w:rsidR="00D66A03" w:rsidRPr="003B5CE5">
        <w:rPr>
          <w:rFonts w:asciiTheme="minorHAnsi" w:eastAsiaTheme="majorEastAsia" w:hAnsiTheme="minorHAnsi" w:cstheme="minorHAnsi"/>
        </w:rPr>
        <w:t xml:space="preserve"> under section 5b.11. In section 5b.4 a</w:t>
      </w:r>
      <w:r w:rsidR="00F26F63" w:rsidRPr="003B5CE5">
        <w:rPr>
          <w:rFonts w:asciiTheme="minorHAnsi" w:eastAsiaTheme="majorEastAsia" w:hAnsiTheme="minorHAnsi" w:cstheme="minorHAnsi"/>
        </w:rPr>
        <w:t>dded instruction on how to document ALTSA subsidy into CARE</w:t>
      </w:r>
      <w:r w:rsidR="00D66A03" w:rsidRPr="003B5CE5">
        <w:rPr>
          <w:rFonts w:asciiTheme="minorHAnsi" w:eastAsiaTheme="majorEastAsia" w:hAnsiTheme="minorHAnsi" w:cstheme="minorHAnsi"/>
        </w:rPr>
        <w:t xml:space="preserve"> and Bridge file transition information. A</w:t>
      </w:r>
      <w:r w:rsidR="00F02BF3" w:rsidRPr="003B5CE5">
        <w:rPr>
          <w:rFonts w:asciiTheme="minorHAnsi" w:eastAsiaTheme="majorEastAsia" w:hAnsiTheme="minorHAnsi" w:cstheme="minorHAnsi"/>
        </w:rPr>
        <w:t xml:space="preserve">dded </w:t>
      </w:r>
      <w:r w:rsidR="00F02BF3" w:rsidRPr="003B5CE5">
        <w:rPr>
          <w:rFonts w:asciiTheme="minorHAnsi" w:eastAsiaTheme="majorEastAsia" w:hAnsiTheme="minorHAnsi" w:cstheme="minorHAnsi"/>
          <w:i/>
        </w:rPr>
        <w:t>Forms</w:t>
      </w:r>
      <w:r w:rsidR="00F02BF3" w:rsidRPr="003B5CE5">
        <w:rPr>
          <w:rFonts w:asciiTheme="minorHAnsi" w:eastAsiaTheme="majorEastAsia" w:hAnsiTheme="minorHAnsi" w:cstheme="minorHAnsi"/>
        </w:rPr>
        <w:t xml:space="preserve"> </w:t>
      </w:r>
      <w:r w:rsidR="00D66A03" w:rsidRPr="003B5CE5">
        <w:rPr>
          <w:rFonts w:asciiTheme="minorHAnsi" w:eastAsiaTheme="majorEastAsia" w:hAnsiTheme="minorHAnsi" w:cstheme="minorHAnsi"/>
        </w:rPr>
        <w:t>to section</w:t>
      </w:r>
      <w:r w:rsidR="00F02BF3" w:rsidRPr="003B5CE5">
        <w:rPr>
          <w:rFonts w:asciiTheme="minorHAnsi" w:eastAsiaTheme="majorEastAsia" w:hAnsiTheme="minorHAnsi" w:cstheme="minorHAnsi"/>
        </w:rPr>
        <w:t xml:space="preserve"> </w:t>
      </w:r>
      <w:r w:rsidR="00D66A03" w:rsidRPr="003B5CE5">
        <w:rPr>
          <w:rFonts w:asciiTheme="minorHAnsi" w:eastAsiaTheme="majorEastAsia" w:hAnsiTheme="minorHAnsi" w:cstheme="minorHAnsi"/>
        </w:rPr>
        <w:t>5b.11 including</w:t>
      </w:r>
      <w:r w:rsidR="00F02BF3" w:rsidRPr="003B5CE5">
        <w:rPr>
          <w:rFonts w:asciiTheme="minorHAnsi" w:eastAsiaTheme="majorEastAsia" w:hAnsiTheme="minorHAnsi" w:cstheme="minorHAnsi"/>
        </w:rPr>
        <w:t xml:space="preserve"> (2) new forms: ALTSA Bridge Referral and Bridge Referral and Application Process.</w:t>
      </w:r>
    </w:p>
    <w:p w14:paraId="279976CE" w14:textId="6DE9B340" w:rsidR="00EA154C" w:rsidRDefault="00EA154C" w:rsidP="005935AF">
      <w:pPr>
        <w:pStyle w:val="BodyText"/>
        <w:ind w:left="0"/>
        <w:rPr>
          <w:rFonts w:asciiTheme="minorHAnsi" w:hAnsiTheme="minorHAnsi"/>
        </w:rPr>
      </w:pPr>
      <w:r w:rsidRPr="00684B25">
        <w:rPr>
          <w:rFonts w:asciiTheme="minorHAnsi" w:eastAsiaTheme="majorEastAsia" w:hAnsiTheme="minorHAnsi" w:cstheme="minorHAnsi"/>
          <w:b/>
          <w:bCs/>
        </w:rPr>
        <w:lastRenderedPageBreak/>
        <w:t>February 2021</w:t>
      </w:r>
      <w:r w:rsidR="004B0358">
        <w:rPr>
          <w:rFonts w:asciiTheme="minorHAnsi" w:eastAsiaTheme="majorEastAsia" w:hAnsiTheme="minorHAnsi" w:cstheme="minorHAnsi"/>
        </w:rPr>
        <w:t xml:space="preserve"> </w:t>
      </w:r>
      <w:r>
        <w:rPr>
          <w:rFonts w:asciiTheme="minorHAnsi" w:eastAsiaTheme="majorEastAsia" w:hAnsiTheme="minorHAnsi" w:cstheme="minorHAnsi"/>
        </w:rPr>
        <w:t>-</w:t>
      </w:r>
      <w:r w:rsidR="004B0358">
        <w:rPr>
          <w:rFonts w:asciiTheme="minorHAnsi" w:eastAsiaTheme="majorEastAsia" w:hAnsiTheme="minorHAnsi" w:cstheme="minorHAnsi"/>
        </w:rPr>
        <w:t xml:space="preserve"> </w:t>
      </w:r>
      <w:r>
        <w:rPr>
          <w:rFonts w:asciiTheme="minorHAnsi" w:eastAsiaTheme="majorEastAsia" w:hAnsiTheme="minorHAnsi" w:cstheme="minorHAnsi"/>
        </w:rPr>
        <w:t xml:space="preserve">Added SA294 subsidy payment authorization information to </w:t>
      </w:r>
      <w:r w:rsidR="002121E0">
        <w:rPr>
          <w:rFonts w:asciiTheme="minorHAnsi" w:eastAsiaTheme="majorEastAsia" w:hAnsiTheme="minorHAnsi" w:cstheme="minorHAnsi"/>
        </w:rPr>
        <w:t>section 5B</w:t>
      </w:r>
      <w:r>
        <w:rPr>
          <w:rFonts w:asciiTheme="minorHAnsi" w:eastAsiaTheme="majorEastAsia" w:hAnsiTheme="minorHAnsi" w:cstheme="minorHAnsi"/>
        </w:rPr>
        <w:t>.4</w:t>
      </w:r>
      <w:r w:rsidR="002121E0">
        <w:rPr>
          <w:rFonts w:asciiTheme="minorHAnsi" w:eastAsiaTheme="majorEastAsia" w:hAnsiTheme="minorHAnsi" w:cstheme="minorHAnsi"/>
        </w:rPr>
        <w:t xml:space="preserve">. Moved GOSH Section from 5B.6 to 5B.5. Added clarification that there is no participation for Supportive Housing services. Added GOSH “Discharge Planning” </w:t>
      </w:r>
      <w:r w:rsidR="00ED2690">
        <w:rPr>
          <w:rFonts w:asciiTheme="minorHAnsi" w:eastAsiaTheme="majorEastAsia" w:hAnsiTheme="minorHAnsi" w:cstheme="minorHAnsi"/>
        </w:rPr>
        <w:t>and “Transition to Independent Housing” sectio</w:t>
      </w:r>
      <w:r w:rsidR="002121E0">
        <w:rPr>
          <w:rFonts w:asciiTheme="minorHAnsi" w:eastAsiaTheme="majorEastAsia" w:hAnsiTheme="minorHAnsi" w:cstheme="minorHAnsi"/>
        </w:rPr>
        <w:t>n</w:t>
      </w:r>
      <w:r w:rsidR="00ED2690">
        <w:rPr>
          <w:rFonts w:asciiTheme="minorHAnsi" w:eastAsiaTheme="majorEastAsia" w:hAnsiTheme="minorHAnsi" w:cstheme="minorHAnsi"/>
        </w:rPr>
        <w:t>s</w:t>
      </w:r>
      <w:r w:rsidR="002121E0">
        <w:rPr>
          <w:rFonts w:asciiTheme="minorHAnsi" w:eastAsiaTheme="majorEastAsia" w:hAnsiTheme="minorHAnsi" w:cstheme="minorHAnsi"/>
        </w:rPr>
        <w:t xml:space="preserve"> to 5B.5. Updated hyperlinks.</w:t>
      </w:r>
    </w:p>
    <w:p w14:paraId="456F781B" w14:textId="626CF238" w:rsidR="00D9649E" w:rsidRPr="00C52EB6" w:rsidRDefault="00D9649E" w:rsidP="00D9649E">
      <w:pPr>
        <w:pStyle w:val="BodyText"/>
        <w:ind w:left="0"/>
        <w:rPr>
          <w:rFonts w:asciiTheme="minorHAnsi" w:hAnsiTheme="minorHAnsi"/>
        </w:rPr>
      </w:pPr>
      <w:r w:rsidRPr="00684B25">
        <w:rPr>
          <w:rFonts w:asciiTheme="minorHAnsi" w:eastAsiaTheme="majorEastAsia" w:hAnsiTheme="minorHAnsi" w:cstheme="minorHAnsi"/>
          <w:b/>
          <w:bCs/>
        </w:rPr>
        <w:t>May 2021</w:t>
      </w:r>
      <w:r w:rsidR="004B0358">
        <w:rPr>
          <w:rFonts w:asciiTheme="minorHAnsi" w:eastAsiaTheme="majorEastAsia" w:hAnsiTheme="minorHAnsi" w:cstheme="minorHAnsi"/>
        </w:rPr>
        <w:t xml:space="preserve"> </w:t>
      </w:r>
      <w:r w:rsidRPr="007351CB">
        <w:rPr>
          <w:rFonts w:asciiTheme="minorHAnsi" w:eastAsiaTheme="majorEastAsia" w:hAnsiTheme="minorHAnsi" w:cstheme="minorHAnsi"/>
        </w:rPr>
        <w:t>-</w:t>
      </w:r>
      <w:r w:rsidR="004B0358">
        <w:rPr>
          <w:rFonts w:asciiTheme="minorHAnsi" w:eastAsiaTheme="majorEastAsia" w:hAnsiTheme="minorHAnsi" w:cstheme="minorHAnsi"/>
        </w:rPr>
        <w:t xml:space="preserve"> </w:t>
      </w:r>
      <w:r w:rsidRPr="007351CB">
        <w:rPr>
          <w:rFonts w:asciiTheme="minorHAnsi" w:eastAsiaTheme="majorEastAsia" w:hAnsiTheme="minorHAnsi" w:cstheme="minorHAnsi"/>
        </w:rPr>
        <w:t xml:space="preserve">Deleted SA294 payment authorization process for P1. Added the need for CM support with quarterly Bridge tenancy verifications as well as annual re-certifications. </w:t>
      </w:r>
      <w:r>
        <w:rPr>
          <w:rFonts w:asciiTheme="minorHAnsi" w:eastAsiaTheme="majorEastAsia" w:hAnsiTheme="minorHAnsi" w:cstheme="minorHAnsi"/>
        </w:rPr>
        <w:t>Clarified steps to add “Housing subsidy (HCS/AAA)” and “Supportive Housing (HCS/AAA)” as Treatments on the Medical Screen in CARE. Added new procedure for referring to GOSH, hyperlinked to new DSHS 11-153 GOSH Referral form. Clarified GOSH eligibility and HCS and AAA CMs can refer. Clarified GOSH authorization responsibility.  Hyperlinked to Chapter 30d to connect Supportive Housing service consults and consideration. Clarified on-going eligibility for GOSH clients regarding services and subsidy. Hyperlinked to Chapter 30d in the ‘How can I use CTS/CTSS/WA Roads section’. Updated PM Roles.</w:t>
      </w:r>
    </w:p>
    <w:p w14:paraId="605F7148" w14:textId="4A82E38E" w:rsidR="00D9649E" w:rsidRDefault="002839F5" w:rsidP="005935AF">
      <w:pPr>
        <w:pStyle w:val="BodyText"/>
        <w:ind w:left="0"/>
        <w:rPr>
          <w:rFonts w:asciiTheme="minorHAnsi" w:hAnsiTheme="minorHAnsi"/>
        </w:rPr>
      </w:pPr>
      <w:r w:rsidRPr="00684B25">
        <w:rPr>
          <w:rFonts w:asciiTheme="minorHAnsi" w:hAnsiTheme="minorHAnsi"/>
          <w:b/>
          <w:bCs/>
        </w:rPr>
        <w:t>August 2021</w:t>
      </w:r>
      <w:r w:rsidR="004B0358">
        <w:rPr>
          <w:rFonts w:asciiTheme="minorHAnsi" w:hAnsiTheme="minorHAnsi"/>
        </w:rPr>
        <w:t xml:space="preserve"> </w:t>
      </w:r>
      <w:r>
        <w:rPr>
          <w:rFonts w:asciiTheme="minorHAnsi" w:hAnsiTheme="minorHAnsi"/>
        </w:rPr>
        <w:t>-</w:t>
      </w:r>
      <w:r w:rsidR="004B0358">
        <w:rPr>
          <w:rFonts w:asciiTheme="minorHAnsi" w:hAnsiTheme="minorHAnsi"/>
        </w:rPr>
        <w:t xml:space="preserve"> </w:t>
      </w:r>
      <w:r>
        <w:rPr>
          <w:rFonts w:asciiTheme="minorHAnsi" w:hAnsiTheme="minorHAnsi"/>
        </w:rPr>
        <w:t>Added new staff contacts for all regions</w:t>
      </w:r>
      <w:r w:rsidR="00064FA0">
        <w:rPr>
          <w:rFonts w:asciiTheme="minorHAnsi" w:hAnsiTheme="minorHAnsi"/>
        </w:rPr>
        <w:t xml:space="preserve"> by way of link to RCL Housing Resources website</w:t>
      </w:r>
      <w:r>
        <w:rPr>
          <w:rFonts w:asciiTheme="minorHAnsi" w:hAnsiTheme="minorHAnsi"/>
        </w:rPr>
        <w:t>. Updated Bridge Referral form</w:t>
      </w:r>
      <w:r w:rsidR="00B36502">
        <w:rPr>
          <w:rFonts w:asciiTheme="minorHAnsi" w:hAnsiTheme="minorHAnsi"/>
        </w:rPr>
        <w:t xml:space="preserve">, </w:t>
      </w:r>
      <w:r>
        <w:rPr>
          <w:rFonts w:asciiTheme="minorHAnsi" w:hAnsiTheme="minorHAnsi"/>
        </w:rPr>
        <w:t>Participant Agreement</w:t>
      </w:r>
      <w:r w:rsidR="00B36502">
        <w:rPr>
          <w:rFonts w:asciiTheme="minorHAnsi" w:hAnsiTheme="minorHAnsi"/>
        </w:rPr>
        <w:t xml:space="preserve"> and Referral and Application Process form</w:t>
      </w:r>
      <w:r>
        <w:rPr>
          <w:rFonts w:asciiTheme="minorHAnsi" w:hAnsiTheme="minorHAnsi"/>
        </w:rPr>
        <w:t xml:space="preserve">. </w:t>
      </w:r>
      <w:r w:rsidR="00A26D27">
        <w:rPr>
          <w:rFonts w:asciiTheme="minorHAnsi" w:hAnsiTheme="minorHAnsi"/>
        </w:rPr>
        <w:t>Added updated ERA form.</w:t>
      </w:r>
      <w:r w:rsidR="00C329BD">
        <w:rPr>
          <w:rFonts w:asciiTheme="minorHAnsi" w:hAnsiTheme="minorHAnsi"/>
        </w:rPr>
        <w:t xml:space="preserve"> Updated 811 ALTSA HPM role regarding DDA/DBHR referrals.</w:t>
      </w:r>
      <w:r w:rsidR="00064FA0">
        <w:rPr>
          <w:rFonts w:asciiTheme="minorHAnsi" w:hAnsiTheme="minorHAnsi"/>
        </w:rPr>
        <w:t xml:space="preserve"> </w:t>
      </w:r>
      <w:r w:rsidR="004E460B">
        <w:rPr>
          <w:rFonts w:asciiTheme="minorHAnsi" w:hAnsiTheme="minorHAnsi"/>
        </w:rPr>
        <w:t>Added expanded GOSH eligibility criteria.</w:t>
      </w:r>
    </w:p>
    <w:p w14:paraId="2EACA8D2" w14:textId="5DC47606" w:rsidR="00076662" w:rsidRDefault="00E70752" w:rsidP="00076662">
      <w:pPr>
        <w:rPr>
          <w:bCs/>
        </w:rPr>
      </w:pPr>
      <w:r w:rsidRPr="00684B25">
        <w:rPr>
          <w:b/>
          <w:bCs/>
        </w:rPr>
        <w:t>February 2022</w:t>
      </w:r>
      <w:r w:rsidR="004B0358">
        <w:t xml:space="preserve"> </w:t>
      </w:r>
      <w:r>
        <w:t xml:space="preserve">- Updated various links throughout the chapter. </w:t>
      </w:r>
      <w:r w:rsidR="0009555F">
        <w:t xml:space="preserve">Updated ALTSA Subsidy P&amp;P inserted Document. Updated Participant Agreement inserted document. Added </w:t>
      </w:r>
      <w:r w:rsidR="0009555F" w:rsidRPr="0014757B">
        <w:rPr>
          <w:bCs/>
          <w:i/>
          <w:iCs/>
        </w:rPr>
        <w:t>What is needed to transfer an ALTSA subsidy client from HCS to the AAA?</w:t>
      </w:r>
      <w:r w:rsidR="0009555F">
        <w:rPr>
          <w:bCs/>
          <w:i/>
          <w:iCs/>
        </w:rPr>
        <w:t xml:space="preserve"> </w:t>
      </w:r>
      <w:r w:rsidR="0009555F">
        <w:rPr>
          <w:bCs/>
        </w:rPr>
        <w:t>Section.</w:t>
      </w:r>
      <w:r w:rsidR="00F176F2">
        <w:rPr>
          <w:bCs/>
        </w:rPr>
        <w:t xml:space="preserve"> Updated GOSH section to add protocol to staff cases with SHPM prior to closing a GOSH client and protocol related to clients with short term institutional stays (</w:t>
      </w:r>
      <w:r w:rsidR="0090449A">
        <w:rPr>
          <w:bCs/>
        </w:rPr>
        <w:t>e.g.,</w:t>
      </w:r>
      <w:r w:rsidR="00F176F2">
        <w:rPr>
          <w:bCs/>
        </w:rPr>
        <w:t xml:space="preserve"> re-hospitalization or jail).</w:t>
      </w:r>
    </w:p>
    <w:p w14:paraId="76CA1B1F" w14:textId="583265FC" w:rsidR="00FC7997" w:rsidRPr="00076662" w:rsidRDefault="00CD0EC4" w:rsidP="00076662">
      <w:pPr>
        <w:rPr>
          <w:bCs/>
        </w:rPr>
      </w:pPr>
      <w:r w:rsidRPr="00684B25">
        <w:rPr>
          <w:b/>
          <w:bCs/>
        </w:rPr>
        <w:t>August 2022</w:t>
      </w:r>
      <w:r w:rsidR="004B0358">
        <w:t xml:space="preserve"> </w:t>
      </w:r>
      <w:bookmarkStart w:id="81" w:name="_Hlk110949553"/>
      <w:r w:rsidR="004B0358">
        <w:t xml:space="preserve">– </w:t>
      </w:r>
      <w:r w:rsidR="00EB3918">
        <w:t xml:space="preserve">Added RVP eligibility and availability. </w:t>
      </w:r>
      <w:r>
        <w:t>Update ERA with Hotel/Motel stay information and Process.</w:t>
      </w:r>
      <w:r w:rsidR="005C28F9">
        <w:t xml:space="preserve"> </w:t>
      </w:r>
      <w:r>
        <w:t xml:space="preserve"> U</w:t>
      </w:r>
      <w:r w:rsidR="001740F5">
        <w:t>pd</w:t>
      </w:r>
      <w:r>
        <w:t>ate link to ERA form. Add info from Chapter 5a regarding WA Roads and eligibility from ALTSA housing resources.</w:t>
      </w:r>
      <w:r w:rsidR="001740F5">
        <w:t xml:space="preserve"> Updated language around HCS to AAA case transfers and Annual Assessments for GOSH.</w:t>
      </w:r>
      <w:r>
        <w:t xml:space="preserve"> </w:t>
      </w:r>
      <w:r w:rsidR="00FC7997">
        <w:t>Added some hyperlinks into the GOSH Section to animated YouTube Videos</w:t>
      </w:r>
      <w:bookmarkEnd w:id="81"/>
      <w:r w:rsidR="00FC7997">
        <w:t>:</w:t>
      </w:r>
      <w:r w:rsidR="00FC7997" w:rsidRPr="00FC7997">
        <w:rPr>
          <w:rFonts w:ascii="Source Sans Pro" w:hAnsi="Source Sans Pro"/>
          <w:color w:val="575757"/>
          <w:sz w:val="23"/>
          <w:szCs w:val="23"/>
        </w:rPr>
        <w:t xml:space="preserve"> </w:t>
      </w:r>
      <w:hyperlink r:id="rId98" w:history="1">
        <w:r w:rsidR="00FC7997" w:rsidRPr="00FC7997">
          <w:rPr>
            <w:rStyle w:val="Hyperlink"/>
            <w:rFonts w:cstheme="minorHAnsi"/>
            <w:color w:val="0F5DA3"/>
            <w:sz w:val="16"/>
            <w:szCs w:val="16"/>
          </w:rPr>
          <w:t>What is the Governor’s Opportunity for Supportive Housing?</w:t>
        </w:r>
      </w:hyperlink>
      <w:r w:rsidR="00FC7997">
        <w:rPr>
          <w:rFonts w:cstheme="minorHAnsi"/>
          <w:color w:val="575757"/>
          <w:sz w:val="16"/>
          <w:szCs w:val="16"/>
        </w:rPr>
        <w:t xml:space="preserve">; </w:t>
      </w:r>
      <w:hyperlink r:id="rId99" w:history="1">
        <w:r w:rsidR="00FC7997" w:rsidRPr="00FC7997">
          <w:rPr>
            <w:rStyle w:val="Hyperlink"/>
            <w:rFonts w:cstheme="minorHAnsi"/>
            <w:color w:val="0F5DA3"/>
            <w:sz w:val="16"/>
            <w:szCs w:val="16"/>
          </w:rPr>
          <w:t>You</w:t>
        </w:r>
        <w:r w:rsidR="004B0358">
          <w:rPr>
            <w:rStyle w:val="Hyperlink"/>
            <w:rFonts w:cstheme="minorHAnsi"/>
            <w:color w:val="0F5DA3"/>
            <w:sz w:val="16"/>
            <w:szCs w:val="16"/>
          </w:rPr>
          <w:t>’</w:t>
        </w:r>
        <w:r w:rsidR="00FC7997" w:rsidRPr="00FC7997">
          <w:rPr>
            <w:rStyle w:val="Hyperlink"/>
            <w:rFonts w:cstheme="minorHAnsi"/>
            <w:color w:val="0F5DA3"/>
            <w:sz w:val="16"/>
            <w:szCs w:val="16"/>
          </w:rPr>
          <w:t xml:space="preserve">ve Been Referred to GOSH </w:t>
        </w:r>
        <w:r w:rsidR="004B0358">
          <w:rPr>
            <w:rStyle w:val="Hyperlink"/>
            <w:rFonts w:cstheme="minorHAnsi"/>
            <w:color w:val="0F5DA3"/>
            <w:sz w:val="16"/>
            <w:szCs w:val="16"/>
          </w:rPr>
          <w:t>–</w:t>
        </w:r>
        <w:r w:rsidR="00FC7997" w:rsidRPr="00FC7997">
          <w:rPr>
            <w:rStyle w:val="Hyperlink"/>
            <w:rFonts w:cstheme="minorHAnsi"/>
            <w:color w:val="0F5DA3"/>
            <w:sz w:val="16"/>
            <w:szCs w:val="16"/>
          </w:rPr>
          <w:t xml:space="preserve"> Now What?</w:t>
        </w:r>
      </w:hyperlink>
      <w:r w:rsidR="00FC7997" w:rsidRPr="00FC7997">
        <w:rPr>
          <w:rFonts w:cstheme="minorHAnsi"/>
          <w:color w:val="575757"/>
          <w:sz w:val="16"/>
          <w:szCs w:val="16"/>
        </w:rPr>
        <w:t xml:space="preserve">; </w:t>
      </w:r>
      <w:hyperlink r:id="rId100" w:history="1">
        <w:r w:rsidR="00FC7997" w:rsidRPr="00FC7997">
          <w:rPr>
            <w:rStyle w:val="Hyperlink"/>
            <w:rFonts w:cstheme="minorHAnsi"/>
            <w:color w:val="0F5DA3"/>
            <w:sz w:val="16"/>
            <w:szCs w:val="16"/>
          </w:rPr>
          <w:t>Governor’s Opportunity for Supportive Housing (GOSH): Good Discharge Planning</w:t>
        </w:r>
      </w:hyperlink>
    </w:p>
    <w:p w14:paraId="457279A3" w14:textId="578B1F56" w:rsidR="00E70752" w:rsidRDefault="00D60BEC" w:rsidP="005935AF">
      <w:pPr>
        <w:pStyle w:val="BodyText"/>
        <w:ind w:left="0"/>
        <w:rPr>
          <w:rFonts w:asciiTheme="minorHAnsi" w:hAnsiTheme="minorHAnsi"/>
        </w:rPr>
      </w:pPr>
      <w:r w:rsidRPr="00684B25">
        <w:rPr>
          <w:rFonts w:asciiTheme="minorHAnsi" w:hAnsiTheme="minorHAnsi"/>
          <w:b/>
          <w:bCs/>
        </w:rPr>
        <w:t>November 2022</w:t>
      </w:r>
      <w:r w:rsidR="004B0358">
        <w:rPr>
          <w:rFonts w:asciiTheme="minorHAnsi" w:hAnsiTheme="minorHAnsi"/>
          <w:b/>
          <w:bCs/>
        </w:rPr>
        <w:t xml:space="preserve"> – </w:t>
      </w:r>
      <w:r>
        <w:rPr>
          <w:rFonts w:asciiTheme="minorHAnsi" w:hAnsiTheme="minorHAnsi"/>
        </w:rPr>
        <w:t xml:space="preserve">Added more detailed payment/authorization information for ERA SA298. Added in section from Chapter 5a on how to work with individuals on ALTSA Housing Resources who are not currently receiving LTSS. </w:t>
      </w:r>
      <w:r w:rsidR="004B0358">
        <w:rPr>
          <w:rFonts w:asciiTheme="minorHAnsi" w:hAnsiTheme="minorHAnsi"/>
        </w:rPr>
        <w:t xml:space="preserve">Added language on keeping GOSH participants open who are in jail or institutional stays into the Interim Setting section. </w:t>
      </w:r>
      <w:r w:rsidR="00D441F1">
        <w:rPr>
          <w:rFonts w:asciiTheme="minorHAnsi" w:hAnsiTheme="minorHAnsi"/>
        </w:rPr>
        <w:t xml:space="preserve">General text/grammar corrections throughout document. </w:t>
      </w:r>
      <w:r w:rsidR="00ED3445">
        <w:rPr>
          <w:rFonts w:asciiTheme="minorHAnsi" w:hAnsiTheme="minorHAnsi"/>
        </w:rPr>
        <w:t>Added Bellingham/Whatcom and Spokane RVP resource.</w:t>
      </w:r>
    </w:p>
    <w:p w14:paraId="69A0FCAB" w14:textId="0DEFB56D" w:rsidR="00477319" w:rsidRDefault="00453EE3" w:rsidP="005935AF">
      <w:pPr>
        <w:pStyle w:val="BodyText"/>
        <w:ind w:left="0"/>
        <w:rPr>
          <w:rFonts w:asciiTheme="minorHAnsi" w:hAnsiTheme="minorHAnsi"/>
        </w:rPr>
      </w:pPr>
      <w:r w:rsidRPr="00EB74F2">
        <w:rPr>
          <w:rFonts w:asciiTheme="minorHAnsi" w:hAnsiTheme="minorHAnsi"/>
          <w:b/>
          <w:bCs/>
        </w:rPr>
        <w:t>February 2023</w:t>
      </w:r>
      <w:r w:rsidR="00ED3445">
        <w:rPr>
          <w:rFonts w:asciiTheme="minorHAnsi" w:hAnsiTheme="minorHAnsi"/>
        </w:rPr>
        <w:t xml:space="preserve"> – Updated Unit Manager titles. </w:t>
      </w:r>
      <w:r w:rsidR="00ED7FC4">
        <w:rPr>
          <w:rFonts w:asciiTheme="minorHAnsi" w:hAnsiTheme="minorHAnsi"/>
        </w:rPr>
        <w:t>Updated “NED” section to “permanent HUD voucher” section and added more process details.</w:t>
      </w:r>
      <w:r w:rsidR="00800261">
        <w:rPr>
          <w:rFonts w:asciiTheme="minorHAnsi" w:hAnsiTheme="minorHAnsi"/>
        </w:rPr>
        <w:t xml:space="preserve"> </w:t>
      </w:r>
      <w:r w:rsidR="00477319">
        <w:rPr>
          <w:rFonts w:asciiTheme="minorHAnsi" w:hAnsiTheme="minorHAnsi"/>
        </w:rPr>
        <w:t>Updated Chapter Section list to include new 5b.5</w:t>
      </w:r>
      <w:r w:rsidR="00471096">
        <w:rPr>
          <w:rFonts w:asciiTheme="minorHAnsi" w:hAnsiTheme="minorHAnsi"/>
        </w:rPr>
        <w:t>.</w:t>
      </w:r>
      <w:r w:rsidR="00800261">
        <w:rPr>
          <w:rFonts w:asciiTheme="minorHAnsi" w:hAnsiTheme="minorHAnsi"/>
        </w:rPr>
        <w:t xml:space="preserve"> Updated 811 sections with more details regarding application process. </w:t>
      </w:r>
      <w:r w:rsidR="00E13EE3">
        <w:rPr>
          <w:rFonts w:asciiTheme="minorHAnsi" w:hAnsiTheme="minorHAnsi"/>
        </w:rPr>
        <w:t>Removed old versions of forms and added updated versions (Participant Agreement, Tips for Maintaining LTSS, Chapter Version ALTSA Subsidy P&amp;P and Bridge referral)</w:t>
      </w:r>
      <w:r w:rsidR="00773BED">
        <w:rPr>
          <w:rFonts w:asciiTheme="minorHAnsi" w:hAnsiTheme="minorHAnsi"/>
        </w:rPr>
        <w:t>. Added page numbers to footer.</w:t>
      </w:r>
      <w:r w:rsidR="00FD39BC">
        <w:rPr>
          <w:rFonts w:asciiTheme="minorHAnsi" w:hAnsiTheme="minorHAnsi"/>
        </w:rPr>
        <w:t xml:space="preserve"> Added links to Brochures and Video.</w:t>
      </w:r>
    </w:p>
    <w:p w14:paraId="4A04F377" w14:textId="11BB5AF0" w:rsidR="00EB3DCA" w:rsidRDefault="00EB3DCA" w:rsidP="005935AF">
      <w:pPr>
        <w:pStyle w:val="BodyText"/>
        <w:ind w:left="0"/>
        <w:rPr>
          <w:rFonts w:asciiTheme="minorHAnsi" w:hAnsiTheme="minorHAnsi"/>
        </w:rPr>
      </w:pPr>
      <w:r w:rsidRPr="00152830">
        <w:rPr>
          <w:rFonts w:asciiTheme="minorHAnsi" w:hAnsiTheme="minorHAnsi"/>
          <w:b/>
          <w:bCs/>
        </w:rPr>
        <w:t>May 2023</w:t>
      </w:r>
      <w:r w:rsidR="00152830">
        <w:rPr>
          <w:rFonts w:asciiTheme="minorHAnsi" w:hAnsiTheme="minorHAnsi"/>
          <w:b/>
          <w:bCs/>
        </w:rPr>
        <w:t xml:space="preserve"> </w:t>
      </w:r>
      <w:r w:rsidRPr="005C4FDB">
        <w:rPr>
          <w:rFonts w:asciiTheme="minorHAnsi" w:hAnsiTheme="minorHAnsi"/>
        </w:rPr>
        <w:t>-</w:t>
      </w:r>
      <w:r w:rsidR="00152830">
        <w:rPr>
          <w:rFonts w:asciiTheme="minorHAnsi" w:hAnsiTheme="minorHAnsi"/>
        </w:rPr>
        <w:t xml:space="preserve"> </w:t>
      </w:r>
      <w:r w:rsidRPr="00EB3DCA">
        <w:rPr>
          <w:rFonts w:asciiTheme="minorHAnsi" w:hAnsiTheme="minorHAnsi"/>
        </w:rPr>
        <w:t>ALTSA subsidy video link</w:t>
      </w:r>
      <w:r>
        <w:rPr>
          <w:rFonts w:asciiTheme="minorHAnsi" w:hAnsiTheme="minorHAnsi"/>
        </w:rPr>
        <w:t>.</w:t>
      </w:r>
      <w:r w:rsidR="007F4D12">
        <w:rPr>
          <w:rFonts w:asciiTheme="minorHAnsi" w:hAnsiTheme="minorHAnsi"/>
        </w:rPr>
        <w:t xml:space="preserve"> Updates to Section 5b.5</w:t>
      </w:r>
      <w:r w:rsidR="00491627">
        <w:rPr>
          <w:rFonts w:asciiTheme="minorHAnsi" w:hAnsiTheme="minorHAnsi"/>
        </w:rPr>
        <w:t>. Updated ERA form.</w:t>
      </w:r>
    </w:p>
    <w:p w14:paraId="52510F3C" w14:textId="16453440" w:rsidR="00D7682B" w:rsidRPr="00152830" w:rsidRDefault="00D7682B" w:rsidP="00152830">
      <w:pPr>
        <w:pStyle w:val="BodyText"/>
        <w:ind w:left="0"/>
        <w:rPr>
          <w:rFonts w:asciiTheme="minorHAnsi" w:hAnsiTheme="minorHAnsi"/>
        </w:rPr>
      </w:pPr>
      <w:r w:rsidRPr="005C4FDB">
        <w:rPr>
          <w:rFonts w:asciiTheme="minorHAnsi" w:hAnsiTheme="minorHAnsi"/>
          <w:b/>
          <w:bCs/>
        </w:rPr>
        <w:lastRenderedPageBreak/>
        <w:t>August 2023</w:t>
      </w:r>
      <w:r w:rsidR="00152830">
        <w:rPr>
          <w:rFonts w:asciiTheme="minorHAnsi" w:hAnsiTheme="minorHAnsi"/>
        </w:rPr>
        <w:t xml:space="preserve"> </w:t>
      </w:r>
      <w:r>
        <w:rPr>
          <w:rFonts w:asciiTheme="minorHAnsi" w:hAnsiTheme="minorHAnsi"/>
        </w:rPr>
        <w:t>-</w:t>
      </w:r>
      <w:r w:rsidR="00491627">
        <w:rPr>
          <w:rFonts w:asciiTheme="minorHAnsi" w:hAnsiTheme="minorHAnsi"/>
        </w:rPr>
        <w:t xml:space="preserve"> Updated information in the ALTSA Subsidy and GOSH sections related to CARE Changes. </w:t>
      </w:r>
      <w:r w:rsidR="00491627" w:rsidRPr="00152830">
        <w:rPr>
          <w:rFonts w:asciiTheme="minorHAnsi" w:hAnsiTheme="minorHAnsi"/>
        </w:rPr>
        <w:t>Clarified language related to ineligibility for permanent HUD vouchers.</w:t>
      </w:r>
    </w:p>
    <w:p w14:paraId="07D24A16" w14:textId="434F222A" w:rsidR="00152830" w:rsidRDefault="00152830" w:rsidP="005C4FDB">
      <w:pPr>
        <w:pStyle w:val="BodyText"/>
        <w:ind w:left="0"/>
        <w:rPr>
          <w:rFonts w:asciiTheme="minorHAnsi" w:hAnsiTheme="minorHAnsi"/>
        </w:rPr>
      </w:pPr>
      <w:r w:rsidRPr="005C4FDB">
        <w:rPr>
          <w:rFonts w:asciiTheme="minorHAnsi" w:hAnsiTheme="minorHAnsi"/>
          <w:b/>
          <w:bCs/>
        </w:rPr>
        <w:t>November 2023</w:t>
      </w:r>
      <w:r w:rsidRPr="00152830">
        <w:rPr>
          <w:rFonts w:asciiTheme="minorHAnsi" w:hAnsiTheme="minorHAnsi"/>
        </w:rPr>
        <w:t xml:space="preserve"> – </w:t>
      </w:r>
      <w:bookmarkStart w:id="82" w:name="_Hlk152174840"/>
      <w:r w:rsidRPr="00152830">
        <w:rPr>
          <w:rFonts w:asciiTheme="minorHAnsi" w:hAnsiTheme="minorHAnsi"/>
        </w:rPr>
        <w:t>Updated Emergency Rental Assistance Form. Clarified language and updated language i</w:t>
      </w:r>
      <w:r>
        <w:rPr>
          <w:rFonts w:asciiTheme="minorHAnsi" w:hAnsiTheme="minorHAnsi"/>
        </w:rPr>
        <w:t>n section</w:t>
      </w:r>
      <w:r w:rsidRPr="00152830">
        <w:rPr>
          <w:rFonts w:asciiTheme="minorHAnsi" w:hAnsiTheme="minorHAnsi"/>
        </w:rPr>
        <w:t xml:space="preserve"> </w:t>
      </w:r>
      <w:hyperlink w:anchor="_Background" w:history="1">
        <w:r w:rsidRPr="005C4FDB">
          <w:rPr>
            <w:rFonts w:asciiTheme="minorHAnsi" w:hAnsiTheme="minorHAnsi"/>
          </w:rPr>
          <w:t>5b.5</w:t>
        </w:r>
      </w:hyperlink>
      <w:r w:rsidRPr="005C4FDB">
        <w:rPr>
          <w:rFonts w:asciiTheme="minorHAnsi" w:hAnsiTheme="minorHAnsi"/>
        </w:rPr>
        <w:t xml:space="preserve"> </w:t>
      </w:r>
      <w:r>
        <w:rPr>
          <w:rFonts w:asciiTheme="minorHAnsi" w:hAnsiTheme="minorHAnsi"/>
        </w:rPr>
        <w:t>“</w:t>
      </w:r>
      <w:r w:rsidRPr="005C4FDB">
        <w:rPr>
          <w:rFonts w:asciiTheme="minorHAnsi" w:hAnsiTheme="minorHAnsi"/>
        </w:rPr>
        <w:t xml:space="preserve">Working with individuals on </w:t>
      </w:r>
      <w:r w:rsidR="00212125">
        <w:rPr>
          <w:rFonts w:asciiTheme="minorHAnsi" w:hAnsiTheme="minorHAnsi"/>
        </w:rPr>
        <w:t>ALTSA</w:t>
      </w:r>
      <w:r w:rsidRPr="005C4FDB">
        <w:rPr>
          <w:rFonts w:asciiTheme="minorHAnsi" w:hAnsiTheme="minorHAnsi"/>
        </w:rPr>
        <w:t xml:space="preserve"> housing resources who are not currently receiving </w:t>
      </w:r>
      <w:r>
        <w:rPr>
          <w:rFonts w:asciiTheme="minorHAnsi" w:hAnsiTheme="minorHAnsi"/>
        </w:rPr>
        <w:t>ALTSA LTSS”. Updated GOSH Section to include new regional referral email addresses.</w:t>
      </w:r>
      <w:bookmarkEnd w:id="82"/>
    </w:p>
    <w:p w14:paraId="4E465D3B" w14:textId="04590020" w:rsidR="003C7F7C" w:rsidRPr="005C4FDB" w:rsidRDefault="003C7F7C" w:rsidP="005C4FDB">
      <w:pPr>
        <w:pStyle w:val="BodyText"/>
        <w:ind w:left="0"/>
        <w:rPr>
          <w:rFonts w:asciiTheme="minorHAnsi" w:hAnsiTheme="minorHAnsi"/>
        </w:rPr>
      </w:pPr>
      <w:r>
        <w:rPr>
          <w:rFonts w:asciiTheme="minorHAnsi" w:hAnsiTheme="minorHAnsi"/>
        </w:rPr>
        <w:t>January 2024-Chapter Links added and updated ERA form added</w:t>
      </w:r>
    </w:p>
    <w:p w14:paraId="6750DB77" w14:textId="4FB3F33A" w:rsidR="00632D3F" w:rsidRDefault="009E5BCE">
      <w:r>
        <w:t>February 2024- Added a green box in pages 14 &amp; 2</w:t>
      </w:r>
      <w:r w:rsidR="00A605C5">
        <w:t>4</w:t>
      </w:r>
      <w:r w:rsidR="00213E34">
        <w:t xml:space="preserve"> &amp; 2</w:t>
      </w:r>
      <w:r w:rsidR="00A605C5">
        <w:t>9</w:t>
      </w:r>
      <w:r w:rsidR="008B2D6F">
        <w:t xml:space="preserve"> &amp; 3</w:t>
      </w:r>
      <w:r w:rsidR="00A605C5">
        <w:t>4</w:t>
      </w:r>
      <w:r>
        <w:t xml:space="preserve"> with a</w:t>
      </w:r>
      <w:r w:rsidR="00051AA2">
        <w:t xml:space="preserve"> process for possible no longer f</w:t>
      </w:r>
      <w:r w:rsidR="008B2D6F">
        <w:t>unctionally</w:t>
      </w:r>
      <w:r w:rsidR="00051AA2">
        <w:t xml:space="preserve"> eligible ALTSA clients who are already enrolled in a housing service</w:t>
      </w:r>
      <w:r w:rsidR="00632D3F">
        <w:t>.</w:t>
      </w:r>
      <w:r>
        <w:t xml:space="preserve"> </w:t>
      </w:r>
      <w:r w:rsidR="00EB69B4">
        <w:t>A</w:t>
      </w:r>
      <w:r w:rsidR="008875B4">
        <w:t xml:space="preserve">dded on page </w:t>
      </w:r>
      <w:r w:rsidR="00D35457">
        <w:t>3</w:t>
      </w:r>
      <w:r w:rsidR="00A605C5">
        <w:t>3 &amp; 34</w:t>
      </w:r>
      <w:r w:rsidR="008875B4">
        <w:t xml:space="preserve"> Motel Interim Stay for Transitions</w:t>
      </w:r>
      <w:r w:rsidR="00880174">
        <w:t xml:space="preserve"> (MIST) program description.</w:t>
      </w:r>
      <w:r w:rsidR="00630FED">
        <w:t xml:space="preserve"> </w:t>
      </w:r>
      <w:r w:rsidR="009648B0">
        <w:t>Added MIST to Table of contents</w:t>
      </w:r>
      <w:r w:rsidR="00F02A64">
        <w:t xml:space="preserve"> Page 2</w:t>
      </w:r>
      <w:r w:rsidR="009648B0">
        <w:t xml:space="preserve">. </w:t>
      </w:r>
      <w:r w:rsidR="003B1D6C">
        <w:t>Replace</w:t>
      </w:r>
      <w:r w:rsidR="009732E3">
        <w:t>d</w:t>
      </w:r>
      <w:r w:rsidR="003B1D6C">
        <w:t xml:space="preserve"> Washington Roads RAC info in pages 1</w:t>
      </w:r>
      <w:r w:rsidR="00A605C5">
        <w:t>7</w:t>
      </w:r>
      <w:r w:rsidR="003B1D6C">
        <w:t xml:space="preserve"> &amp; </w:t>
      </w:r>
      <w:r w:rsidR="00D35457">
        <w:t>2</w:t>
      </w:r>
      <w:r w:rsidR="00A605C5">
        <w:t>1</w:t>
      </w:r>
      <w:r w:rsidR="00434DE6">
        <w:t xml:space="preserve"> </w:t>
      </w:r>
      <w:r w:rsidR="00632D3F">
        <w:t xml:space="preserve">&amp; 29 </w:t>
      </w:r>
      <w:r w:rsidR="003B1D6C">
        <w:t>with new info (RAC 3131- LTSS Housing Stabilization)</w:t>
      </w:r>
      <w:r w:rsidR="00632D3F">
        <w:t xml:space="preserve">. Added </w:t>
      </w:r>
      <w:r w:rsidR="00632D3F" w:rsidRPr="00632D3F">
        <w:t>on page 1</w:t>
      </w:r>
      <w:r w:rsidR="00A605C5">
        <w:t>7</w:t>
      </w:r>
      <w:r w:rsidR="00632D3F" w:rsidRPr="00632D3F">
        <w:t xml:space="preserve"> ( 1 d. and the HCS/AAA CM will extend the WA Roads RAC) &amp; ( 2 i. GOSH Program Manager will end the GOSH authorization and end RAC 3131- LTSS Housing Stabilization, and HCS/AAA CM will end the WA Roads </w:t>
      </w:r>
      <w:r w:rsidR="00434DE6" w:rsidRPr="00632D3F">
        <w:t>R</w:t>
      </w:r>
      <w:r w:rsidR="00434DE6">
        <w:t>AC</w:t>
      </w:r>
      <w:r w:rsidR="00632D3F" w:rsidRPr="00632D3F">
        <w:t>)</w:t>
      </w:r>
      <w:r w:rsidR="00632D3F">
        <w:t xml:space="preserve">. Removed from </w:t>
      </w:r>
      <w:r w:rsidR="00632D3F" w:rsidRPr="00632D3F">
        <w:t xml:space="preserve">page </w:t>
      </w:r>
      <w:r w:rsidR="00A605C5">
        <w:t>30 &amp; 31</w:t>
      </w:r>
      <w:r w:rsidR="00632D3F" w:rsidRPr="00632D3F">
        <w:t xml:space="preserve"> under reimbursements</w:t>
      </w:r>
      <w:r w:rsidR="00632D3F">
        <w:t xml:space="preserve"> “</w:t>
      </w:r>
      <w:r w:rsidR="00632D3F" w:rsidRPr="00632D3F">
        <w:t>while the Supportive Housing services are authorized by SHPM under the service code SA299,U1 the CM would authorize use of any CFC CTS/CTSS/WA Roads funds under a separate service code, dependent upon eligibility and funds use</w:t>
      </w:r>
      <w:r w:rsidR="00632D3F">
        <w:t>d.”</w:t>
      </w:r>
    </w:p>
    <w:p w14:paraId="0689BA60" w14:textId="59A0B33F" w:rsidR="00E35CEA" w:rsidRDefault="00E35CEA" w:rsidP="00D20C0E">
      <w:r>
        <w:t xml:space="preserve">3/27/2024- Updated Bridge documents at bottom of document with most recent versions. </w:t>
      </w:r>
      <w:r w:rsidR="00605B48">
        <w:t>Page 11 &amp;12 amended for ALTSA Bridge Subsidy.</w:t>
      </w:r>
    </w:p>
    <w:p w14:paraId="5F8FE713" w14:textId="4586DA27" w:rsidR="00371B0B" w:rsidRDefault="00371B0B" w:rsidP="00D20C0E">
      <w:r>
        <w:t>5/7/2024- Removed Motel/Hotel language from ERA section. Correct</w:t>
      </w:r>
      <w:r w:rsidR="00434DE6">
        <w:t>ed</w:t>
      </w:r>
      <w:r>
        <w:t xml:space="preserve"> MIST referral email address. Added MIST </w:t>
      </w:r>
      <w:r w:rsidR="00434DE6">
        <w:t xml:space="preserve">Request </w:t>
      </w:r>
      <w:r>
        <w:t xml:space="preserve">Form. Added bullet on Civil Transition eligibility. </w:t>
      </w:r>
    </w:p>
    <w:p w14:paraId="28E40577" w14:textId="01C0E1CB" w:rsidR="00160051" w:rsidRDefault="00160051" w:rsidP="00D20C0E">
      <w:r>
        <w:t xml:space="preserve">6/17/2024- added ERA email address. Updated ERA referral process. Removed “How do I make a referral for a client </w:t>
      </w:r>
      <w:r w:rsidR="00434DE6">
        <w:t xml:space="preserve">who </w:t>
      </w:r>
      <w:r>
        <w:t>I believe is eligible for ERA?” Updated MIST eligibility criteria (Bridge Subsidy, GOSH program, Civil Transitions Program, Other Housing Resource, In-Home Short-Term Displacement, &amp; Limited Residential</w:t>
      </w:r>
      <w:r w:rsidR="00434DE6">
        <w:t>)</w:t>
      </w:r>
      <w:r>
        <w:t xml:space="preserve">. Updated MIST referral Process outline. Updated &amp; added “How is payment made for MIST?” process/procedure.  </w:t>
      </w:r>
      <w:r w:rsidR="00875D6C">
        <w:t xml:space="preserve">Updated MIST </w:t>
      </w:r>
      <w:r w:rsidR="00434DE6">
        <w:t xml:space="preserve">Referral </w:t>
      </w:r>
      <w:r w:rsidR="00875D6C">
        <w:t xml:space="preserve">Form. </w:t>
      </w:r>
    </w:p>
    <w:p w14:paraId="18ECE9D1" w14:textId="0E321D49" w:rsidR="0038259E" w:rsidRPr="00632D3F" w:rsidRDefault="0038259E" w:rsidP="00D20C0E">
      <w:r>
        <w:t xml:space="preserve">9/3/2024- Added information regarding Bridge Subsidy waitlist, added information regarding Presumptive Eligibility, added policy information from chapter 9 regarding GOSH client unable to return to residential setting and being admitted to the hospital. Added policy information regarding if a client is incarcerated or hospitalized and how ALTSA pays the subsidy for up to 6 months. </w:t>
      </w:r>
      <w:r w:rsidR="00324EE5">
        <w:t xml:space="preserve">Added Stephen Miller contact info. Added Housing and Employment website, </w:t>
      </w:r>
      <w:r w:rsidR="00434DE6">
        <w:t>u</w:t>
      </w:r>
      <w:r w:rsidR="00324EE5">
        <w:t>pdated links</w:t>
      </w:r>
      <w:r w:rsidR="000615A0">
        <w:t xml:space="preserve"> to one pager</w:t>
      </w:r>
      <w:r w:rsidR="00324EE5">
        <w:t xml:space="preserve">. Updated table of contents to include </w:t>
      </w:r>
      <w:r w:rsidR="00434DE6">
        <w:t>P</w:t>
      </w:r>
      <w:r w:rsidR="00324EE5">
        <w:t xml:space="preserve">resumptive Eligibility. </w:t>
      </w:r>
      <w:r w:rsidR="000615A0">
        <w:t xml:space="preserve">Added Global Leasing info. Updated GOSH eligibility criteria. </w:t>
      </w:r>
    </w:p>
    <w:p w14:paraId="52D85C1A" w14:textId="24004604" w:rsidR="001175BF" w:rsidRPr="00C34D39" w:rsidRDefault="001175BF" w:rsidP="001175BF"/>
    <w:p w14:paraId="0C425FAE" w14:textId="51522FEE" w:rsidR="00152830" w:rsidRPr="00152830" w:rsidRDefault="00152830" w:rsidP="005935AF">
      <w:pPr>
        <w:pStyle w:val="BodyText"/>
        <w:ind w:left="0"/>
        <w:rPr>
          <w:rFonts w:asciiTheme="minorHAnsi" w:hAnsiTheme="minorHAnsi"/>
        </w:rPr>
      </w:pPr>
    </w:p>
    <w:sectPr w:rsidR="00152830" w:rsidRPr="00152830">
      <w:headerReference w:type="default" r:id="rId101"/>
      <w:footerReference w:type="default" r:id="rId1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1DC92" w14:textId="77777777" w:rsidR="00603224" w:rsidRDefault="00603224" w:rsidP="00583470">
      <w:pPr>
        <w:spacing w:after="0" w:line="240" w:lineRule="auto"/>
      </w:pPr>
      <w:r>
        <w:separator/>
      </w:r>
    </w:p>
  </w:endnote>
  <w:endnote w:type="continuationSeparator" w:id="0">
    <w:p w14:paraId="405DDFE0" w14:textId="77777777" w:rsidR="00603224" w:rsidRDefault="00603224" w:rsidP="00583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Roman">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A8247" w14:textId="72939F48" w:rsidR="00B35DC9" w:rsidRDefault="0066558B" w:rsidP="00FE6892">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p w14:paraId="4DD4CB7D" w14:textId="77777777" w:rsidR="00B35DC9" w:rsidRPr="000016C9" w:rsidRDefault="00B35DC9" w:rsidP="00FE6892">
    <w:pPr>
      <w:pBdr>
        <w:top w:val="single" w:sz="4" w:space="1" w:color="auto"/>
      </w:pBdr>
      <w:tabs>
        <w:tab w:val="left" w:pos="7470"/>
        <w:tab w:val="left" w:pos="8370"/>
      </w:tabs>
      <w:rPr>
        <w:rFonts w:ascii="Cambria" w:hAnsi="Cambria"/>
        <w:caps/>
        <w:sz w:val="10"/>
      </w:rPr>
    </w:pPr>
  </w:p>
  <w:p w14:paraId="778F5140" w14:textId="6D73967E" w:rsidR="00B35DC9" w:rsidRPr="006D7365" w:rsidRDefault="00B35DC9" w:rsidP="00FE6892">
    <w:pPr>
      <w:rPr>
        <w:sz w:val="16"/>
      </w:rPr>
    </w:pPr>
    <w:r>
      <w:rPr>
        <w:rFonts w:ascii="Cambria" w:hAnsi="Cambria"/>
        <w:caps/>
      </w:rPr>
      <w:t>Housing Resources Chapter</w:t>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i/>
        <w:sz w:val="18"/>
        <w:szCs w:val="18"/>
      </w:rPr>
      <w:t>Last R</w:t>
    </w:r>
    <w:r w:rsidRPr="006239A5">
      <w:rPr>
        <w:rFonts w:ascii="Cambria" w:hAnsi="Cambria"/>
        <w:i/>
        <w:sz w:val="18"/>
        <w:szCs w:val="18"/>
      </w:rPr>
      <w:t>evised</w:t>
    </w:r>
    <w:r>
      <w:rPr>
        <w:rFonts w:ascii="Cambria" w:hAnsi="Cambria"/>
        <w:i/>
        <w:sz w:val="18"/>
        <w:szCs w:val="18"/>
      </w:rPr>
      <w:t>:</w:t>
    </w:r>
    <w:r w:rsidRPr="006239A5">
      <w:rPr>
        <w:rFonts w:ascii="Cambria" w:hAnsi="Cambria"/>
        <w:i/>
        <w:sz w:val="18"/>
        <w:szCs w:val="18"/>
      </w:rPr>
      <w:t xml:space="preserve"> </w:t>
    </w:r>
    <w:r w:rsidR="00585A8C">
      <w:rPr>
        <w:rFonts w:ascii="Cambria" w:hAnsi="Cambria"/>
        <w:i/>
        <w:sz w:val="18"/>
        <w:szCs w:val="18"/>
      </w:rPr>
      <w:t>10</w:t>
    </w:r>
    <w:r w:rsidR="00A9370E">
      <w:rPr>
        <w:rFonts w:ascii="Cambria" w:hAnsi="Cambria"/>
        <w:i/>
        <w:sz w:val="18"/>
        <w:szCs w:val="18"/>
      </w:rPr>
      <w:t>/01</w:t>
    </w:r>
    <w:r w:rsidR="0045201D">
      <w:rPr>
        <w:rFonts w:ascii="Cambria" w:hAnsi="Cambria"/>
        <w:i/>
        <w:sz w:val="18"/>
        <w:szCs w:val="18"/>
      </w:rPr>
      <w:t>/2024</w:t>
    </w:r>
  </w:p>
  <w:p w14:paraId="502CF218" w14:textId="77777777" w:rsidR="00B35DC9" w:rsidRDefault="00B35D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032B5" w14:textId="77777777" w:rsidR="00603224" w:rsidRDefault="00603224" w:rsidP="00583470">
      <w:pPr>
        <w:spacing w:after="0" w:line="240" w:lineRule="auto"/>
      </w:pPr>
      <w:r>
        <w:separator/>
      </w:r>
    </w:p>
  </w:footnote>
  <w:footnote w:type="continuationSeparator" w:id="0">
    <w:p w14:paraId="4AB50652" w14:textId="77777777" w:rsidR="00603224" w:rsidRDefault="00603224" w:rsidP="00583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4"/>
      <w:gridCol w:w="2196"/>
    </w:tblGrid>
    <w:tr w:rsidR="00B35DC9" w14:paraId="5B4CC36A" w14:textId="77777777" w:rsidTr="00FA6F62">
      <w:tc>
        <w:tcPr>
          <w:tcW w:w="7164" w:type="dxa"/>
        </w:tcPr>
        <w:p w14:paraId="61C4D5BF" w14:textId="13DFE241" w:rsidR="00B35DC9" w:rsidRPr="00C41133" w:rsidRDefault="00B35DC9" w:rsidP="00F750C0">
          <w:pPr>
            <w:pStyle w:val="Header"/>
            <w:rPr>
              <w:b/>
              <w:caps/>
              <w:sz w:val="24"/>
              <w:szCs w:val="24"/>
            </w:rPr>
          </w:pPr>
          <w:r w:rsidRPr="00D151A4">
            <w:rPr>
              <w:rFonts w:ascii="Cambria" w:hAnsi="Cambria"/>
              <w:b/>
              <w:color w:val="0F5EA3"/>
            </w:rPr>
            <w:t>Chapter</w:t>
          </w:r>
          <w:r w:rsidRPr="00D151A4">
            <w:rPr>
              <w:rFonts w:ascii="Cambria" w:hAnsi="Cambria"/>
              <w:b/>
            </w:rPr>
            <w:t xml:space="preserve"> </w:t>
          </w:r>
          <w:sdt>
            <w:sdtPr>
              <w:rPr>
                <w:rFonts w:ascii="Cambria" w:hAnsi="Cambria"/>
                <w:b/>
                <w:color w:val="2E74B5" w:themeColor="accent1" w:themeShade="BF"/>
              </w:rPr>
              <w:id w:val="-1743705513"/>
              <w15:appearance w15:val="hidden"/>
              <w:text/>
            </w:sdtPr>
            <w:sdtContent>
              <w:r w:rsidR="009508D8">
                <w:rPr>
                  <w:rFonts w:ascii="Cambria" w:hAnsi="Cambria"/>
                  <w:b/>
                  <w:color w:val="2E74B5" w:themeColor="accent1" w:themeShade="BF"/>
                </w:rPr>
                <w:t>#</w:t>
              </w:r>
              <w:r w:rsidR="009508D8">
                <w:rPr>
                  <w:rFonts w:ascii="Cambria" w:hAnsi="Cambria"/>
                  <w:b/>
                  <w:color w:val="2E74B5" w:themeColor="accent1" w:themeShade="BF"/>
                </w:rPr>
                <w:t>6</w:t>
              </w:r>
            </w:sdtContent>
          </w:sdt>
          <w:r w:rsidRPr="00471F01">
            <w:rPr>
              <w:sz w:val="24"/>
              <w:szCs w:val="24"/>
            </w:rPr>
            <w:t xml:space="preserve">:  </w:t>
          </w:r>
          <w:sdt>
            <w:sdtPr>
              <w:rPr>
                <w:rFonts w:ascii="Cambria" w:hAnsi="Cambria"/>
                <w:b/>
                <w:color w:val="2E74B5" w:themeColor="accent1" w:themeShade="BF"/>
              </w:rPr>
              <w:id w:val="-1591624033"/>
              <w:text/>
            </w:sdtPr>
            <w:sdtEndPr>
              <w:rPr>
                <w:szCs w:val="24"/>
              </w:rPr>
            </w:sdtEndPr>
            <w:sdtContent>
              <w:r>
                <w:rPr>
                  <w:rFonts w:ascii="Cambria" w:hAnsi="Cambria"/>
                  <w:b/>
                  <w:color w:val="2E74B5" w:themeColor="accent1" w:themeShade="BF"/>
                </w:rPr>
                <w:t>HOUSING RESOURCES FOR ALTSA CLIENTS</w:t>
              </w:r>
            </w:sdtContent>
          </w:sdt>
        </w:p>
        <w:p w14:paraId="5748E1DE" w14:textId="77777777" w:rsidR="00B35DC9" w:rsidRPr="00046BD5" w:rsidRDefault="00B35DC9" w:rsidP="00F750C0">
          <w:pPr>
            <w:pStyle w:val="Header"/>
            <w:spacing w:before="60"/>
            <w:rPr>
              <w:b/>
              <w:i/>
              <w:caps/>
              <w:color w:val="000000" w:themeColor="text1"/>
            </w:rPr>
          </w:pPr>
          <w:r w:rsidRPr="00046BD5">
            <w:rPr>
              <w:i/>
              <w:color w:val="000000" w:themeColor="text1"/>
            </w:rPr>
            <w:t>ALTSA Long-Term Care Manual</w:t>
          </w:r>
        </w:p>
        <w:p w14:paraId="220DE78E" w14:textId="77777777" w:rsidR="00B35DC9" w:rsidRDefault="00B35DC9" w:rsidP="00F750C0">
          <w:pPr>
            <w:pStyle w:val="Header"/>
            <w:rPr>
              <w:b/>
              <w:caps/>
            </w:rPr>
          </w:pPr>
        </w:p>
      </w:tc>
      <w:tc>
        <w:tcPr>
          <w:tcW w:w="2196" w:type="dxa"/>
        </w:tcPr>
        <w:p w14:paraId="0A78E744" w14:textId="77777777" w:rsidR="00B35DC9" w:rsidRDefault="00B35DC9" w:rsidP="00F750C0">
          <w:pPr>
            <w:pStyle w:val="Header"/>
            <w:rPr>
              <w:b/>
              <w:caps/>
            </w:rPr>
          </w:pPr>
          <w:r>
            <w:rPr>
              <w:rFonts w:ascii="Arial" w:hAnsi="Arial" w:cs="Arial"/>
              <w:noProof/>
              <w:color w:val="FFFFFF"/>
              <w:sz w:val="20"/>
            </w:rPr>
            <w:drawing>
              <wp:inline distT="0" distB="0" distL="0" distR="0" wp14:anchorId="62A903F8" wp14:editId="090A2068">
                <wp:extent cx="1252728" cy="685800"/>
                <wp:effectExtent l="0" t="0" r="5080" b="0"/>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728" cy="685800"/>
                        </a:xfrm>
                        <a:prstGeom prst="rect">
                          <a:avLst/>
                        </a:prstGeom>
                        <a:noFill/>
                        <a:ln>
                          <a:noFill/>
                        </a:ln>
                      </pic:spPr>
                    </pic:pic>
                  </a:graphicData>
                </a:graphic>
              </wp:inline>
            </w:drawing>
          </w:r>
        </w:p>
      </w:tc>
    </w:tr>
    <w:tr w:rsidR="00B35DC9" w14:paraId="123B3D29" w14:textId="77777777" w:rsidTr="008733BE">
      <w:tc>
        <w:tcPr>
          <w:tcW w:w="9360" w:type="dxa"/>
          <w:gridSpan w:val="2"/>
          <w:shd w:val="clear" w:color="auto" w:fill="E89719"/>
        </w:tcPr>
        <w:p w14:paraId="2AF19DB0" w14:textId="77777777" w:rsidR="00B35DC9" w:rsidRPr="000D6D48" w:rsidRDefault="00B35DC9" w:rsidP="0076519D">
          <w:pPr>
            <w:pStyle w:val="Header"/>
            <w:rPr>
              <w:rFonts w:ascii="Arial" w:hAnsi="Arial" w:cs="Arial"/>
              <w:noProof/>
              <w:color w:val="FFFFFF"/>
              <w:sz w:val="4"/>
              <w:szCs w:val="20"/>
            </w:rPr>
          </w:pPr>
          <w:r>
            <w:rPr>
              <w:rFonts w:ascii="Arial" w:hAnsi="Arial" w:cs="Arial"/>
              <w:noProof/>
              <w:color w:val="FFFFFF"/>
              <w:sz w:val="4"/>
              <w:szCs w:val="20"/>
            </w:rPr>
            <w:t>C</w:t>
          </w:r>
        </w:p>
      </w:tc>
    </w:tr>
  </w:tbl>
  <w:p w14:paraId="05A607AB" w14:textId="77777777" w:rsidR="00B35DC9" w:rsidRPr="0076519D" w:rsidRDefault="00B35DC9">
    <w:pPr>
      <w:pStyle w:val="Header"/>
      <w:rPr>
        <w:rFonts w:ascii="Cambria" w:hAnsi="Cambr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80445"/>
    <w:multiLevelType w:val="hybridMultilevel"/>
    <w:tmpl w:val="0158F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24238"/>
    <w:multiLevelType w:val="hybridMultilevel"/>
    <w:tmpl w:val="60A29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33ACA"/>
    <w:multiLevelType w:val="hybridMultilevel"/>
    <w:tmpl w:val="0EBEF5C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620C41"/>
    <w:multiLevelType w:val="hybridMultilevel"/>
    <w:tmpl w:val="22CEA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C2680"/>
    <w:multiLevelType w:val="hybridMultilevel"/>
    <w:tmpl w:val="2990FCAA"/>
    <w:lvl w:ilvl="0" w:tplc="FFFFFFFF">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5" w15:restartNumberingAfterBreak="0">
    <w:nsid w:val="09C57C8E"/>
    <w:multiLevelType w:val="hybridMultilevel"/>
    <w:tmpl w:val="04E89936"/>
    <w:lvl w:ilvl="0" w:tplc="19EE365A">
      <w:start w:val="1"/>
      <w:numFmt w:val="decimal"/>
      <w:lvlText w:val="%1."/>
      <w:lvlJc w:val="left"/>
      <w:pPr>
        <w:ind w:left="720" w:hanging="360"/>
      </w:pPr>
      <w:rPr>
        <w:rFonts w:ascii="Calibri" w:eastAsia="Calibri" w:hAnsi="Calibri" w:cs="Calibri"/>
      </w:rPr>
    </w:lvl>
    <w:lvl w:ilvl="1" w:tplc="1E982EDA">
      <w:start w:val="1"/>
      <w:numFmt w:val="decimal"/>
      <w:lvlText w:val="%2."/>
      <w:lvlJc w:val="left"/>
      <w:pPr>
        <w:ind w:left="1440" w:hanging="360"/>
      </w:pPr>
      <w:rPr>
        <w:rFonts w:ascii="Calibri" w:eastAsia="Calibri" w:hAnsi="Calibri" w:cs="Calibr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BB545D8"/>
    <w:multiLevelType w:val="multilevel"/>
    <w:tmpl w:val="F34C5C24"/>
    <w:lvl w:ilvl="0">
      <w:start w:val="1"/>
      <w:numFmt w:val="upperRoman"/>
      <w:lvlText w:val="Article %1."/>
      <w:lvlJc w:val="left"/>
      <w:pPr>
        <w:tabs>
          <w:tab w:val="num" w:pos="3600"/>
        </w:tabs>
        <w:ind w:left="0" w:firstLine="0"/>
      </w:pPr>
    </w:lvl>
    <w:lvl w:ilvl="1">
      <w:start w:val="1"/>
      <w:numFmt w:val="decimalZero"/>
      <w:isLgl/>
      <w:lvlText w:val="Section %1.%2"/>
      <w:lvlJc w:val="left"/>
      <w:pPr>
        <w:tabs>
          <w:tab w:val="num" w:pos="3960"/>
        </w:tabs>
        <w:ind w:left="0" w:firstLine="0"/>
      </w:pPr>
    </w:lvl>
    <w:lvl w:ilvl="2">
      <w:start w:val="1"/>
      <w:numFmt w:val="lowerLetter"/>
      <w:lvlText w:val="(%3)"/>
      <w:lvlJc w:val="left"/>
      <w:pPr>
        <w:tabs>
          <w:tab w:val="num" w:pos="1170"/>
        </w:tabs>
        <w:ind w:left="522"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296"/>
        </w:tabs>
        <w:ind w:left="1008" w:hanging="432"/>
      </w:pPr>
    </w:lvl>
    <w:lvl w:ilvl="5">
      <w:start w:val="1"/>
      <w:numFmt w:val="lowerLetter"/>
      <w:pStyle w:val="Heading6"/>
      <w:lvlText w:val="%6)"/>
      <w:lvlJc w:val="left"/>
      <w:pPr>
        <w:tabs>
          <w:tab w:val="num" w:pos="1440"/>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728"/>
        </w:tabs>
        <w:ind w:left="1440" w:hanging="432"/>
      </w:pPr>
    </w:lvl>
    <w:lvl w:ilvl="8">
      <w:start w:val="1"/>
      <w:numFmt w:val="lowerRoman"/>
      <w:pStyle w:val="Heading9"/>
      <w:lvlText w:val="%9."/>
      <w:lvlJc w:val="right"/>
      <w:pPr>
        <w:tabs>
          <w:tab w:val="num" w:pos="1584"/>
        </w:tabs>
        <w:ind w:left="1584" w:hanging="144"/>
      </w:pPr>
    </w:lvl>
  </w:abstractNum>
  <w:abstractNum w:abstractNumId="7" w15:restartNumberingAfterBreak="0">
    <w:nsid w:val="0D773F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AC337D"/>
    <w:multiLevelType w:val="hybridMultilevel"/>
    <w:tmpl w:val="D9E479D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5033B2C"/>
    <w:multiLevelType w:val="hybridMultilevel"/>
    <w:tmpl w:val="E068A9C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18D673FE"/>
    <w:multiLevelType w:val="hybridMultilevel"/>
    <w:tmpl w:val="6436F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5867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4267769"/>
    <w:multiLevelType w:val="hybridMultilevel"/>
    <w:tmpl w:val="D46A93DC"/>
    <w:lvl w:ilvl="0" w:tplc="C3D2016C">
      <w:start w:val="1"/>
      <w:numFmt w:val="lowerRoman"/>
      <w:pStyle w:val="Numbering3"/>
      <w:lvlText w:val="%1."/>
      <w:lvlJc w:val="right"/>
      <w:pPr>
        <w:ind w:left="2070" w:hanging="360"/>
      </w:pPr>
      <w:rPr>
        <w:rFonts w:ascii="Arial" w:hAnsi="Arial" w:cs="Times New Roman" w:hint="default"/>
        <w:sz w:val="24"/>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54B574D"/>
    <w:multiLevelType w:val="hybridMultilevel"/>
    <w:tmpl w:val="64A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640070"/>
    <w:multiLevelType w:val="hybridMultilevel"/>
    <w:tmpl w:val="125E030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8FC06C2"/>
    <w:multiLevelType w:val="hybridMultilevel"/>
    <w:tmpl w:val="BB7882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A717672"/>
    <w:multiLevelType w:val="hybridMultilevel"/>
    <w:tmpl w:val="9184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E26189"/>
    <w:multiLevelType w:val="hybridMultilevel"/>
    <w:tmpl w:val="26EEE12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F1F0416"/>
    <w:multiLevelType w:val="hybridMultilevel"/>
    <w:tmpl w:val="44305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D110CA"/>
    <w:multiLevelType w:val="hybridMultilevel"/>
    <w:tmpl w:val="2296329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0AA1A9B"/>
    <w:multiLevelType w:val="hybridMultilevel"/>
    <w:tmpl w:val="E712390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1DC7D29"/>
    <w:multiLevelType w:val="hybridMultilevel"/>
    <w:tmpl w:val="84ECF1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3700E9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6D2C3D"/>
    <w:multiLevelType w:val="hybridMultilevel"/>
    <w:tmpl w:val="5C8E44E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337F54F4"/>
    <w:multiLevelType w:val="hybridMultilevel"/>
    <w:tmpl w:val="1C70400A"/>
    <w:lvl w:ilvl="0" w:tplc="0409000F">
      <w:start w:val="1"/>
      <w:numFmt w:val="decimal"/>
      <w:lvlText w:val="%1."/>
      <w:lvlJc w:val="left"/>
      <w:pPr>
        <w:ind w:left="720" w:hanging="360"/>
      </w:pPr>
    </w:lvl>
    <w:lvl w:ilvl="1" w:tplc="FFFFFFFF">
      <w:start w:val="1"/>
      <w:numFmt w:val="lowerLetter"/>
      <w:lvlText w:val="%2."/>
      <w:lvlJc w:val="left"/>
      <w:pPr>
        <w:ind w:left="1080" w:hanging="360"/>
      </w:pPr>
    </w:lvl>
    <w:lvl w:ilvl="2" w:tplc="FFFFFFFF">
      <w:start w:val="1"/>
      <w:numFmt w:val="lowerRoman"/>
      <w:lvlText w:val="%3."/>
      <w:lvlJc w:val="right"/>
      <w:pPr>
        <w:ind w:left="2160" w:hanging="180"/>
      </w:pPr>
    </w:lvl>
    <w:lvl w:ilvl="3" w:tplc="FFFFFFFF">
      <w:start w:val="1"/>
      <w:numFmt w:val="decimal"/>
      <w:lvlText w:val="%4."/>
      <w:lvlJc w:val="left"/>
      <w:pPr>
        <w:ind w:left="720" w:hanging="360"/>
      </w:pPr>
    </w:lvl>
    <w:lvl w:ilvl="4" w:tplc="FFFFFFFF">
      <w:start w:val="1"/>
      <w:numFmt w:val="lowerLetter"/>
      <w:lvlText w:val="%5."/>
      <w:lvlJc w:val="left"/>
      <w:pPr>
        <w:ind w:left="108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33BA1BE8"/>
    <w:multiLevelType w:val="hybridMultilevel"/>
    <w:tmpl w:val="8056FFF8"/>
    <w:lvl w:ilvl="0" w:tplc="10E0CB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47A65FD"/>
    <w:multiLevelType w:val="hybridMultilevel"/>
    <w:tmpl w:val="34889FA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6300D88"/>
    <w:multiLevelType w:val="hybridMultilevel"/>
    <w:tmpl w:val="8BE4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CB145B"/>
    <w:multiLevelType w:val="hybridMultilevel"/>
    <w:tmpl w:val="C3145AE2"/>
    <w:lvl w:ilvl="0" w:tplc="FFFFFFFF">
      <w:start w:val="1"/>
      <w:numFmt w:val="bullet"/>
      <w:lvlText w:val=""/>
      <w:lvlJc w:val="left"/>
      <w:pPr>
        <w:tabs>
          <w:tab w:val="num" w:pos="720"/>
        </w:tabs>
        <w:ind w:left="720" w:hanging="360"/>
      </w:pPr>
      <w:rPr>
        <w:rFonts w:ascii="Symbol" w:hAnsi="Symbol" w:hint="default"/>
      </w:rPr>
    </w:lvl>
    <w:lvl w:ilvl="1" w:tplc="7ECE3660">
      <w:start w:val="1"/>
      <w:numFmt w:val="bullet"/>
      <w:pStyle w:val="BulletedList"/>
      <w:lvlText w:val=""/>
      <w:lvlJc w:val="left"/>
      <w:pPr>
        <w:tabs>
          <w:tab w:val="num" w:pos="1440"/>
        </w:tabs>
        <w:ind w:left="1440" w:hanging="360"/>
      </w:pPr>
      <w:rPr>
        <w:rFonts w:ascii="Symbol" w:hAnsi="Symbol" w:hint="default"/>
        <w:color w:val="auto"/>
        <w:sz w:val="24"/>
      </w:rPr>
    </w:lvl>
    <w:lvl w:ilvl="2" w:tplc="3B58F48C">
      <w:start w:val="1"/>
      <w:numFmt w:val="bullet"/>
      <w:lvlText w:val="o"/>
      <w:lvlJc w:val="left"/>
      <w:pPr>
        <w:tabs>
          <w:tab w:val="num" w:pos="2160"/>
        </w:tabs>
        <w:ind w:left="2160" w:hanging="360"/>
      </w:pPr>
      <w:rPr>
        <w:rFonts w:ascii="Courier New" w:hAnsi="Courier New" w:cs="Courier New"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8030C59"/>
    <w:multiLevelType w:val="hybridMultilevel"/>
    <w:tmpl w:val="E252E9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38C81E3F"/>
    <w:multiLevelType w:val="hybridMultilevel"/>
    <w:tmpl w:val="0830581E"/>
    <w:lvl w:ilvl="0" w:tplc="9A80A2A2">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3D9A0BF4"/>
    <w:multiLevelType w:val="hybridMultilevel"/>
    <w:tmpl w:val="AF0E56BA"/>
    <w:lvl w:ilvl="0" w:tplc="909C2C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6B54C0"/>
    <w:multiLevelType w:val="hybridMultilevel"/>
    <w:tmpl w:val="D2AA6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3F27F9"/>
    <w:multiLevelType w:val="hybridMultilevel"/>
    <w:tmpl w:val="21AC2750"/>
    <w:lvl w:ilvl="0" w:tplc="0409000F">
      <w:start w:val="1"/>
      <w:numFmt w:val="decimal"/>
      <w:lvlText w:val="%1."/>
      <w:lvlJc w:val="left"/>
      <w:pPr>
        <w:ind w:left="1440" w:hanging="360"/>
      </w:pPr>
      <w:rPr>
        <w:rFonts w:hint="default"/>
        <w:b w:val="0"/>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2B30837"/>
    <w:multiLevelType w:val="hybridMultilevel"/>
    <w:tmpl w:val="B39026A2"/>
    <w:lvl w:ilvl="0" w:tplc="10E0CB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3107C60"/>
    <w:multiLevelType w:val="hybridMultilevel"/>
    <w:tmpl w:val="6598E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6015736"/>
    <w:multiLevelType w:val="hybridMultilevel"/>
    <w:tmpl w:val="14D48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6A2A83"/>
    <w:multiLevelType w:val="hybridMultilevel"/>
    <w:tmpl w:val="2206A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9D53AC8"/>
    <w:multiLevelType w:val="hybridMultilevel"/>
    <w:tmpl w:val="B4DE1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2231A6"/>
    <w:multiLevelType w:val="hybridMultilevel"/>
    <w:tmpl w:val="0F1CF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863D60"/>
    <w:multiLevelType w:val="hybridMultilevel"/>
    <w:tmpl w:val="AA8C34B2"/>
    <w:lvl w:ilvl="0" w:tplc="04090001">
      <w:start w:val="1"/>
      <w:numFmt w:val="bullet"/>
      <w:lvlText w:val=""/>
      <w:lvlJc w:val="left"/>
      <w:pPr>
        <w:ind w:left="720" w:hanging="360"/>
      </w:pPr>
      <w:rPr>
        <w:rFonts w:ascii="Symbol" w:hAnsi="Symbol" w:hint="default"/>
      </w:rPr>
    </w:lvl>
    <w:lvl w:ilvl="1" w:tplc="10E0CB2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BDF70D9"/>
    <w:multiLevelType w:val="hybridMultilevel"/>
    <w:tmpl w:val="2CBED81E"/>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1" w15:restartNumberingAfterBreak="0">
    <w:nsid w:val="4D1A2D14"/>
    <w:multiLevelType w:val="hybridMultilevel"/>
    <w:tmpl w:val="03542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71166B"/>
    <w:multiLevelType w:val="hybridMultilevel"/>
    <w:tmpl w:val="7CB227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4FA10E80"/>
    <w:multiLevelType w:val="hybridMultilevel"/>
    <w:tmpl w:val="5964D820"/>
    <w:lvl w:ilvl="0" w:tplc="802A645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FC62B0C"/>
    <w:multiLevelType w:val="hybridMultilevel"/>
    <w:tmpl w:val="42D2B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02858FB"/>
    <w:multiLevelType w:val="hybridMultilevel"/>
    <w:tmpl w:val="96EC4E1C"/>
    <w:lvl w:ilvl="0" w:tplc="10E0CB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5444E7B"/>
    <w:multiLevelType w:val="hybridMultilevel"/>
    <w:tmpl w:val="1CA067A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AC34700"/>
    <w:multiLevelType w:val="hybridMultilevel"/>
    <w:tmpl w:val="0B96CFC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5AD43401"/>
    <w:multiLevelType w:val="hybridMultilevel"/>
    <w:tmpl w:val="E81C4010"/>
    <w:lvl w:ilvl="0" w:tplc="20A25664">
      <w:start w:val="1"/>
      <w:numFmt w:val="bullet"/>
      <w:pStyle w:val="ListParagraph2"/>
      <w:lvlText w:val=""/>
      <w:lvlJc w:val="left"/>
      <w:pPr>
        <w:ind w:left="1440" w:hanging="360"/>
      </w:pPr>
      <w:rPr>
        <w:rFonts w:ascii="Symbol" w:hAnsi="Symbol" w:hint="default"/>
      </w:rPr>
    </w:lvl>
    <w:lvl w:ilvl="1" w:tplc="10E0CB24">
      <w:start w:val="1"/>
      <w:numFmt w:val="bullet"/>
      <w:lvlText w:val=""/>
      <w:lvlJc w:val="left"/>
      <w:pPr>
        <w:ind w:left="1440" w:hanging="360"/>
      </w:pPr>
      <w:rPr>
        <w:rFonts w:ascii="Symbol" w:hAnsi="Symbol" w:hint="default"/>
      </w:rPr>
    </w:lvl>
    <w:lvl w:ilvl="2" w:tplc="E72AE1EA">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B89680A"/>
    <w:multiLevelType w:val="multilevel"/>
    <w:tmpl w:val="BFC6A3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5BB904C2"/>
    <w:multiLevelType w:val="hybridMultilevel"/>
    <w:tmpl w:val="7A1E2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F417BFD"/>
    <w:multiLevelType w:val="multilevel"/>
    <w:tmpl w:val="BFC6A322"/>
    <w:lvl w:ilvl="0">
      <w:start w:val="1"/>
      <w:numFmt w:val="decimal"/>
      <w:lvlText w:val="%1)"/>
      <w:lvlJc w:val="left"/>
      <w:pPr>
        <w:ind w:left="810" w:hanging="360"/>
      </w:pPr>
    </w:lvl>
    <w:lvl w:ilvl="1">
      <w:start w:val="1"/>
      <w:numFmt w:val="lowerLetter"/>
      <w:lvlText w:val="%2)"/>
      <w:lvlJc w:val="left"/>
      <w:pPr>
        <w:ind w:left="1170" w:hanging="360"/>
      </w:pPr>
    </w:lvl>
    <w:lvl w:ilvl="2">
      <w:start w:val="1"/>
      <w:numFmt w:val="lowerLetter"/>
      <w:lvlText w:val="(%3.)"/>
      <w:lvlJc w:val="left"/>
      <w:pPr>
        <w:ind w:left="1530" w:hanging="360"/>
      </w:pPr>
      <w:rPr>
        <w:rFonts w:hint="default"/>
      </w:rPr>
    </w:lvl>
    <w:lvl w:ilvl="3">
      <w:start w:val="1"/>
      <w:numFmt w:val="decimal"/>
      <w:lvlText w:val="(%4)"/>
      <w:lvlJc w:val="left"/>
      <w:pPr>
        <w:ind w:left="1890" w:hanging="360"/>
      </w:pPr>
    </w:lvl>
    <w:lvl w:ilvl="4">
      <w:start w:val="1"/>
      <w:numFmt w:val="lowerLetter"/>
      <w:lvlText w:val="(%5)"/>
      <w:lvlJc w:val="left"/>
      <w:pPr>
        <w:ind w:left="2250" w:hanging="360"/>
      </w:pPr>
    </w:lvl>
    <w:lvl w:ilvl="5">
      <w:start w:val="1"/>
      <w:numFmt w:val="lowerRoman"/>
      <w:lvlText w:val="(%6)"/>
      <w:lvlJc w:val="left"/>
      <w:pPr>
        <w:ind w:left="2610" w:hanging="360"/>
      </w:pPr>
    </w:lvl>
    <w:lvl w:ilvl="6">
      <w:start w:val="1"/>
      <w:numFmt w:val="decimal"/>
      <w:lvlText w:val="%7."/>
      <w:lvlJc w:val="left"/>
      <w:pPr>
        <w:ind w:left="2970" w:hanging="360"/>
      </w:pPr>
    </w:lvl>
    <w:lvl w:ilvl="7">
      <w:start w:val="1"/>
      <w:numFmt w:val="lowerLetter"/>
      <w:lvlText w:val="%8."/>
      <w:lvlJc w:val="left"/>
      <w:pPr>
        <w:ind w:left="3330" w:hanging="360"/>
      </w:pPr>
    </w:lvl>
    <w:lvl w:ilvl="8">
      <w:start w:val="1"/>
      <w:numFmt w:val="lowerRoman"/>
      <w:lvlText w:val="%9."/>
      <w:lvlJc w:val="left"/>
      <w:pPr>
        <w:ind w:left="3690" w:hanging="360"/>
      </w:pPr>
    </w:lvl>
  </w:abstractNum>
  <w:abstractNum w:abstractNumId="52" w15:restartNumberingAfterBreak="0">
    <w:nsid w:val="5F5623F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5FC00F4F"/>
    <w:multiLevelType w:val="hybridMultilevel"/>
    <w:tmpl w:val="F94C98A8"/>
    <w:lvl w:ilvl="0" w:tplc="6F7AFA9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FCD0012"/>
    <w:multiLevelType w:val="hybridMultilevel"/>
    <w:tmpl w:val="A66E5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317815"/>
    <w:multiLevelType w:val="hybridMultilevel"/>
    <w:tmpl w:val="377601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1565AE4"/>
    <w:multiLevelType w:val="hybridMultilevel"/>
    <w:tmpl w:val="57221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16C3254"/>
    <w:multiLevelType w:val="hybridMultilevel"/>
    <w:tmpl w:val="09C2B4D6"/>
    <w:lvl w:ilvl="0" w:tplc="351E369E">
      <w:start w:val="1"/>
      <w:numFmt w:val="bullet"/>
      <w:lvlText w:val="–"/>
      <w:lvlJc w:val="left"/>
      <w:pPr>
        <w:tabs>
          <w:tab w:val="num" w:pos="720"/>
        </w:tabs>
        <w:ind w:left="720" w:hanging="360"/>
      </w:pPr>
      <w:rPr>
        <w:rFonts w:ascii="Arial" w:hAnsi="Arial" w:hint="default"/>
      </w:rPr>
    </w:lvl>
    <w:lvl w:ilvl="1" w:tplc="95824536">
      <w:numFmt w:val="bullet"/>
      <w:pStyle w:val="H2List"/>
      <w:lvlText w:val=""/>
      <w:lvlJc w:val="left"/>
      <w:pPr>
        <w:tabs>
          <w:tab w:val="num" w:pos="1440"/>
        </w:tabs>
        <w:ind w:left="1440" w:hanging="360"/>
      </w:pPr>
      <w:rPr>
        <w:rFonts w:ascii="Symbol" w:eastAsiaTheme="minorHAnsi" w:hAnsi="Symbol" w:cstheme="minorBidi" w:hint="default"/>
      </w:rPr>
    </w:lvl>
    <w:lvl w:ilvl="2" w:tplc="99B40DBA" w:tentative="1">
      <w:start w:val="1"/>
      <w:numFmt w:val="bullet"/>
      <w:lvlText w:val="–"/>
      <w:lvlJc w:val="left"/>
      <w:pPr>
        <w:tabs>
          <w:tab w:val="num" w:pos="2160"/>
        </w:tabs>
        <w:ind w:left="2160" w:hanging="360"/>
      </w:pPr>
      <w:rPr>
        <w:rFonts w:ascii="Arial" w:hAnsi="Arial" w:hint="default"/>
      </w:rPr>
    </w:lvl>
    <w:lvl w:ilvl="3" w:tplc="1D164426" w:tentative="1">
      <w:start w:val="1"/>
      <w:numFmt w:val="bullet"/>
      <w:lvlText w:val="–"/>
      <w:lvlJc w:val="left"/>
      <w:pPr>
        <w:tabs>
          <w:tab w:val="num" w:pos="2880"/>
        </w:tabs>
        <w:ind w:left="2880" w:hanging="360"/>
      </w:pPr>
      <w:rPr>
        <w:rFonts w:ascii="Arial" w:hAnsi="Arial" w:hint="default"/>
      </w:rPr>
    </w:lvl>
    <w:lvl w:ilvl="4" w:tplc="E9B8BE00" w:tentative="1">
      <w:start w:val="1"/>
      <w:numFmt w:val="bullet"/>
      <w:lvlText w:val="–"/>
      <w:lvlJc w:val="left"/>
      <w:pPr>
        <w:tabs>
          <w:tab w:val="num" w:pos="3600"/>
        </w:tabs>
        <w:ind w:left="3600" w:hanging="360"/>
      </w:pPr>
      <w:rPr>
        <w:rFonts w:ascii="Arial" w:hAnsi="Arial" w:hint="default"/>
      </w:rPr>
    </w:lvl>
    <w:lvl w:ilvl="5" w:tplc="94367036" w:tentative="1">
      <w:start w:val="1"/>
      <w:numFmt w:val="bullet"/>
      <w:lvlText w:val="–"/>
      <w:lvlJc w:val="left"/>
      <w:pPr>
        <w:tabs>
          <w:tab w:val="num" w:pos="4320"/>
        </w:tabs>
        <w:ind w:left="4320" w:hanging="360"/>
      </w:pPr>
      <w:rPr>
        <w:rFonts w:ascii="Arial" w:hAnsi="Arial" w:hint="default"/>
      </w:rPr>
    </w:lvl>
    <w:lvl w:ilvl="6" w:tplc="34565168" w:tentative="1">
      <w:start w:val="1"/>
      <w:numFmt w:val="bullet"/>
      <w:lvlText w:val="–"/>
      <w:lvlJc w:val="left"/>
      <w:pPr>
        <w:tabs>
          <w:tab w:val="num" w:pos="5040"/>
        </w:tabs>
        <w:ind w:left="5040" w:hanging="360"/>
      </w:pPr>
      <w:rPr>
        <w:rFonts w:ascii="Arial" w:hAnsi="Arial" w:hint="default"/>
      </w:rPr>
    </w:lvl>
    <w:lvl w:ilvl="7" w:tplc="888C0AF8" w:tentative="1">
      <w:start w:val="1"/>
      <w:numFmt w:val="bullet"/>
      <w:lvlText w:val="–"/>
      <w:lvlJc w:val="left"/>
      <w:pPr>
        <w:tabs>
          <w:tab w:val="num" w:pos="5760"/>
        </w:tabs>
        <w:ind w:left="5760" w:hanging="360"/>
      </w:pPr>
      <w:rPr>
        <w:rFonts w:ascii="Arial" w:hAnsi="Arial" w:hint="default"/>
      </w:rPr>
    </w:lvl>
    <w:lvl w:ilvl="8" w:tplc="2E3AB400"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62F46859"/>
    <w:multiLevelType w:val="hybridMultilevel"/>
    <w:tmpl w:val="4BC8914C"/>
    <w:lvl w:ilvl="0" w:tplc="AD0669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3DE17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5262E41"/>
    <w:multiLevelType w:val="hybridMultilevel"/>
    <w:tmpl w:val="63D8B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5746142"/>
    <w:multiLevelType w:val="hybridMultilevel"/>
    <w:tmpl w:val="F82A2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9396DF5"/>
    <w:multiLevelType w:val="hybridMultilevel"/>
    <w:tmpl w:val="1C7C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A5519CD"/>
    <w:multiLevelType w:val="hybridMultilevel"/>
    <w:tmpl w:val="832497CA"/>
    <w:lvl w:ilvl="0" w:tplc="FFFFFFFF">
      <w:start w:val="1"/>
      <w:numFmt w:val="bullet"/>
      <w:lvlText w:val=""/>
      <w:lvlJc w:val="left"/>
      <w:pPr>
        <w:ind w:left="720" w:hanging="360"/>
      </w:pPr>
      <w:rPr>
        <w:rFonts w:ascii="Symbol" w:hAnsi="Symbol" w:hint="default"/>
      </w:rPr>
    </w:lvl>
    <w:lvl w:ilvl="1" w:tplc="9A80A2A2">
      <w:start w:val="1"/>
      <w:numFmt w:val="lowerLetter"/>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4" w15:restartNumberingAfterBreak="0">
    <w:nsid w:val="6BEAD7B6"/>
    <w:multiLevelType w:val="hybridMultilevel"/>
    <w:tmpl w:val="9C8415E4"/>
    <w:lvl w:ilvl="0" w:tplc="44A00D94">
      <w:start w:val="1"/>
      <w:numFmt w:val="decimal"/>
      <w:lvlText w:val="%1."/>
      <w:lvlJc w:val="left"/>
      <w:pPr>
        <w:ind w:left="2160" w:hanging="360"/>
      </w:pPr>
    </w:lvl>
    <w:lvl w:ilvl="1" w:tplc="38880FE8">
      <w:start w:val="1"/>
      <w:numFmt w:val="lowerLetter"/>
      <w:lvlText w:val="%2."/>
      <w:lvlJc w:val="left"/>
      <w:pPr>
        <w:ind w:left="2880" w:hanging="360"/>
      </w:pPr>
    </w:lvl>
    <w:lvl w:ilvl="2" w:tplc="8AE28C3E">
      <w:start w:val="1"/>
      <w:numFmt w:val="lowerRoman"/>
      <w:lvlText w:val="%3."/>
      <w:lvlJc w:val="right"/>
      <w:pPr>
        <w:ind w:left="3600" w:hanging="180"/>
      </w:pPr>
    </w:lvl>
    <w:lvl w:ilvl="3" w:tplc="C1CEAAC8">
      <w:start w:val="1"/>
      <w:numFmt w:val="decimal"/>
      <w:lvlText w:val="%4."/>
      <w:lvlJc w:val="left"/>
      <w:pPr>
        <w:ind w:left="4320" w:hanging="360"/>
      </w:pPr>
    </w:lvl>
    <w:lvl w:ilvl="4" w:tplc="52E0E4B6">
      <w:start w:val="1"/>
      <w:numFmt w:val="lowerLetter"/>
      <w:lvlText w:val="%5."/>
      <w:lvlJc w:val="left"/>
      <w:pPr>
        <w:ind w:left="5040" w:hanging="360"/>
      </w:pPr>
    </w:lvl>
    <w:lvl w:ilvl="5" w:tplc="C09E1324">
      <w:start w:val="1"/>
      <w:numFmt w:val="lowerRoman"/>
      <w:lvlText w:val="%6."/>
      <w:lvlJc w:val="right"/>
      <w:pPr>
        <w:ind w:left="5760" w:hanging="180"/>
      </w:pPr>
    </w:lvl>
    <w:lvl w:ilvl="6" w:tplc="A53EC616">
      <w:start w:val="1"/>
      <w:numFmt w:val="decimal"/>
      <w:lvlText w:val="%7."/>
      <w:lvlJc w:val="left"/>
      <w:pPr>
        <w:ind w:left="6480" w:hanging="360"/>
      </w:pPr>
    </w:lvl>
    <w:lvl w:ilvl="7" w:tplc="AF1078A2">
      <w:start w:val="1"/>
      <w:numFmt w:val="lowerLetter"/>
      <w:lvlText w:val="%8."/>
      <w:lvlJc w:val="left"/>
      <w:pPr>
        <w:ind w:left="7200" w:hanging="360"/>
      </w:pPr>
    </w:lvl>
    <w:lvl w:ilvl="8" w:tplc="3FB431E4">
      <w:start w:val="1"/>
      <w:numFmt w:val="lowerRoman"/>
      <w:lvlText w:val="%9."/>
      <w:lvlJc w:val="right"/>
      <w:pPr>
        <w:ind w:left="7920" w:hanging="180"/>
      </w:pPr>
    </w:lvl>
  </w:abstractNum>
  <w:abstractNum w:abstractNumId="65" w15:restartNumberingAfterBreak="0">
    <w:nsid w:val="6F817968"/>
    <w:multiLevelType w:val="hybridMultilevel"/>
    <w:tmpl w:val="D9BCA3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6" w15:restartNumberingAfterBreak="0">
    <w:nsid w:val="70E128B4"/>
    <w:multiLevelType w:val="hybridMultilevel"/>
    <w:tmpl w:val="81CE3B2E"/>
    <w:lvl w:ilvl="0" w:tplc="0409000F">
      <w:start w:val="1"/>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67" w15:restartNumberingAfterBreak="0">
    <w:nsid w:val="713B3E48"/>
    <w:multiLevelType w:val="hybridMultilevel"/>
    <w:tmpl w:val="F5647E4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25903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33C10BF"/>
    <w:multiLevelType w:val="hybridMultilevel"/>
    <w:tmpl w:val="6142A598"/>
    <w:lvl w:ilvl="0" w:tplc="9A80A2A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0" w15:restartNumberingAfterBreak="0">
    <w:nsid w:val="73A67924"/>
    <w:multiLevelType w:val="hybridMultilevel"/>
    <w:tmpl w:val="72742DB0"/>
    <w:lvl w:ilvl="0" w:tplc="04090019">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1" w15:restartNumberingAfterBreak="0">
    <w:nsid w:val="75B32565"/>
    <w:multiLevelType w:val="hybridMultilevel"/>
    <w:tmpl w:val="CE6EE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7D04A80"/>
    <w:multiLevelType w:val="hybridMultilevel"/>
    <w:tmpl w:val="C7D26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9A0509E"/>
    <w:multiLevelType w:val="multilevel"/>
    <w:tmpl w:val="C6ECFCB6"/>
    <w:lvl w:ilvl="0">
      <w:start w:val="1"/>
      <w:numFmt w:val="decimal"/>
      <w:lvlText w:val="%1."/>
      <w:lvlJc w:val="left"/>
      <w:pPr>
        <w:tabs>
          <w:tab w:val="num" w:pos="576"/>
        </w:tabs>
        <w:ind w:left="576" w:hanging="360"/>
      </w:pPr>
      <w:rPr>
        <w:rFonts w:hint="default"/>
        <w:color w:val="auto"/>
      </w:rPr>
    </w:lvl>
    <w:lvl w:ilvl="1">
      <w:start w:val="1"/>
      <w:numFmt w:val="upperLetter"/>
      <w:lvlText w:val="%2."/>
      <w:lvlJc w:val="left"/>
      <w:pPr>
        <w:tabs>
          <w:tab w:val="num" w:pos="360"/>
        </w:tabs>
        <w:ind w:left="360" w:hanging="360"/>
      </w:pPr>
      <w:rPr>
        <w:rFonts w:ascii="Tahoma" w:hAnsi="Tahoma" w:hint="default"/>
        <w:b/>
        <w:i w:val="0"/>
        <w:sz w:val="24"/>
        <w:szCs w:val="24"/>
      </w:rPr>
    </w:lvl>
    <w:lvl w:ilvl="2">
      <w:start w:val="1"/>
      <w:numFmt w:val="lowerRoman"/>
      <w:lvlText w:val="%3)"/>
      <w:lvlJc w:val="left"/>
      <w:pPr>
        <w:tabs>
          <w:tab w:val="num" w:pos="1080"/>
        </w:tabs>
        <w:ind w:left="720" w:hanging="360"/>
      </w:pPr>
      <w:rPr>
        <w:rFonts w:hint="default"/>
      </w:rPr>
    </w:lvl>
    <w:lvl w:ilvl="3">
      <w:start w:val="3"/>
      <w:numFmt w:val="decimal"/>
      <w:pStyle w:val="List1"/>
      <w:lvlText w:val="%4."/>
      <w:lvlJc w:val="left"/>
      <w:pPr>
        <w:tabs>
          <w:tab w:val="num" w:pos="1080"/>
        </w:tabs>
        <w:ind w:left="1080" w:hanging="360"/>
      </w:pPr>
      <w:rPr>
        <w:rFonts w:hint="default"/>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b w:val="0"/>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74" w15:restartNumberingAfterBreak="0">
    <w:nsid w:val="7B635E98"/>
    <w:multiLevelType w:val="hybridMultilevel"/>
    <w:tmpl w:val="ACE8D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7BBD59E0"/>
    <w:multiLevelType w:val="hybridMultilevel"/>
    <w:tmpl w:val="3D045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C3721DA"/>
    <w:multiLevelType w:val="hybridMultilevel"/>
    <w:tmpl w:val="CBCAA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F9F4AD9"/>
    <w:multiLevelType w:val="hybridMultilevel"/>
    <w:tmpl w:val="61124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5158661">
    <w:abstractNumId w:val="6"/>
  </w:num>
  <w:num w:numId="2" w16cid:durableId="2125154593">
    <w:abstractNumId w:val="73"/>
  </w:num>
  <w:num w:numId="3" w16cid:durableId="695884524">
    <w:abstractNumId w:val="27"/>
  </w:num>
  <w:num w:numId="4" w16cid:durableId="650983891">
    <w:abstractNumId w:val="48"/>
  </w:num>
  <w:num w:numId="5" w16cid:durableId="1536889644">
    <w:abstractNumId w:val="57"/>
  </w:num>
  <w:num w:numId="6" w16cid:durableId="417674914">
    <w:abstractNumId w:val="3"/>
  </w:num>
  <w:num w:numId="7" w16cid:durableId="1317688595">
    <w:abstractNumId w:val="13"/>
  </w:num>
  <w:num w:numId="8" w16cid:durableId="866799514">
    <w:abstractNumId w:val="36"/>
  </w:num>
  <w:num w:numId="9" w16cid:durableId="5403661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2085036">
    <w:abstractNumId w:val="62"/>
  </w:num>
  <w:num w:numId="11" w16cid:durableId="1542863709">
    <w:abstractNumId w:val="61"/>
  </w:num>
  <w:num w:numId="12" w16cid:durableId="944188558">
    <w:abstractNumId w:val="74"/>
  </w:num>
  <w:num w:numId="13" w16cid:durableId="474488996">
    <w:abstractNumId w:val="72"/>
  </w:num>
  <w:num w:numId="14" w16cid:durableId="764768075">
    <w:abstractNumId w:val="39"/>
  </w:num>
  <w:num w:numId="15" w16cid:durableId="1111363520">
    <w:abstractNumId w:val="18"/>
  </w:num>
  <w:num w:numId="16" w16cid:durableId="2006784602">
    <w:abstractNumId w:val="37"/>
  </w:num>
  <w:num w:numId="17" w16cid:durableId="1392919682">
    <w:abstractNumId w:val="45"/>
  </w:num>
  <w:num w:numId="18" w16cid:durableId="991953981">
    <w:abstractNumId w:val="33"/>
  </w:num>
  <w:num w:numId="19" w16cid:durableId="2085640287">
    <w:abstractNumId w:val="24"/>
  </w:num>
  <w:num w:numId="20" w16cid:durableId="58335257">
    <w:abstractNumId w:val="60"/>
  </w:num>
  <w:num w:numId="21" w16cid:durableId="1783644352">
    <w:abstractNumId w:val="41"/>
  </w:num>
  <w:num w:numId="22" w16cid:durableId="1832870435">
    <w:abstractNumId w:val="1"/>
  </w:num>
  <w:num w:numId="23" w16cid:durableId="1261530726">
    <w:abstractNumId w:val="16"/>
  </w:num>
  <w:num w:numId="24" w16cid:durableId="1757166798">
    <w:abstractNumId w:val="76"/>
  </w:num>
  <w:num w:numId="25" w16cid:durableId="1596745334">
    <w:abstractNumId w:val="50"/>
  </w:num>
  <w:num w:numId="26" w16cid:durableId="895122990">
    <w:abstractNumId w:val="11"/>
  </w:num>
  <w:num w:numId="27" w16cid:durableId="1996643547">
    <w:abstractNumId w:val="7"/>
  </w:num>
  <w:num w:numId="28" w16cid:durableId="1274558527">
    <w:abstractNumId w:val="52"/>
  </w:num>
  <w:num w:numId="29" w16cid:durableId="376123141">
    <w:abstractNumId w:val="43"/>
  </w:num>
  <w:num w:numId="30" w16cid:durableId="1942491886">
    <w:abstractNumId w:val="53"/>
  </w:num>
  <w:num w:numId="31" w16cid:durableId="1309936310">
    <w:abstractNumId w:val="59"/>
  </w:num>
  <w:num w:numId="32" w16cid:durableId="680089309">
    <w:abstractNumId w:val="67"/>
  </w:num>
  <w:num w:numId="33" w16cid:durableId="1739017551">
    <w:abstractNumId w:val="47"/>
  </w:num>
  <w:num w:numId="34" w16cid:durableId="1930458937">
    <w:abstractNumId w:val="54"/>
  </w:num>
  <w:num w:numId="35" w16cid:durableId="1781489994">
    <w:abstractNumId w:val="10"/>
  </w:num>
  <w:num w:numId="36" w16cid:durableId="962349162">
    <w:abstractNumId w:val="68"/>
  </w:num>
  <w:num w:numId="37" w16cid:durableId="338166251">
    <w:abstractNumId w:val="17"/>
  </w:num>
  <w:num w:numId="38" w16cid:durableId="855507815">
    <w:abstractNumId w:val="21"/>
  </w:num>
  <w:num w:numId="39" w16cid:durableId="388001038">
    <w:abstractNumId w:val="31"/>
  </w:num>
  <w:num w:numId="40" w16cid:durableId="1236552999">
    <w:abstractNumId w:val="14"/>
  </w:num>
  <w:num w:numId="41" w16cid:durableId="1551262969">
    <w:abstractNumId w:val="30"/>
  </w:num>
  <w:num w:numId="42" w16cid:durableId="1270119860">
    <w:abstractNumId w:val="32"/>
  </w:num>
  <w:num w:numId="43" w16cid:durableId="1147161975">
    <w:abstractNumId w:val="12"/>
  </w:num>
  <w:num w:numId="44" w16cid:durableId="604651724">
    <w:abstractNumId w:val="12"/>
    <w:lvlOverride w:ilvl="0">
      <w:startOverride w:val="1"/>
    </w:lvlOverride>
  </w:num>
  <w:num w:numId="45" w16cid:durableId="1835030986">
    <w:abstractNumId w:val="32"/>
    <w:lvlOverride w:ilvl="0">
      <w:startOverride w:val="1"/>
    </w:lvlOverride>
  </w:num>
  <w:num w:numId="46" w16cid:durableId="421536947">
    <w:abstractNumId w:val="32"/>
    <w:lvlOverride w:ilvl="0">
      <w:startOverride w:val="1"/>
    </w:lvlOverride>
  </w:num>
  <w:num w:numId="47" w16cid:durableId="1094939997">
    <w:abstractNumId w:val="58"/>
  </w:num>
  <w:num w:numId="48" w16cid:durableId="861895592">
    <w:abstractNumId w:val="55"/>
  </w:num>
  <w:num w:numId="49" w16cid:durableId="1666248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20013958">
    <w:abstractNumId w:val="56"/>
  </w:num>
  <w:num w:numId="51" w16cid:durableId="1811970323">
    <w:abstractNumId w:val="20"/>
  </w:num>
  <w:num w:numId="52" w16cid:durableId="700129336">
    <w:abstractNumId w:val="19"/>
  </w:num>
  <w:num w:numId="53" w16cid:durableId="1042438294">
    <w:abstractNumId w:val="26"/>
  </w:num>
  <w:num w:numId="54" w16cid:durableId="831484491">
    <w:abstractNumId w:val="71"/>
  </w:num>
  <w:num w:numId="55" w16cid:durableId="158795553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85475193">
    <w:abstractNumId w:val="23"/>
  </w:num>
  <w:num w:numId="57" w16cid:durableId="1213925347">
    <w:abstractNumId w:val="34"/>
  </w:num>
  <w:num w:numId="58" w16cid:durableId="81487764">
    <w:abstractNumId w:val="5"/>
  </w:num>
  <w:num w:numId="59" w16cid:durableId="1015813597">
    <w:abstractNumId w:val="9"/>
  </w:num>
  <w:num w:numId="60" w16cid:durableId="1707638464">
    <w:abstractNumId w:val="64"/>
  </w:num>
  <w:num w:numId="61" w16cid:durableId="807093650">
    <w:abstractNumId w:val="66"/>
  </w:num>
  <w:num w:numId="62" w16cid:durableId="1500001978">
    <w:abstractNumId w:val="35"/>
  </w:num>
  <w:num w:numId="63" w16cid:durableId="581067904">
    <w:abstractNumId w:val="2"/>
  </w:num>
  <w:num w:numId="64" w16cid:durableId="544491162">
    <w:abstractNumId w:val="70"/>
  </w:num>
  <w:num w:numId="65" w16cid:durableId="1517503018">
    <w:abstractNumId w:val="25"/>
  </w:num>
  <w:num w:numId="66" w16cid:durableId="51124253">
    <w:abstractNumId w:val="63"/>
  </w:num>
  <w:num w:numId="67" w16cid:durableId="1235311285">
    <w:abstractNumId w:val="22"/>
  </w:num>
  <w:num w:numId="68" w16cid:durableId="290669231">
    <w:abstractNumId w:val="29"/>
  </w:num>
  <w:num w:numId="69" w16cid:durableId="94785951">
    <w:abstractNumId w:val="40"/>
  </w:num>
  <w:num w:numId="70" w16cid:durableId="864757125">
    <w:abstractNumId w:val="8"/>
  </w:num>
  <w:num w:numId="71" w16cid:durableId="1071124958">
    <w:abstractNumId w:val="28"/>
  </w:num>
  <w:num w:numId="72" w16cid:durableId="585191563">
    <w:abstractNumId w:val="15"/>
  </w:num>
  <w:num w:numId="73" w16cid:durableId="168250639">
    <w:abstractNumId w:val="75"/>
  </w:num>
  <w:num w:numId="74" w16cid:durableId="780490477">
    <w:abstractNumId w:val="4"/>
  </w:num>
  <w:num w:numId="75" w16cid:durableId="1634292930">
    <w:abstractNumId w:val="46"/>
  </w:num>
  <w:num w:numId="76" w16cid:durableId="1302149616">
    <w:abstractNumId w:val="49"/>
  </w:num>
  <w:num w:numId="77" w16cid:durableId="1797602523">
    <w:abstractNumId w:val="51"/>
  </w:num>
  <w:num w:numId="78" w16cid:durableId="818037243">
    <w:abstractNumId w:val="69"/>
  </w:num>
  <w:num w:numId="79" w16cid:durableId="869493083">
    <w:abstractNumId w:val="0"/>
  </w:num>
  <w:num w:numId="80" w16cid:durableId="1699894746">
    <w:abstractNumId w:val="44"/>
  </w:num>
  <w:num w:numId="81" w16cid:durableId="2006319725">
    <w:abstractNumId w:val="38"/>
  </w:num>
  <w:num w:numId="82" w16cid:durableId="57484812">
    <w:abstractNumId w:val="42"/>
  </w:num>
  <w:num w:numId="83" w16cid:durableId="490369331">
    <w:abstractNumId w:val="77"/>
  </w:num>
  <w:num w:numId="84" w16cid:durableId="2116706016">
    <w:abstractNumId w:val="6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trackRevisions/>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555"/>
    <w:rsid w:val="00000856"/>
    <w:rsid w:val="00002458"/>
    <w:rsid w:val="000026FE"/>
    <w:rsid w:val="00002BAD"/>
    <w:rsid w:val="0000335B"/>
    <w:rsid w:val="00006265"/>
    <w:rsid w:val="00006C76"/>
    <w:rsid w:val="00006FF3"/>
    <w:rsid w:val="000112B3"/>
    <w:rsid w:val="00011402"/>
    <w:rsid w:val="00011A17"/>
    <w:rsid w:val="00013DA4"/>
    <w:rsid w:val="00021EAD"/>
    <w:rsid w:val="000254E8"/>
    <w:rsid w:val="0002736E"/>
    <w:rsid w:val="0002767C"/>
    <w:rsid w:val="00027AF9"/>
    <w:rsid w:val="00030462"/>
    <w:rsid w:val="00030A48"/>
    <w:rsid w:val="0003201D"/>
    <w:rsid w:val="000335CB"/>
    <w:rsid w:val="00034BE3"/>
    <w:rsid w:val="000407FC"/>
    <w:rsid w:val="00041E00"/>
    <w:rsid w:val="000420FB"/>
    <w:rsid w:val="00042C6F"/>
    <w:rsid w:val="00042F8F"/>
    <w:rsid w:val="00047515"/>
    <w:rsid w:val="000478FB"/>
    <w:rsid w:val="00050D7E"/>
    <w:rsid w:val="00051AA2"/>
    <w:rsid w:val="00051C9D"/>
    <w:rsid w:val="00052443"/>
    <w:rsid w:val="00052EE7"/>
    <w:rsid w:val="000606E0"/>
    <w:rsid w:val="00061478"/>
    <w:rsid w:val="000615A0"/>
    <w:rsid w:val="00064FA0"/>
    <w:rsid w:val="00065979"/>
    <w:rsid w:val="000704ED"/>
    <w:rsid w:val="000710D3"/>
    <w:rsid w:val="000711D6"/>
    <w:rsid w:val="00073371"/>
    <w:rsid w:val="00076662"/>
    <w:rsid w:val="000877CD"/>
    <w:rsid w:val="00090846"/>
    <w:rsid w:val="000922C4"/>
    <w:rsid w:val="0009555F"/>
    <w:rsid w:val="000A1C72"/>
    <w:rsid w:val="000A655A"/>
    <w:rsid w:val="000B0462"/>
    <w:rsid w:val="000B0768"/>
    <w:rsid w:val="000B223C"/>
    <w:rsid w:val="000B4AF4"/>
    <w:rsid w:val="000B512B"/>
    <w:rsid w:val="000B54EE"/>
    <w:rsid w:val="000B7B16"/>
    <w:rsid w:val="000C1534"/>
    <w:rsid w:val="000C15E0"/>
    <w:rsid w:val="000C17DB"/>
    <w:rsid w:val="000E0E81"/>
    <w:rsid w:val="000E1B9E"/>
    <w:rsid w:val="000E1F3C"/>
    <w:rsid w:val="000E2A7A"/>
    <w:rsid w:val="000E3C69"/>
    <w:rsid w:val="000E3F74"/>
    <w:rsid w:val="000E412E"/>
    <w:rsid w:val="000E5280"/>
    <w:rsid w:val="000E7DCA"/>
    <w:rsid w:val="000F1544"/>
    <w:rsid w:val="000F3B0C"/>
    <w:rsid w:val="000F431C"/>
    <w:rsid w:val="000F592B"/>
    <w:rsid w:val="00100968"/>
    <w:rsid w:val="00100DD1"/>
    <w:rsid w:val="001013B3"/>
    <w:rsid w:val="00101FBB"/>
    <w:rsid w:val="0010342D"/>
    <w:rsid w:val="00103A3A"/>
    <w:rsid w:val="00105128"/>
    <w:rsid w:val="0010569A"/>
    <w:rsid w:val="00105EB3"/>
    <w:rsid w:val="001068CC"/>
    <w:rsid w:val="00107881"/>
    <w:rsid w:val="001105FC"/>
    <w:rsid w:val="00114256"/>
    <w:rsid w:val="00116A0A"/>
    <w:rsid w:val="001175BF"/>
    <w:rsid w:val="00126B96"/>
    <w:rsid w:val="001273CF"/>
    <w:rsid w:val="001307BC"/>
    <w:rsid w:val="0013108E"/>
    <w:rsid w:val="00132ABF"/>
    <w:rsid w:val="00132D91"/>
    <w:rsid w:val="00133104"/>
    <w:rsid w:val="001337E0"/>
    <w:rsid w:val="00135672"/>
    <w:rsid w:val="00136502"/>
    <w:rsid w:val="001367B0"/>
    <w:rsid w:val="00137311"/>
    <w:rsid w:val="00142141"/>
    <w:rsid w:val="0014433F"/>
    <w:rsid w:val="0014451C"/>
    <w:rsid w:val="00146EC5"/>
    <w:rsid w:val="0014757B"/>
    <w:rsid w:val="00150076"/>
    <w:rsid w:val="00151835"/>
    <w:rsid w:val="00152830"/>
    <w:rsid w:val="00153E80"/>
    <w:rsid w:val="00157542"/>
    <w:rsid w:val="0015767F"/>
    <w:rsid w:val="00160051"/>
    <w:rsid w:val="0016076E"/>
    <w:rsid w:val="00160F43"/>
    <w:rsid w:val="001657C5"/>
    <w:rsid w:val="001663DF"/>
    <w:rsid w:val="00172351"/>
    <w:rsid w:val="001740F5"/>
    <w:rsid w:val="00174681"/>
    <w:rsid w:val="001779AD"/>
    <w:rsid w:val="0018033C"/>
    <w:rsid w:val="00180516"/>
    <w:rsid w:val="001815B1"/>
    <w:rsid w:val="00182E03"/>
    <w:rsid w:val="00186E44"/>
    <w:rsid w:val="0018705A"/>
    <w:rsid w:val="001874EE"/>
    <w:rsid w:val="00192CC4"/>
    <w:rsid w:val="00195EC6"/>
    <w:rsid w:val="00196B5F"/>
    <w:rsid w:val="00196C50"/>
    <w:rsid w:val="001979CC"/>
    <w:rsid w:val="001A0779"/>
    <w:rsid w:val="001A194F"/>
    <w:rsid w:val="001A2099"/>
    <w:rsid w:val="001A2100"/>
    <w:rsid w:val="001A33D0"/>
    <w:rsid w:val="001A3AC2"/>
    <w:rsid w:val="001A5ED5"/>
    <w:rsid w:val="001A7270"/>
    <w:rsid w:val="001A7EC5"/>
    <w:rsid w:val="001B2188"/>
    <w:rsid w:val="001B2559"/>
    <w:rsid w:val="001B4108"/>
    <w:rsid w:val="001B4BB2"/>
    <w:rsid w:val="001B4F69"/>
    <w:rsid w:val="001B5CA3"/>
    <w:rsid w:val="001B79EA"/>
    <w:rsid w:val="001B7F05"/>
    <w:rsid w:val="001C33CB"/>
    <w:rsid w:val="001C563F"/>
    <w:rsid w:val="001D4641"/>
    <w:rsid w:val="001D5167"/>
    <w:rsid w:val="001D7476"/>
    <w:rsid w:val="001E23F3"/>
    <w:rsid w:val="001E5545"/>
    <w:rsid w:val="001E6A0C"/>
    <w:rsid w:val="001E75FE"/>
    <w:rsid w:val="001F2ADC"/>
    <w:rsid w:val="001F5069"/>
    <w:rsid w:val="001F6AE4"/>
    <w:rsid w:val="001F7945"/>
    <w:rsid w:val="001F79C6"/>
    <w:rsid w:val="001F7CC6"/>
    <w:rsid w:val="002014FD"/>
    <w:rsid w:val="0020403E"/>
    <w:rsid w:val="00205792"/>
    <w:rsid w:val="002073DE"/>
    <w:rsid w:val="002102BE"/>
    <w:rsid w:val="00210EBD"/>
    <w:rsid w:val="00211667"/>
    <w:rsid w:val="00211D0C"/>
    <w:rsid w:val="00212125"/>
    <w:rsid w:val="002121E0"/>
    <w:rsid w:val="00213470"/>
    <w:rsid w:val="00213E34"/>
    <w:rsid w:val="00213F89"/>
    <w:rsid w:val="00215B68"/>
    <w:rsid w:val="00215C8A"/>
    <w:rsid w:val="002173D0"/>
    <w:rsid w:val="00221105"/>
    <w:rsid w:val="002214EC"/>
    <w:rsid w:val="002226BC"/>
    <w:rsid w:val="002232CD"/>
    <w:rsid w:val="00224C9E"/>
    <w:rsid w:val="002266A7"/>
    <w:rsid w:val="002268B7"/>
    <w:rsid w:val="00231871"/>
    <w:rsid w:val="002318A1"/>
    <w:rsid w:val="0023430D"/>
    <w:rsid w:val="00234C1A"/>
    <w:rsid w:val="00234F89"/>
    <w:rsid w:val="0023679A"/>
    <w:rsid w:val="00236B34"/>
    <w:rsid w:val="00236E3A"/>
    <w:rsid w:val="002412C2"/>
    <w:rsid w:val="002425EB"/>
    <w:rsid w:val="00242884"/>
    <w:rsid w:val="00244416"/>
    <w:rsid w:val="00244D30"/>
    <w:rsid w:val="00245370"/>
    <w:rsid w:val="0025079D"/>
    <w:rsid w:val="00252AD0"/>
    <w:rsid w:val="00255F23"/>
    <w:rsid w:val="002612FB"/>
    <w:rsid w:val="00262909"/>
    <w:rsid w:val="00266761"/>
    <w:rsid w:val="00266C2A"/>
    <w:rsid w:val="00267439"/>
    <w:rsid w:val="0026773F"/>
    <w:rsid w:val="0027201B"/>
    <w:rsid w:val="00272415"/>
    <w:rsid w:val="00274E55"/>
    <w:rsid w:val="00277309"/>
    <w:rsid w:val="00277A48"/>
    <w:rsid w:val="00282503"/>
    <w:rsid w:val="002839F5"/>
    <w:rsid w:val="00286AE0"/>
    <w:rsid w:val="0028773F"/>
    <w:rsid w:val="00297196"/>
    <w:rsid w:val="0029755C"/>
    <w:rsid w:val="002A691E"/>
    <w:rsid w:val="002B05A9"/>
    <w:rsid w:val="002B0C71"/>
    <w:rsid w:val="002B1D41"/>
    <w:rsid w:val="002B3F6C"/>
    <w:rsid w:val="002B461D"/>
    <w:rsid w:val="002B6DC4"/>
    <w:rsid w:val="002C041C"/>
    <w:rsid w:val="002C508B"/>
    <w:rsid w:val="002C5DC4"/>
    <w:rsid w:val="002C7163"/>
    <w:rsid w:val="002C7731"/>
    <w:rsid w:val="002D12DF"/>
    <w:rsid w:val="002D2BF9"/>
    <w:rsid w:val="002D33B7"/>
    <w:rsid w:val="002D34E8"/>
    <w:rsid w:val="002D4D21"/>
    <w:rsid w:val="002E2232"/>
    <w:rsid w:val="002E2CF8"/>
    <w:rsid w:val="002E5DC8"/>
    <w:rsid w:val="002E66B7"/>
    <w:rsid w:val="002E71FC"/>
    <w:rsid w:val="002F0DD3"/>
    <w:rsid w:val="002F1C2F"/>
    <w:rsid w:val="002F3EB7"/>
    <w:rsid w:val="002F54ED"/>
    <w:rsid w:val="002F7B90"/>
    <w:rsid w:val="00301985"/>
    <w:rsid w:val="0030400E"/>
    <w:rsid w:val="00306918"/>
    <w:rsid w:val="00306FDA"/>
    <w:rsid w:val="0030761D"/>
    <w:rsid w:val="003115BD"/>
    <w:rsid w:val="00313CD6"/>
    <w:rsid w:val="00322B40"/>
    <w:rsid w:val="00322E57"/>
    <w:rsid w:val="003231C1"/>
    <w:rsid w:val="00323921"/>
    <w:rsid w:val="00324EE5"/>
    <w:rsid w:val="0032546C"/>
    <w:rsid w:val="003272DC"/>
    <w:rsid w:val="00330BB6"/>
    <w:rsid w:val="00331328"/>
    <w:rsid w:val="00331C73"/>
    <w:rsid w:val="00331D01"/>
    <w:rsid w:val="00332DCB"/>
    <w:rsid w:val="0034003A"/>
    <w:rsid w:val="00340974"/>
    <w:rsid w:val="00340AF5"/>
    <w:rsid w:val="00340BD1"/>
    <w:rsid w:val="0034645F"/>
    <w:rsid w:val="00350111"/>
    <w:rsid w:val="003509C6"/>
    <w:rsid w:val="00351466"/>
    <w:rsid w:val="003536C9"/>
    <w:rsid w:val="00360C65"/>
    <w:rsid w:val="00362236"/>
    <w:rsid w:val="0036224F"/>
    <w:rsid w:val="00363387"/>
    <w:rsid w:val="00367C2B"/>
    <w:rsid w:val="0037120E"/>
    <w:rsid w:val="00371B0B"/>
    <w:rsid w:val="00374EBA"/>
    <w:rsid w:val="0038024F"/>
    <w:rsid w:val="00380D85"/>
    <w:rsid w:val="0038259E"/>
    <w:rsid w:val="0038701F"/>
    <w:rsid w:val="0039020C"/>
    <w:rsid w:val="00394BB4"/>
    <w:rsid w:val="003A181A"/>
    <w:rsid w:val="003A2151"/>
    <w:rsid w:val="003A4CDA"/>
    <w:rsid w:val="003A4E47"/>
    <w:rsid w:val="003B1D6C"/>
    <w:rsid w:val="003B2739"/>
    <w:rsid w:val="003B28D3"/>
    <w:rsid w:val="003B4EB1"/>
    <w:rsid w:val="003B5CE5"/>
    <w:rsid w:val="003C00C2"/>
    <w:rsid w:val="003C468D"/>
    <w:rsid w:val="003C4F6A"/>
    <w:rsid w:val="003C6090"/>
    <w:rsid w:val="003C6C84"/>
    <w:rsid w:val="003C7F7C"/>
    <w:rsid w:val="003D17A5"/>
    <w:rsid w:val="003D1A5E"/>
    <w:rsid w:val="003D1D68"/>
    <w:rsid w:val="003D2337"/>
    <w:rsid w:val="003D7424"/>
    <w:rsid w:val="003D7D81"/>
    <w:rsid w:val="003E2DB1"/>
    <w:rsid w:val="003E39E8"/>
    <w:rsid w:val="003E772E"/>
    <w:rsid w:val="003E7D5E"/>
    <w:rsid w:val="003F1221"/>
    <w:rsid w:val="003F1CA5"/>
    <w:rsid w:val="003F3206"/>
    <w:rsid w:val="00402490"/>
    <w:rsid w:val="0040458A"/>
    <w:rsid w:val="00404B13"/>
    <w:rsid w:val="004057C1"/>
    <w:rsid w:val="00405F19"/>
    <w:rsid w:val="00410E1A"/>
    <w:rsid w:val="00412147"/>
    <w:rsid w:val="0041389F"/>
    <w:rsid w:val="00417BB7"/>
    <w:rsid w:val="00423340"/>
    <w:rsid w:val="00425EF8"/>
    <w:rsid w:val="004300D4"/>
    <w:rsid w:val="00432659"/>
    <w:rsid w:val="004329F1"/>
    <w:rsid w:val="004334E9"/>
    <w:rsid w:val="00434DE6"/>
    <w:rsid w:val="00435D03"/>
    <w:rsid w:val="00437721"/>
    <w:rsid w:val="0044130E"/>
    <w:rsid w:val="0044157D"/>
    <w:rsid w:val="004419F4"/>
    <w:rsid w:val="00442E8D"/>
    <w:rsid w:val="00443627"/>
    <w:rsid w:val="00444FFF"/>
    <w:rsid w:val="00445866"/>
    <w:rsid w:val="00445BA5"/>
    <w:rsid w:val="0044630F"/>
    <w:rsid w:val="004502E6"/>
    <w:rsid w:val="0045071A"/>
    <w:rsid w:val="00450784"/>
    <w:rsid w:val="00450F37"/>
    <w:rsid w:val="0045201D"/>
    <w:rsid w:val="00453EE3"/>
    <w:rsid w:val="00456291"/>
    <w:rsid w:val="00462059"/>
    <w:rsid w:val="00463860"/>
    <w:rsid w:val="004644A9"/>
    <w:rsid w:val="00467EB8"/>
    <w:rsid w:val="00470C8C"/>
    <w:rsid w:val="00471096"/>
    <w:rsid w:val="00471E2B"/>
    <w:rsid w:val="00477319"/>
    <w:rsid w:val="004815D9"/>
    <w:rsid w:val="00481E2D"/>
    <w:rsid w:val="00485BCB"/>
    <w:rsid w:val="004869D1"/>
    <w:rsid w:val="00491627"/>
    <w:rsid w:val="004948FC"/>
    <w:rsid w:val="00494EC0"/>
    <w:rsid w:val="004A03BE"/>
    <w:rsid w:val="004A0CB9"/>
    <w:rsid w:val="004A0EBC"/>
    <w:rsid w:val="004A3649"/>
    <w:rsid w:val="004A4C7F"/>
    <w:rsid w:val="004A51AF"/>
    <w:rsid w:val="004A6250"/>
    <w:rsid w:val="004A7A71"/>
    <w:rsid w:val="004B0358"/>
    <w:rsid w:val="004B5B9C"/>
    <w:rsid w:val="004B5C44"/>
    <w:rsid w:val="004B7A12"/>
    <w:rsid w:val="004C006B"/>
    <w:rsid w:val="004C00D4"/>
    <w:rsid w:val="004C1E5F"/>
    <w:rsid w:val="004C26C1"/>
    <w:rsid w:val="004C5980"/>
    <w:rsid w:val="004D1949"/>
    <w:rsid w:val="004D2874"/>
    <w:rsid w:val="004D3169"/>
    <w:rsid w:val="004D3878"/>
    <w:rsid w:val="004D3D60"/>
    <w:rsid w:val="004D6973"/>
    <w:rsid w:val="004D777A"/>
    <w:rsid w:val="004D7AC0"/>
    <w:rsid w:val="004E094C"/>
    <w:rsid w:val="004E131E"/>
    <w:rsid w:val="004E1324"/>
    <w:rsid w:val="004E2448"/>
    <w:rsid w:val="004E2C12"/>
    <w:rsid w:val="004E3301"/>
    <w:rsid w:val="004E338B"/>
    <w:rsid w:val="004E460B"/>
    <w:rsid w:val="004E576E"/>
    <w:rsid w:val="004E587E"/>
    <w:rsid w:val="004E7300"/>
    <w:rsid w:val="004F2327"/>
    <w:rsid w:val="004F66D5"/>
    <w:rsid w:val="004F68CC"/>
    <w:rsid w:val="005004C5"/>
    <w:rsid w:val="00500D23"/>
    <w:rsid w:val="00501F67"/>
    <w:rsid w:val="005041F6"/>
    <w:rsid w:val="00504EBF"/>
    <w:rsid w:val="005056FD"/>
    <w:rsid w:val="00511A6B"/>
    <w:rsid w:val="00513D76"/>
    <w:rsid w:val="00513F56"/>
    <w:rsid w:val="00514C74"/>
    <w:rsid w:val="005218C4"/>
    <w:rsid w:val="00521C3F"/>
    <w:rsid w:val="00523B87"/>
    <w:rsid w:val="00526C70"/>
    <w:rsid w:val="00526DF2"/>
    <w:rsid w:val="005277F8"/>
    <w:rsid w:val="00530343"/>
    <w:rsid w:val="0053407C"/>
    <w:rsid w:val="00535F65"/>
    <w:rsid w:val="0053733F"/>
    <w:rsid w:val="0054162D"/>
    <w:rsid w:val="005439A2"/>
    <w:rsid w:val="00545238"/>
    <w:rsid w:val="0054552D"/>
    <w:rsid w:val="00545651"/>
    <w:rsid w:val="005502BB"/>
    <w:rsid w:val="005523FD"/>
    <w:rsid w:val="00553128"/>
    <w:rsid w:val="005533BD"/>
    <w:rsid w:val="00553C6D"/>
    <w:rsid w:val="0056186D"/>
    <w:rsid w:val="00563BE1"/>
    <w:rsid w:val="00567135"/>
    <w:rsid w:val="005706CA"/>
    <w:rsid w:val="005719F1"/>
    <w:rsid w:val="00573799"/>
    <w:rsid w:val="00573EE4"/>
    <w:rsid w:val="005753CE"/>
    <w:rsid w:val="005768C7"/>
    <w:rsid w:val="00576AF8"/>
    <w:rsid w:val="00577DB9"/>
    <w:rsid w:val="00581400"/>
    <w:rsid w:val="00583470"/>
    <w:rsid w:val="005852C6"/>
    <w:rsid w:val="00585A8C"/>
    <w:rsid w:val="00586DCE"/>
    <w:rsid w:val="00587407"/>
    <w:rsid w:val="00587DDA"/>
    <w:rsid w:val="00590D0D"/>
    <w:rsid w:val="005935AF"/>
    <w:rsid w:val="00594B92"/>
    <w:rsid w:val="005A0327"/>
    <w:rsid w:val="005A043B"/>
    <w:rsid w:val="005A3B44"/>
    <w:rsid w:val="005A4445"/>
    <w:rsid w:val="005A5537"/>
    <w:rsid w:val="005A55B7"/>
    <w:rsid w:val="005A5A1F"/>
    <w:rsid w:val="005B102B"/>
    <w:rsid w:val="005B202B"/>
    <w:rsid w:val="005B5DDD"/>
    <w:rsid w:val="005B7789"/>
    <w:rsid w:val="005C0E3F"/>
    <w:rsid w:val="005C1D7B"/>
    <w:rsid w:val="005C2618"/>
    <w:rsid w:val="005C28A9"/>
    <w:rsid w:val="005C28F9"/>
    <w:rsid w:val="005C30B6"/>
    <w:rsid w:val="005C4FDB"/>
    <w:rsid w:val="005C62FA"/>
    <w:rsid w:val="005D04C6"/>
    <w:rsid w:val="005D1FCD"/>
    <w:rsid w:val="005D23E5"/>
    <w:rsid w:val="005D4392"/>
    <w:rsid w:val="005D4706"/>
    <w:rsid w:val="005D512A"/>
    <w:rsid w:val="005D7EED"/>
    <w:rsid w:val="005E1365"/>
    <w:rsid w:val="005E3D83"/>
    <w:rsid w:val="005E48C9"/>
    <w:rsid w:val="005E67C2"/>
    <w:rsid w:val="005F12FF"/>
    <w:rsid w:val="005F3D55"/>
    <w:rsid w:val="005F488B"/>
    <w:rsid w:val="005F4D56"/>
    <w:rsid w:val="005F571A"/>
    <w:rsid w:val="005F711A"/>
    <w:rsid w:val="00603224"/>
    <w:rsid w:val="00605B48"/>
    <w:rsid w:val="006060CD"/>
    <w:rsid w:val="00607E9F"/>
    <w:rsid w:val="0061004D"/>
    <w:rsid w:val="00610527"/>
    <w:rsid w:val="00614741"/>
    <w:rsid w:val="00617376"/>
    <w:rsid w:val="00624D5F"/>
    <w:rsid w:val="006252F6"/>
    <w:rsid w:val="006309BB"/>
    <w:rsid w:val="00630FED"/>
    <w:rsid w:val="00632D3F"/>
    <w:rsid w:val="00632F25"/>
    <w:rsid w:val="0063515A"/>
    <w:rsid w:val="00637836"/>
    <w:rsid w:val="0064029F"/>
    <w:rsid w:val="00641854"/>
    <w:rsid w:val="00641F0A"/>
    <w:rsid w:val="0064291F"/>
    <w:rsid w:val="006457D0"/>
    <w:rsid w:val="00646620"/>
    <w:rsid w:val="00647168"/>
    <w:rsid w:val="006508A9"/>
    <w:rsid w:val="00653BCC"/>
    <w:rsid w:val="00662E2B"/>
    <w:rsid w:val="0066385B"/>
    <w:rsid w:val="00663F44"/>
    <w:rsid w:val="00664203"/>
    <w:rsid w:val="0066558B"/>
    <w:rsid w:val="00666B8F"/>
    <w:rsid w:val="00671C4F"/>
    <w:rsid w:val="00672173"/>
    <w:rsid w:val="00674543"/>
    <w:rsid w:val="0067595E"/>
    <w:rsid w:val="006761AB"/>
    <w:rsid w:val="0068088A"/>
    <w:rsid w:val="00680FB4"/>
    <w:rsid w:val="0068322F"/>
    <w:rsid w:val="00684B25"/>
    <w:rsid w:val="0068649D"/>
    <w:rsid w:val="00687AFF"/>
    <w:rsid w:val="00690AAD"/>
    <w:rsid w:val="00693C7C"/>
    <w:rsid w:val="00693EA1"/>
    <w:rsid w:val="006967AD"/>
    <w:rsid w:val="006974DC"/>
    <w:rsid w:val="00697549"/>
    <w:rsid w:val="006A008A"/>
    <w:rsid w:val="006A0E6E"/>
    <w:rsid w:val="006A2538"/>
    <w:rsid w:val="006A32C9"/>
    <w:rsid w:val="006A4431"/>
    <w:rsid w:val="006A5CF5"/>
    <w:rsid w:val="006B2B1A"/>
    <w:rsid w:val="006B3887"/>
    <w:rsid w:val="006B559C"/>
    <w:rsid w:val="006B75B4"/>
    <w:rsid w:val="006B7F38"/>
    <w:rsid w:val="006C388A"/>
    <w:rsid w:val="006C4A04"/>
    <w:rsid w:val="006C4B8F"/>
    <w:rsid w:val="006C4E43"/>
    <w:rsid w:val="006C767E"/>
    <w:rsid w:val="006D177B"/>
    <w:rsid w:val="006D7670"/>
    <w:rsid w:val="006D7CC6"/>
    <w:rsid w:val="006E0874"/>
    <w:rsid w:val="006E1225"/>
    <w:rsid w:val="006E1A4A"/>
    <w:rsid w:val="006E1D89"/>
    <w:rsid w:val="006E22E7"/>
    <w:rsid w:val="006E52AF"/>
    <w:rsid w:val="006E58DD"/>
    <w:rsid w:val="006E6AA1"/>
    <w:rsid w:val="006E6D1F"/>
    <w:rsid w:val="006E7B6B"/>
    <w:rsid w:val="006F015B"/>
    <w:rsid w:val="006F1E12"/>
    <w:rsid w:val="006F2318"/>
    <w:rsid w:val="006F2410"/>
    <w:rsid w:val="006F38F0"/>
    <w:rsid w:val="006F3B6D"/>
    <w:rsid w:val="006F3C39"/>
    <w:rsid w:val="006F57A6"/>
    <w:rsid w:val="006F5EE5"/>
    <w:rsid w:val="006F644C"/>
    <w:rsid w:val="0070148F"/>
    <w:rsid w:val="00702283"/>
    <w:rsid w:val="007047B4"/>
    <w:rsid w:val="00710203"/>
    <w:rsid w:val="00711E94"/>
    <w:rsid w:val="00711F52"/>
    <w:rsid w:val="007131C6"/>
    <w:rsid w:val="00713B72"/>
    <w:rsid w:val="0071424B"/>
    <w:rsid w:val="00714679"/>
    <w:rsid w:val="00714790"/>
    <w:rsid w:val="00716206"/>
    <w:rsid w:val="00716F1E"/>
    <w:rsid w:val="007173F8"/>
    <w:rsid w:val="00721712"/>
    <w:rsid w:val="007229B4"/>
    <w:rsid w:val="00722E81"/>
    <w:rsid w:val="00724E45"/>
    <w:rsid w:val="00727CBC"/>
    <w:rsid w:val="0073004B"/>
    <w:rsid w:val="00731114"/>
    <w:rsid w:val="007314D8"/>
    <w:rsid w:val="00731BD3"/>
    <w:rsid w:val="007330C0"/>
    <w:rsid w:val="00736E99"/>
    <w:rsid w:val="00741B8D"/>
    <w:rsid w:val="00746309"/>
    <w:rsid w:val="00747CC0"/>
    <w:rsid w:val="00751378"/>
    <w:rsid w:val="00751843"/>
    <w:rsid w:val="00752B50"/>
    <w:rsid w:val="00753B79"/>
    <w:rsid w:val="0075460E"/>
    <w:rsid w:val="00757C58"/>
    <w:rsid w:val="00757EDD"/>
    <w:rsid w:val="00760E9C"/>
    <w:rsid w:val="00761F09"/>
    <w:rsid w:val="007632D0"/>
    <w:rsid w:val="0076388F"/>
    <w:rsid w:val="00763B5D"/>
    <w:rsid w:val="0076479F"/>
    <w:rsid w:val="00764AFB"/>
    <w:rsid w:val="0076519D"/>
    <w:rsid w:val="00766547"/>
    <w:rsid w:val="00766A04"/>
    <w:rsid w:val="00773BED"/>
    <w:rsid w:val="00777D72"/>
    <w:rsid w:val="00782DD0"/>
    <w:rsid w:val="00786856"/>
    <w:rsid w:val="00792D55"/>
    <w:rsid w:val="00794EBB"/>
    <w:rsid w:val="00795105"/>
    <w:rsid w:val="00796C6C"/>
    <w:rsid w:val="00797EC7"/>
    <w:rsid w:val="007A2D2A"/>
    <w:rsid w:val="007A417C"/>
    <w:rsid w:val="007A4637"/>
    <w:rsid w:val="007A50EE"/>
    <w:rsid w:val="007A6F8E"/>
    <w:rsid w:val="007A7B27"/>
    <w:rsid w:val="007A7C59"/>
    <w:rsid w:val="007B0E1B"/>
    <w:rsid w:val="007B143E"/>
    <w:rsid w:val="007B599C"/>
    <w:rsid w:val="007C099C"/>
    <w:rsid w:val="007C385C"/>
    <w:rsid w:val="007C6FBB"/>
    <w:rsid w:val="007C7276"/>
    <w:rsid w:val="007C766A"/>
    <w:rsid w:val="007C7BD4"/>
    <w:rsid w:val="007D0363"/>
    <w:rsid w:val="007D09C4"/>
    <w:rsid w:val="007D2FED"/>
    <w:rsid w:val="007D4242"/>
    <w:rsid w:val="007D5192"/>
    <w:rsid w:val="007D5ABF"/>
    <w:rsid w:val="007D5CBD"/>
    <w:rsid w:val="007D64C0"/>
    <w:rsid w:val="007D66C7"/>
    <w:rsid w:val="007F0BBA"/>
    <w:rsid w:val="007F3033"/>
    <w:rsid w:val="007F381B"/>
    <w:rsid w:val="007F3C95"/>
    <w:rsid w:val="007F4824"/>
    <w:rsid w:val="007F4D12"/>
    <w:rsid w:val="007F7932"/>
    <w:rsid w:val="00800261"/>
    <w:rsid w:val="00807BA2"/>
    <w:rsid w:val="00810FCF"/>
    <w:rsid w:val="00811444"/>
    <w:rsid w:val="0081325B"/>
    <w:rsid w:val="00813526"/>
    <w:rsid w:val="008143D6"/>
    <w:rsid w:val="00814850"/>
    <w:rsid w:val="00815013"/>
    <w:rsid w:val="008162CB"/>
    <w:rsid w:val="0081733D"/>
    <w:rsid w:val="00817A1C"/>
    <w:rsid w:val="00820534"/>
    <w:rsid w:val="00820887"/>
    <w:rsid w:val="008311BA"/>
    <w:rsid w:val="00831492"/>
    <w:rsid w:val="00832BFB"/>
    <w:rsid w:val="00833032"/>
    <w:rsid w:val="00834261"/>
    <w:rsid w:val="0083665E"/>
    <w:rsid w:val="00836F8F"/>
    <w:rsid w:val="00837A94"/>
    <w:rsid w:val="00843AEB"/>
    <w:rsid w:val="00844072"/>
    <w:rsid w:val="008443BA"/>
    <w:rsid w:val="00846CC5"/>
    <w:rsid w:val="00852223"/>
    <w:rsid w:val="00854932"/>
    <w:rsid w:val="008554A6"/>
    <w:rsid w:val="00857068"/>
    <w:rsid w:val="008601E4"/>
    <w:rsid w:val="0086204E"/>
    <w:rsid w:val="0086386A"/>
    <w:rsid w:val="008720F3"/>
    <w:rsid w:val="0087215C"/>
    <w:rsid w:val="008733BE"/>
    <w:rsid w:val="00875C00"/>
    <w:rsid w:val="00875D6C"/>
    <w:rsid w:val="00880095"/>
    <w:rsid w:val="00880174"/>
    <w:rsid w:val="00881297"/>
    <w:rsid w:val="008820E9"/>
    <w:rsid w:val="008849D2"/>
    <w:rsid w:val="008875B4"/>
    <w:rsid w:val="00893430"/>
    <w:rsid w:val="0089670F"/>
    <w:rsid w:val="00897D63"/>
    <w:rsid w:val="008A11E8"/>
    <w:rsid w:val="008A41F7"/>
    <w:rsid w:val="008A72AF"/>
    <w:rsid w:val="008B2D6F"/>
    <w:rsid w:val="008B5784"/>
    <w:rsid w:val="008B6948"/>
    <w:rsid w:val="008C3B89"/>
    <w:rsid w:val="008C7A64"/>
    <w:rsid w:val="008D071B"/>
    <w:rsid w:val="008D249F"/>
    <w:rsid w:val="008D7FB6"/>
    <w:rsid w:val="008E3B22"/>
    <w:rsid w:val="008E6036"/>
    <w:rsid w:val="008F0184"/>
    <w:rsid w:val="008F0E46"/>
    <w:rsid w:val="008F1C55"/>
    <w:rsid w:val="008F2CB2"/>
    <w:rsid w:val="008F3CB4"/>
    <w:rsid w:val="008F40B2"/>
    <w:rsid w:val="009014FD"/>
    <w:rsid w:val="0090209A"/>
    <w:rsid w:val="009029CB"/>
    <w:rsid w:val="0090335B"/>
    <w:rsid w:val="0090449A"/>
    <w:rsid w:val="0090499F"/>
    <w:rsid w:val="00905F69"/>
    <w:rsid w:val="0090604D"/>
    <w:rsid w:val="00911C07"/>
    <w:rsid w:val="00912262"/>
    <w:rsid w:val="00912868"/>
    <w:rsid w:val="0091329C"/>
    <w:rsid w:val="00914FD0"/>
    <w:rsid w:val="009168D6"/>
    <w:rsid w:val="00917149"/>
    <w:rsid w:val="00917D4C"/>
    <w:rsid w:val="0092102D"/>
    <w:rsid w:val="00922A8D"/>
    <w:rsid w:val="00922D95"/>
    <w:rsid w:val="009253CF"/>
    <w:rsid w:val="00927EDD"/>
    <w:rsid w:val="00932C27"/>
    <w:rsid w:val="00940114"/>
    <w:rsid w:val="00942A7D"/>
    <w:rsid w:val="00944EC4"/>
    <w:rsid w:val="00946B87"/>
    <w:rsid w:val="009508D8"/>
    <w:rsid w:val="00951088"/>
    <w:rsid w:val="009525C5"/>
    <w:rsid w:val="0095275B"/>
    <w:rsid w:val="00954208"/>
    <w:rsid w:val="00956BA4"/>
    <w:rsid w:val="00960C06"/>
    <w:rsid w:val="009614A4"/>
    <w:rsid w:val="00962EBE"/>
    <w:rsid w:val="00963120"/>
    <w:rsid w:val="009648B0"/>
    <w:rsid w:val="00970DC0"/>
    <w:rsid w:val="0097238C"/>
    <w:rsid w:val="00973121"/>
    <w:rsid w:val="009732E3"/>
    <w:rsid w:val="00975A6F"/>
    <w:rsid w:val="00980167"/>
    <w:rsid w:val="00980E0C"/>
    <w:rsid w:val="00982D78"/>
    <w:rsid w:val="00984136"/>
    <w:rsid w:val="00990309"/>
    <w:rsid w:val="00992429"/>
    <w:rsid w:val="0099466D"/>
    <w:rsid w:val="00995D83"/>
    <w:rsid w:val="009969F8"/>
    <w:rsid w:val="00997712"/>
    <w:rsid w:val="009A1A93"/>
    <w:rsid w:val="009A331C"/>
    <w:rsid w:val="009A711E"/>
    <w:rsid w:val="009A7892"/>
    <w:rsid w:val="009B0327"/>
    <w:rsid w:val="009B0F1B"/>
    <w:rsid w:val="009B1916"/>
    <w:rsid w:val="009B2E00"/>
    <w:rsid w:val="009B3537"/>
    <w:rsid w:val="009B3EAA"/>
    <w:rsid w:val="009B5AA4"/>
    <w:rsid w:val="009B7D83"/>
    <w:rsid w:val="009C020B"/>
    <w:rsid w:val="009C0F1F"/>
    <w:rsid w:val="009C57E8"/>
    <w:rsid w:val="009C6622"/>
    <w:rsid w:val="009D02EC"/>
    <w:rsid w:val="009D4D17"/>
    <w:rsid w:val="009D5C87"/>
    <w:rsid w:val="009D64A5"/>
    <w:rsid w:val="009D71BC"/>
    <w:rsid w:val="009D76CF"/>
    <w:rsid w:val="009E2B47"/>
    <w:rsid w:val="009E3AF5"/>
    <w:rsid w:val="009E4217"/>
    <w:rsid w:val="009E5BCE"/>
    <w:rsid w:val="009F00EA"/>
    <w:rsid w:val="009F1CA6"/>
    <w:rsid w:val="009F2F14"/>
    <w:rsid w:val="009F3033"/>
    <w:rsid w:val="009F4689"/>
    <w:rsid w:val="009F5668"/>
    <w:rsid w:val="009F7204"/>
    <w:rsid w:val="00A06A04"/>
    <w:rsid w:val="00A102AB"/>
    <w:rsid w:val="00A11AE4"/>
    <w:rsid w:val="00A140EC"/>
    <w:rsid w:val="00A1474B"/>
    <w:rsid w:val="00A14C90"/>
    <w:rsid w:val="00A153F9"/>
    <w:rsid w:val="00A1647D"/>
    <w:rsid w:val="00A23208"/>
    <w:rsid w:val="00A24EE5"/>
    <w:rsid w:val="00A25A0C"/>
    <w:rsid w:val="00A26D27"/>
    <w:rsid w:val="00A27B37"/>
    <w:rsid w:val="00A32CF7"/>
    <w:rsid w:val="00A4145B"/>
    <w:rsid w:val="00A4157D"/>
    <w:rsid w:val="00A446CC"/>
    <w:rsid w:val="00A5061E"/>
    <w:rsid w:val="00A539CB"/>
    <w:rsid w:val="00A566E2"/>
    <w:rsid w:val="00A56E38"/>
    <w:rsid w:val="00A605C5"/>
    <w:rsid w:val="00A6104F"/>
    <w:rsid w:val="00A6241B"/>
    <w:rsid w:val="00A62A4D"/>
    <w:rsid w:val="00A62B61"/>
    <w:rsid w:val="00A6344C"/>
    <w:rsid w:val="00A64A4C"/>
    <w:rsid w:val="00A6755C"/>
    <w:rsid w:val="00A67A0E"/>
    <w:rsid w:val="00A70537"/>
    <w:rsid w:val="00A72C6F"/>
    <w:rsid w:val="00A72F36"/>
    <w:rsid w:val="00A75830"/>
    <w:rsid w:val="00A77D37"/>
    <w:rsid w:val="00A80364"/>
    <w:rsid w:val="00A80AEE"/>
    <w:rsid w:val="00A8151C"/>
    <w:rsid w:val="00A81BC1"/>
    <w:rsid w:val="00A82CCC"/>
    <w:rsid w:val="00A90CAB"/>
    <w:rsid w:val="00A91FCE"/>
    <w:rsid w:val="00A9202B"/>
    <w:rsid w:val="00A9370E"/>
    <w:rsid w:val="00A938A8"/>
    <w:rsid w:val="00A950A4"/>
    <w:rsid w:val="00A955D0"/>
    <w:rsid w:val="00A963AF"/>
    <w:rsid w:val="00AA11A5"/>
    <w:rsid w:val="00AA1975"/>
    <w:rsid w:val="00AA2A14"/>
    <w:rsid w:val="00AA5F3C"/>
    <w:rsid w:val="00AA7683"/>
    <w:rsid w:val="00AB2975"/>
    <w:rsid w:val="00AB5A89"/>
    <w:rsid w:val="00AC1C3C"/>
    <w:rsid w:val="00AC1D20"/>
    <w:rsid w:val="00AC7711"/>
    <w:rsid w:val="00AC7D1B"/>
    <w:rsid w:val="00AD0642"/>
    <w:rsid w:val="00AD13D0"/>
    <w:rsid w:val="00AD385E"/>
    <w:rsid w:val="00AD5095"/>
    <w:rsid w:val="00AD51DF"/>
    <w:rsid w:val="00AD7359"/>
    <w:rsid w:val="00AD73FB"/>
    <w:rsid w:val="00AE45B7"/>
    <w:rsid w:val="00AF4FC1"/>
    <w:rsid w:val="00AF7072"/>
    <w:rsid w:val="00AF71CF"/>
    <w:rsid w:val="00B00C28"/>
    <w:rsid w:val="00B02A78"/>
    <w:rsid w:val="00B053F1"/>
    <w:rsid w:val="00B12045"/>
    <w:rsid w:val="00B12C81"/>
    <w:rsid w:val="00B13F32"/>
    <w:rsid w:val="00B15889"/>
    <w:rsid w:val="00B15E3E"/>
    <w:rsid w:val="00B257E1"/>
    <w:rsid w:val="00B31D6D"/>
    <w:rsid w:val="00B32C2B"/>
    <w:rsid w:val="00B35384"/>
    <w:rsid w:val="00B35DC9"/>
    <w:rsid w:val="00B36502"/>
    <w:rsid w:val="00B36684"/>
    <w:rsid w:val="00B4138D"/>
    <w:rsid w:val="00B458D6"/>
    <w:rsid w:val="00B50022"/>
    <w:rsid w:val="00B547FB"/>
    <w:rsid w:val="00B56B66"/>
    <w:rsid w:val="00B570A9"/>
    <w:rsid w:val="00B62DE0"/>
    <w:rsid w:val="00B6326A"/>
    <w:rsid w:val="00B635AD"/>
    <w:rsid w:val="00B665B2"/>
    <w:rsid w:val="00B675E1"/>
    <w:rsid w:val="00B67693"/>
    <w:rsid w:val="00B725B9"/>
    <w:rsid w:val="00B74D4D"/>
    <w:rsid w:val="00B81B5C"/>
    <w:rsid w:val="00B83F46"/>
    <w:rsid w:val="00B8675B"/>
    <w:rsid w:val="00B90874"/>
    <w:rsid w:val="00B961F0"/>
    <w:rsid w:val="00BA4291"/>
    <w:rsid w:val="00BA472C"/>
    <w:rsid w:val="00BA6CE3"/>
    <w:rsid w:val="00BB18BB"/>
    <w:rsid w:val="00BB1B80"/>
    <w:rsid w:val="00BB2B91"/>
    <w:rsid w:val="00BB31B7"/>
    <w:rsid w:val="00BB3CF0"/>
    <w:rsid w:val="00BB65ED"/>
    <w:rsid w:val="00BC1F4E"/>
    <w:rsid w:val="00BC2700"/>
    <w:rsid w:val="00BC44D2"/>
    <w:rsid w:val="00BC5312"/>
    <w:rsid w:val="00BC5431"/>
    <w:rsid w:val="00BC6F42"/>
    <w:rsid w:val="00BD11F8"/>
    <w:rsid w:val="00BD1C73"/>
    <w:rsid w:val="00BE0A7B"/>
    <w:rsid w:val="00BE1332"/>
    <w:rsid w:val="00BE2C43"/>
    <w:rsid w:val="00BE775E"/>
    <w:rsid w:val="00BF2B56"/>
    <w:rsid w:val="00BF2E62"/>
    <w:rsid w:val="00BF48BB"/>
    <w:rsid w:val="00BF5251"/>
    <w:rsid w:val="00BF59B4"/>
    <w:rsid w:val="00BF647C"/>
    <w:rsid w:val="00BF75FC"/>
    <w:rsid w:val="00C01DEA"/>
    <w:rsid w:val="00C039B6"/>
    <w:rsid w:val="00C04565"/>
    <w:rsid w:val="00C05185"/>
    <w:rsid w:val="00C0561C"/>
    <w:rsid w:val="00C0585F"/>
    <w:rsid w:val="00C07CBC"/>
    <w:rsid w:val="00C11168"/>
    <w:rsid w:val="00C11609"/>
    <w:rsid w:val="00C13AD6"/>
    <w:rsid w:val="00C143D3"/>
    <w:rsid w:val="00C14930"/>
    <w:rsid w:val="00C1733D"/>
    <w:rsid w:val="00C17F93"/>
    <w:rsid w:val="00C219AC"/>
    <w:rsid w:val="00C305BA"/>
    <w:rsid w:val="00C31522"/>
    <w:rsid w:val="00C31D5E"/>
    <w:rsid w:val="00C3243A"/>
    <w:rsid w:val="00C329BD"/>
    <w:rsid w:val="00C331B3"/>
    <w:rsid w:val="00C3399E"/>
    <w:rsid w:val="00C41442"/>
    <w:rsid w:val="00C44119"/>
    <w:rsid w:val="00C4483C"/>
    <w:rsid w:val="00C456A3"/>
    <w:rsid w:val="00C47EEC"/>
    <w:rsid w:val="00C47F74"/>
    <w:rsid w:val="00C516CD"/>
    <w:rsid w:val="00C5196E"/>
    <w:rsid w:val="00C52EB6"/>
    <w:rsid w:val="00C537B4"/>
    <w:rsid w:val="00C556C2"/>
    <w:rsid w:val="00C55C53"/>
    <w:rsid w:val="00C57883"/>
    <w:rsid w:val="00C57B6F"/>
    <w:rsid w:val="00C57FB8"/>
    <w:rsid w:val="00C60ECC"/>
    <w:rsid w:val="00C61BEA"/>
    <w:rsid w:val="00C63EA4"/>
    <w:rsid w:val="00C660E0"/>
    <w:rsid w:val="00C666F8"/>
    <w:rsid w:val="00C66CD5"/>
    <w:rsid w:val="00C7035D"/>
    <w:rsid w:val="00C70D62"/>
    <w:rsid w:val="00C71B21"/>
    <w:rsid w:val="00C724DE"/>
    <w:rsid w:val="00C73F83"/>
    <w:rsid w:val="00C7665D"/>
    <w:rsid w:val="00C77E66"/>
    <w:rsid w:val="00C83719"/>
    <w:rsid w:val="00C87097"/>
    <w:rsid w:val="00C90C7C"/>
    <w:rsid w:val="00CA4133"/>
    <w:rsid w:val="00CA5B46"/>
    <w:rsid w:val="00CA5C93"/>
    <w:rsid w:val="00CA6555"/>
    <w:rsid w:val="00CA6824"/>
    <w:rsid w:val="00CA6A49"/>
    <w:rsid w:val="00CA6FE6"/>
    <w:rsid w:val="00CB086F"/>
    <w:rsid w:val="00CB0898"/>
    <w:rsid w:val="00CB0A99"/>
    <w:rsid w:val="00CB2414"/>
    <w:rsid w:val="00CB3319"/>
    <w:rsid w:val="00CB417A"/>
    <w:rsid w:val="00CB4DB7"/>
    <w:rsid w:val="00CB666B"/>
    <w:rsid w:val="00CC1FE9"/>
    <w:rsid w:val="00CC4C2D"/>
    <w:rsid w:val="00CC5BC9"/>
    <w:rsid w:val="00CD0280"/>
    <w:rsid w:val="00CD0EC4"/>
    <w:rsid w:val="00CD253B"/>
    <w:rsid w:val="00CD4C88"/>
    <w:rsid w:val="00CD5564"/>
    <w:rsid w:val="00CE0252"/>
    <w:rsid w:val="00CE284C"/>
    <w:rsid w:val="00CE5961"/>
    <w:rsid w:val="00CE5BD0"/>
    <w:rsid w:val="00CE7FD6"/>
    <w:rsid w:val="00CF0D6A"/>
    <w:rsid w:val="00CF6597"/>
    <w:rsid w:val="00D02A8F"/>
    <w:rsid w:val="00D044E3"/>
    <w:rsid w:val="00D07245"/>
    <w:rsid w:val="00D07A64"/>
    <w:rsid w:val="00D10E2E"/>
    <w:rsid w:val="00D11139"/>
    <w:rsid w:val="00D151A4"/>
    <w:rsid w:val="00D15964"/>
    <w:rsid w:val="00D20C0E"/>
    <w:rsid w:val="00D21D8D"/>
    <w:rsid w:val="00D232DC"/>
    <w:rsid w:val="00D25EED"/>
    <w:rsid w:val="00D26722"/>
    <w:rsid w:val="00D307AF"/>
    <w:rsid w:val="00D32CE6"/>
    <w:rsid w:val="00D350CD"/>
    <w:rsid w:val="00D35149"/>
    <w:rsid w:val="00D35457"/>
    <w:rsid w:val="00D439A5"/>
    <w:rsid w:val="00D441F1"/>
    <w:rsid w:val="00D44994"/>
    <w:rsid w:val="00D464AD"/>
    <w:rsid w:val="00D51E30"/>
    <w:rsid w:val="00D534FE"/>
    <w:rsid w:val="00D56703"/>
    <w:rsid w:val="00D60BEC"/>
    <w:rsid w:val="00D61522"/>
    <w:rsid w:val="00D61575"/>
    <w:rsid w:val="00D63D0F"/>
    <w:rsid w:val="00D6425A"/>
    <w:rsid w:val="00D6466C"/>
    <w:rsid w:val="00D66A03"/>
    <w:rsid w:val="00D723B1"/>
    <w:rsid w:val="00D739C6"/>
    <w:rsid w:val="00D7682B"/>
    <w:rsid w:val="00D825F7"/>
    <w:rsid w:val="00D84148"/>
    <w:rsid w:val="00D844D1"/>
    <w:rsid w:val="00D90457"/>
    <w:rsid w:val="00D93A4B"/>
    <w:rsid w:val="00D9649E"/>
    <w:rsid w:val="00D97AF7"/>
    <w:rsid w:val="00D97DEE"/>
    <w:rsid w:val="00DA270C"/>
    <w:rsid w:val="00DA38A2"/>
    <w:rsid w:val="00DA56BD"/>
    <w:rsid w:val="00DA64F4"/>
    <w:rsid w:val="00DA6AB4"/>
    <w:rsid w:val="00DA76BD"/>
    <w:rsid w:val="00DA7DE5"/>
    <w:rsid w:val="00DB2CE6"/>
    <w:rsid w:val="00DB747B"/>
    <w:rsid w:val="00DC296F"/>
    <w:rsid w:val="00DC4DD6"/>
    <w:rsid w:val="00DC57AB"/>
    <w:rsid w:val="00DC65A0"/>
    <w:rsid w:val="00DC66FD"/>
    <w:rsid w:val="00DC670C"/>
    <w:rsid w:val="00DD05C3"/>
    <w:rsid w:val="00DD3922"/>
    <w:rsid w:val="00DD3C74"/>
    <w:rsid w:val="00DE04EE"/>
    <w:rsid w:val="00DE1176"/>
    <w:rsid w:val="00DE1516"/>
    <w:rsid w:val="00DE2E25"/>
    <w:rsid w:val="00DE30A3"/>
    <w:rsid w:val="00DE3649"/>
    <w:rsid w:val="00DE4385"/>
    <w:rsid w:val="00DF206D"/>
    <w:rsid w:val="00DF3315"/>
    <w:rsid w:val="00DF50C3"/>
    <w:rsid w:val="00DF694D"/>
    <w:rsid w:val="00DF78B4"/>
    <w:rsid w:val="00DF7A0E"/>
    <w:rsid w:val="00DF7F6E"/>
    <w:rsid w:val="00E03EA0"/>
    <w:rsid w:val="00E04521"/>
    <w:rsid w:val="00E0494A"/>
    <w:rsid w:val="00E06F01"/>
    <w:rsid w:val="00E10D43"/>
    <w:rsid w:val="00E1176C"/>
    <w:rsid w:val="00E1183F"/>
    <w:rsid w:val="00E13D83"/>
    <w:rsid w:val="00E13EE3"/>
    <w:rsid w:val="00E16154"/>
    <w:rsid w:val="00E267AD"/>
    <w:rsid w:val="00E27213"/>
    <w:rsid w:val="00E27D92"/>
    <w:rsid w:val="00E32F7C"/>
    <w:rsid w:val="00E35671"/>
    <w:rsid w:val="00E35CEA"/>
    <w:rsid w:val="00E43940"/>
    <w:rsid w:val="00E43A3E"/>
    <w:rsid w:val="00E44FC2"/>
    <w:rsid w:val="00E46873"/>
    <w:rsid w:val="00E47753"/>
    <w:rsid w:val="00E5126F"/>
    <w:rsid w:val="00E5170F"/>
    <w:rsid w:val="00E52A71"/>
    <w:rsid w:val="00E53872"/>
    <w:rsid w:val="00E5388C"/>
    <w:rsid w:val="00E54A8C"/>
    <w:rsid w:val="00E56887"/>
    <w:rsid w:val="00E60ABB"/>
    <w:rsid w:val="00E64183"/>
    <w:rsid w:val="00E645AC"/>
    <w:rsid w:val="00E6619F"/>
    <w:rsid w:val="00E70752"/>
    <w:rsid w:val="00E727FE"/>
    <w:rsid w:val="00E7295A"/>
    <w:rsid w:val="00E74235"/>
    <w:rsid w:val="00E7737E"/>
    <w:rsid w:val="00E8155A"/>
    <w:rsid w:val="00E82BA8"/>
    <w:rsid w:val="00E87176"/>
    <w:rsid w:val="00E97A2A"/>
    <w:rsid w:val="00EA0BAD"/>
    <w:rsid w:val="00EA154C"/>
    <w:rsid w:val="00EA210B"/>
    <w:rsid w:val="00EA26F3"/>
    <w:rsid w:val="00EA49C6"/>
    <w:rsid w:val="00EB1214"/>
    <w:rsid w:val="00EB139A"/>
    <w:rsid w:val="00EB37F1"/>
    <w:rsid w:val="00EB3918"/>
    <w:rsid w:val="00EB3DCA"/>
    <w:rsid w:val="00EB4EE4"/>
    <w:rsid w:val="00EB505D"/>
    <w:rsid w:val="00EB69B4"/>
    <w:rsid w:val="00EB69D2"/>
    <w:rsid w:val="00EB74F2"/>
    <w:rsid w:val="00EC08C3"/>
    <w:rsid w:val="00EC29F7"/>
    <w:rsid w:val="00EC70D5"/>
    <w:rsid w:val="00ED074A"/>
    <w:rsid w:val="00ED2690"/>
    <w:rsid w:val="00ED3445"/>
    <w:rsid w:val="00ED3C4D"/>
    <w:rsid w:val="00ED4427"/>
    <w:rsid w:val="00ED7FC4"/>
    <w:rsid w:val="00EE104B"/>
    <w:rsid w:val="00EE3C6E"/>
    <w:rsid w:val="00EF1FE3"/>
    <w:rsid w:val="00EF25FA"/>
    <w:rsid w:val="00EF6696"/>
    <w:rsid w:val="00EF754A"/>
    <w:rsid w:val="00F00DFC"/>
    <w:rsid w:val="00F018AA"/>
    <w:rsid w:val="00F01CEB"/>
    <w:rsid w:val="00F02A64"/>
    <w:rsid w:val="00F02BF3"/>
    <w:rsid w:val="00F05CE7"/>
    <w:rsid w:val="00F12E97"/>
    <w:rsid w:val="00F12FE0"/>
    <w:rsid w:val="00F16099"/>
    <w:rsid w:val="00F1681F"/>
    <w:rsid w:val="00F16841"/>
    <w:rsid w:val="00F176F2"/>
    <w:rsid w:val="00F17F20"/>
    <w:rsid w:val="00F20C0F"/>
    <w:rsid w:val="00F25F06"/>
    <w:rsid w:val="00F26674"/>
    <w:rsid w:val="00F26F63"/>
    <w:rsid w:val="00F27CF1"/>
    <w:rsid w:val="00F27E27"/>
    <w:rsid w:val="00F35B98"/>
    <w:rsid w:val="00F35E17"/>
    <w:rsid w:val="00F364B6"/>
    <w:rsid w:val="00F40E95"/>
    <w:rsid w:val="00F43EC7"/>
    <w:rsid w:val="00F44249"/>
    <w:rsid w:val="00F44B6C"/>
    <w:rsid w:val="00F50CD3"/>
    <w:rsid w:val="00F51D60"/>
    <w:rsid w:val="00F53A2B"/>
    <w:rsid w:val="00F53FD0"/>
    <w:rsid w:val="00F558FC"/>
    <w:rsid w:val="00F575FD"/>
    <w:rsid w:val="00F65764"/>
    <w:rsid w:val="00F747F4"/>
    <w:rsid w:val="00F750C0"/>
    <w:rsid w:val="00F759FA"/>
    <w:rsid w:val="00F75B79"/>
    <w:rsid w:val="00F8460C"/>
    <w:rsid w:val="00F87931"/>
    <w:rsid w:val="00F908D2"/>
    <w:rsid w:val="00F95C29"/>
    <w:rsid w:val="00F961E2"/>
    <w:rsid w:val="00F968E3"/>
    <w:rsid w:val="00F96BFC"/>
    <w:rsid w:val="00F96C7B"/>
    <w:rsid w:val="00FA0ED4"/>
    <w:rsid w:val="00FA1887"/>
    <w:rsid w:val="00FA1C96"/>
    <w:rsid w:val="00FA55DA"/>
    <w:rsid w:val="00FA6F62"/>
    <w:rsid w:val="00FA72F2"/>
    <w:rsid w:val="00FA7A67"/>
    <w:rsid w:val="00FB20FA"/>
    <w:rsid w:val="00FB2F39"/>
    <w:rsid w:val="00FB3A27"/>
    <w:rsid w:val="00FB709E"/>
    <w:rsid w:val="00FB754D"/>
    <w:rsid w:val="00FC038A"/>
    <w:rsid w:val="00FC04B1"/>
    <w:rsid w:val="00FC1A5D"/>
    <w:rsid w:val="00FC1A71"/>
    <w:rsid w:val="00FC2435"/>
    <w:rsid w:val="00FC5DF2"/>
    <w:rsid w:val="00FC7389"/>
    <w:rsid w:val="00FC7997"/>
    <w:rsid w:val="00FC7DF9"/>
    <w:rsid w:val="00FD0397"/>
    <w:rsid w:val="00FD2802"/>
    <w:rsid w:val="00FD2A05"/>
    <w:rsid w:val="00FD39BC"/>
    <w:rsid w:val="00FD4B4B"/>
    <w:rsid w:val="00FE1261"/>
    <w:rsid w:val="00FE3220"/>
    <w:rsid w:val="00FE3E18"/>
    <w:rsid w:val="00FE5A2E"/>
    <w:rsid w:val="00FE60FE"/>
    <w:rsid w:val="00FE651B"/>
    <w:rsid w:val="00FE6892"/>
    <w:rsid w:val="00FE689A"/>
    <w:rsid w:val="00FF0A66"/>
    <w:rsid w:val="00FF1DED"/>
    <w:rsid w:val="00FF2BA5"/>
    <w:rsid w:val="00FF5629"/>
    <w:rsid w:val="00FF7983"/>
    <w:rsid w:val="00FF7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43A5624"/>
  <w15:docId w15:val="{5EF30D25-0035-41DA-9FD3-C32475F16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F32"/>
  </w:style>
  <w:style w:type="paragraph" w:styleId="Heading1">
    <w:name w:val="heading 1"/>
    <w:aliases w:val="Section Head"/>
    <w:basedOn w:val="Normal"/>
    <w:next w:val="BodyText"/>
    <w:link w:val="Heading1Char"/>
    <w:uiPriority w:val="9"/>
    <w:qFormat/>
    <w:rsid w:val="00CA6555"/>
    <w:pPr>
      <w:keepNext/>
      <w:keepLines/>
      <w:pageBreakBefore/>
      <w:overflowPunct w:val="0"/>
      <w:autoSpaceDE w:val="0"/>
      <w:autoSpaceDN w:val="0"/>
      <w:adjustRightInd w:val="0"/>
      <w:spacing w:before="220" w:after="220" w:line="280" w:lineRule="atLeast"/>
      <w:textAlignment w:val="baseline"/>
      <w:outlineLvl w:val="0"/>
    </w:pPr>
    <w:rPr>
      <w:rFonts w:ascii="Tahoma" w:eastAsia="Times New Roman" w:hAnsi="Tahoma" w:cs="Times New Roman"/>
      <w:b/>
      <w:caps/>
      <w:spacing w:val="-10"/>
      <w:kern w:val="28"/>
      <w:sz w:val="28"/>
      <w:szCs w:val="28"/>
    </w:rPr>
  </w:style>
  <w:style w:type="paragraph" w:styleId="Heading2">
    <w:name w:val="heading 2"/>
    <w:aliases w:val="Section Subhead"/>
    <w:basedOn w:val="Heading1"/>
    <w:next w:val="Normal"/>
    <w:link w:val="Heading2Char"/>
    <w:uiPriority w:val="9"/>
    <w:qFormat/>
    <w:rsid w:val="00CA6555"/>
    <w:pPr>
      <w:pageBreakBefore w:val="0"/>
      <w:spacing w:before="240" w:after="120" w:line="220" w:lineRule="atLeast"/>
      <w:outlineLvl w:val="1"/>
    </w:pPr>
    <w:rPr>
      <w:caps w:val="0"/>
      <w:spacing w:val="-4"/>
      <w:sz w:val="24"/>
    </w:rPr>
  </w:style>
  <w:style w:type="paragraph" w:styleId="Heading3">
    <w:name w:val="heading 3"/>
    <w:basedOn w:val="Normal"/>
    <w:next w:val="BodyText"/>
    <w:link w:val="Heading3Char"/>
    <w:uiPriority w:val="9"/>
    <w:qFormat/>
    <w:rsid w:val="00CA6555"/>
    <w:pPr>
      <w:keepNext/>
      <w:keepLines/>
      <w:overflowPunct w:val="0"/>
      <w:autoSpaceDE w:val="0"/>
      <w:autoSpaceDN w:val="0"/>
      <w:adjustRightInd w:val="0"/>
      <w:spacing w:before="140" w:after="0" w:line="220" w:lineRule="atLeast"/>
      <w:textAlignment w:val="baseline"/>
      <w:outlineLvl w:val="2"/>
    </w:pPr>
    <w:rPr>
      <w:rFonts w:ascii="Arial" w:eastAsia="Times New Roman" w:hAnsi="Arial" w:cs="Times New Roman"/>
      <w:spacing w:val="-4"/>
      <w:kern w:val="28"/>
      <w:szCs w:val="20"/>
    </w:rPr>
  </w:style>
  <w:style w:type="paragraph" w:styleId="Heading4">
    <w:name w:val="heading 4"/>
    <w:basedOn w:val="Normal"/>
    <w:next w:val="BodyText"/>
    <w:link w:val="Heading4Char"/>
    <w:uiPriority w:val="9"/>
    <w:qFormat/>
    <w:rsid w:val="00CA6555"/>
    <w:pPr>
      <w:keepNext/>
      <w:keepLines/>
      <w:overflowPunct w:val="0"/>
      <w:autoSpaceDE w:val="0"/>
      <w:autoSpaceDN w:val="0"/>
      <w:adjustRightInd w:val="0"/>
      <w:spacing w:before="140" w:after="0" w:line="220" w:lineRule="atLeast"/>
      <w:textAlignment w:val="baseline"/>
      <w:outlineLvl w:val="3"/>
    </w:pPr>
    <w:rPr>
      <w:rFonts w:ascii="Arial" w:eastAsia="Times New Roman" w:hAnsi="Arial" w:cs="Times New Roman"/>
      <w:b/>
      <w:spacing w:val="-4"/>
      <w:kern w:val="28"/>
      <w:sz w:val="18"/>
      <w:szCs w:val="20"/>
    </w:rPr>
  </w:style>
  <w:style w:type="paragraph" w:styleId="Heading5">
    <w:name w:val="heading 5"/>
    <w:basedOn w:val="Normal"/>
    <w:next w:val="Normal"/>
    <w:link w:val="Heading5Char"/>
    <w:qFormat/>
    <w:rsid w:val="00CA6555"/>
    <w:pPr>
      <w:numPr>
        <w:ilvl w:val="4"/>
        <w:numId w:val="1"/>
      </w:num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i/>
      <w:sz w:val="26"/>
      <w:szCs w:val="20"/>
    </w:rPr>
  </w:style>
  <w:style w:type="paragraph" w:styleId="Heading6">
    <w:name w:val="heading 6"/>
    <w:basedOn w:val="Normal"/>
    <w:next w:val="Normal"/>
    <w:link w:val="Heading6Char"/>
    <w:qFormat/>
    <w:rsid w:val="00CA6555"/>
    <w:pPr>
      <w:numPr>
        <w:ilvl w:val="5"/>
        <w:numId w:val="1"/>
      </w:num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szCs w:val="20"/>
    </w:rPr>
  </w:style>
  <w:style w:type="paragraph" w:styleId="Heading7">
    <w:name w:val="heading 7"/>
    <w:basedOn w:val="Normal"/>
    <w:next w:val="Normal"/>
    <w:link w:val="Heading7Char"/>
    <w:qFormat/>
    <w:rsid w:val="00CA6555"/>
    <w:pPr>
      <w:numPr>
        <w:ilvl w:val="6"/>
        <w:numId w:val="1"/>
      </w:numPr>
      <w:overflowPunct w:val="0"/>
      <w:autoSpaceDE w:val="0"/>
      <w:autoSpaceDN w:val="0"/>
      <w:adjustRightInd w:val="0"/>
      <w:spacing w:before="240" w:after="60" w:line="240" w:lineRule="auto"/>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CA6555"/>
    <w:pPr>
      <w:numPr>
        <w:ilvl w:val="7"/>
        <w:numId w:val="1"/>
      </w:numPr>
      <w:overflowPunct w:val="0"/>
      <w:autoSpaceDE w:val="0"/>
      <w:autoSpaceDN w:val="0"/>
      <w:adjustRightInd w:val="0"/>
      <w:spacing w:before="240" w:after="60" w:line="240" w:lineRule="auto"/>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CA6555"/>
    <w:pPr>
      <w:numPr>
        <w:ilvl w:val="8"/>
        <w:numId w:val="1"/>
      </w:numPr>
      <w:overflowPunct w:val="0"/>
      <w:autoSpaceDE w:val="0"/>
      <w:autoSpaceDN w:val="0"/>
      <w:adjustRightInd w:val="0"/>
      <w:spacing w:before="240" w:after="60" w:line="240" w:lineRule="auto"/>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 Char"/>
    <w:basedOn w:val="DefaultParagraphFont"/>
    <w:link w:val="Heading1"/>
    <w:uiPriority w:val="9"/>
    <w:rsid w:val="00CA6555"/>
    <w:rPr>
      <w:rFonts w:ascii="Tahoma" w:eastAsia="Times New Roman" w:hAnsi="Tahoma" w:cs="Times New Roman"/>
      <w:b/>
      <w:caps/>
      <w:spacing w:val="-10"/>
      <w:kern w:val="28"/>
      <w:sz w:val="28"/>
      <w:szCs w:val="28"/>
    </w:rPr>
  </w:style>
  <w:style w:type="character" w:customStyle="1" w:styleId="Heading2Char">
    <w:name w:val="Heading 2 Char"/>
    <w:aliases w:val="Section Subhead Char"/>
    <w:basedOn w:val="DefaultParagraphFont"/>
    <w:link w:val="Heading2"/>
    <w:uiPriority w:val="9"/>
    <w:rsid w:val="00CA6555"/>
    <w:rPr>
      <w:rFonts w:ascii="Tahoma" w:eastAsia="Times New Roman" w:hAnsi="Tahoma" w:cs="Times New Roman"/>
      <w:b/>
      <w:spacing w:val="-4"/>
      <w:kern w:val="28"/>
      <w:sz w:val="24"/>
      <w:szCs w:val="28"/>
    </w:rPr>
  </w:style>
  <w:style w:type="character" w:customStyle="1" w:styleId="Heading3Char">
    <w:name w:val="Heading 3 Char"/>
    <w:basedOn w:val="DefaultParagraphFont"/>
    <w:link w:val="Heading3"/>
    <w:uiPriority w:val="9"/>
    <w:rsid w:val="00CA6555"/>
    <w:rPr>
      <w:rFonts w:ascii="Arial" w:eastAsia="Times New Roman" w:hAnsi="Arial" w:cs="Times New Roman"/>
      <w:spacing w:val="-4"/>
      <w:kern w:val="28"/>
      <w:szCs w:val="20"/>
    </w:rPr>
  </w:style>
  <w:style w:type="character" w:customStyle="1" w:styleId="Heading4Char">
    <w:name w:val="Heading 4 Char"/>
    <w:basedOn w:val="DefaultParagraphFont"/>
    <w:link w:val="Heading4"/>
    <w:uiPriority w:val="9"/>
    <w:rsid w:val="00CA6555"/>
    <w:rPr>
      <w:rFonts w:ascii="Arial" w:eastAsia="Times New Roman" w:hAnsi="Arial" w:cs="Times New Roman"/>
      <w:b/>
      <w:spacing w:val="-4"/>
      <w:kern w:val="28"/>
      <w:sz w:val="18"/>
      <w:szCs w:val="20"/>
    </w:rPr>
  </w:style>
  <w:style w:type="character" w:customStyle="1" w:styleId="Heading5Char">
    <w:name w:val="Heading 5 Char"/>
    <w:basedOn w:val="DefaultParagraphFont"/>
    <w:link w:val="Heading5"/>
    <w:rsid w:val="00CA6555"/>
    <w:rPr>
      <w:rFonts w:ascii="Times New Roman" w:eastAsia="Times New Roman" w:hAnsi="Times New Roman" w:cs="Times New Roman"/>
      <w:b/>
      <w:i/>
      <w:sz w:val="26"/>
      <w:szCs w:val="20"/>
    </w:rPr>
  </w:style>
  <w:style w:type="character" w:customStyle="1" w:styleId="Heading6Char">
    <w:name w:val="Heading 6 Char"/>
    <w:basedOn w:val="DefaultParagraphFont"/>
    <w:link w:val="Heading6"/>
    <w:rsid w:val="00CA6555"/>
    <w:rPr>
      <w:rFonts w:ascii="Times New Roman" w:eastAsia="Times New Roman" w:hAnsi="Times New Roman" w:cs="Times New Roman"/>
      <w:b/>
      <w:szCs w:val="20"/>
    </w:rPr>
  </w:style>
  <w:style w:type="character" w:customStyle="1" w:styleId="Heading7Char">
    <w:name w:val="Heading 7 Char"/>
    <w:basedOn w:val="DefaultParagraphFont"/>
    <w:link w:val="Heading7"/>
    <w:rsid w:val="00CA6555"/>
    <w:rPr>
      <w:rFonts w:ascii="Arial" w:eastAsia="Times New Roman" w:hAnsi="Arial" w:cs="Times New Roman"/>
      <w:sz w:val="20"/>
      <w:szCs w:val="20"/>
    </w:rPr>
  </w:style>
  <w:style w:type="character" w:customStyle="1" w:styleId="Heading8Char">
    <w:name w:val="Heading 8 Char"/>
    <w:basedOn w:val="DefaultParagraphFont"/>
    <w:link w:val="Heading8"/>
    <w:rsid w:val="00CA6555"/>
    <w:rPr>
      <w:rFonts w:ascii="Arial" w:eastAsia="Times New Roman" w:hAnsi="Arial" w:cs="Times New Roman"/>
      <w:i/>
      <w:sz w:val="20"/>
      <w:szCs w:val="20"/>
    </w:rPr>
  </w:style>
  <w:style w:type="character" w:customStyle="1" w:styleId="Heading9Char">
    <w:name w:val="Heading 9 Char"/>
    <w:basedOn w:val="DefaultParagraphFont"/>
    <w:link w:val="Heading9"/>
    <w:rsid w:val="00CA6555"/>
    <w:rPr>
      <w:rFonts w:ascii="Arial" w:eastAsia="Times New Roman" w:hAnsi="Arial" w:cs="Times New Roman"/>
      <w:b/>
      <w:i/>
      <w:sz w:val="18"/>
      <w:szCs w:val="20"/>
    </w:rPr>
  </w:style>
  <w:style w:type="paragraph" w:styleId="BodyText">
    <w:name w:val="Body Text"/>
    <w:aliases w:val="bt,Under heading"/>
    <w:basedOn w:val="Normal"/>
    <w:link w:val="BodyTextChar"/>
    <w:rsid w:val="00CA6555"/>
    <w:pPr>
      <w:overflowPunct w:val="0"/>
      <w:autoSpaceDE w:val="0"/>
      <w:autoSpaceDN w:val="0"/>
      <w:adjustRightInd w:val="0"/>
      <w:spacing w:before="120" w:after="120" w:line="220" w:lineRule="atLeast"/>
      <w:ind w:left="1080"/>
      <w:textAlignment w:val="baseline"/>
    </w:pPr>
    <w:rPr>
      <w:rFonts w:ascii="Times New Roman" w:eastAsia="Times New Roman" w:hAnsi="Times New Roman" w:cs="Times New Roman"/>
      <w:szCs w:val="20"/>
    </w:rPr>
  </w:style>
  <w:style w:type="character" w:customStyle="1" w:styleId="BodyTextChar">
    <w:name w:val="Body Text Char"/>
    <w:aliases w:val="bt Char,Under heading Char"/>
    <w:basedOn w:val="DefaultParagraphFont"/>
    <w:link w:val="BodyText"/>
    <w:rsid w:val="00CA6555"/>
    <w:rPr>
      <w:rFonts w:ascii="Times New Roman" w:eastAsia="Times New Roman" w:hAnsi="Times New Roman" w:cs="Times New Roman"/>
      <w:szCs w:val="20"/>
    </w:rPr>
  </w:style>
  <w:style w:type="character" w:styleId="Hyperlink">
    <w:name w:val="Hyperlink"/>
    <w:uiPriority w:val="99"/>
    <w:rsid w:val="00CA6555"/>
    <w:rPr>
      <w:color w:val="0000FF"/>
      <w:sz w:val="24"/>
      <w:u w:val="single"/>
    </w:rPr>
  </w:style>
  <w:style w:type="paragraph" w:styleId="NormalWeb">
    <w:name w:val="Normal (Web)"/>
    <w:basedOn w:val="Normal"/>
    <w:uiPriority w:val="99"/>
    <w:rsid w:val="00CA6555"/>
    <w:pPr>
      <w:spacing w:before="100" w:beforeAutospacing="1" w:after="100" w:afterAutospacing="1" w:line="240" w:lineRule="auto"/>
    </w:pPr>
    <w:rPr>
      <w:rFonts w:ascii="Arial" w:eastAsia="Times New Roman" w:hAnsi="Arial" w:cs="Arial"/>
      <w:sz w:val="24"/>
      <w:szCs w:val="24"/>
    </w:rPr>
  </w:style>
  <w:style w:type="paragraph" w:customStyle="1" w:styleId="List1">
    <w:name w:val="List 1"/>
    <w:basedOn w:val="Normal"/>
    <w:rsid w:val="00CA6555"/>
    <w:pPr>
      <w:numPr>
        <w:ilvl w:val="3"/>
        <w:numId w:val="2"/>
      </w:num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BulletedList">
    <w:name w:val="BulletedList"/>
    <w:basedOn w:val="Normal"/>
    <w:rsid w:val="00CA6555"/>
    <w:pPr>
      <w:numPr>
        <w:ilvl w:val="1"/>
        <w:numId w:val="3"/>
      </w:num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CA6555"/>
    <w:pPr>
      <w:spacing w:after="0" w:line="240" w:lineRule="auto"/>
      <w:ind w:left="720"/>
      <w:contextualSpacing/>
    </w:pPr>
    <w:rPr>
      <w:rFonts w:ascii="Times New Roman" w:eastAsia="Times New Roman" w:hAnsi="Times New Roman" w:cs="Times New Roman"/>
      <w:sz w:val="24"/>
      <w:szCs w:val="24"/>
    </w:rPr>
  </w:style>
  <w:style w:type="paragraph" w:customStyle="1" w:styleId="comment1">
    <w:name w:val="comment1"/>
    <w:basedOn w:val="Normal"/>
    <w:rsid w:val="00CA65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A6555"/>
    <w:pPr>
      <w:autoSpaceDE w:val="0"/>
      <w:autoSpaceDN w:val="0"/>
      <w:adjustRightInd w:val="0"/>
      <w:spacing w:after="0" w:line="240" w:lineRule="auto"/>
    </w:pPr>
    <w:rPr>
      <w:rFonts w:ascii="Myriad Roman" w:eastAsia="Times New Roman" w:hAnsi="Myriad Roman" w:cs="Myriad Roman"/>
      <w:color w:val="000000"/>
      <w:sz w:val="24"/>
      <w:szCs w:val="24"/>
    </w:rPr>
  </w:style>
  <w:style w:type="character" w:styleId="Emphasis">
    <w:name w:val="Emphasis"/>
    <w:qFormat/>
    <w:rsid w:val="00CA6555"/>
    <w:rPr>
      <w:i/>
      <w:iCs/>
    </w:rPr>
  </w:style>
  <w:style w:type="character" w:styleId="FollowedHyperlink">
    <w:name w:val="FollowedHyperlink"/>
    <w:basedOn w:val="DefaultParagraphFont"/>
    <w:uiPriority w:val="99"/>
    <w:semiHidden/>
    <w:unhideWhenUsed/>
    <w:rsid w:val="00E5388C"/>
    <w:rPr>
      <w:color w:val="954F72" w:themeColor="followedHyperlink"/>
      <w:u w:val="single"/>
    </w:rPr>
  </w:style>
  <w:style w:type="paragraph" w:styleId="BalloonText">
    <w:name w:val="Balloon Text"/>
    <w:basedOn w:val="Normal"/>
    <w:link w:val="BalloonTextChar"/>
    <w:uiPriority w:val="99"/>
    <w:semiHidden/>
    <w:unhideWhenUsed/>
    <w:rsid w:val="000A1C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C72"/>
    <w:rPr>
      <w:rFonts w:ascii="Segoe UI" w:hAnsi="Segoe UI" w:cs="Segoe UI"/>
      <w:sz w:val="18"/>
      <w:szCs w:val="18"/>
    </w:rPr>
  </w:style>
  <w:style w:type="character" w:styleId="CommentReference">
    <w:name w:val="annotation reference"/>
    <w:basedOn w:val="DefaultParagraphFont"/>
    <w:uiPriority w:val="99"/>
    <w:semiHidden/>
    <w:unhideWhenUsed/>
    <w:rsid w:val="00697549"/>
    <w:rPr>
      <w:sz w:val="16"/>
      <w:szCs w:val="16"/>
    </w:rPr>
  </w:style>
  <w:style w:type="paragraph" w:styleId="CommentText">
    <w:name w:val="annotation text"/>
    <w:basedOn w:val="Normal"/>
    <w:link w:val="CommentTextChar"/>
    <w:uiPriority w:val="99"/>
    <w:unhideWhenUsed/>
    <w:rsid w:val="00697549"/>
    <w:pPr>
      <w:spacing w:line="240" w:lineRule="auto"/>
    </w:pPr>
    <w:rPr>
      <w:sz w:val="20"/>
      <w:szCs w:val="20"/>
    </w:rPr>
  </w:style>
  <w:style w:type="character" w:customStyle="1" w:styleId="CommentTextChar">
    <w:name w:val="Comment Text Char"/>
    <w:basedOn w:val="DefaultParagraphFont"/>
    <w:link w:val="CommentText"/>
    <w:uiPriority w:val="99"/>
    <w:rsid w:val="00697549"/>
    <w:rPr>
      <w:sz w:val="20"/>
      <w:szCs w:val="20"/>
    </w:rPr>
  </w:style>
  <w:style w:type="paragraph" w:styleId="CommentSubject">
    <w:name w:val="annotation subject"/>
    <w:basedOn w:val="CommentText"/>
    <w:next w:val="CommentText"/>
    <w:link w:val="CommentSubjectChar"/>
    <w:uiPriority w:val="99"/>
    <w:semiHidden/>
    <w:unhideWhenUsed/>
    <w:rsid w:val="00697549"/>
    <w:rPr>
      <w:b/>
      <w:bCs/>
    </w:rPr>
  </w:style>
  <w:style w:type="character" w:customStyle="1" w:styleId="CommentSubjectChar">
    <w:name w:val="Comment Subject Char"/>
    <w:basedOn w:val="CommentTextChar"/>
    <w:link w:val="CommentSubject"/>
    <w:uiPriority w:val="99"/>
    <w:semiHidden/>
    <w:rsid w:val="00697549"/>
    <w:rPr>
      <w:b/>
      <w:bCs/>
      <w:sz w:val="20"/>
      <w:szCs w:val="20"/>
    </w:rPr>
  </w:style>
  <w:style w:type="paragraph" w:customStyle="1" w:styleId="H2Paragraph">
    <w:name w:val="H2 Paragraph"/>
    <w:basedOn w:val="Normal"/>
    <w:link w:val="H2ParagraphChar"/>
    <w:qFormat/>
    <w:rsid w:val="00EC29F7"/>
    <w:pPr>
      <w:ind w:left="720"/>
    </w:pPr>
  </w:style>
  <w:style w:type="character" w:customStyle="1" w:styleId="H2ParagraphChar">
    <w:name w:val="H2 Paragraph Char"/>
    <w:basedOn w:val="DefaultParagraphFont"/>
    <w:link w:val="H2Paragraph"/>
    <w:rsid w:val="00EC29F7"/>
  </w:style>
  <w:style w:type="paragraph" w:customStyle="1" w:styleId="H2List">
    <w:name w:val="H2 List"/>
    <w:basedOn w:val="H2Paragraph"/>
    <w:link w:val="H2ListChar"/>
    <w:qFormat/>
    <w:rsid w:val="00EC29F7"/>
    <w:pPr>
      <w:numPr>
        <w:ilvl w:val="1"/>
        <w:numId w:val="5"/>
      </w:numPr>
    </w:pPr>
  </w:style>
  <w:style w:type="character" w:customStyle="1" w:styleId="H2ListChar">
    <w:name w:val="H2 List Char"/>
    <w:basedOn w:val="H2ParagraphChar"/>
    <w:link w:val="H2List"/>
    <w:rsid w:val="00EC29F7"/>
  </w:style>
  <w:style w:type="paragraph" w:styleId="BodyText2">
    <w:name w:val="Body Text 2"/>
    <w:basedOn w:val="Normal"/>
    <w:link w:val="BodyText2Char"/>
    <w:uiPriority w:val="99"/>
    <w:unhideWhenUsed/>
    <w:rsid w:val="004A7A71"/>
    <w:pPr>
      <w:spacing w:after="120" w:line="480" w:lineRule="auto"/>
    </w:pPr>
  </w:style>
  <w:style w:type="character" w:customStyle="1" w:styleId="BodyText2Char">
    <w:name w:val="Body Text 2 Char"/>
    <w:basedOn w:val="DefaultParagraphFont"/>
    <w:link w:val="BodyText2"/>
    <w:uiPriority w:val="99"/>
    <w:rsid w:val="004A7A71"/>
  </w:style>
  <w:style w:type="character" w:styleId="PageNumber">
    <w:name w:val="page number"/>
    <w:basedOn w:val="DefaultParagraphFont"/>
    <w:rsid w:val="004A7A71"/>
  </w:style>
  <w:style w:type="paragraph" w:styleId="Revision">
    <w:name w:val="Revision"/>
    <w:hidden/>
    <w:uiPriority w:val="99"/>
    <w:semiHidden/>
    <w:rsid w:val="00FF5629"/>
    <w:pPr>
      <w:spacing w:after="0" w:line="240" w:lineRule="auto"/>
    </w:pPr>
  </w:style>
  <w:style w:type="paragraph" w:styleId="Caption">
    <w:name w:val="caption"/>
    <w:basedOn w:val="Normal"/>
    <w:next w:val="Normal"/>
    <w:uiPriority w:val="35"/>
    <w:unhideWhenUsed/>
    <w:qFormat/>
    <w:rsid w:val="002B0C71"/>
    <w:pPr>
      <w:spacing w:after="200" w:line="240" w:lineRule="auto"/>
    </w:pPr>
    <w:rPr>
      <w:i/>
      <w:iCs/>
      <w:color w:val="44546A" w:themeColor="text2"/>
      <w:sz w:val="18"/>
      <w:szCs w:val="18"/>
    </w:rPr>
  </w:style>
  <w:style w:type="character" w:customStyle="1" w:styleId="ListParagraphChar">
    <w:name w:val="List Paragraph Char"/>
    <w:link w:val="ListParagraph"/>
    <w:uiPriority w:val="34"/>
    <w:rsid w:val="00BB3CF0"/>
    <w:rPr>
      <w:rFonts w:ascii="Times New Roman" w:eastAsia="Times New Roman" w:hAnsi="Times New Roman" w:cs="Times New Roman"/>
      <w:sz w:val="24"/>
      <w:szCs w:val="24"/>
    </w:rPr>
  </w:style>
  <w:style w:type="paragraph" w:styleId="Header">
    <w:name w:val="header"/>
    <w:basedOn w:val="Normal"/>
    <w:link w:val="HeaderChar"/>
    <w:unhideWhenUsed/>
    <w:rsid w:val="00583470"/>
    <w:pPr>
      <w:tabs>
        <w:tab w:val="center" w:pos="4680"/>
        <w:tab w:val="right" w:pos="9360"/>
      </w:tabs>
      <w:spacing w:after="0" w:line="240" w:lineRule="auto"/>
    </w:pPr>
  </w:style>
  <w:style w:type="character" w:customStyle="1" w:styleId="HeaderChar">
    <w:name w:val="Header Char"/>
    <w:basedOn w:val="DefaultParagraphFont"/>
    <w:link w:val="Header"/>
    <w:rsid w:val="00583470"/>
  </w:style>
  <w:style w:type="paragraph" w:styleId="Footer">
    <w:name w:val="footer"/>
    <w:basedOn w:val="Normal"/>
    <w:link w:val="FooterChar"/>
    <w:uiPriority w:val="99"/>
    <w:unhideWhenUsed/>
    <w:rsid w:val="00583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470"/>
  </w:style>
  <w:style w:type="character" w:styleId="PlaceholderText">
    <w:name w:val="Placeholder Text"/>
    <w:basedOn w:val="DefaultParagraphFont"/>
    <w:uiPriority w:val="99"/>
    <w:semiHidden/>
    <w:rsid w:val="0076519D"/>
    <w:rPr>
      <w:color w:val="808080"/>
    </w:rPr>
  </w:style>
  <w:style w:type="table" w:styleId="TableGrid">
    <w:name w:val="Table Grid"/>
    <w:basedOn w:val="TableNormal"/>
    <w:uiPriority w:val="39"/>
    <w:rsid w:val="00765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 2"/>
    <w:basedOn w:val="ListParagraph"/>
    <w:qFormat/>
    <w:rsid w:val="00FE6892"/>
    <w:pPr>
      <w:numPr>
        <w:numId w:val="4"/>
      </w:numPr>
      <w:ind w:left="1296" w:hanging="216"/>
    </w:pPr>
    <w:rPr>
      <w:rFonts w:ascii="Calibri" w:eastAsiaTheme="minorHAnsi" w:hAnsi="Calibri"/>
      <w:sz w:val="22"/>
      <w:szCs w:val="22"/>
    </w:rPr>
  </w:style>
  <w:style w:type="paragraph" w:customStyle="1" w:styleId="Numbering4-bulletlist">
    <w:name w:val="Numbering 4- bullet list"/>
    <w:basedOn w:val="ListParagraph"/>
    <w:qFormat/>
    <w:rsid w:val="007131C6"/>
    <w:pPr>
      <w:ind w:left="0"/>
    </w:pPr>
    <w:rPr>
      <w:rFonts w:asciiTheme="minorHAnsi" w:eastAsiaTheme="minorHAnsi" w:hAnsiTheme="minorHAnsi" w:cstheme="minorBidi"/>
      <w:sz w:val="22"/>
      <w:szCs w:val="22"/>
    </w:rPr>
  </w:style>
  <w:style w:type="paragraph" w:customStyle="1" w:styleId="Numbering">
    <w:name w:val="Numbering"/>
    <w:basedOn w:val="ListParagraph"/>
    <w:qFormat/>
    <w:rsid w:val="007131C6"/>
    <w:pPr>
      <w:ind w:left="648" w:hanging="144"/>
    </w:pPr>
    <w:rPr>
      <w:rFonts w:asciiTheme="minorHAnsi" w:eastAsiaTheme="minorHAnsi" w:hAnsiTheme="minorHAnsi" w:cstheme="minorBidi"/>
      <w:sz w:val="22"/>
      <w:szCs w:val="22"/>
    </w:rPr>
  </w:style>
  <w:style w:type="paragraph" w:styleId="TOCHeading">
    <w:name w:val="TOC Heading"/>
    <w:basedOn w:val="Heading1"/>
    <w:next w:val="Normal"/>
    <w:uiPriority w:val="39"/>
    <w:unhideWhenUsed/>
    <w:qFormat/>
    <w:rsid w:val="00E53872"/>
    <w:pPr>
      <w:pageBreakBefore w:val="0"/>
      <w:overflowPunct/>
      <w:autoSpaceDE/>
      <w:autoSpaceDN/>
      <w:adjustRightInd/>
      <w:spacing w:before="240" w:after="0" w:line="259" w:lineRule="auto"/>
      <w:textAlignment w:val="auto"/>
      <w:outlineLvl w:val="9"/>
    </w:pPr>
    <w:rPr>
      <w:rFonts w:asciiTheme="majorHAnsi" w:eastAsiaTheme="majorEastAsia" w:hAnsiTheme="majorHAnsi" w:cstheme="majorBidi"/>
      <w:b w:val="0"/>
      <w:caps w:val="0"/>
      <w:color w:val="2E74B5" w:themeColor="accent1" w:themeShade="BF"/>
      <w:spacing w:val="0"/>
      <w:kern w:val="0"/>
      <w:sz w:val="32"/>
      <w:szCs w:val="32"/>
    </w:rPr>
  </w:style>
  <w:style w:type="paragraph" w:styleId="TOC1">
    <w:name w:val="toc 1"/>
    <w:basedOn w:val="Normal"/>
    <w:next w:val="Normal"/>
    <w:autoRedefine/>
    <w:uiPriority w:val="39"/>
    <w:unhideWhenUsed/>
    <w:rsid w:val="00E53872"/>
    <w:pPr>
      <w:spacing w:after="100"/>
    </w:pPr>
  </w:style>
  <w:style w:type="paragraph" w:styleId="TOC2">
    <w:name w:val="toc 2"/>
    <w:basedOn w:val="Normal"/>
    <w:next w:val="Normal"/>
    <w:autoRedefine/>
    <w:uiPriority w:val="39"/>
    <w:unhideWhenUsed/>
    <w:rsid w:val="00E53872"/>
    <w:pPr>
      <w:spacing w:after="100"/>
      <w:ind w:left="220"/>
    </w:pPr>
  </w:style>
  <w:style w:type="paragraph" w:styleId="TOC3">
    <w:name w:val="toc 3"/>
    <w:basedOn w:val="Normal"/>
    <w:next w:val="Normal"/>
    <w:autoRedefine/>
    <w:uiPriority w:val="39"/>
    <w:unhideWhenUsed/>
    <w:rsid w:val="00E53872"/>
    <w:pPr>
      <w:spacing w:after="100"/>
      <w:ind w:left="440"/>
    </w:pPr>
  </w:style>
  <w:style w:type="paragraph" w:styleId="NoSpacing">
    <w:name w:val="No Spacing"/>
    <w:basedOn w:val="Normal"/>
    <w:uiPriority w:val="1"/>
    <w:qFormat/>
    <w:rsid w:val="00992429"/>
    <w:pPr>
      <w:spacing w:after="0" w:line="240" w:lineRule="auto"/>
    </w:pPr>
    <w:rPr>
      <w:rFonts w:ascii="Calibri" w:hAnsi="Calibri" w:cs="Calibri"/>
    </w:rPr>
  </w:style>
  <w:style w:type="table" w:styleId="PlainTable4">
    <w:name w:val="Plain Table 4"/>
    <w:basedOn w:val="TableNormal"/>
    <w:uiPriority w:val="44"/>
    <w:rsid w:val="00AA11A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96C6C"/>
    <w:rPr>
      <w:color w:val="605E5C"/>
      <w:shd w:val="clear" w:color="auto" w:fill="E1DFDD"/>
    </w:rPr>
  </w:style>
  <w:style w:type="paragraph" w:customStyle="1" w:styleId="Numbering2">
    <w:name w:val="Numbering 2"/>
    <w:basedOn w:val="Numbering"/>
    <w:qFormat/>
    <w:rsid w:val="000026FE"/>
    <w:pPr>
      <w:ind w:left="0" w:firstLine="0"/>
    </w:pPr>
    <w:rPr>
      <w:rFonts w:ascii="Calibri" w:eastAsia="Calibri" w:hAnsi="Calibri" w:cs="Times New Roman"/>
    </w:rPr>
  </w:style>
  <w:style w:type="paragraph" w:customStyle="1" w:styleId="Numbering3">
    <w:name w:val="Numbering 3"/>
    <w:basedOn w:val="ListParagraph"/>
    <w:qFormat/>
    <w:rsid w:val="000026FE"/>
    <w:pPr>
      <w:numPr>
        <w:numId w:val="43"/>
      </w:numPr>
    </w:pPr>
    <w:rPr>
      <w:rFonts w:ascii="Calibri" w:eastAsia="Calibri" w:hAnsi="Calibri"/>
      <w:sz w:val="22"/>
      <w:szCs w:val="22"/>
    </w:rPr>
  </w:style>
  <w:style w:type="character" w:customStyle="1" w:styleId="ui-provider">
    <w:name w:val="ui-provider"/>
    <w:basedOn w:val="DefaultParagraphFont"/>
    <w:rsid w:val="00A72F36"/>
  </w:style>
  <w:style w:type="character" w:customStyle="1" w:styleId="cf01">
    <w:name w:val="cf01"/>
    <w:basedOn w:val="DefaultParagraphFont"/>
    <w:rsid w:val="00034BE3"/>
    <w:rPr>
      <w:rFonts w:ascii="Segoe UI" w:hAnsi="Segoe UI" w:cs="Segoe UI" w:hint="default"/>
      <w:sz w:val="18"/>
      <w:szCs w:val="18"/>
    </w:rPr>
  </w:style>
  <w:style w:type="paragraph" w:customStyle="1" w:styleId="pf0">
    <w:name w:val="pf0"/>
    <w:basedOn w:val="Normal"/>
    <w:rsid w:val="00034B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77D37"/>
  </w:style>
  <w:style w:type="paragraph" w:customStyle="1" w:styleId="xxmsonormal">
    <w:name w:val="x_xmsonormal"/>
    <w:basedOn w:val="Normal"/>
    <w:rsid w:val="00E5126F"/>
    <w:pPr>
      <w:spacing w:after="0" w:line="240" w:lineRule="auto"/>
    </w:pPr>
    <w:rPr>
      <w:rFonts w:ascii="Aptos" w:eastAsia="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14933">
      <w:bodyDiv w:val="1"/>
      <w:marLeft w:val="0"/>
      <w:marRight w:val="0"/>
      <w:marTop w:val="0"/>
      <w:marBottom w:val="0"/>
      <w:divBdr>
        <w:top w:val="none" w:sz="0" w:space="0" w:color="auto"/>
        <w:left w:val="none" w:sz="0" w:space="0" w:color="auto"/>
        <w:bottom w:val="none" w:sz="0" w:space="0" w:color="auto"/>
        <w:right w:val="none" w:sz="0" w:space="0" w:color="auto"/>
      </w:divBdr>
    </w:div>
    <w:div w:id="166482884">
      <w:bodyDiv w:val="1"/>
      <w:marLeft w:val="0"/>
      <w:marRight w:val="0"/>
      <w:marTop w:val="0"/>
      <w:marBottom w:val="0"/>
      <w:divBdr>
        <w:top w:val="none" w:sz="0" w:space="0" w:color="auto"/>
        <w:left w:val="none" w:sz="0" w:space="0" w:color="auto"/>
        <w:bottom w:val="none" w:sz="0" w:space="0" w:color="auto"/>
        <w:right w:val="none" w:sz="0" w:space="0" w:color="auto"/>
      </w:divBdr>
    </w:div>
    <w:div w:id="217400950">
      <w:bodyDiv w:val="1"/>
      <w:marLeft w:val="0"/>
      <w:marRight w:val="0"/>
      <w:marTop w:val="0"/>
      <w:marBottom w:val="0"/>
      <w:divBdr>
        <w:top w:val="none" w:sz="0" w:space="0" w:color="auto"/>
        <w:left w:val="none" w:sz="0" w:space="0" w:color="auto"/>
        <w:bottom w:val="none" w:sz="0" w:space="0" w:color="auto"/>
        <w:right w:val="none" w:sz="0" w:space="0" w:color="auto"/>
      </w:divBdr>
    </w:div>
    <w:div w:id="253129539">
      <w:bodyDiv w:val="1"/>
      <w:marLeft w:val="0"/>
      <w:marRight w:val="0"/>
      <w:marTop w:val="0"/>
      <w:marBottom w:val="0"/>
      <w:divBdr>
        <w:top w:val="none" w:sz="0" w:space="0" w:color="auto"/>
        <w:left w:val="none" w:sz="0" w:space="0" w:color="auto"/>
        <w:bottom w:val="none" w:sz="0" w:space="0" w:color="auto"/>
        <w:right w:val="none" w:sz="0" w:space="0" w:color="auto"/>
      </w:divBdr>
    </w:div>
    <w:div w:id="260140896">
      <w:bodyDiv w:val="1"/>
      <w:marLeft w:val="0"/>
      <w:marRight w:val="0"/>
      <w:marTop w:val="0"/>
      <w:marBottom w:val="0"/>
      <w:divBdr>
        <w:top w:val="none" w:sz="0" w:space="0" w:color="auto"/>
        <w:left w:val="none" w:sz="0" w:space="0" w:color="auto"/>
        <w:bottom w:val="none" w:sz="0" w:space="0" w:color="auto"/>
        <w:right w:val="none" w:sz="0" w:space="0" w:color="auto"/>
      </w:divBdr>
    </w:div>
    <w:div w:id="283581270">
      <w:bodyDiv w:val="1"/>
      <w:marLeft w:val="0"/>
      <w:marRight w:val="0"/>
      <w:marTop w:val="0"/>
      <w:marBottom w:val="0"/>
      <w:divBdr>
        <w:top w:val="none" w:sz="0" w:space="0" w:color="auto"/>
        <w:left w:val="none" w:sz="0" w:space="0" w:color="auto"/>
        <w:bottom w:val="none" w:sz="0" w:space="0" w:color="auto"/>
        <w:right w:val="none" w:sz="0" w:space="0" w:color="auto"/>
      </w:divBdr>
    </w:div>
    <w:div w:id="304551143">
      <w:bodyDiv w:val="1"/>
      <w:marLeft w:val="0"/>
      <w:marRight w:val="0"/>
      <w:marTop w:val="0"/>
      <w:marBottom w:val="0"/>
      <w:divBdr>
        <w:top w:val="none" w:sz="0" w:space="0" w:color="auto"/>
        <w:left w:val="none" w:sz="0" w:space="0" w:color="auto"/>
        <w:bottom w:val="none" w:sz="0" w:space="0" w:color="auto"/>
        <w:right w:val="none" w:sz="0" w:space="0" w:color="auto"/>
      </w:divBdr>
    </w:div>
    <w:div w:id="305553281">
      <w:bodyDiv w:val="1"/>
      <w:marLeft w:val="0"/>
      <w:marRight w:val="0"/>
      <w:marTop w:val="0"/>
      <w:marBottom w:val="0"/>
      <w:divBdr>
        <w:top w:val="none" w:sz="0" w:space="0" w:color="auto"/>
        <w:left w:val="none" w:sz="0" w:space="0" w:color="auto"/>
        <w:bottom w:val="none" w:sz="0" w:space="0" w:color="auto"/>
        <w:right w:val="none" w:sz="0" w:space="0" w:color="auto"/>
      </w:divBdr>
    </w:div>
    <w:div w:id="333800806">
      <w:bodyDiv w:val="1"/>
      <w:marLeft w:val="0"/>
      <w:marRight w:val="0"/>
      <w:marTop w:val="0"/>
      <w:marBottom w:val="0"/>
      <w:divBdr>
        <w:top w:val="none" w:sz="0" w:space="0" w:color="auto"/>
        <w:left w:val="none" w:sz="0" w:space="0" w:color="auto"/>
        <w:bottom w:val="none" w:sz="0" w:space="0" w:color="auto"/>
        <w:right w:val="none" w:sz="0" w:space="0" w:color="auto"/>
      </w:divBdr>
    </w:div>
    <w:div w:id="410584172">
      <w:bodyDiv w:val="1"/>
      <w:marLeft w:val="0"/>
      <w:marRight w:val="0"/>
      <w:marTop w:val="0"/>
      <w:marBottom w:val="0"/>
      <w:divBdr>
        <w:top w:val="none" w:sz="0" w:space="0" w:color="auto"/>
        <w:left w:val="none" w:sz="0" w:space="0" w:color="auto"/>
        <w:bottom w:val="none" w:sz="0" w:space="0" w:color="auto"/>
        <w:right w:val="none" w:sz="0" w:space="0" w:color="auto"/>
      </w:divBdr>
    </w:div>
    <w:div w:id="426079128">
      <w:bodyDiv w:val="1"/>
      <w:marLeft w:val="0"/>
      <w:marRight w:val="0"/>
      <w:marTop w:val="0"/>
      <w:marBottom w:val="0"/>
      <w:divBdr>
        <w:top w:val="none" w:sz="0" w:space="0" w:color="auto"/>
        <w:left w:val="none" w:sz="0" w:space="0" w:color="auto"/>
        <w:bottom w:val="none" w:sz="0" w:space="0" w:color="auto"/>
        <w:right w:val="none" w:sz="0" w:space="0" w:color="auto"/>
      </w:divBdr>
    </w:div>
    <w:div w:id="429619585">
      <w:bodyDiv w:val="1"/>
      <w:marLeft w:val="0"/>
      <w:marRight w:val="0"/>
      <w:marTop w:val="0"/>
      <w:marBottom w:val="0"/>
      <w:divBdr>
        <w:top w:val="none" w:sz="0" w:space="0" w:color="auto"/>
        <w:left w:val="none" w:sz="0" w:space="0" w:color="auto"/>
        <w:bottom w:val="none" w:sz="0" w:space="0" w:color="auto"/>
        <w:right w:val="none" w:sz="0" w:space="0" w:color="auto"/>
      </w:divBdr>
    </w:div>
    <w:div w:id="503589706">
      <w:bodyDiv w:val="1"/>
      <w:marLeft w:val="0"/>
      <w:marRight w:val="0"/>
      <w:marTop w:val="0"/>
      <w:marBottom w:val="0"/>
      <w:divBdr>
        <w:top w:val="none" w:sz="0" w:space="0" w:color="auto"/>
        <w:left w:val="none" w:sz="0" w:space="0" w:color="auto"/>
        <w:bottom w:val="none" w:sz="0" w:space="0" w:color="auto"/>
        <w:right w:val="none" w:sz="0" w:space="0" w:color="auto"/>
      </w:divBdr>
      <w:divsChild>
        <w:div w:id="23483896">
          <w:marLeft w:val="1166"/>
          <w:marRight w:val="0"/>
          <w:marTop w:val="91"/>
          <w:marBottom w:val="0"/>
          <w:divBdr>
            <w:top w:val="none" w:sz="0" w:space="0" w:color="auto"/>
            <w:left w:val="none" w:sz="0" w:space="0" w:color="auto"/>
            <w:bottom w:val="none" w:sz="0" w:space="0" w:color="auto"/>
            <w:right w:val="none" w:sz="0" w:space="0" w:color="auto"/>
          </w:divBdr>
        </w:div>
        <w:div w:id="62724354">
          <w:marLeft w:val="1166"/>
          <w:marRight w:val="0"/>
          <w:marTop w:val="91"/>
          <w:marBottom w:val="0"/>
          <w:divBdr>
            <w:top w:val="none" w:sz="0" w:space="0" w:color="auto"/>
            <w:left w:val="none" w:sz="0" w:space="0" w:color="auto"/>
            <w:bottom w:val="none" w:sz="0" w:space="0" w:color="auto"/>
            <w:right w:val="none" w:sz="0" w:space="0" w:color="auto"/>
          </w:divBdr>
        </w:div>
        <w:div w:id="1182820012">
          <w:marLeft w:val="1166"/>
          <w:marRight w:val="0"/>
          <w:marTop w:val="91"/>
          <w:marBottom w:val="0"/>
          <w:divBdr>
            <w:top w:val="none" w:sz="0" w:space="0" w:color="auto"/>
            <w:left w:val="none" w:sz="0" w:space="0" w:color="auto"/>
            <w:bottom w:val="none" w:sz="0" w:space="0" w:color="auto"/>
            <w:right w:val="none" w:sz="0" w:space="0" w:color="auto"/>
          </w:divBdr>
        </w:div>
        <w:div w:id="1295789528">
          <w:marLeft w:val="1166"/>
          <w:marRight w:val="0"/>
          <w:marTop w:val="91"/>
          <w:marBottom w:val="0"/>
          <w:divBdr>
            <w:top w:val="none" w:sz="0" w:space="0" w:color="auto"/>
            <w:left w:val="none" w:sz="0" w:space="0" w:color="auto"/>
            <w:bottom w:val="none" w:sz="0" w:space="0" w:color="auto"/>
            <w:right w:val="none" w:sz="0" w:space="0" w:color="auto"/>
          </w:divBdr>
        </w:div>
        <w:div w:id="1604606870">
          <w:marLeft w:val="1166"/>
          <w:marRight w:val="0"/>
          <w:marTop w:val="91"/>
          <w:marBottom w:val="0"/>
          <w:divBdr>
            <w:top w:val="none" w:sz="0" w:space="0" w:color="auto"/>
            <w:left w:val="none" w:sz="0" w:space="0" w:color="auto"/>
            <w:bottom w:val="none" w:sz="0" w:space="0" w:color="auto"/>
            <w:right w:val="none" w:sz="0" w:space="0" w:color="auto"/>
          </w:divBdr>
        </w:div>
      </w:divsChild>
    </w:div>
    <w:div w:id="522137138">
      <w:bodyDiv w:val="1"/>
      <w:marLeft w:val="0"/>
      <w:marRight w:val="0"/>
      <w:marTop w:val="0"/>
      <w:marBottom w:val="0"/>
      <w:divBdr>
        <w:top w:val="none" w:sz="0" w:space="0" w:color="auto"/>
        <w:left w:val="none" w:sz="0" w:space="0" w:color="auto"/>
        <w:bottom w:val="none" w:sz="0" w:space="0" w:color="auto"/>
        <w:right w:val="none" w:sz="0" w:space="0" w:color="auto"/>
      </w:divBdr>
    </w:div>
    <w:div w:id="533732237">
      <w:bodyDiv w:val="1"/>
      <w:marLeft w:val="0"/>
      <w:marRight w:val="0"/>
      <w:marTop w:val="0"/>
      <w:marBottom w:val="0"/>
      <w:divBdr>
        <w:top w:val="none" w:sz="0" w:space="0" w:color="auto"/>
        <w:left w:val="none" w:sz="0" w:space="0" w:color="auto"/>
        <w:bottom w:val="none" w:sz="0" w:space="0" w:color="auto"/>
        <w:right w:val="none" w:sz="0" w:space="0" w:color="auto"/>
      </w:divBdr>
    </w:div>
    <w:div w:id="657272618">
      <w:bodyDiv w:val="1"/>
      <w:marLeft w:val="0"/>
      <w:marRight w:val="0"/>
      <w:marTop w:val="0"/>
      <w:marBottom w:val="0"/>
      <w:divBdr>
        <w:top w:val="none" w:sz="0" w:space="0" w:color="auto"/>
        <w:left w:val="none" w:sz="0" w:space="0" w:color="auto"/>
        <w:bottom w:val="none" w:sz="0" w:space="0" w:color="auto"/>
        <w:right w:val="none" w:sz="0" w:space="0" w:color="auto"/>
      </w:divBdr>
    </w:div>
    <w:div w:id="705372586">
      <w:bodyDiv w:val="1"/>
      <w:marLeft w:val="0"/>
      <w:marRight w:val="0"/>
      <w:marTop w:val="0"/>
      <w:marBottom w:val="0"/>
      <w:divBdr>
        <w:top w:val="none" w:sz="0" w:space="0" w:color="auto"/>
        <w:left w:val="none" w:sz="0" w:space="0" w:color="auto"/>
        <w:bottom w:val="none" w:sz="0" w:space="0" w:color="auto"/>
        <w:right w:val="none" w:sz="0" w:space="0" w:color="auto"/>
      </w:divBdr>
    </w:div>
    <w:div w:id="874543728">
      <w:bodyDiv w:val="1"/>
      <w:marLeft w:val="0"/>
      <w:marRight w:val="0"/>
      <w:marTop w:val="0"/>
      <w:marBottom w:val="0"/>
      <w:divBdr>
        <w:top w:val="none" w:sz="0" w:space="0" w:color="auto"/>
        <w:left w:val="none" w:sz="0" w:space="0" w:color="auto"/>
        <w:bottom w:val="none" w:sz="0" w:space="0" w:color="auto"/>
        <w:right w:val="none" w:sz="0" w:space="0" w:color="auto"/>
      </w:divBdr>
      <w:divsChild>
        <w:div w:id="409696144">
          <w:marLeft w:val="547"/>
          <w:marRight w:val="0"/>
          <w:marTop w:val="0"/>
          <w:marBottom w:val="0"/>
          <w:divBdr>
            <w:top w:val="none" w:sz="0" w:space="0" w:color="auto"/>
            <w:left w:val="none" w:sz="0" w:space="0" w:color="auto"/>
            <w:bottom w:val="none" w:sz="0" w:space="0" w:color="auto"/>
            <w:right w:val="none" w:sz="0" w:space="0" w:color="auto"/>
          </w:divBdr>
        </w:div>
        <w:div w:id="1152285006">
          <w:marLeft w:val="547"/>
          <w:marRight w:val="0"/>
          <w:marTop w:val="0"/>
          <w:marBottom w:val="0"/>
          <w:divBdr>
            <w:top w:val="none" w:sz="0" w:space="0" w:color="auto"/>
            <w:left w:val="none" w:sz="0" w:space="0" w:color="auto"/>
            <w:bottom w:val="none" w:sz="0" w:space="0" w:color="auto"/>
            <w:right w:val="none" w:sz="0" w:space="0" w:color="auto"/>
          </w:divBdr>
        </w:div>
        <w:div w:id="2113745641">
          <w:marLeft w:val="547"/>
          <w:marRight w:val="0"/>
          <w:marTop w:val="0"/>
          <w:marBottom w:val="200"/>
          <w:divBdr>
            <w:top w:val="none" w:sz="0" w:space="0" w:color="auto"/>
            <w:left w:val="none" w:sz="0" w:space="0" w:color="auto"/>
            <w:bottom w:val="none" w:sz="0" w:space="0" w:color="auto"/>
            <w:right w:val="none" w:sz="0" w:space="0" w:color="auto"/>
          </w:divBdr>
        </w:div>
      </w:divsChild>
    </w:div>
    <w:div w:id="914709393">
      <w:bodyDiv w:val="1"/>
      <w:marLeft w:val="0"/>
      <w:marRight w:val="0"/>
      <w:marTop w:val="0"/>
      <w:marBottom w:val="0"/>
      <w:divBdr>
        <w:top w:val="none" w:sz="0" w:space="0" w:color="auto"/>
        <w:left w:val="none" w:sz="0" w:space="0" w:color="auto"/>
        <w:bottom w:val="none" w:sz="0" w:space="0" w:color="auto"/>
        <w:right w:val="none" w:sz="0" w:space="0" w:color="auto"/>
      </w:divBdr>
    </w:div>
    <w:div w:id="955480270">
      <w:bodyDiv w:val="1"/>
      <w:marLeft w:val="0"/>
      <w:marRight w:val="0"/>
      <w:marTop w:val="0"/>
      <w:marBottom w:val="0"/>
      <w:divBdr>
        <w:top w:val="none" w:sz="0" w:space="0" w:color="auto"/>
        <w:left w:val="none" w:sz="0" w:space="0" w:color="auto"/>
        <w:bottom w:val="none" w:sz="0" w:space="0" w:color="auto"/>
        <w:right w:val="none" w:sz="0" w:space="0" w:color="auto"/>
      </w:divBdr>
    </w:div>
    <w:div w:id="1076132090">
      <w:bodyDiv w:val="1"/>
      <w:marLeft w:val="0"/>
      <w:marRight w:val="0"/>
      <w:marTop w:val="0"/>
      <w:marBottom w:val="0"/>
      <w:divBdr>
        <w:top w:val="none" w:sz="0" w:space="0" w:color="auto"/>
        <w:left w:val="none" w:sz="0" w:space="0" w:color="auto"/>
        <w:bottom w:val="none" w:sz="0" w:space="0" w:color="auto"/>
        <w:right w:val="none" w:sz="0" w:space="0" w:color="auto"/>
      </w:divBdr>
      <w:divsChild>
        <w:div w:id="617613661">
          <w:marLeft w:val="1080"/>
          <w:marRight w:val="0"/>
          <w:marTop w:val="100"/>
          <w:marBottom w:val="0"/>
          <w:divBdr>
            <w:top w:val="none" w:sz="0" w:space="0" w:color="auto"/>
            <w:left w:val="none" w:sz="0" w:space="0" w:color="auto"/>
            <w:bottom w:val="none" w:sz="0" w:space="0" w:color="auto"/>
            <w:right w:val="none" w:sz="0" w:space="0" w:color="auto"/>
          </w:divBdr>
        </w:div>
        <w:div w:id="1589584168">
          <w:marLeft w:val="1080"/>
          <w:marRight w:val="0"/>
          <w:marTop w:val="100"/>
          <w:marBottom w:val="0"/>
          <w:divBdr>
            <w:top w:val="none" w:sz="0" w:space="0" w:color="auto"/>
            <w:left w:val="none" w:sz="0" w:space="0" w:color="auto"/>
            <w:bottom w:val="none" w:sz="0" w:space="0" w:color="auto"/>
            <w:right w:val="none" w:sz="0" w:space="0" w:color="auto"/>
          </w:divBdr>
        </w:div>
      </w:divsChild>
    </w:div>
    <w:div w:id="1115177710">
      <w:bodyDiv w:val="1"/>
      <w:marLeft w:val="0"/>
      <w:marRight w:val="0"/>
      <w:marTop w:val="0"/>
      <w:marBottom w:val="0"/>
      <w:divBdr>
        <w:top w:val="none" w:sz="0" w:space="0" w:color="auto"/>
        <w:left w:val="none" w:sz="0" w:space="0" w:color="auto"/>
        <w:bottom w:val="none" w:sz="0" w:space="0" w:color="auto"/>
        <w:right w:val="none" w:sz="0" w:space="0" w:color="auto"/>
      </w:divBdr>
    </w:div>
    <w:div w:id="1316494033">
      <w:bodyDiv w:val="1"/>
      <w:marLeft w:val="0"/>
      <w:marRight w:val="0"/>
      <w:marTop w:val="0"/>
      <w:marBottom w:val="0"/>
      <w:divBdr>
        <w:top w:val="none" w:sz="0" w:space="0" w:color="auto"/>
        <w:left w:val="none" w:sz="0" w:space="0" w:color="auto"/>
        <w:bottom w:val="none" w:sz="0" w:space="0" w:color="auto"/>
        <w:right w:val="none" w:sz="0" w:space="0" w:color="auto"/>
      </w:divBdr>
    </w:div>
    <w:div w:id="1340042651">
      <w:bodyDiv w:val="1"/>
      <w:marLeft w:val="0"/>
      <w:marRight w:val="0"/>
      <w:marTop w:val="0"/>
      <w:marBottom w:val="0"/>
      <w:divBdr>
        <w:top w:val="none" w:sz="0" w:space="0" w:color="auto"/>
        <w:left w:val="none" w:sz="0" w:space="0" w:color="auto"/>
        <w:bottom w:val="none" w:sz="0" w:space="0" w:color="auto"/>
        <w:right w:val="none" w:sz="0" w:space="0" w:color="auto"/>
      </w:divBdr>
      <w:divsChild>
        <w:div w:id="724567912">
          <w:marLeft w:val="1080"/>
          <w:marRight w:val="0"/>
          <w:marTop w:val="100"/>
          <w:marBottom w:val="0"/>
          <w:divBdr>
            <w:top w:val="none" w:sz="0" w:space="0" w:color="auto"/>
            <w:left w:val="none" w:sz="0" w:space="0" w:color="auto"/>
            <w:bottom w:val="none" w:sz="0" w:space="0" w:color="auto"/>
            <w:right w:val="none" w:sz="0" w:space="0" w:color="auto"/>
          </w:divBdr>
        </w:div>
        <w:div w:id="1586111095">
          <w:marLeft w:val="1080"/>
          <w:marRight w:val="0"/>
          <w:marTop w:val="100"/>
          <w:marBottom w:val="0"/>
          <w:divBdr>
            <w:top w:val="none" w:sz="0" w:space="0" w:color="auto"/>
            <w:left w:val="none" w:sz="0" w:space="0" w:color="auto"/>
            <w:bottom w:val="none" w:sz="0" w:space="0" w:color="auto"/>
            <w:right w:val="none" w:sz="0" w:space="0" w:color="auto"/>
          </w:divBdr>
        </w:div>
        <w:div w:id="1845393761">
          <w:marLeft w:val="1080"/>
          <w:marRight w:val="0"/>
          <w:marTop w:val="100"/>
          <w:marBottom w:val="0"/>
          <w:divBdr>
            <w:top w:val="none" w:sz="0" w:space="0" w:color="auto"/>
            <w:left w:val="none" w:sz="0" w:space="0" w:color="auto"/>
            <w:bottom w:val="none" w:sz="0" w:space="0" w:color="auto"/>
            <w:right w:val="none" w:sz="0" w:space="0" w:color="auto"/>
          </w:divBdr>
        </w:div>
      </w:divsChild>
    </w:div>
    <w:div w:id="1358853090">
      <w:bodyDiv w:val="1"/>
      <w:marLeft w:val="0"/>
      <w:marRight w:val="0"/>
      <w:marTop w:val="0"/>
      <w:marBottom w:val="0"/>
      <w:divBdr>
        <w:top w:val="none" w:sz="0" w:space="0" w:color="auto"/>
        <w:left w:val="none" w:sz="0" w:space="0" w:color="auto"/>
        <w:bottom w:val="none" w:sz="0" w:space="0" w:color="auto"/>
        <w:right w:val="none" w:sz="0" w:space="0" w:color="auto"/>
      </w:divBdr>
      <w:divsChild>
        <w:div w:id="124665005">
          <w:marLeft w:val="547"/>
          <w:marRight w:val="0"/>
          <w:marTop w:val="0"/>
          <w:marBottom w:val="0"/>
          <w:divBdr>
            <w:top w:val="none" w:sz="0" w:space="0" w:color="auto"/>
            <w:left w:val="none" w:sz="0" w:space="0" w:color="auto"/>
            <w:bottom w:val="none" w:sz="0" w:space="0" w:color="auto"/>
            <w:right w:val="none" w:sz="0" w:space="0" w:color="auto"/>
          </w:divBdr>
        </w:div>
        <w:div w:id="2097050384">
          <w:marLeft w:val="547"/>
          <w:marRight w:val="0"/>
          <w:marTop w:val="0"/>
          <w:marBottom w:val="0"/>
          <w:divBdr>
            <w:top w:val="none" w:sz="0" w:space="0" w:color="auto"/>
            <w:left w:val="none" w:sz="0" w:space="0" w:color="auto"/>
            <w:bottom w:val="none" w:sz="0" w:space="0" w:color="auto"/>
            <w:right w:val="none" w:sz="0" w:space="0" w:color="auto"/>
          </w:divBdr>
        </w:div>
      </w:divsChild>
    </w:div>
    <w:div w:id="1455561030">
      <w:bodyDiv w:val="1"/>
      <w:marLeft w:val="0"/>
      <w:marRight w:val="0"/>
      <w:marTop w:val="0"/>
      <w:marBottom w:val="0"/>
      <w:divBdr>
        <w:top w:val="none" w:sz="0" w:space="0" w:color="auto"/>
        <w:left w:val="none" w:sz="0" w:space="0" w:color="auto"/>
        <w:bottom w:val="none" w:sz="0" w:space="0" w:color="auto"/>
        <w:right w:val="none" w:sz="0" w:space="0" w:color="auto"/>
      </w:divBdr>
      <w:divsChild>
        <w:div w:id="545409995">
          <w:marLeft w:val="360"/>
          <w:marRight w:val="0"/>
          <w:marTop w:val="200"/>
          <w:marBottom w:val="0"/>
          <w:divBdr>
            <w:top w:val="none" w:sz="0" w:space="0" w:color="auto"/>
            <w:left w:val="none" w:sz="0" w:space="0" w:color="auto"/>
            <w:bottom w:val="none" w:sz="0" w:space="0" w:color="auto"/>
            <w:right w:val="none" w:sz="0" w:space="0" w:color="auto"/>
          </w:divBdr>
        </w:div>
      </w:divsChild>
    </w:div>
    <w:div w:id="1473711882">
      <w:bodyDiv w:val="1"/>
      <w:marLeft w:val="0"/>
      <w:marRight w:val="0"/>
      <w:marTop w:val="0"/>
      <w:marBottom w:val="0"/>
      <w:divBdr>
        <w:top w:val="none" w:sz="0" w:space="0" w:color="auto"/>
        <w:left w:val="none" w:sz="0" w:space="0" w:color="auto"/>
        <w:bottom w:val="none" w:sz="0" w:space="0" w:color="auto"/>
        <w:right w:val="none" w:sz="0" w:space="0" w:color="auto"/>
      </w:divBdr>
      <w:divsChild>
        <w:div w:id="121198617">
          <w:marLeft w:val="360"/>
          <w:marRight w:val="0"/>
          <w:marTop w:val="200"/>
          <w:marBottom w:val="0"/>
          <w:divBdr>
            <w:top w:val="none" w:sz="0" w:space="0" w:color="auto"/>
            <w:left w:val="none" w:sz="0" w:space="0" w:color="auto"/>
            <w:bottom w:val="none" w:sz="0" w:space="0" w:color="auto"/>
            <w:right w:val="none" w:sz="0" w:space="0" w:color="auto"/>
          </w:divBdr>
        </w:div>
      </w:divsChild>
    </w:div>
    <w:div w:id="1500971776">
      <w:bodyDiv w:val="1"/>
      <w:marLeft w:val="0"/>
      <w:marRight w:val="0"/>
      <w:marTop w:val="0"/>
      <w:marBottom w:val="0"/>
      <w:divBdr>
        <w:top w:val="none" w:sz="0" w:space="0" w:color="auto"/>
        <w:left w:val="none" w:sz="0" w:space="0" w:color="auto"/>
        <w:bottom w:val="none" w:sz="0" w:space="0" w:color="auto"/>
        <w:right w:val="none" w:sz="0" w:space="0" w:color="auto"/>
      </w:divBdr>
    </w:div>
    <w:div w:id="1527644277">
      <w:bodyDiv w:val="1"/>
      <w:marLeft w:val="0"/>
      <w:marRight w:val="0"/>
      <w:marTop w:val="0"/>
      <w:marBottom w:val="0"/>
      <w:divBdr>
        <w:top w:val="none" w:sz="0" w:space="0" w:color="auto"/>
        <w:left w:val="none" w:sz="0" w:space="0" w:color="auto"/>
        <w:bottom w:val="none" w:sz="0" w:space="0" w:color="auto"/>
        <w:right w:val="none" w:sz="0" w:space="0" w:color="auto"/>
      </w:divBdr>
    </w:div>
    <w:div w:id="1657298709">
      <w:bodyDiv w:val="1"/>
      <w:marLeft w:val="0"/>
      <w:marRight w:val="0"/>
      <w:marTop w:val="0"/>
      <w:marBottom w:val="0"/>
      <w:divBdr>
        <w:top w:val="none" w:sz="0" w:space="0" w:color="auto"/>
        <w:left w:val="none" w:sz="0" w:space="0" w:color="auto"/>
        <w:bottom w:val="none" w:sz="0" w:space="0" w:color="auto"/>
        <w:right w:val="none" w:sz="0" w:space="0" w:color="auto"/>
      </w:divBdr>
    </w:div>
    <w:div w:id="1668945516">
      <w:bodyDiv w:val="1"/>
      <w:marLeft w:val="0"/>
      <w:marRight w:val="0"/>
      <w:marTop w:val="0"/>
      <w:marBottom w:val="0"/>
      <w:divBdr>
        <w:top w:val="none" w:sz="0" w:space="0" w:color="auto"/>
        <w:left w:val="none" w:sz="0" w:space="0" w:color="auto"/>
        <w:bottom w:val="none" w:sz="0" w:space="0" w:color="auto"/>
        <w:right w:val="none" w:sz="0" w:space="0" w:color="auto"/>
      </w:divBdr>
    </w:div>
    <w:div w:id="1694846552">
      <w:bodyDiv w:val="1"/>
      <w:marLeft w:val="0"/>
      <w:marRight w:val="0"/>
      <w:marTop w:val="0"/>
      <w:marBottom w:val="0"/>
      <w:divBdr>
        <w:top w:val="none" w:sz="0" w:space="0" w:color="auto"/>
        <w:left w:val="none" w:sz="0" w:space="0" w:color="auto"/>
        <w:bottom w:val="none" w:sz="0" w:space="0" w:color="auto"/>
        <w:right w:val="none" w:sz="0" w:space="0" w:color="auto"/>
      </w:divBdr>
    </w:div>
    <w:div w:id="1704407287">
      <w:bodyDiv w:val="1"/>
      <w:marLeft w:val="0"/>
      <w:marRight w:val="0"/>
      <w:marTop w:val="0"/>
      <w:marBottom w:val="0"/>
      <w:divBdr>
        <w:top w:val="none" w:sz="0" w:space="0" w:color="auto"/>
        <w:left w:val="none" w:sz="0" w:space="0" w:color="auto"/>
        <w:bottom w:val="none" w:sz="0" w:space="0" w:color="auto"/>
        <w:right w:val="none" w:sz="0" w:space="0" w:color="auto"/>
      </w:divBdr>
    </w:div>
    <w:div w:id="1881504517">
      <w:bodyDiv w:val="1"/>
      <w:marLeft w:val="0"/>
      <w:marRight w:val="0"/>
      <w:marTop w:val="0"/>
      <w:marBottom w:val="0"/>
      <w:divBdr>
        <w:top w:val="none" w:sz="0" w:space="0" w:color="auto"/>
        <w:left w:val="none" w:sz="0" w:space="0" w:color="auto"/>
        <w:bottom w:val="none" w:sz="0" w:space="0" w:color="auto"/>
        <w:right w:val="none" w:sz="0" w:space="0" w:color="auto"/>
      </w:divBdr>
    </w:div>
    <w:div w:id="1963147601">
      <w:bodyDiv w:val="1"/>
      <w:marLeft w:val="0"/>
      <w:marRight w:val="0"/>
      <w:marTop w:val="0"/>
      <w:marBottom w:val="0"/>
      <w:divBdr>
        <w:top w:val="none" w:sz="0" w:space="0" w:color="auto"/>
        <w:left w:val="none" w:sz="0" w:space="0" w:color="auto"/>
        <w:bottom w:val="none" w:sz="0" w:space="0" w:color="auto"/>
        <w:right w:val="none" w:sz="0" w:space="0" w:color="auto"/>
      </w:divBdr>
      <w:divsChild>
        <w:div w:id="336344411">
          <w:marLeft w:val="360"/>
          <w:marRight w:val="0"/>
          <w:marTop w:val="200"/>
          <w:marBottom w:val="0"/>
          <w:divBdr>
            <w:top w:val="none" w:sz="0" w:space="0" w:color="auto"/>
            <w:left w:val="none" w:sz="0" w:space="0" w:color="auto"/>
            <w:bottom w:val="none" w:sz="0" w:space="0" w:color="auto"/>
            <w:right w:val="none" w:sz="0" w:space="0" w:color="auto"/>
          </w:divBdr>
        </w:div>
      </w:divsChild>
    </w:div>
    <w:div w:id="2042705409">
      <w:bodyDiv w:val="1"/>
      <w:marLeft w:val="0"/>
      <w:marRight w:val="0"/>
      <w:marTop w:val="0"/>
      <w:marBottom w:val="0"/>
      <w:divBdr>
        <w:top w:val="none" w:sz="0" w:space="0" w:color="auto"/>
        <w:left w:val="none" w:sz="0" w:space="0" w:color="auto"/>
        <w:bottom w:val="none" w:sz="0" w:space="0" w:color="auto"/>
        <w:right w:val="none" w:sz="0" w:space="0" w:color="auto"/>
      </w:divBdr>
    </w:div>
    <w:div w:id="2073310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dshs.wa.gov/sites/default/files/ALTSA/hcs/documents/LTCManual/Chapter%2030d.docx" TargetMode="External"/><Relationship Id="rId21" Type="http://schemas.openxmlformats.org/officeDocument/2006/relationships/hyperlink" Target="chrome-extension://efaidnbmnnnibpcajpcglclefindmkaj/https:/www.dshs.wa.gov/sites/default/files/ALTSA/stakeholders/documents/RCL/ALTSA-Housing-Regional-Map.pdf" TargetMode="External"/><Relationship Id="rId42" Type="http://schemas.openxmlformats.org/officeDocument/2006/relationships/hyperlink" Target="https://www.dshs.wa.gov/sites/default/files/ALTSA/hcs/documents/LTCManual/Chapter%205a.doc" TargetMode="External"/><Relationship Id="rId47" Type="http://schemas.openxmlformats.org/officeDocument/2006/relationships/hyperlink" Target="https://intra.dda.dshs.wa.gov/ddd/P1ServiceCodes/documents/Service%20Codes/SA291_Community_Transition_or_Sustainability__services.docx" TargetMode="External"/><Relationship Id="rId63" Type="http://schemas.openxmlformats.org/officeDocument/2006/relationships/hyperlink" Target="https://www.dshs.wa.gov/sites/default/files/ALTSA/hcs/documents/LTCManual/Chapter%2030d.docx" TargetMode="External"/><Relationship Id="rId68" Type="http://schemas.openxmlformats.org/officeDocument/2006/relationships/hyperlink" Target="https://www.dshs.wa.gov/sites/default/files/ALTSA/hcs/documents/LTCManual/Chapter%205a.doc" TargetMode="External"/><Relationship Id="rId84" Type="http://schemas.openxmlformats.org/officeDocument/2006/relationships/hyperlink" Target="https://www.dshs.wa.gov/sites/default/files/ALTSA/hcs/Housing-Employment/4h-Motel-Interim-Stays-for-Transition-MIST-Field.pdf" TargetMode="External"/><Relationship Id="rId89" Type="http://schemas.openxmlformats.org/officeDocument/2006/relationships/hyperlink" Target="https://apps.leg.wa.gov/wac/default.aspx?cite=388-106-1700" TargetMode="External"/><Relationship Id="rId16" Type="http://schemas.openxmlformats.org/officeDocument/2006/relationships/hyperlink" Target="https://www.youtube.com/watch?v=hI8j4dN4_TI" TargetMode="External"/><Relationship Id="rId11" Type="http://schemas.openxmlformats.org/officeDocument/2006/relationships/hyperlink" Target="https://www.dshs.wa.gov/altsa/office-housing-and-employment" TargetMode="External"/><Relationship Id="rId32" Type="http://schemas.openxmlformats.org/officeDocument/2006/relationships/hyperlink" Target="https://www.dshs.wa.gov/sites/default/files/ALTSA/hcs/documents/LTCManual/Chapter%209a.docx" TargetMode="External"/><Relationship Id="rId37" Type="http://schemas.openxmlformats.org/officeDocument/2006/relationships/hyperlink" Target="https://www.dshs.wa.gov/sites/default/files/ALTSA/hcs/documents/LTCManual/Chapter%203.docx" TargetMode="External"/><Relationship Id="rId53" Type="http://schemas.openxmlformats.org/officeDocument/2006/relationships/hyperlink" Target="https://apps.leg.wa.gov/wac/default.aspx?cite=388-106-0030" TargetMode="External"/><Relationship Id="rId58" Type="http://schemas.openxmlformats.org/officeDocument/2006/relationships/hyperlink" Target="https://www.dshs.wa.gov/sites/default/files/ALTSA/hcs/documents/LTCManual/Chapter%205a.doc" TargetMode="External"/><Relationship Id="rId74" Type="http://schemas.openxmlformats.org/officeDocument/2006/relationships/hyperlink" Target="https://www.dshs.wa.gov/altsa/office-housing-and-employment" TargetMode="External"/><Relationship Id="rId79" Type="http://schemas.openxmlformats.org/officeDocument/2006/relationships/hyperlink" Target="https://www.dshs.wa.gov/sites/default/files/ALTSA/stakeholders/documents/RCL/Global%20Leasing%20Materials.pdf" TargetMode="External"/><Relationship Id="rId102"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apps.leg.wa.gov/wac/default.aspx?cite=388-106-1765" TargetMode="External"/><Relationship Id="rId95" Type="http://schemas.openxmlformats.org/officeDocument/2006/relationships/oleObject" Target="embeddings/oleObject1.bin"/><Relationship Id="rId22" Type="http://schemas.openxmlformats.org/officeDocument/2006/relationships/hyperlink" Target="https://www.dshs.wa.gov/sites/default/files/ALTSA/hcs/documents/LTCManual/Chapter%205a.docx" TargetMode="External"/><Relationship Id="rId27" Type="http://schemas.openxmlformats.org/officeDocument/2006/relationships/hyperlink" Target="https://youtu.be/DTAvZlmM1pQ" TargetMode="External"/><Relationship Id="rId43" Type="http://schemas.openxmlformats.org/officeDocument/2006/relationships/hyperlink" Target="https://www.dshs.wa.gov/sites/default/files/ALTSA/hcs/documents/LTCManual/Chapter%209b.docx" TargetMode="External"/><Relationship Id="rId48" Type="http://schemas.openxmlformats.org/officeDocument/2006/relationships/hyperlink" Target="mailto:emergencyrentalassistance@dshs.wa.gov" TargetMode="External"/><Relationship Id="rId64" Type="http://schemas.openxmlformats.org/officeDocument/2006/relationships/hyperlink" Target="https://www.dshs.wa.gov/sites/default/files/ALTSA/hcs/documents/LTCManual/Chapter%207b.doc" TargetMode="External"/><Relationship Id="rId69" Type="http://schemas.openxmlformats.org/officeDocument/2006/relationships/hyperlink" Target="https://www.dshs.wa.gov/sites/default/files/ALTSA/hcs/documents/LTCManual/Chapter%205a.doc" TargetMode="External"/><Relationship Id="rId80" Type="http://schemas.openxmlformats.org/officeDocument/2006/relationships/hyperlink" Target="https://www.dshs.wa.gov/sites/default/files/ALTSA/stakeholders/documents/RCL/Zero%20Income.pdf" TargetMode="External"/><Relationship Id="rId85" Type="http://schemas.openxmlformats.org/officeDocument/2006/relationships/hyperlink" Target="https://www.youtube.com/watch?v=wRFjTKyqWJ4" TargetMode="External"/><Relationship Id="rId12" Type="http://schemas.openxmlformats.org/officeDocument/2006/relationships/hyperlink" Target="https://www.huduser.gov/portal/datasets/il.html" TargetMode="External"/><Relationship Id="rId17" Type="http://schemas.openxmlformats.org/officeDocument/2006/relationships/hyperlink" Target="https://www.dshs.wa.gov/sites/default/files/ALTSA/stakeholders/documents/RCL/ALTSA-Housing-Regional-Map.pdf" TargetMode="External"/><Relationship Id="rId25" Type="http://schemas.openxmlformats.org/officeDocument/2006/relationships/hyperlink" Target="https://www.hca.wa.gov/about-hca/healthier-washington/initiative-3-supportive-housing-and-supported-employment" TargetMode="External"/><Relationship Id="rId33" Type="http://schemas.openxmlformats.org/officeDocument/2006/relationships/hyperlink" Target="mailto:R1GOSHReferral@dshs.wa.gov" TargetMode="External"/><Relationship Id="rId38" Type="http://schemas.openxmlformats.org/officeDocument/2006/relationships/hyperlink" Target="http://forms.dshs.wa.lcl/formDetails.aspx?ID=4997" TargetMode="External"/><Relationship Id="rId46" Type="http://schemas.openxmlformats.org/officeDocument/2006/relationships/hyperlink" Target="https://intra.dda.dshs.wa.gov/ddd/P1ServiceCodes/documents/Service%20Codes/SA297_Community_Transition_or_Sustainability__Services_Federal_Match.docx" TargetMode="External"/><Relationship Id="rId59" Type="http://schemas.openxmlformats.org/officeDocument/2006/relationships/hyperlink" Target="https://www.dshs.wa.gov/sites/default/files/ALTSA/hcs/documents/LTCManual/Chapter%205a.doc" TargetMode="External"/><Relationship Id="rId67" Type="http://schemas.openxmlformats.org/officeDocument/2006/relationships/hyperlink" Target="https://www.dshs.wa.gov/sites/default/files/ALTSA/hcs/documents/LTCManual/Chapter%2030d.docx" TargetMode="External"/><Relationship Id="rId103" Type="http://schemas.openxmlformats.org/officeDocument/2006/relationships/fontTable" Target="fontTable.xml"/><Relationship Id="rId20" Type="http://schemas.openxmlformats.org/officeDocument/2006/relationships/image" Target="media/image1.png"/><Relationship Id="rId41" Type="http://schemas.openxmlformats.org/officeDocument/2006/relationships/hyperlink" Target="https://www.dshs.wa.gov/sites/default/files/ALTSA/hcs/documents/LTCManual/Chapter%209b.docx" TargetMode="External"/><Relationship Id="rId54" Type="http://schemas.openxmlformats.org/officeDocument/2006/relationships/hyperlink" Target="https://www.dshs.wa.gov/sites/default/files/ALTSA/hcs/documents/LTCManual/Chapter%2030d.docx" TargetMode="External"/><Relationship Id="rId62" Type="http://schemas.openxmlformats.org/officeDocument/2006/relationships/hyperlink" Target="https://www.hca.wa.gov/about-hca/healthier-washington/initiative-3-supportive-housing-and-supported-employment" TargetMode="External"/><Relationship Id="rId70" Type="http://schemas.openxmlformats.org/officeDocument/2006/relationships/hyperlink" Target="https://www.dshs.wa.gov/sites/default/files/ALTSA/hcs/documents/LTCManual/Chapter%2030d.docx" TargetMode="External"/><Relationship Id="rId75" Type="http://schemas.openxmlformats.org/officeDocument/2006/relationships/hyperlink" Target="https://www.dshs.wa.gov/sites/default/files/ALTSA/stakeholders/documents/RCL/ALTSA%20Housing%20Opportunities.pdf" TargetMode="External"/><Relationship Id="rId83" Type="http://schemas.openxmlformats.org/officeDocument/2006/relationships/hyperlink" Target="https://www.dshs.wa.gov/sites/default/files/ALTSA/stakeholders/documents/RCL/GOSH-SH-One-Pager.pdf" TargetMode="External"/><Relationship Id="rId88" Type="http://schemas.openxmlformats.org/officeDocument/2006/relationships/hyperlink" Target="https://apps.leg.wa.gov/wac/default.aspx?cite=388-106" TargetMode="External"/><Relationship Id="rId91" Type="http://schemas.openxmlformats.org/officeDocument/2006/relationships/hyperlink" Target="https://www.dshs.wa.gov/sites/default/files/ALTSA/hcs/Housing-Employment/4c-ERA-Request-Form.pdf" TargetMode="External"/><Relationship Id="rId9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shs.wa.gov/sites/default/files/ALTSA/stakeholders/documents/RCL/ALTSA-Housing-Regional-Map.pdf" TargetMode="External"/><Relationship Id="rId23" Type="http://schemas.openxmlformats.org/officeDocument/2006/relationships/hyperlink" Target="https://www.dshs.wa.gov/sites/default/files/ALTSA/hcs/documents/LTCManual/Chapter%203.docx" TargetMode="External"/><Relationship Id="rId28" Type="http://schemas.openxmlformats.org/officeDocument/2006/relationships/hyperlink" Target="https://www.dshs.wa.gov/sites/default/files/ALTSA/hcs/documents/LTCManual/Chapter%2030d.docx" TargetMode="External"/><Relationship Id="rId36" Type="http://schemas.openxmlformats.org/officeDocument/2006/relationships/hyperlink" Target="http://forms.dshs.wa.lcl/formDetails.aspx?ID=74562" TargetMode="External"/><Relationship Id="rId49" Type="http://schemas.openxmlformats.org/officeDocument/2006/relationships/hyperlink" Target="http://intra.dda.dshs.wa.gov/ddd/P1ServiceCodes/documents/Service%20Codes/SA298_Emergency_rental_assistance.docx" TargetMode="External"/><Relationship Id="rId57" Type="http://schemas.openxmlformats.org/officeDocument/2006/relationships/hyperlink" Target="https://www.dshs.wa.gov/sites/default/files/ALTSA/hcs/documents/LTCManual/Chapter%207d.docx" TargetMode="External"/><Relationship Id="rId10" Type="http://schemas.openxmlformats.org/officeDocument/2006/relationships/hyperlink" Target="mailto:stephen.miller@dshs.wa.gov" TargetMode="External"/><Relationship Id="rId31" Type="http://schemas.openxmlformats.org/officeDocument/2006/relationships/hyperlink" Target="https://www.dshs.wa.gov/sites/default/files/ALTSA/hcs/documents/LTCManual/Chapter%209a.docx" TargetMode="External"/><Relationship Id="rId44" Type="http://schemas.openxmlformats.org/officeDocument/2006/relationships/hyperlink" Target="https://www.dshs.wa.gov/sites/default/files/ALTSA/hcs/documents/LTCManual/Chapter%205a.doc" TargetMode="External"/><Relationship Id="rId52" Type="http://schemas.openxmlformats.org/officeDocument/2006/relationships/hyperlink" Target="https://www.dshs.wa.gov/sites/default/files/ALTSA/hcs/documents/LTCManual/Chapter%205.docx" TargetMode="External"/><Relationship Id="rId60" Type="http://schemas.openxmlformats.org/officeDocument/2006/relationships/hyperlink" Target="https://www.dshs.wa.gov/sites/default/files/ALTSA/hcs/documents/LTCManual/Chapter%207d.docx" TargetMode="External"/><Relationship Id="rId65" Type="http://schemas.openxmlformats.org/officeDocument/2006/relationships/hyperlink" Target="https://www.dshs.wa.gov/sites/default/files/ALTSA/hcs/documents/LTCManual/Chapter%207d.docx" TargetMode="External"/><Relationship Id="rId73" Type="http://schemas.openxmlformats.org/officeDocument/2006/relationships/hyperlink" Target="https://www.dshs.wa.gov/sites/default/files/ALTSA/stakeholders/documents/RCL/ALTSA-Housing-Regional-Map.pdf" TargetMode="External"/><Relationship Id="rId78" Type="http://schemas.openxmlformats.org/officeDocument/2006/relationships/hyperlink" Target="https://www.dshs.wa.gov/sites/default/files/ALTSA/stakeholders/documents/RCL/LTSS%20One-Pager.pdf" TargetMode="External"/><Relationship Id="rId81" Type="http://schemas.openxmlformats.org/officeDocument/2006/relationships/hyperlink" Target="https://www.dshs.wa.gov/sites/default/files/ALTSA/stakeholders/documents/RCL/Income%20Discrimination%20Flyer.pdf" TargetMode="External"/><Relationship Id="rId86" Type="http://schemas.openxmlformats.org/officeDocument/2006/relationships/hyperlink" Target="https://apps.leg.wa.gov/wac/default.aspx?cite=388-106-0270" TargetMode="External"/><Relationship Id="rId94" Type="http://schemas.openxmlformats.org/officeDocument/2006/relationships/image" Target="media/image2.emf"/><Relationship Id="rId99" Type="http://schemas.openxmlformats.org/officeDocument/2006/relationships/hyperlink" Target="https://www.youtube.com/watch?v=DyCerTNs2ZU" TargetMode="External"/><Relationship Id="rId10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hitney.howard@dshs.wa.gov" TargetMode="External"/><Relationship Id="rId13" Type="http://schemas.openxmlformats.org/officeDocument/2006/relationships/hyperlink" Target="https://www.dshs.wa.gov/sites/default/files/ALTSA/stakeholders/documents/RCL/ALTSA-Housing-Regional-Map.pdf" TargetMode="External"/><Relationship Id="rId18" Type="http://schemas.openxmlformats.org/officeDocument/2006/relationships/hyperlink" Target="https://www.dshs.wa.gov/sites/default/files/ALTSA/stakeholders/documents/RCL/ALTSA-Housing-Regional-Map.pdf" TargetMode="External"/><Relationship Id="rId39" Type="http://schemas.openxmlformats.org/officeDocument/2006/relationships/hyperlink" Target="https://view.officeapps.live.com/op/view.aspx?src=https%3A%2F%2Fwww.dshs.wa.gov%2Fsites%2Fdefault%2Ffiles%2FALTSA%2Fhcs%2Fdocuments%2FLTCManual%2FChapter%25203.docx&amp;wdOrigin=BROWSELINK" TargetMode="External"/><Relationship Id="rId34" Type="http://schemas.openxmlformats.org/officeDocument/2006/relationships/hyperlink" Target="mailto:R2GOSHReferral@dshs.wa.gov" TargetMode="External"/><Relationship Id="rId50" Type="http://schemas.openxmlformats.org/officeDocument/2006/relationships/hyperlink" Target="https://apps.leg.wa.gov/wac/default.aspx?cite=388-106-0270" TargetMode="External"/><Relationship Id="rId55" Type="http://schemas.openxmlformats.org/officeDocument/2006/relationships/hyperlink" Target="https://www.dshs.wa.gov/sites/default/files/ALTSA/hcs/documents/LTCManual/Chapter%2030c.docx" TargetMode="External"/><Relationship Id="rId76" Type="http://schemas.openxmlformats.org/officeDocument/2006/relationships/hyperlink" Target="https://www.dshs.wa.gov/sites/default/files/ALTSA/hcs/Housing-Employment/1c-Federal-Vouchers.pdf" TargetMode="External"/><Relationship Id="rId97" Type="http://schemas.openxmlformats.org/officeDocument/2006/relationships/oleObject" Target="embeddings/oleObject2.bin"/><Relationship Id="rId10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dshs.wa.gov/sites/default/files/ALTSA/hcs/documents/LTCManual/Chapter%2030d.docx" TargetMode="External"/><Relationship Id="rId92" Type="http://schemas.openxmlformats.org/officeDocument/2006/relationships/hyperlink" Target="https://www.dshs.wa.gov/sites/default/files/ALTSA/hcs/Housing-Employment/4b-Bridge-Subsidy-Process.pdf" TargetMode="External"/><Relationship Id="rId2" Type="http://schemas.openxmlformats.org/officeDocument/2006/relationships/numbering" Target="numbering.xml"/><Relationship Id="rId29" Type="http://schemas.openxmlformats.org/officeDocument/2006/relationships/hyperlink" Target="https://www.dshs.wa.gov/altsa/stakeholders/supportive-housing-services" TargetMode="External"/><Relationship Id="rId24" Type="http://schemas.openxmlformats.org/officeDocument/2006/relationships/hyperlink" Target="https://www.dshs.wa.gov/sites/default/files/ALTSA/hcs/documents/LTCManual/Chapter%203.docx" TargetMode="External"/><Relationship Id="rId40" Type="http://schemas.openxmlformats.org/officeDocument/2006/relationships/hyperlink" Target="https://www.dshs.wa.gov/sites/default/files/ALTSA/hcs/documents/LTCManual/Chapter%209b.docx" TargetMode="External"/><Relationship Id="rId45" Type="http://schemas.openxmlformats.org/officeDocument/2006/relationships/hyperlink" Target="https://www.dshs.wa.gov/altsa/stakeholders/becoming-gosh-contracted-provider" TargetMode="External"/><Relationship Id="rId66" Type="http://schemas.openxmlformats.org/officeDocument/2006/relationships/hyperlink" Target="https://www.dshs.wa.gov/sites/default/files/ALTSA/hcs/documents/LTCManual/Chapter%205a.doc" TargetMode="External"/><Relationship Id="rId87" Type="http://schemas.openxmlformats.org/officeDocument/2006/relationships/hyperlink" Target="https://apps.leg.wa.gov/wac/default.aspx?cite=388-106-0030" TargetMode="External"/><Relationship Id="rId61" Type="http://schemas.openxmlformats.org/officeDocument/2006/relationships/hyperlink" Target="https://www.dshs.wa.gov/sites/default/files/ALTSA/hcs/documents/LTCManual/Chapter%205.docx" TargetMode="External"/><Relationship Id="rId82" Type="http://schemas.openxmlformats.org/officeDocument/2006/relationships/hyperlink" Target="https://www.dshs.wa.gov/sites/default/files/ALTSA/stakeholders/documents/RCL/ALTSA-Housing-Resource-Bridge-Subsidy-Brochure.pdf" TargetMode="External"/><Relationship Id="rId19" Type="http://schemas.openxmlformats.org/officeDocument/2006/relationships/hyperlink" Target="https://www.dshs.wa.gov/sites/default/files/ALTSA/stakeholders/documents/RCL/ALTSA-Housing-Regional-Map.pdf" TargetMode="External"/><Relationship Id="rId14" Type="http://schemas.openxmlformats.org/officeDocument/2006/relationships/hyperlink" Target="https://www.huduser.gov/portal/datasets/il.html" TargetMode="External"/><Relationship Id="rId30" Type="http://schemas.openxmlformats.org/officeDocument/2006/relationships/hyperlink" Target="http://lawfilesext.leg.wa.gov/biennium/2015-16/Htm/Bill%20Reports/House/6656-S.E%20HBR%202ND%2016%20E1.htm" TargetMode="External"/><Relationship Id="rId35" Type="http://schemas.openxmlformats.org/officeDocument/2006/relationships/hyperlink" Target="mailto:R3GOSHReferral@dshs.wa.gov" TargetMode="External"/><Relationship Id="rId56" Type="http://schemas.openxmlformats.org/officeDocument/2006/relationships/hyperlink" Target="https://www.dshs.wa.gov/sites/default/files/ALTSA/hcs/documents/LTCManual/Chapter%207b.doc" TargetMode="External"/><Relationship Id="rId77" Type="http://schemas.openxmlformats.org/officeDocument/2006/relationships/hyperlink" Target="https://www.dshs.wa.gov/sites/default/files/ALTSA/hcs/Housing-Employment/1b-811-Units.pdf" TargetMode="External"/><Relationship Id="rId100" Type="http://schemas.openxmlformats.org/officeDocument/2006/relationships/hyperlink" Target="https://youtu.be/z5BKwZY7F1U" TargetMode="External"/><Relationship Id="rId8" Type="http://schemas.openxmlformats.org/officeDocument/2006/relationships/hyperlink" Target="mailto:jonnie.matson2@dshs.wa.gov" TargetMode="External"/><Relationship Id="rId51" Type="http://schemas.openxmlformats.org/officeDocument/2006/relationships/hyperlink" Target="https://www.dshs.wa.gov/sites/default/files/ALTSA/hcs/documents/LTCManual/Chapter%205.docx" TargetMode="External"/><Relationship Id="rId72" Type="http://schemas.openxmlformats.org/officeDocument/2006/relationships/hyperlink" Target="https://www.dshs.wa.gov/altsa/stakeholders/housing-resources" TargetMode="External"/><Relationship Id="rId93" Type="http://schemas.openxmlformats.org/officeDocument/2006/relationships/hyperlink" Target="https://www.dshs.wa.gov/sites/default/files/ALTSA/hcs/Housing-Employment/4i-MIST-Request-Form.pdf" TargetMode="External"/><Relationship Id="rId98" Type="http://schemas.openxmlformats.org/officeDocument/2006/relationships/hyperlink" Target="https://youtu.be/DTAvZlmM1pQ"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EF3AA-E25E-41B2-B838-E97EE00FF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46</Pages>
  <Words>15597</Words>
  <Characters>88907</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dshs</Company>
  <LinksUpToDate>false</LinksUpToDate>
  <CharactersWithSpaces>104296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 Julie (DSHS/ALTSA/HCS)</dc:creator>
  <cp:keywords/>
  <dc:description/>
  <cp:lastModifiedBy>Woodin, Joana G (DSHS/ALTSA/HCS)</cp:lastModifiedBy>
  <cp:revision>19</cp:revision>
  <cp:lastPrinted>2017-10-23T20:05:00Z</cp:lastPrinted>
  <dcterms:created xsi:type="dcterms:W3CDTF">2024-08-06T16:42:00Z</dcterms:created>
  <dcterms:modified xsi:type="dcterms:W3CDTF">2024-10-24T17:36:00Z</dcterms:modified>
</cp:coreProperties>
</file>