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A098C" w14:textId="77777777" w:rsidR="007676F4" w:rsidRPr="008E3AF1" w:rsidRDefault="007676F4" w:rsidP="00175EAE">
      <w:pPr>
        <w:pStyle w:val="Heading1"/>
      </w:pPr>
      <w:bookmarkStart w:id="0" w:name="_Toc528758277"/>
      <w:bookmarkStart w:id="1" w:name="_Toc528759424"/>
      <w:bookmarkStart w:id="2" w:name="_Toc528760019"/>
      <w:bookmarkStart w:id="3" w:name="_Toc163656947"/>
      <w:r w:rsidRPr="008E3AF1">
        <w:t xml:space="preserve">Chapter </w:t>
      </w:r>
      <w:bookmarkEnd w:id="0"/>
      <w:bookmarkEnd w:id="1"/>
      <w:bookmarkEnd w:id="2"/>
      <w:r w:rsidR="000A3A35" w:rsidRPr="008E3AF1">
        <w:t>9a: Hospital Assessments</w:t>
      </w:r>
      <w:bookmarkEnd w:id="3"/>
    </w:p>
    <w:p w14:paraId="4C5D36D8" w14:textId="77777777" w:rsidR="003E2B48" w:rsidRPr="007A019A" w:rsidRDefault="003E2B48" w:rsidP="007A019A">
      <w:pPr>
        <w:pStyle w:val="Heading3"/>
      </w:pPr>
      <w:bookmarkStart w:id="4" w:name="_Toc163656948"/>
      <w:r w:rsidRPr="007A019A">
        <w:t>Purpose</w:t>
      </w:r>
      <w:bookmarkEnd w:id="4"/>
    </w:p>
    <w:p w14:paraId="2F0DE765" w14:textId="77777777" w:rsidR="007676F4" w:rsidRDefault="000A3A35" w:rsidP="007676F4">
      <w:r>
        <w:t xml:space="preserve">The purpose of this chapter is to clarify hospital assessment activities </w:t>
      </w:r>
      <w:r w:rsidR="009B6339">
        <w:t>to</w:t>
      </w:r>
      <w:r>
        <w:t xml:space="preserve"> ensure smooth transition</w:t>
      </w:r>
      <w:r w:rsidR="00707D7B">
        <w:t>s</w:t>
      </w:r>
      <w:r>
        <w:t xml:space="preserve"> of </w:t>
      </w:r>
      <w:r w:rsidR="00707D7B">
        <w:t>those residing in a hospital</w:t>
      </w:r>
      <w:r>
        <w:t xml:space="preserve"> to in-home, community residential settings, or to nursing home facilities. The goal and focus of hospital assessment activities is to:</w:t>
      </w:r>
    </w:p>
    <w:p w14:paraId="4372C8E3" w14:textId="77777777" w:rsidR="000A3A35" w:rsidRPr="000A3A35" w:rsidRDefault="000A3A35" w:rsidP="00F900BA">
      <w:pPr>
        <w:pStyle w:val="BodyTextIndent2"/>
        <w:numPr>
          <w:ilvl w:val="0"/>
          <w:numId w:val="15"/>
        </w:numPr>
        <w:rPr>
          <w:rFonts w:ascii="Calibri" w:eastAsiaTheme="minorHAnsi" w:hAnsi="Calibri"/>
          <w:sz w:val="22"/>
          <w:szCs w:val="22"/>
        </w:rPr>
      </w:pPr>
      <w:r w:rsidRPr="000A3A35">
        <w:rPr>
          <w:rFonts w:ascii="Calibri" w:eastAsiaTheme="minorHAnsi" w:hAnsi="Calibri"/>
          <w:sz w:val="22"/>
          <w:szCs w:val="22"/>
        </w:rPr>
        <w:t>Proactively engage with individuals seeking long-term care services.</w:t>
      </w:r>
    </w:p>
    <w:p w14:paraId="259172F9" w14:textId="77777777" w:rsidR="000A3A35" w:rsidRDefault="000A3A35" w:rsidP="00F900BA">
      <w:pPr>
        <w:pStyle w:val="ListParagraph"/>
        <w:numPr>
          <w:ilvl w:val="0"/>
          <w:numId w:val="14"/>
        </w:numPr>
      </w:pPr>
      <w:r w:rsidRPr="003E2B48">
        <w:t xml:space="preserve">Provide up to date information about </w:t>
      </w:r>
      <w:r w:rsidR="00976FC7">
        <w:t xml:space="preserve">Medicaid funded long term care options </w:t>
      </w:r>
      <w:r w:rsidRPr="003E2B48">
        <w:t>to hospital staff and individuals seeking these services.</w:t>
      </w:r>
    </w:p>
    <w:p w14:paraId="57F4915F" w14:textId="77777777" w:rsidR="00140149" w:rsidRPr="003E2B48" w:rsidRDefault="00140149" w:rsidP="00F900BA">
      <w:pPr>
        <w:pStyle w:val="ListParagraph"/>
        <w:numPr>
          <w:ilvl w:val="0"/>
          <w:numId w:val="14"/>
        </w:numPr>
      </w:pPr>
      <w:r>
        <w:t>Assist</w:t>
      </w:r>
      <w:r w:rsidR="00707D7B">
        <w:t xml:space="preserve"> hospital</w:t>
      </w:r>
      <w:r>
        <w:t xml:space="preserve"> patients and their families </w:t>
      </w:r>
      <w:r w:rsidR="00707D7B">
        <w:t>in making</w:t>
      </w:r>
      <w:r>
        <w:t xml:space="preserve"> informed decisions regarding home and community service options.</w:t>
      </w:r>
    </w:p>
    <w:p w14:paraId="5C79DE53" w14:textId="77777777" w:rsidR="003E2B48" w:rsidRPr="003E2B48" w:rsidRDefault="003E2B48" w:rsidP="00F900BA">
      <w:pPr>
        <w:pStyle w:val="ListParagraph"/>
        <w:numPr>
          <w:ilvl w:val="0"/>
          <w:numId w:val="14"/>
        </w:numPr>
      </w:pPr>
      <w:r w:rsidRPr="003E2B48">
        <w:t>Assist hospitals</w:t>
      </w:r>
      <w:r w:rsidR="00976FC7">
        <w:t xml:space="preserve"> in working with</w:t>
      </w:r>
      <w:r w:rsidRPr="003E2B48">
        <w:t xml:space="preserve"> </w:t>
      </w:r>
      <w:r w:rsidR="00707D7B">
        <w:t xml:space="preserve">Medicaid eligible </w:t>
      </w:r>
      <w:r w:rsidRPr="003E2B48">
        <w:t xml:space="preserve">patients </w:t>
      </w:r>
      <w:r w:rsidR="00976FC7">
        <w:t xml:space="preserve">to access long-term services and supports (LTSS) </w:t>
      </w:r>
      <w:r w:rsidR="009B6339">
        <w:t>to</w:t>
      </w:r>
      <w:r w:rsidR="00976FC7">
        <w:t xml:space="preserve"> avoid staying in the hospitals when they no longer need acute care services.</w:t>
      </w:r>
      <w:r w:rsidRPr="003E2B48">
        <w:t xml:space="preserve"> </w:t>
      </w:r>
    </w:p>
    <w:p w14:paraId="4A52F6CF" w14:textId="77777777" w:rsidR="003E2B48" w:rsidRPr="003E2B48" w:rsidRDefault="00B46E2C" w:rsidP="00F900BA">
      <w:pPr>
        <w:pStyle w:val="ListParagraph"/>
        <w:numPr>
          <w:ilvl w:val="0"/>
          <w:numId w:val="14"/>
        </w:numPr>
      </w:pPr>
      <w:r>
        <w:t xml:space="preserve">Prioritize the assessment of </w:t>
      </w:r>
      <w:r w:rsidR="003E2B48" w:rsidRPr="003E2B48">
        <w:t>long-term care</w:t>
      </w:r>
      <w:r w:rsidR="000E3D71">
        <w:t xml:space="preserve"> eligibility </w:t>
      </w:r>
      <w:r w:rsidR="003E2B48" w:rsidRPr="003E2B48">
        <w:t>f</w:t>
      </w:r>
      <w:r w:rsidR="000E3D71">
        <w:t>or</w:t>
      </w:r>
      <w:r w:rsidR="003E2B48" w:rsidRPr="003E2B48">
        <w:t xml:space="preserve"> individuals as soon as they are referred </w:t>
      </w:r>
      <w:r w:rsidR="000E3D71">
        <w:t xml:space="preserve">for services </w:t>
      </w:r>
      <w:r w:rsidR="003E2B48" w:rsidRPr="003E2B48">
        <w:t>and anticipate</w:t>
      </w:r>
      <w:r w:rsidR="000E3D71">
        <w:t xml:space="preserve"> transitioning </w:t>
      </w:r>
      <w:r w:rsidR="003E2B48" w:rsidRPr="003E2B48">
        <w:t xml:space="preserve">from the hospital to </w:t>
      </w:r>
      <w:r w:rsidR="000E3D71">
        <w:t>a less restrictive setting.</w:t>
      </w:r>
    </w:p>
    <w:p w14:paraId="6BD3492D" w14:textId="77777777" w:rsidR="000A3A35" w:rsidRPr="003E2B48" w:rsidRDefault="003E2B48" w:rsidP="00F900BA">
      <w:pPr>
        <w:pStyle w:val="ListParagraph"/>
        <w:numPr>
          <w:ilvl w:val="0"/>
          <w:numId w:val="14"/>
        </w:numPr>
      </w:pPr>
      <w:r w:rsidRPr="003E2B48">
        <w:t>Expedite the authorization of</w:t>
      </w:r>
      <w:r w:rsidR="00736683">
        <w:t xml:space="preserve"> </w:t>
      </w:r>
      <w:r w:rsidR="009B6339">
        <w:t>long-term</w:t>
      </w:r>
      <w:r w:rsidRPr="003E2B48">
        <w:t xml:space="preserve"> services</w:t>
      </w:r>
      <w:r w:rsidR="00736683">
        <w:t xml:space="preserve"> and supports</w:t>
      </w:r>
      <w:r w:rsidRPr="003E2B48">
        <w:t>.</w:t>
      </w:r>
    </w:p>
    <w:p w14:paraId="23AB255B" w14:textId="77777777" w:rsidR="003E2B48" w:rsidRPr="000A3A35" w:rsidRDefault="003E2B48" w:rsidP="00F900BA">
      <w:pPr>
        <w:pStyle w:val="ListParagraph"/>
        <w:numPr>
          <w:ilvl w:val="0"/>
          <w:numId w:val="14"/>
        </w:numPr>
        <w:rPr>
          <w:color w:val="808080" w:themeColor="background1" w:themeShade="80"/>
        </w:rPr>
      </w:pPr>
      <w:r>
        <w:t>Develop rapport and supportive relationships with local hospital discharge planners and long-term service and support providers in the community.</w:t>
      </w:r>
    </w:p>
    <w:p w14:paraId="77C4DE02" w14:textId="77777777" w:rsidR="007676F4" w:rsidRDefault="007676F4" w:rsidP="00E22649"/>
    <w:p w14:paraId="5685FDA4" w14:textId="77777777" w:rsidR="007676F4" w:rsidRPr="008E3AF1" w:rsidRDefault="007676F4" w:rsidP="00175EAE">
      <w:pPr>
        <w:pStyle w:val="Heading1"/>
      </w:pPr>
      <w:bookmarkStart w:id="5" w:name="_Toc163656949"/>
      <w:r w:rsidRPr="008E3AF1">
        <w:t>Ask the Expert</w:t>
      </w:r>
      <w:bookmarkEnd w:id="5"/>
    </w:p>
    <w:p w14:paraId="6D6073C9" w14:textId="77777777" w:rsidR="007676F4" w:rsidRDefault="00315C4E" w:rsidP="007676F4">
      <w:r>
        <w:t xml:space="preserve">The Program Manager for Acute Care Hospital Transitions is Grace Kiboneka. She can be contacted at (360) 725-3539 or </w:t>
      </w:r>
      <w:hyperlink r:id="rId8" w:history="1">
        <w:r w:rsidRPr="00EB6DA0">
          <w:rPr>
            <w:rStyle w:val="Hyperlink"/>
          </w:rPr>
          <w:t>grace.kiboneka@dshs.wa.gov</w:t>
        </w:r>
      </w:hyperlink>
      <w:r>
        <w:t xml:space="preserve"> </w:t>
      </w:r>
    </w:p>
    <w:sdt>
      <w:sdtPr>
        <w:rPr>
          <w:rFonts w:ascii="Calibri" w:eastAsiaTheme="minorHAnsi" w:hAnsi="Calibri" w:cs="Times New Roman"/>
          <w:b w:val="0"/>
          <w:color w:val="auto"/>
          <w:sz w:val="22"/>
          <w:szCs w:val="22"/>
        </w:rPr>
        <w:id w:val="1734654910"/>
        <w:docPartObj>
          <w:docPartGallery w:val="Table of Contents"/>
          <w:docPartUnique/>
        </w:docPartObj>
      </w:sdtPr>
      <w:sdtEndPr>
        <w:rPr>
          <w:bCs/>
          <w:noProof/>
        </w:rPr>
      </w:sdtEndPr>
      <w:sdtContent>
        <w:p w14:paraId="2846E5D9" w14:textId="77777777" w:rsidR="00797C1B" w:rsidRDefault="00797C1B" w:rsidP="00175EAE">
          <w:pPr>
            <w:pStyle w:val="TOCHeading"/>
          </w:pPr>
          <w:r>
            <w:t>Contents</w:t>
          </w:r>
        </w:p>
        <w:p w14:paraId="2524A4E5" w14:textId="4AD1369B" w:rsidR="00897A3E" w:rsidRDefault="00797C1B">
          <w:pPr>
            <w:pStyle w:val="TOC1"/>
            <w:rPr>
              <w:rFonts w:asciiTheme="minorHAnsi" w:eastAsiaTheme="minorEastAsia" w:hAnsiTheme="minorHAnsi" w:cstheme="minorBidi"/>
              <w:b w:val="0"/>
              <w:kern w:val="2"/>
              <w14:ligatures w14:val="standardContextual"/>
            </w:rPr>
          </w:pPr>
          <w:r>
            <w:fldChar w:fldCharType="begin"/>
          </w:r>
          <w:r>
            <w:instrText xml:space="preserve"> TOC \o "1-3" \h \z \u </w:instrText>
          </w:r>
          <w:r>
            <w:fldChar w:fldCharType="separate"/>
          </w:r>
          <w:hyperlink w:anchor="_Toc163656947" w:history="1">
            <w:r w:rsidR="00897A3E" w:rsidRPr="00577142">
              <w:rPr>
                <w:rStyle w:val="Hyperlink"/>
              </w:rPr>
              <w:t>Chapter 9a: Hospital Assessments</w:t>
            </w:r>
            <w:r w:rsidR="00897A3E">
              <w:rPr>
                <w:webHidden/>
              </w:rPr>
              <w:tab/>
            </w:r>
            <w:r w:rsidR="00897A3E">
              <w:rPr>
                <w:webHidden/>
              </w:rPr>
              <w:fldChar w:fldCharType="begin"/>
            </w:r>
            <w:r w:rsidR="00897A3E">
              <w:rPr>
                <w:webHidden/>
              </w:rPr>
              <w:instrText xml:space="preserve"> PAGEREF _Toc163656947 \h </w:instrText>
            </w:r>
            <w:r w:rsidR="00897A3E">
              <w:rPr>
                <w:webHidden/>
              </w:rPr>
            </w:r>
            <w:r w:rsidR="00897A3E">
              <w:rPr>
                <w:webHidden/>
              </w:rPr>
              <w:fldChar w:fldCharType="separate"/>
            </w:r>
            <w:r w:rsidR="00A16647">
              <w:rPr>
                <w:webHidden/>
              </w:rPr>
              <w:t>1</w:t>
            </w:r>
            <w:r w:rsidR="00897A3E">
              <w:rPr>
                <w:webHidden/>
              </w:rPr>
              <w:fldChar w:fldCharType="end"/>
            </w:r>
          </w:hyperlink>
        </w:p>
        <w:p w14:paraId="09D6B764" w14:textId="18CBB8F6" w:rsidR="00897A3E" w:rsidRDefault="00E54045">
          <w:pPr>
            <w:pStyle w:val="TOC3"/>
            <w:rPr>
              <w:rFonts w:asciiTheme="minorHAnsi" w:eastAsiaTheme="minorEastAsia" w:hAnsiTheme="minorHAnsi" w:cstheme="minorBidi"/>
              <w:noProof/>
              <w:kern w:val="2"/>
              <w14:ligatures w14:val="standardContextual"/>
            </w:rPr>
          </w:pPr>
          <w:hyperlink w:anchor="_Toc163656948" w:history="1">
            <w:r w:rsidR="00897A3E" w:rsidRPr="00577142">
              <w:rPr>
                <w:rStyle w:val="Hyperlink"/>
                <w:noProof/>
              </w:rPr>
              <w:t>Purpose</w:t>
            </w:r>
            <w:r w:rsidR="00897A3E">
              <w:rPr>
                <w:noProof/>
                <w:webHidden/>
              </w:rPr>
              <w:tab/>
            </w:r>
            <w:r w:rsidR="00897A3E">
              <w:rPr>
                <w:noProof/>
                <w:webHidden/>
              </w:rPr>
              <w:fldChar w:fldCharType="begin"/>
            </w:r>
            <w:r w:rsidR="00897A3E">
              <w:rPr>
                <w:noProof/>
                <w:webHidden/>
              </w:rPr>
              <w:instrText xml:space="preserve"> PAGEREF _Toc163656948 \h </w:instrText>
            </w:r>
            <w:r w:rsidR="00897A3E">
              <w:rPr>
                <w:noProof/>
                <w:webHidden/>
              </w:rPr>
            </w:r>
            <w:r w:rsidR="00897A3E">
              <w:rPr>
                <w:noProof/>
                <w:webHidden/>
              </w:rPr>
              <w:fldChar w:fldCharType="separate"/>
            </w:r>
            <w:r w:rsidR="00A16647">
              <w:rPr>
                <w:noProof/>
                <w:webHidden/>
              </w:rPr>
              <w:t>1</w:t>
            </w:r>
            <w:r w:rsidR="00897A3E">
              <w:rPr>
                <w:noProof/>
                <w:webHidden/>
              </w:rPr>
              <w:fldChar w:fldCharType="end"/>
            </w:r>
          </w:hyperlink>
        </w:p>
        <w:p w14:paraId="0D4634C6" w14:textId="5E35EF99" w:rsidR="00897A3E" w:rsidRDefault="00E54045">
          <w:pPr>
            <w:pStyle w:val="TOC1"/>
            <w:rPr>
              <w:rFonts w:asciiTheme="minorHAnsi" w:eastAsiaTheme="minorEastAsia" w:hAnsiTheme="minorHAnsi" w:cstheme="minorBidi"/>
              <w:b w:val="0"/>
              <w:kern w:val="2"/>
              <w14:ligatures w14:val="standardContextual"/>
            </w:rPr>
          </w:pPr>
          <w:hyperlink w:anchor="_Toc163656949" w:history="1">
            <w:r w:rsidR="00897A3E" w:rsidRPr="00577142">
              <w:rPr>
                <w:rStyle w:val="Hyperlink"/>
              </w:rPr>
              <w:t>Ask the Expert</w:t>
            </w:r>
            <w:r w:rsidR="00897A3E">
              <w:rPr>
                <w:webHidden/>
              </w:rPr>
              <w:tab/>
            </w:r>
            <w:r w:rsidR="00897A3E">
              <w:rPr>
                <w:webHidden/>
              </w:rPr>
              <w:fldChar w:fldCharType="begin"/>
            </w:r>
            <w:r w:rsidR="00897A3E">
              <w:rPr>
                <w:webHidden/>
              </w:rPr>
              <w:instrText xml:space="preserve"> PAGEREF _Toc163656949 \h </w:instrText>
            </w:r>
            <w:r w:rsidR="00897A3E">
              <w:rPr>
                <w:webHidden/>
              </w:rPr>
            </w:r>
            <w:r w:rsidR="00897A3E">
              <w:rPr>
                <w:webHidden/>
              </w:rPr>
              <w:fldChar w:fldCharType="separate"/>
            </w:r>
            <w:r w:rsidR="00A16647">
              <w:rPr>
                <w:webHidden/>
              </w:rPr>
              <w:t>1</w:t>
            </w:r>
            <w:r w:rsidR="00897A3E">
              <w:rPr>
                <w:webHidden/>
              </w:rPr>
              <w:fldChar w:fldCharType="end"/>
            </w:r>
          </w:hyperlink>
        </w:p>
        <w:p w14:paraId="5963414E" w14:textId="1843BC28" w:rsidR="00897A3E" w:rsidRDefault="00E54045">
          <w:pPr>
            <w:pStyle w:val="TOC1"/>
            <w:rPr>
              <w:rFonts w:asciiTheme="minorHAnsi" w:eastAsiaTheme="minorEastAsia" w:hAnsiTheme="minorHAnsi" w:cstheme="minorBidi"/>
              <w:b w:val="0"/>
              <w:kern w:val="2"/>
              <w14:ligatures w14:val="standardContextual"/>
            </w:rPr>
          </w:pPr>
          <w:hyperlink w:anchor="_Toc163656950" w:history="1">
            <w:r w:rsidR="00897A3E" w:rsidRPr="00577142">
              <w:rPr>
                <w:rStyle w:val="Hyperlink"/>
              </w:rPr>
              <w:t>Background</w:t>
            </w:r>
            <w:r w:rsidR="00897A3E">
              <w:rPr>
                <w:webHidden/>
              </w:rPr>
              <w:tab/>
            </w:r>
            <w:r w:rsidR="00897A3E">
              <w:rPr>
                <w:webHidden/>
              </w:rPr>
              <w:fldChar w:fldCharType="begin"/>
            </w:r>
            <w:r w:rsidR="00897A3E">
              <w:rPr>
                <w:webHidden/>
              </w:rPr>
              <w:instrText xml:space="preserve"> PAGEREF _Toc163656950 \h </w:instrText>
            </w:r>
            <w:r w:rsidR="00897A3E">
              <w:rPr>
                <w:webHidden/>
              </w:rPr>
            </w:r>
            <w:r w:rsidR="00897A3E">
              <w:rPr>
                <w:webHidden/>
              </w:rPr>
              <w:fldChar w:fldCharType="separate"/>
            </w:r>
            <w:r w:rsidR="00A16647">
              <w:rPr>
                <w:webHidden/>
              </w:rPr>
              <w:t>4</w:t>
            </w:r>
            <w:r w:rsidR="00897A3E">
              <w:rPr>
                <w:webHidden/>
              </w:rPr>
              <w:fldChar w:fldCharType="end"/>
            </w:r>
          </w:hyperlink>
        </w:p>
        <w:p w14:paraId="4FCD4213" w14:textId="0315B426" w:rsidR="00897A3E" w:rsidRDefault="00E54045">
          <w:pPr>
            <w:pStyle w:val="TOC1"/>
            <w:rPr>
              <w:rFonts w:asciiTheme="minorHAnsi" w:eastAsiaTheme="minorEastAsia" w:hAnsiTheme="minorHAnsi" w:cstheme="minorBidi"/>
              <w:b w:val="0"/>
              <w:kern w:val="2"/>
              <w14:ligatures w14:val="standardContextual"/>
            </w:rPr>
          </w:pPr>
          <w:hyperlink w:anchor="_Toc163656951" w:history="1">
            <w:r w:rsidR="00897A3E" w:rsidRPr="00577142">
              <w:rPr>
                <w:rStyle w:val="Hyperlink"/>
              </w:rPr>
              <w:t>Assessing and Transitioning Clients from the Hospital</w:t>
            </w:r>
            <w:r w:rsidR="00897A3E">
              <w:rPr>
                <w:webHidden/>
              </w:rPr>
              <w:tab/>
            </w:r>
            <w:r w:rsidR="00897A3E">
              <w:rPr>
                <w:webHidden/>
              </w:rPr>
              <w:fldChar w:fldCharType="begin"/>
            </w:r>
            <w:r w:rsidR="00897A3E">
              <w:rPr>
                <w:webHidden/>
              </w:rPr>
              <w:instrText xml:space="preserve"> PAGEREF _Toc163656951 \h </w:instrText>
            </w:r>
            <w:r w:rsidR="00897A3E">
              <w:rPr>
                <w:webHidden/>
              </w:rPr>
            </w:r>
            <w:r w:rsidR="00897A3E">
              <w:rPr>
                <w:webHidden/>
              </w:rPr>
              <w:fldChar w:fldCharType="separate"/>
            </w:r>
            <w:r w:rsidR="00A16647">
              <w:rPr>
                <w:webHidden/>
              </w:rPr>
              <w:t>4</w:t>
            </w:r>
            <w:r w:rsidR="00897A3E">
              <w:rPr>
                <w:webHidden/>
              </w:rPr>
              <w:fldChar w:fldCharType="end"/>
            </w:r>
          </w:hyperlink>
        </w:p>
        <w:p w14:paraId="342606F4" w14:textId="0B4804B9" w:rsidR="00897A3E" w:rsidRDefault="00E54045">
          <w:pPr>
            <w:pStyle w:val="TOC3"/>
            <w:rPr>
              <w:rFonts w:asciiTheme="minorHAnsi" w:eastAsiaTheme="minorEastAsia" w:hAnsiTheme="minorHAnsi" w:cstheme="minorBidi"/>
              <w:noProof/>
              <w:kern w:val="2"/>
              <w14:ligatures w14:val="standardContextual"/>
            </w:rPr>
          </w:pPr>
          <w:hyperlink w:anchor="_Toc163656953" w:history="1">
            <w:r w:rsidR="00897A3E" w:rsidRPr="00577142">
              <w:rPr>
                <w:rStyle w:val="Hyperlink"/>
                <w:noProof/>
              </w:rPr>
              <w:t>What Conditions Must Be Met for HCS to Conduct a Hospital Assessment?</w:t>
            </w:r>
            <w:r w:rsidR="00897A3E">
              <w:rPr>
                <w:noProof/>
                <w:webHidden/>
              </w:rPr>
              <w:tab/>
            </w:r>
            <w:r w:rsidR="00897A3E">
              <w:rPr>
                <w:noProof/>
                <w:webHidden/>
              </w:rPr>
              <w:fldChar w:fldCharType="begin"/>
            </w:r>
            <w:r w:rsidR="00897A3E">
              <w:rPr>
                <w:noProof/>
                <w:webHidden/>
              </w:rPr>
              <w:instrText xml:space="preserve"> PAGEREF _Toc163656953 \h </w:instrText>
            </w:r>
            <w:r w:rsidR="00897A3E">
              <w:rPr>
                <w:noProof/>
                <w:webHidden/>
              </w:rPr>
            </w:r>
            <w:r w:rsidR="00897A3E">
              <w:rPr>
                <w:noProof/>
                <w:webHidden/>
              </w:rPr>
              <w:fldChar w:fldCharType="separate"/>
            </w:r>
            <w:r w:rsidR="00A16647">
              <w:rPr>
                <w:noProof/>
                <w:webHidden/>
              </w:rPr>
              <w:t>4</w:t>
            </w:r>
            <w:r w:rsidR="00897A3E">
              <w:rPr>
                <w:noProof/>
                <w:webHidden/>
              </w:rPr>
              <w:fldChar w:fldCharType="end"/>
            </w:r>
          </w:hyperlink>
        </w:p>
        <w:p w14:paraId="51426AE8" w14:textId="3A4C13CB" w:rsidR="00897A3E" w:rsidRDefault="00E54045">
          <w:pPr>
            <w:pStyle w:val="TOC3"/>
            <w:rPr>
              <w:rFonts w:asciiTheme="minorHAnsi" w:eastAsiaTheme="minorEastAsia" w:hAnsiTheme="minorHAnsi" w:cstheme="minorBidi"/>
              <w:noProof/>
              <w:kern w:val="2"/>
              <w14:ligatures w14:val="standardContextual"/>
            </w:rPr>
          </w:pPr>
          <w:hyperlink w:anchor="_Toc163656955" w:history="1">
            <w:r w:rsidR="00897A3E" w:rsidRPr="00577142">
              <w:rPr>
                <w:rStyle w:val="Hyperlink"/>
                <w:noProof/>
              </w:rPr>
              <w:t>When is an Individual Not Ready for a Hospital Assessment?</w:t>
            </w:r>
            <w:r w:rsidR="00897A3E">
              <w:rPr>
                <w:noProof/>
                <w:webHidden/>
              </w:rPr>
              <w:tab/>
            </w:r>
            <w:r w:rsidR="00897A3E">
              <w:rPr>
                <w:noProof/>
                <w:webHidden/>
              </w:rPr>
              <w:fldChar w:fldCharType="begin"/>
            </w:r>
            <w:r w:rsidR="00897A3E">
              <w:rPr>
                <w:noProof/>
                <w:webHidden/>
              </w:rPr>
              <w:instrText xml:space="preserve"> PAGEREF _Toc163656955 \h </w:instrText>
            </w:r>
            <w:r w:rsidR="00897A3E">
              <w:rPr>
                <w:noProof/>
                <w:webHidden/>
              </w:rPr>
            </w:r>
            <w:r w:rsidR="00897A3E">
              <w:rPr>
                <w:noProof/>
                <w:webHidden/>
              </w:rPr>
              <w:fldChar w:fldCharType="separate"/>
            </w:r>
            <w:r w:rsidR="00A16647">
              <w:rPr>
                <w:noProof/>
                <w:webHidden/>
              </w:rPr>
              <w:t>5</w:t>
            </w:r>
            <w:r w:rsidR="00897A3E">
              <w:rPr>
                <w:noProof/>
                <w:webHidden/>
              </w:rPr>
              <w:fldChar w:fldCharType="end"/>
            </w:r>
          </w:hyperlink>
        </w:p>
        <w:p w14:paraId="7C0C1913" w14:textId="281D7B20" w:rsidR="00897A3E" w:rsidRDefault="00E54045">
          <w:pPr>
            <w:pStyle w:val="TOC3"/>
            <w:rPr>
              <w:rFonts w:asciiTheme="minorHAnsi" w:eastAsiaTheme="minorEastAsia" w:hAnsiTheme="minorHAnsi" w:cstheme="minorBidi"/>
              <w:noProof/>
              <w:kern w:val="2"/>
              <w14:ligatures w14:val="standardContextual"/>
            </w:rPr>
          </w:pPr>
          <w:hyperlink w:anchor="_Toc163656956" w:history="1">
            <w:r w:rsidR="00897A3E" w:rsidRPr="00577142">
              <w:rPr>
                <w:rStyle w:val="Hyperlink"/>
                <w:noProof/>
              </w:rPr>
              <w:t>What Assessments Need to Be Prioritized Among Hospital Referrals?</w:t>
            </w:r>
            <w:r w:rsidR="00897A3E">
              <w:rPr>
                <w:noProof/>
                <w:webHidden/>
              </w:rPr>
              <w:tab/>
            </w:r>
            <w:r w:rsidR="00897A3E">
              <w:rPr>
                <w:noProof/>
                <w:webHidden/>
              </w:rPr>
              <w:fldChar w:fldCharType="begin"/>
            </w:r>
            <w:r w:rsidR="00897A3E">
              <w:rPr>
                <w:noProof/>
                <w:webHidden/>
              </w:rPr>
              <w:instrText xml:space="preserve"> PAGEREF _Toc163656956 \h </w:instrText>
            </w:r>
            <w:r w:rsidR="00897A3E">
              <w:rPr>
                <w:noProof/>
                <w:webHidden/>
              </w:rPr>
            </w:r>
            <w:r w:rsidR="00897A3E">
              <w:rPr>
                <w:noProof/>
                <w:webHidden/>
              </w:rPr>
              <w:fldChar w:fldCharType="separate"/>
            </w:r>
            <w:r w:rsidR="00A16647">
              <w:rPr>
                <w:noProof/>
                <w:webHidden/>
              </w:rPr>
              <w:t>5</w:t>
            </w:r>
            <w:r w:rsidR="00897A3E">
              <w:rPr>
                <w:noProof/>
                <w:webHidden/>
              </w:rPr>
              <w:fldChar w:fldCharType="end"/>
            </w:r>
          </w:hyperlink>
        </w:p>
        <w:p w14:paraId="772AE316" w14:textId="63FF4801" w:rsidR="00897A3E" w:rsidRDefault="00E54045">
          <w:pPr>
            <w:pStyle w:val="TOC3"/>
            <w:rPr>
              <w:rFonts w:asciiTheme="minorHAnsi" w:eastAsiaTheme="minorEastAsia" w:hAnsiTheme="minorHAnsi" w:cstheme="minorBidi"/>
              <w:noProof/>
              <w:kern w:val="2"/>
              <w14:ligatures w14:val="standardContextual"/>
            </w:rPr>
          </w:pPr>
          <w:hyperlink w:anchor="_Toc163656957" w:history="1">
            <w:r w:rsidR="00897A3E" w:rsidRPr="00577142">
              <w:rPr>
                <w:rStyle w:val="Hyperlink"/>
                <w:noProof/>
              </w:rPr>
              <w:t>What is the Role of HCS in Transitioning Clients to a Community Setting?</w:t>
            </w:r>
            <w:r w:rsidR="00897A3E">
              <w:rPr>
                <w:noProof/>
                <w:webHidden/>
              </w:rPr>
              <w:tab/>
            </w:r>
            <w:r w:rsidR="00897A3E">
              <w:rPr>
                <w:noProof/>
                <w:webHidden/>
              </w:rPr>
              <w:fldChar w:fldCharType="begin"/>
            </w:r>
            <w:r w:rsidR="00897A3E">
              <w:rPr>
                <w:noProof/>
                <w:webHidden/>
              </w:rPr>
              <w:instrText xml:space="preserve"> PAGEREF _Toc163656957 \h </w:instrText>
            </w:r>
            <w:r w:rsidR="00897A3E">
              <w:rPr>
                <w:noProof/>
                <w:webHidden/>
              </w:rPr>
            </w:r>
            <w:r w:rsidR="00897A3E">
              <w:rPr>
                <w:noProof/>
                <w:webHidden/>
              </w:rPr>
              <w:fldChar w:fldCharType="separate"/>
            </w:r>
            <w:r w:rsidR="00A16647">
              <w:rPr>
                <w:noProof/>
                <w:webHidden/>
              </w:rPr>
              <w:t>6</w:t>
            </w:r>
            <w:r w:rsidR="00897A3E">
              <w:rPr>
                <w:noProof/>
                <w:webHidden/>
              </w:rPr>
              <w:fldChar w:fldCharType="end"/>
            </w:r>
          </w:hyperlink>
        </w:p>
        <w:p w14:paraId="537ACC31" w14:textId="3787EF3C" w:rsidR="00897A3E" w:rsidRDefault="00E54045">
          <w:pPr>
            <w:pStyle w:val="TOC3"/>
            <w:rPr>
              <w:rFonts w:asciiTheme="minorHAnsi" w:eastAsiaTheme="minorEastAsia" w:hAnsiTheme="minorHAnsi" w:cstheme="minorBidi"/>
              <w:noProof/>
              <w:kern w:val="2"/>
              <w14:ligatures w14:val="standardContextual"/>
            </w:rPr>
          </w:pPr>
          <w:hyperlink w:anchor="_Toc163656960" w:history="1">
            <w:r w:rsidR="00897A3E" w:rsidRPr="00577142">
              <w:rPr>
                <w:rStyle w:val="Hyperlink"/>
                <w:noProof/>
              </w:rPr>
              <w:t>What is the Role of HCS Case Managers in Determining Decision Making Capacity?</w:t>
            </w:r>
            <w:r w:rsidR="00897A3E">
              <w:rPr>
                <w:noProof/>
                <w:webHidden/>
              </w:rPr>
              <w:tab/>
            </w:r>
            <w:r w:rsidR="00897A3E">
              <w:rPr>
                <w:noProof/>
                <w:webHidden/>
              </w:rPr>
              <w:fldChar w:fldCharType="begin"/>
            </w:r>
            <w:r w:rsidR="00897A3E">
              <w:rPr>
                <w:noProof/>
                <w:webHidden/>
              </w:rPr>
              <w:instrText xml:space="preserve"> PAGEREF _Toc163656960 \h </w:instrText>
            </w:r>
            <w:r w:rsidR="00897A3E">
              <w:rPr>
                <w:noProof/>
                <w:webHidden/>
              </w:rPr>
            </w:r>
            <w:r w:rsidR="00897A3E">
              <w:rPr>
                <w:noProof/>
                <w:webHidden/>
              </w:rPr>
              <w:fldChar w:fldCharType="separate"/>
            </w:r>
            <w:r w:rsidR="00A16647">
              <w:rPr>
                <w:noProof/>
                <w:webHidden/>
              </w:rPr>
              <w:t>8</w:t>
            </w:r>
            <w:r w:rsidR="00897A3E">
              <w:rPr>
                <w:noProof/>
                <w:webHidden/>
              </w:rPr>
              <w:fldChar w:fldCharType="end"/>
            </w:r>
          </w:hyperlink>
        </w:p>
        <w:p w14:paraId="1EC48D54" w14:textId="39EBD931" w:rsidR="00897A3E" w:rsidRDefault="00E54045">
          <w:pPr>
            <w:pStyle w:val="TOC3"/>
            <w:rPr>
              <w:rFonts w:asciiTheme="minorHAnsi" w:eastAsiaTheme="minorEastAsia" w:hAnsiTheme="minorHAnsi" w:cstheme="minorBidi"/>
              <w:noProof/>
              <w:kern w:val="2"/>
              <w14:ligatures w14:val="standardContextual"/>
            </w:rPr>
          </w:pPr>
          <w:hyperlink w:anchor="_Toc163656963" w:history="1">
            <w:r w:rsidR="00897A3E" w:rsidRPr="00577142">
              <w:rPr>
                <w:rStyle w:val="Hyperlink"/>
                <w:noProof/>
              </w:rPr>
              <w:t>What is the Role of AAA in Transitioning Clients Back to their Own Home?</w:t>
            </w:r>
            <w:r w:rsidR="00897A3E">
              <w:rPr>
                <w:noProof/>
                <w:webHidden/>
              </w:rPr>
              <w:tab/>
            </w:r>
            <w:r w:rsidR="00897A3E">
              <w:rPr>
                <w:noProof/>
                <w:webHidden/>
              </w:rPr>
              <w:fldChar w:fldCharType="begin"/>
            </w:r>
            <w:r w:rsidR="00897A3E">
              <w:rPr>
                <w:noProof/>
                <w:webHidden/>
              </w:rPr>
              <w:instrText xml:space="preserve"> PAGEREF _Toc163656963 \h </w:instrText>
            </w:r>
            <w:r w:rsidR="00897A3E">
              <w:rPr>
                <w:noProof/>
                <w:webHidden/>
              </w:rPr>
            </w:r>
            <w:r w:rsidR="00897A3E">
              <w:rPr>
                <w:noProof/>
                <w:webHidden/>
              </w:rPr>
              <w:fldChar w:fldCharType="separate"/>
            </w:r>
            <w:r w:rsidR="00A16647">
              <w:rPr>
                <w:noProof/>
                <w:webHidden/>
              </w:rPr>
              <w:t>9</w:t>
            </w:r>
            <w:r w:rsidR="00897A3E">
              <w:rPr>
                <w:noProof/>
                <w:webHidden/>
              </w:rPr>
              <w:fldChar w:fldCharType="end"/>
            </w:r>
          </w:hyperlink>
        </w:p>
        <w:p w14:paraId="756EA23C" w14:textId="40B180CE" w:rsidR="00897A3E" w:rsidRDefault="00E54045">
          <w:pPr>
            <w:pStyle w:val="TOC3"/>
            <w:rPr>
              <w:rFonts w:asciiTheme="minorHAnsi" w:eastAsiaTheme="minorEastAsia" w:hAnsiTheme="minorHAnsi" w:cstheme="minorBidi"/>
              <w:noProof/>
              <w:kern w:val="2"/>
              <w14:ligatures w14:val="standardContextual"/>
            </w:rPr>
          </w:pPr>
          <w:hyperlink w:anchor="_Toc163656964" w:history="1">
            <w:r w:rsidR="00897A3E" w:rsidRPr="00577142">
              <w:rPr>
                <w:rStyle w:val="Hyperlink"/>
                <w:noProof/>
              </w:rPr>
              <w:t>What is the Role of Nursing Facility Case Management in Transitioning Clients Back to Skilled Nursing Facilities?</w:t>
            </w:r>
            <w:r w:rsidR="00897A3E">
              <w:rPr>
                <w:noProof/>
                <w:webHidden/>
              </w:rPr>
              <w:tab/>
            </w:r>
            <w:r w:rsidR="00897A3E">
              <w:rPr>
                <w:noProof/>
                <w:webHidden/>
              </w:rPr>
              <w:fldChar w:fldCharType="begin"/>
            </w:r>
            <w:r w:rsidR="00897A3E">
              <w:rPr>
                <w:noProof/>
                <w:webHidden/>
              </w:rPr>
              <w:instrText xml:space="preserve"> PAGEREF _Toc163656964 \h </w:instrText>
            </w:r>
            <w:r w:rsidR="00897A3E">
              <w:rPr>
                <w:noProof/>
                <w:webHidden/>
              </w:rPr>
            </w:r>
            <w:r w:rsidR="00897A3E">
              <w:rPr>
                <w:noProof/>
                <w:webHidden/>
              </w:rPr>
              <w:fldChar w:fldCharType="separate"/>
            </w:r>
            <w:r w:rsidR="00A16647">
              <w:rPr>
                <w:noProof/>
                <w:webHidden/>
              </w:rPr>
              <w:t>10</w:t>
            </w:r>
            <w:r w:rsidR="00897A3E">
              <w:rPr>
                <w:noProof/>
                <w:webHidden/>
              </w:rPr>
              <w:fldChar w:fldCharType="end"/>
            </w:r>
          </w:hyperlink>
        </w:p>
        <w:p w14:paraId="3052C605" w14:textId="5F7CBCFA" w:rsidR="00897A3E" w:rsidRDefault="00E54045">
          <w:pPr>
            <w:pStyle w:val="TOC3"/>
            <w:rPr>
              <w:rFonts w:asciiTheme="minorHAnsi" w:eastAsiaTheme="minorEastAsia" w:hAnsiTheme="minorHAnsi" w:cstheme="minorBidi"/>
              <w:noProof/>
              <w:kern w:val="2"/>
              <w14:ligatures w14:val="standardContextual"/>
            </w:rPr>
          </w:pPr>
          <w:hyperlink w:anchor="_Toc163656965" w:history="1">
            <w:r w:rsidR="00897A3E" w:rsidRPr="00577142">
              <w:rPr>
                <w:rStyle w:val="Hyperlink"/>
                <w:noProof/>
              </w:rPr>
              <w:t>What is the Role of Hospital Discharge Planners in Discharging Clients to a Community Setting?</w:t>
            </w:r>
            <w:r w:rsidR="00897A3E">
              <w:rPr>
                <w:noProof/>
                <w:webHidden/>
              </w:rPr>
              <w:tab/>
            </w:r>
            <w:r w:rsidR="00897A3E">
              <w:rPr>
                <w:noProof/>
                <w:webHidden/>
              </w:rPr>
              <w:fldChar w:fldCharType="begin"/>
            </w:r>
            <w:r w:rsidR="00897A3E">
              <w:rPr>
                <w:noProof/>
                <w:webHidden/>
              </w:rPr>
              <w:instrText xml:space="preserve"> PAGEREF _Toc163656965 \h </w:instrText>
            </w:r>
            <w:r w:rsidR="00897A3E">
              <w:rPr>
                <w:noProof/>
                <w:webHidden/>
              </w:rPr>
            </w:r>
            <w:r w:rsidR="00897A3E">
              <w:rPr>
                <w:noProof/>
                <w:webHidden/>
              </w:rPr>
              <w:fldChar w:fldCharType="separate"/>
            </w:r>
            <w:r w:rsidR="00A16647">
              <w:rPr>
                <w:noProof/>
                <w:webHidden/>
              </w:rPr>
              <w:t>10</w:t>
            </w:r>
            <w:r w:rsidR="00897A3E">
              <w:rPr>
                <w:noProof/>
                <w:webHidden/>
              </w:rPr>
              <w:fldChar w:fldCharType="end"/>
            </w:r>
          </w:hyperlink>
        </w:p>
        <w:p w14:paraId="728368C8" w14:textId="0681F6A1" w:rsidR="00897A3E" w:rsidRDefault="00E54045">
          <w:pPr>
            <w:pStyle w:val="TOC3"/>
            <w:rPr>
              <w:rFonts w:asciiTheme="minorHAnsi" w:eastAsiaTheme="minorEastAsia" w:hAnsiTheme="minorHAnsi" w:cstheme="minorBidi"/>
              <w:noProof/>
              <w:kern w:val="2"/>
              <w14:ligatures w14:val="standardContextual"/>
            </w:rPr>
          </w:pPr>
          <w:hyperlink w:anchor="_Toc163656966" w:history="1">
            <w:r w:rsidR="00897A3E" w:rsidRPr="00577142">
              <w:rPr>
                <w:rStyle w:val="Hyperlink"/>
                <w:noProof/>
              </w:rPr>
              <w:t>How is Coordination with Hospital Discharge Planners Done?</w:t>
            </w:r>
            <w:r w:rsidR="00897A3E">
              <w:rPr>
                <w:noProof/>
                <w:webHidden/>
              </w:rPr>
              <w:tab/>
            </w:r>
            <w:r w:rsidR="00897A3E">
              <w:rPr>
                <w:noProof/>
                <w:webHidden/>
              </w:rPr>
              <w:fldChar w:fldCharType="begin"/>
            </w:r>
            <w:r w:rsidR="00897A3E">
              <w:rPr>
                <w:noProof/>
                <w:webHidden/>
              </w:rPr>
              <w:instrText xml:space="preserve"> PAGEREF _Toc163656966 \h </w:instrText>
            </w:r>
            <w:r w:rsidR="00897A3E">
              <w:rPr>
                <w:noProof/>
                <w:webHidden/>
              </w:rPr>
            </w:r>
            <w:r w:rsidR="00897A3E">
              <w:rPr>
                <w:noProof/>
                <w:webHidden/>
              </w:rPr>
              <w:fldChar w:fldCharType="separate"/>
            </w:r>
            <w:r w:rsidR="00A16647">
              <w:rPr>
                <w:noProof/>
                <w:webHidden/>
              </w:rPr>
              <w:t>11</w:t>
            </w:r>
            <w:r w:rsidR="00897A3E">
              <w:rPr>
                <w:noProof/>
                <w:webHidden/>
              </w:rPr>
              <w:fldChar w:fldCharType="end"/>
            </w:r>
          </w:hyperlink>
        </w:p>
        <w:p w14:paraId="3657BEFC" w14:textId="1E936AFE" w:rsidR="00897A3E" w:rsidRDefault="00E54045">
          <w:pPr>
            <w:pStyle w:val="TOC3"/>
            <w:rPr>
              <w:rFonts w:asciiTheme="minorHAnsi" w:eastAsiaTheme="minorEastAsia" w:hAnsiTheme="minorHAnsi" w:cstheme="minorBidi"/>
              <w:noProof/>
              <w:kern w:val="2"/>
              <w14:ligatures w14:val="standardContextual"/>
            </w:rPr>
          </w:pPr>
          <w:hyperlink w:anchor="_Toc163656967" w:history="1">
            <w:r w:rsidR="00897A3E" w:rsidRPr="00577142">
              <w:rPr>
                <w:rStyle w:val="Hyperlink"/>
                <w:noProof/>
              </w:rPr>
              <w:t>What is the Role of Medicaid Managed Care Organizations in Transitioning Clients to a Community Setting?</w:t>
            </w:r>
            <w:r w:rsidR="00897A3E">
              <w:rPr>
                <w:noProof/>
                <w:webHidden/>
              </w:rPr>
              <w:tab/>
            </w:r>
            <w:r w:rsidR="00897A3E">
              <w:rPr>
                <w:noProof/>
                <w:webHidden/>
              </w:rPr>
              <w:fldChar w:fldCharType="begin"/>
            </w:r>
            <w:r w:rsidR="00897A3E">
              <w:rPr>
                <w:noProof/>
                <w:webHidden/>
              </w:rPr>
              <w:instrText xml:space="preserve"> PAGEREF _Toc163656967 \h </w:instrText>
            </w:r>
            <w:r w:rsidR="00897A3E">
              <w:rPr>
                <w:noProof/>
                <w:webHidden/>
              </w:rPr>
            </w:r>
            <w:r w:rsidR="00897A3E">
              <w:rPr>
                <w:noProof/>
                <w:webHidden/>
              </w:rPr>
              <w:fldChar w:fldCharType="separate"/>
            </w:r>
            <w:r w:rsidR="00A16647">
              <w:rPr>
                <w:noProof/>
                <w:webHidden/>
              </w:rPr>
              <w:t>12</w:t>
            </w:r>
            <w:r w:rsidR="00897A3E">
              <w:rPr>
                <w:noProof/>
                <w:webHidden/>
              </w:rPr>
              <w:fldChar w:fldCharType="end"/>
            </w:r>
          </w:hyperlink>
        </w:p>
        <w:p w14:paraId="5F46ACFA" w14:textId="3C6E64AA" w:rsidR="00897A3E" w:rsidRDefault="00E54045">
          <w:pPr>
            <w:pStyle w:val="TOC3"/>
            <w:rPr>
              <w:rFonts w:asciiTheme="minorHAnsi" w:eastAsiaTheme="minorEastAsia" w:hAnsiTheme="minorHAnsi" w:cstheme="minorBidi"/>
              <w:noProof/>
              <w:kern w:val="2"/>
              <w14:ligatures w14:val="standardContextual"/>
            </w:rPr>
          </w:pPr>
          <w:hyperlink w:anchor="_Toc163656968" w:history="1">
            <w:r w:rsidR="00897A3E" w:rsidRPr="00577142">
              <w:rPr>
                <w:rStyle w:val="Hyperlink"/>
                <w:noProof/>
              </w:rPr>
              <w:t>Who Else May Be Involved in Acute Care Hospital Transition Activities?</w:t>
            </w:r>
            <w:r w:rsidR="00897A3E">
              <w:rPr>
                <w:noProof/>
                <w:webHidden/>
              </w:rPr>
              <w:tab/>
            </w:r>
            <w:r w:rsidR="00897A3E">
              <w:rPr>
                <w:noProof/>
                <w:webHidden/>
              </w:rPr>
              <w:fldChar w:fldCharType="begin"/>
            </w:r>
            <w:r w:rsidR="00897A3E">
              <w:rPr>
                <w:noProof/>
                <w:webHidden/>
              </w:rPr>
              <w:instrText xml:space="preserve"> PAGEREF _Toc163656968 \h </w:instrText>
            </w:r>
            <w:r w:rsidR="00897A3E">
              <w:rPr>
                <w:noProof/>
                <w:webHidden/>
              </w:rPr>
            </w:r>
            <w:r w:rsidR="00897A3E">
              <w:rPr>
                <w:noProof/>
                <w:webHidden/>
              </w:rPr>
              <w:fldChar w:fldCharType="separate"/>
            </w:r>
            <w:r w:rsidR="00A16647">
              <w:rPr>
                <w:noProof/>
                <w:webHidden/>
              </w:rPr>
              <w:t>13</w:t>
            </w:r>
            <w:r w:rsidR="00897A3E">
              <w:rPr>
                <w:noProof/>
                <w:webHidden/>
              </w:rPr>
              <w:fldChar w:fldCharType="end"/>
            </w:r>
          </w:hyperlink>
        </w:p>
        <w:p w14:paraId="3566CE15" w14:textId="1B51D87C" w:rsidR="00897A3E" w:rsidRDefault="00E54045">
          <w:pPr>
            <w:pStyle w:val="TOC3"/>
            <w:rPr>
              <w:rFonts w:asciiTheme="minorHAnsi" w:eastAsiaTheme="minorEastAsia" w:hAnsiTheme="minorHAnsi" w:cstheme="minorBidi"/>
              <w:noProof/>
              <w:kern w:val="2"/>
              <w14:ligatures w14:val="standardContextual"/>
            </w:rPr>
          </w:pPr>
          <w:hyperlink w:anchor="_Toc163656969" w:history="1">
            <w:r w:rsidR="00897A3E" w:rsidRPr="00577142">
              <w:rPr>
                <w:rStyle w:val="Hyperlink"/>
                <w:noProof/>
              </w:rPr>
              <w:t>How are ETR Requests for Eligible Acute Care Hospital Clients Processed?</w:t>
            </w:r>
            <w:r w:rsidR="00897A3E">
              <w:rPr>
                <w:noProof/>
                <w:webHidden/>
              </w:rPr>
              <w:tab/>
            </w:r>
            <w:r w:rsidR="00897A3E">
              <w:rPr>
                <w:noProof/>
                <w:webHidden/>
              </w:rPr>
              <w:fldChar w:fldCharType="begin"/>
            </w:r>
            <w:r w:rsidR="00897A3E">
              <w:rPr>
                <w:noProof/>
                <w:webHidden/>
              </w:rPr>
              <w:instrText xml:space="preserve"> PAGEREF _Toc163656969 \h </w:instrText>
            </w:r>
            <w:r w:rsidR="00897A3E">
              <w:rPr>
                <w:noProof/>
                <w:webHidden/>
              </w:rPr>
            </w:r>
            <w:r w:rsidR="00897A3E">
              <w:rPr>
                <w:noProof/>
                <w:webHidden/>
              </w:rPr>
              <w:fldChar w:fldCharType="separate"/>
            </w:r>
            <w:r w:rsidR="00A16647">
              <w:rPr>
                <w:noProof/>
                <w:webHidden/>
              </w:rPr>
              <w:t>14</w:t>
            </w:r>
            <w:r w:rsidR="00897A3E">
              <w:rPr>
                <w:noProof/>
                <w:webHidden/>
              </w:rPr>
              <w:fldChar w:fldCharType="end"/>
            </w:r>
          </w:hyperlink>
        </w:p>
        <w:p w14:paraId="43FCDE9C" w14:textId="43F2C019" w:rsidR="00897A3E" w:rsidRDefault="00E54045">
          <w:pPr>
            <w:pStyle w:val="TOC3"/>
            <w:rPr>
              <w:rFonts w:asciiTheme="minorHAnsi" w:eastAsiaTheme="minorEastAsia" w:hAnsiTheme="minorHAnsi" w:cstheme="minorBidi"/>
              <w:noProof/>
              <w:kern w:val="2"/>
              <w14:ligatures w14:val="standardContextual"/>
            </w:rPr>
          </w:pPr>
          <w:hyperlink w:anchor="_Toc163656970" w:history="1">
            <w:r w:rsidR="00897A3E" w:rsidRPr="00577142">
              <w:rPr>
                <w:rStyle w:val="Hyperlink"/>
                <w:noProof/>
              </w:rPr>
              <w:t>What are Some Examples of Frequent Barriers to Acute Care Hospital Client Assessment or Transition Planning?</w:t>
            </w:r>
            <w:r w:rsidR="00897A3E">
              <w:rPr>
                <w:noProof/>
                <w:webHidden/>
              </w:rPr>
              <w:tab/>
            </w:r>
            <w:r w:rsidR="00897A3E">
              <w:rPr>
                <w:noProof/>
                <w:webHidden/>
              </w:rPr>
              <w:fldChar w:fldCharType="begin"/>
            </w:r>
            <w:r w:rsidR="00897A3E">
              <w:rPr>
                <w:noProof/>
                <w:webHidden/>
              </w:rPr>
              <w:instrText xml:space="preserve"> PAGEREF _Toc163656970 \h </w:instrText>
            </w:r>
            <w:r w:rsidR="00897A3E">
              <w:rPr>
                <w:noProof/>
                <w:webHidden/>
              </w:rPr>
            </w:r>
            <w:r w:rsidR="00897A3E">
              <w:rPr>
                <w:noProof/>
                <w:webHidden/>
              </w:rPr>
              <w:fldChar w:fldCharType="separate"/>
            </w:r>
            <w:r w:rsidR="00A16647">
              <w:rPr>
                <w:noProof/>
                <w:webHidden/>
              </w:rPr>
              <w:t>14</w:t>
            </w:r>
            <w:r w:rsidR="00897A3E">
              <w:rPr>
                <w:noProof/>
                <w:webHidden/>
              </w:rPr>
              <w:fldChar w:fldCharType="end"/>
            </w:r>
          </w:hyperlink>
        </w:p>
        <w:p w14:paraId="2D0620DF" w14:textId="70441DE2" w:rsidR="00897A3E" w:rsidRDefault="00E54045">
          <w:pPr>
            <w:pStyle w:val="TOC3"/>
            <w:rPr>
              <w:rFonts w:asciiTheme="minorHAnsi" w:eastAsiaTheme="minorEastAsia" w:hAnsiTheme="minorHAnsi" w:cstheme="minorBidi"/>
              <w:noProof/>
              <w:kern w:val="2"/>
              <w14:ligatures w14:val="standardContextual"/>
            </w:rPr>
          </w:pPr>
          <w:hyperlink w:anchor="_Toc163656977" w:history="1">
            <w:r w:rsidR="00897A3E" w:rsidRPr="00577142">
              <w:rPr>
                <w:rStyle w:val="Hyperlink"/>
                <w:noProof/>
              </w:rPr>
              <w:t>When Would HCS Accept a Hospital Withdrawal of a Client Referred for LTC Services?</w:t>
            </w:r>
            <w:r w:rsidR="00897A3E">
              <w:rPr>
                <w:noProof/>
                <w:webHidden/>
              </w:rPr>
              <w:tab/>
            </w:r>
            <w:r w:rsidR="00897A3E">
              <w:rPr>
                <w:noProof/>
                <w:webHidden/>
              </w:rPr>
              <w:fldChar w:fldCharType="begin"/>
            </w:r>
            <w:r w:rsidR="00897A3E">
              <w:rPr>
                <w:noProof/>
                <w:webHidden/>
              </w:rPr>
              <w:instrText xml:space="preserve"> PAGEREF _Toc163656977 \h </w:instrText>
            </w:r>
            <w:r w:rsidR="00897A3E">
              <w:rPr>
                <w:noProof/>
                <w:webHidden/>
              </w:rPr>
            </w:r>
            <w:r w:rsidR="00897A3E">
              <w:rPr>
                <w:noProof/>
                <w:webHidden/>
              </w:rPr>
              <w:fldChar w:fldCharType="separate"/>
            </w:r>
            <w:r w:rsidR="00A16647">
              <w:rPr>
                <w:noProof/>
                <w:webHidden/>
              </w:rPr>
              <w:t>16</w:t>
            </w:r>
            <w:r w:rsidR="00897A3E">
              <w:rPr>
                <w:noProof/>
                <w:webHidden/>
              </w:rPr>
              <w:fldChar w:fldCharType="end"/>
            </w:r>
          </w:hyperlink>
        </w:p>
        <w:p w14:paraId="5F27C860" w14:textId="6525AEE0" w:rsidR="00897A3E" w:rsidRDefault="00E54045">
          <w:pPr>
            <w:pStyle w:val="TOC3"/>
            <w:rPr>
              <w:rFonts w:asciiTheme="minorHAnsi" w:eastAsiaTheme="minorEastAsia" w:hAnsiTheme="minorHAnsi" w:cstheme="minorBidi"/>
              <w:noProof/>
              <w:kern w:val="2"/>
              <w14:ligatures w14:val="standardContextual"/>
            </w:rPr>
          </w:pPr>
          <w:hyperlink w:anchor="_Toc163656978" w:history="1">
            <w:r w:rsidR="00897A3E" w:rsidRPr="00577142">
              <w:rPr>
                <w:rStyle w:val="Hyperlink"/>
                <w:noProof/>
              </w:rPr>
              <w:t>When Would a Hospital Referral for Transition Be Inactivated?</w:t>
            </w:r>
            <w:r w:rsidR="00897A3E">
              <w:rPr>
                <w:noProof/>
                <w:webHidden/>
              </w:rPr>
              <w:tab/>
            </w:r>
            <w:r w:rsidR="00897A3E">
              <w:rPr>
                <w:noProof/>
                <w:webHidden/>
              </w:rPr>
              <w:fldChar w:fldCharType="begin"/>
            </w:r>
            <w:r w:rsidR="00897A3E">
              <w:rPr>
                <w:noProof/>
                <w:webHidden/>
              </w:rPr>
              <w:instrText xml:space="preserve"> PAGEREF _Toc163656978 \h </w:instrText>
            </w:r>
            <w:r w:rsidR="00897A3E">
              <w:rPr>
                <w:noProof/>
                <w:webHidden/>
              </w:rPr>
            </w:r>
            <w:r w:rsidR="00897A3E">
              <w:rPr>
                <w:noProof/>
                <w:webHidden/>
              </w:rPr>
              <w:fldChar w:fldCharType="separate"/>
            </w:r>
            <w:r w:rsidR="00A16647">
              <w:rPr>
                <w:noProof/>
                <w:webHidden/>
              </w:rPr>
              <w:t>17</w:t>
            </w:r>
            <w:r w:rsidR="00897A3E">
              <w:rPr>
                <w:noProof/>
                <w:webHidden/>
              </w:rPr>
              <w:fldChar w:fldCharType="end"/>
            </w:r>
          </w:hyperlink>
        </w:p>
        <w:p w14:paraId="67107A29" w14:textId="67C7B62C" w:rsidR="00897A3E" w:rsidRDefault="00E54045">
          <w:pPr>
            <w:pStyle w:val="TOC3"/>
            <w:rPr>
              <w:rFonts w:asciiTheme="minorHAnsi" w:eastAsiaTheme="minorEastAsia" w:hAnsiTheme="minorHAnsi" w:cstheme="minorBidi"/>
              <w:noProof/>
              <w:kern w:val="2"/>
              <w14:ligatures w14:val="standardContextual"/>
            </w:rPr>
          </w:pPr>
          <w:hyperlink w:anchor="_Toc163656990" w:history="1">
            <w:r w:rsidR="00897A3E" w:rsidRPr="00577142">
              <w:rPr>
                <w:rStyle w:val="Hyperlink"/>
                <w:noProof/>
              </w:rPr>
              <w:t>How are Transitions from Acute Care Hospitals to a Nursing Facility Done?</w:t>
            </w:r>
            <w:r w:rsidR="00897A3E">
              <w:rPr>
                <w:noProof/>
                <w:webHidden/>
              </w:rPr>
              <w:tab/>
            </w:r>
            <w:r w:rsidR="00897A3E">
              <w:rPr>
                <w:noProof/>
                <w:webHidden/>
              </w:rPr>
              <w:fldChar w:fldCharType="begin"/>
            </w:r>
            <w:r w:rsidR="00897A3E">
              <w:rPr>
                <w:noProof/>
                <w:webHidden/>
              </w:rPr>
              <w:instrText xml:space="preserve"> PAGEREF _Toc163656990 \h </w:instrText>
            </w:r>
            <w:r w:rsidR="00897A3E">
              <w:rPr>
                <w:noProof/>
                <w:webHidden/>
              </w:rPr>
            </w:r>
            <w:r w:rsidR="00897A3E">
              <w:rPr>
                <w:noProof/>
                <w:webHidden/>
              </w:rPr>
              <w:fldChar w:fldCharType="separate"/>
            </w:r>
            <w:r w:rsidR="00A16647">
              <w:rPr>
                <w:noProof/>
                <w:webHidden/>
              </w:rPr>
              <w:t>17</w:t>
            </w:r>
            <w:r w:rsidR="00897A3E">
              <w:rPr>
                <w:noProof/>
                <w:webHidden/>
              </w:rPr>
              <w:fldChar w:fldCharType="end"/>
            </w:r>
          </w:hyperlink>
        </w:p>
        <w:p w14:paraId="7E2B5693" w14:textId="1EBA623F" w:rsidR="00897A3E" w:rsidRDefault="00E54045">
          <w:pPr>
            <w:pStyle w:val="TOC3"/>
            <w:rPr>
              <w:rFonts w:asciiTheme="minorHAnsi" w:eastAsiaTheme="minorEastAsia" w:hAnsiTheme="minorHAnsi" w:cstheme="minorBidi"/>
              <w:noProof/>
              <w:kern w:val="2"/>
              <w14:ligatures w14:val="standardContextual"/>
            </w:rPr>
          </w:pPr>
          <w:hyperlink w:anchor="_Toc163656991" w:history="1">
            <w:r w:rsidR="00897A3E" w:rsidRPr="00577142">
              <w:rPr>
                <w:rStyle w:val="Hyperlink"/>
                <w:noProof/>
              </w:rPr>
              <w:t>How are Transitions from Acute Care Hospitals to Transitional Care Units/In-Patient Rehab Long Term Acute Care Centers (LTAC) Done?</w:t>
            </w:r>
            <w:r w:rsidR="00897A3E">
              <w:rPr>
                <w:noProof/>
                <w:webHidden/>
              </w:rPr>
              <w:tab/>
            </w:r>
            <w:r w:rsidR="00897A3E">
              <w:rPr>
                <w:noProof/>
                <w:webHidden/>
              </w:rPr>
              <w:fldChar w:fldCharType="begin"/>
            </w:r>
            <w:r w:rsidR="00897A3E">
              <w:rPr>
                <w:noProof/>
                <w:webHidden/>
              </w:rPr>
              <w:instrText xml:space="preserve"> PAGEREF _Toc163656991 \h </w:instrText>
            </w:r>
            <w:r w:rsidR="00897A3E">
              <w:rPr>
                <w:noProof/>
                <w:webHidden/>
              </w:rPr>
            </w:r>
            <w:r w:rsidR="00897A3E">
              <w:rPr>
                <w:noProof/>
                <w:webHidden/>
              </w:rPr>
              <w:fldChar w:fldCharType="separate"/>
            </w:r>
            <w:r w:rsidR="00A16647">
              <w:rPr>
                <w:noProof/>
                <w:webHidden/>
              </w:rPr>
              <w:t>18</w:t>
            </w:r>
            <w:r w:rsidR="00897A3E">
              <w:rPr>
                <w:noProof/>
                <w:webHidden/>
              </w:rPr>
              <w:fldChar w:fldCharType="end"/>
            </w:r>
          </w:hyperlink>
        </w:p>
        <w:p w14:paraId="25B025C2" w14:textId="0321D64C" w:rsidR="00897A3E" w:rsidRDefault="00E54045">
          <w:pPr>
            <w:pStyle w:val="TOC3"/>
            <w:rPr>
              <w:rFonts w:asciiTheme="minorHAnsi" w:eastAsiaTheme="minorEastAsia" w:hAnsiTheme="minorHAnsi" w:cstheme="minorBidi"/>
              <w:noProof/>
              <w:kern w:val="2"/>
              <w14:ligatures w14:val="standardContextual"/>
            </w:rPr>
          </w:pPr>
          <w:hyperlink w:anchor="_Toc163656996" w:history="1">
            <w:r w:rsidR="00897A3E" w:rsidRPr="00577142">
              <w:rPr>
                <w:rStyle w:val="Hyperlink"/>
                <w:noProof/>
              </w:rPr>
              <w:t>How are Transfers outside the Region for Clients in Acute Care Hospitals Done?</w:t>
            </w:r>
            <w:r w:rsidR="00897A3E">
              <w:rPr>
                <w:noProof/>
                <w:webHidden/>
              </w:rPr>
              <w:tab/>
            </w:r>
            <w:r w:rsidR="00897A3E">
              <w:rPr>
                <w:noProof/>
                <w:webHidden/>
              </w:rPr>
              <w:fldChar w:fldCharType="begin"/>
            </w:r>
            <w:r w:rsidR="00897A3E">
              <w:rPr>
                <w:noProof/>
                <w:webHidden/>
              </w:rPr>
              <w:instrText xml:space="preserve"> PAGEREF _Toc163656996 \h </w:instrText>
            </w:r>
            <w:r w:rsidR="00897A3E">
              <w:rPr>
                <w:noProof/>
                <w:webHidden/>
              </w:rPr>
            </w:r>
            <w:r w:rsidR="00897A3E">
              <w:rPr>
                <w:noProof/>
                <w:webHidden/>
              </w:rPr>
              <w:fldChar w:fldCharType="separate"/>
            </w:r>
            <w:r w:rsidR="00A16647">
              <w:rPr>
                <w:noProof/>
                <w:webHidden/>
              </w:rPr>
              <w:t>18</w:t>
            </w:r>
            <w:r w:rsidR="00897A3E">
              <w:rPr>
                <w:noProof/>
                <w:webHidden/>
              </w:rPr>
              <w:fldChar w:fldCharType="end"/>
            </w:r>
          </w:hyperlink>
        </w:p>
        <w:p w14:paraId="71A54509" w14:textId="2E2845FE" w:rsidR="00897A3E" w:rsidRDefault="00E54045">
          <w:pPr>
            <w:pStyle w:val="TOC3"/>
            <w:rPr>
              <w:rFonts w:asciiTheme="minorHAnsi" w:eastAsiaTheme="minorEastAsia" w:hAnsiTheme="minorHAnsi" w:cstheme="minorBidi"/>
              <w:noProof/>
              <w:kern w:val="2"/>
              <w14:ligatures w14:val="standardContextual"/>
            </w:rPr>
          </w:pPr>
          <w:hyperlink w:anchor="_Toc163656997" w:history="1">
            <w:r w:rsidR="00897A3E" w:rsidRPr="00577142">
              <w:rPr>
                <w:rStyle w:val="Hyperlink"/>
                <w:noProof/>
              </w:rPr>
              <w:t>How are Hospital Assessments for Clients Referred by Acute Care Hospitals or LTAC With HCS Agreements, Near Washington State Borders Done?</w:t>
            </w:r>
            <w:r w:rsidR="00897A3E">
              <w:rPr>
                <w:noProof/>
                <w:webHidden/>
              </w:rPr>
              <w:tab/>
            </w:r>
            <w:r w:rsidR="00897A3E">
              <w:rPr>
                <w:noProof/>
                <w:webHidden/>
              </w:rPr>
              <w:fldChar w:fldCharType="begin"/>
            </w:r>
            <w:r w:rsidR="00897A3E">
              <w:rPr>
                <w:noProof/>
                <w:webHidden/>
              </w:rPr>
              <w:instrText xml:space="preserve"> PAGEREF _Toc163656997 \h </w:instrText>
            </w:r>
            <w:r w:rsidR="00897A3E">
              <w:rPr>
                <w:noProof/>
                <w:webHidden/>
              </w:rPr>
            </w:r>
            <w:r w:rsidR="00897A3E">
              <w:rPr>
                <w:noProof/>
                <w:webHidden/>
              </w:rPr>
              <w:fldChar w:fldCharType="separate"/>
            </w:r>
            <w:r w:rsidR="00A16647">
              <w:rPr>
                <w:noProof/>
                <w:webHidden/>
              </w:rPr>
              <w:t>19</w:t>
            </w:r>
            <w:r w:rsidR="00897A3E">
              <w:rPr>
                <w:noProof/>
                <w:webHidden/>
              </w:rPr>
              <w:fldChar w:fldCharType="end"/>
            </w:r>
          </w:hyperlink>
        </w:p>
        <w:p w14:paraId="722AC20D" w14:textId="6EA2A38E" w:rsidR="00897A3E" w:rsidRDefault="00E54045">
          <w:pPr>
            <w:pStyle w:val="TOC1"/>
            <w:rPr>
              <w:rFonts w:asciiTheme="minorHAnsi" w:eastAsiaTheme="minorEastAsia" w:hAnsiTheme="minorHAnsi" w:cstheme="minorBidi"/>
              <w:b w:val="0"/>
              <w:kern w:val="2"/>
              <w14:ligatures w14:val="standardContextual"/>
            </w:rPr>
          </w:pPr>
          <w:hyperlink w:anchor="_Toc163657003" w:history="1">
            <w:r w:rsidR="00897A3E" w:rsidRPr="00577142">
              <w:rPr>
                <w:rStyle w:val="Hyperlink"/>
              </w:rPr>
              <w:t>Assessment Data &amp; Reporting</w:t>
            </w:r>
            <w:r w:rsidR="00897A3E">
              <w:rPr>
                <w:webHidden/>
              </w:rPr>
              <w:tab/>
            </w:r>
            <w:r w:rsidR="00897A3E">
              <w:rPr>
                <w:webHidden/>
              </w:rPr>
              <w:fldChar w:fldCharType="begin"/>
            </w:r>
            <w:r w:rsidR="00897A3E">
              <w:rPr>
                <w:webHidden/>
              </w:rPr>
              <w:instrText xml:space="preserve"> PAGEREF _Toc163657003 \h </w:instrText>
            </w:r>
            <w:r w:rsidR="00897A3E">
              <w:rPr>
                <w:webHidden/>
              </w:rPr>
            </w:r>
            <w:r w:rsidR="00897A3E">
              <w:rPr>
                <w:webHidden/>
              </w:rPr>
              <w:fldChar w:fldCharType="separate"/>
            </w:r>
            <w:r w:rsidR="00A16647">
              <w:rPr>
                <w:webHidden/>
              </w:rPr>
              <w:t>19</w:t>
            </w:r>
            <w:r w:rsidR="00897A3E">
              <w:rPr>
                <w:webHidden/>
              </w:rPr>
              <w:fldChar w:fldCharType="end"/>
            </w:r>
          </w:hyperlink>
        </w:p>
        <w:p w14:paraId="6D635625" w14:textId="45625A52" w:rsidR="00897A3E" w:rsidRDefault="00E54045">
          <w:pPr>
            <w:pStyle w:val="TOC3"/>
            <w:rPr>
              <w:rFonts w:asciiTheme="minorHAnsi" w:eastAsiaTheme="minorEastAsia" w:hAnsiTheme="minorHAnsi" w:cstheme="minorBidi"/>
              <w:noProof/>
              <w:kern w:val="2"/>
              <w14:ligatures w14:val="standardContextual"/>
            </w:rPr>
          </w:pPr>
          <w:hyperlink w:anchor="_Toc163657004" w:history="1">
            <w:r w:rsidR="00897A3E" w:rsidRPr="00577142">
              <w:rPr>
                <w:rStyle w:val="Hyperlink"/>
                <w:noProof/>
              </w:rPr>
              <w:t>What Information Is Needed by HCS Hospital Case Managers to Conduct An Assessment?</w:t>
            </w:r>
            <w:r w:rsidR="00897A3E">
              <w:rPr>
                <w:noProof/>
                <w:webHidden/>
              </w:rPr>
              <w:tab/>
            </w:r>
            <w:r w:rsidR="00897A3E">
              <w:rPr>
                <w:noProof/>
                <w:webHidden/>
              </w:rPr>
              <w:fldChar w:fldCharType="begin"/>
            </w:r>
            <w:r w:rsidR="00897A3E">
              <w:rPr>
                <w:noProof/>
                <w:webHidden/>
              </w:rPr>
              <w:instrText xml:space="preserve"> PAGEREF _Toc163657004 \h </w:instrText>
            </w:r>
            <w:r w:rsidR="00897A3E">
              <w:rPr>
                <w:noProof/>
                <w:webHidden/>
              </w:rPr>
            </w:r>
            <w:r w:rsidR="00897A3E">
              <w:rPr>
                <w:noProof/>
                <w:webHidden/>
              </w:rPr>
              <w:fldChar w:fldCharType="separate"/>
            </w:r>
            <w:r w:rsidR="00A16647">
              <w:rPr>
                <w:noProof/>
                <w:webHidden/>
              </w:rPr>
              <w:t>19</w:t>
            </w:r>
            <w:r w:rsidR="00897A3E">
              <w:rPr>
                <w:noProof/>
                <w:webHidden/>
              </w:rPr>
              <w:fldChar w:fldCharType="end"/>
            </w:r>
          </w:hyperlink>
        </w:p>
        <w:p w14:paraId="16ECB92A" w14:textId="160E8A96" w:rsidR="00897A3E" w:rsidRDefault="00E54045">
          <w:pPr>
            <w:pStyle w:val="TOC3"/>
            <w:rPr>
              <w:rFonts w:asciiTheme="minorHAnsi" w:eastAsiaTheme="minorEastAsia" w:hAnsiTheme="minorHAnsi" w:cstheme="minorBidi"/>
              <w:noProof/>
              <w:kern w:val="2"/>
              <w14:ligatures w14:val="standardContextual"/>
            </w:rPr>
          </w:pPr>
          <w:hyperlink w:anchor="_Toc163657005" w:history="1">
            <w:r w:rsidR="00897A3E" w:rsidRPr="00577142">
              <w:rPr>
                <w:rStyle w:val="Hyperlink"/>
                <w:noProof/>
              </w:rPr>
              <w:t>What Information Must Be Reported And Tracked For Hospital Referrals?</w:t>
            </w:r>
            <w:r w:rsidR="00897A3E">
              <w:rPr>
                <w:noProof/>
                <w:webHidden/>
              </w:rPr>
              <w:tab/>
            </w:r>
            <w:r w:rsidR="00897A3E">
              <w:rPr>
                <w:noProof/>
                <w:webHidden/>
              </w:rPr>
              <w:fldChar w:fldCharType="begin"/>
            </w:r>
            <w:r w:rsidR="00897A3E">
              <w:rPr>
                <w:noProof/>
                <w:webHidden/>
              </w:rPr>
              <w:instrText xml:space="preserve"> PAGEREF _Toc163657005 \h </w:instrText>
            </w:r>
            <w:r w:rsidR="00897A3E">
              <w:rPr>
                <w:noProof/>
                <w:webHidden/>
              </w:rPr>
            </w:r>
            <w:r w:rsidR="00897A3E">
              <w:rPr>
                <w:noProof/>
                <w:webHidden/>
              </w:rPr>
              <w:fldChar w:fldCharType="separate"/>
            </w:r>
            <w:r w:rsidR="00A16647">
              <w:rPr>
                <w:noProof/>
                <w:webHidden/>
              </w:rPr>
              <w:t>20</w:t>
            </w:r>
            <w:r w:rsidR="00897A3E">
              <w:rPr>
                <w:noProof/>
                <w:webHidden/>
              </w:rPr>
              <w:fldChar w:fldCharType="end"/>
            </w:r>
          </w:hyperlink>
        </w:p>
        <w:p w14:paraId="12882D25" w14:textId="11FF63D6" w:rsidR="00897A3E" w:rsidRDefault="00E54045">
          <w:pPr>
            <w:pStyle w:val="TOC1"/>
            <w:rPr>
              <w:rFonts w:asciiTheme="minorHAnsi" w:eastAsiaTheme="minorEastAsia" w:hAnsiTheme="minorHAnsi" w:cstheme="minorBidi"/>
              <w:b w:val="0"/>
              <w:kern w:val="2"/>
              <w14:ligatures w14:val="standardContextual"/>
            </w:rPr>
          </w:pPr>
          <w:hyperlink w:anchor="_Toc163657006" w:history="1">
            <w:r w:rsidR="00897A3E" w:rsidRPr="00577142">
              <w:rPr>
                <w:rStyle w:val="Hyperlink"/>
              </w:rPr>
              <w:t>Management of Complex Hospital Client Transitions</w:t>
            </w:r>
            <w:r w:rsidR="00897A3E">
              <w:rPr>
                <w:webHidden/>
              </w:rPr>
              <w:tab/>
            </w:r>
            <w:r w:rsidR="00897A3E">
              <w:rPr>
                <w:webHidden/>
              </w:rPr>
              <w:fldChar w:fldCharType="begin"/>
            </w:r>
            <w:r w:rsidR="00897A3E">
              <w:rPr>
                <w:webHidden/>
              </w:rPr>
              <w:instrText xml:space="preserve"> PAGEREF _Toc163657006 \h </w:instrText>
            </w:r>
            <w:r w:rsidR="00897A3E">
              <w:rPr>
                <w:webHidden/>
              </w:rPr>
            </w:r>
            <w:r w:rsidR="00897A3E">
              <w:rPr>
                <w:webHidden/>
              </w:rPr>
              <w:fldChar w:fldCharType="separate"/>
            </w:r>
            <w:r w:rsidR="00A16647">
              <w:rPr>
                <w:webHidden/>
              </w:rPr>
              <w:t>21</w:t>
            </w:r>
            <w:r w:rsidR="00897A3E">
              <w:rPr>
                <w:webHidden/>
              </w:rPr>
              <w:fldChar w:fldCharType="end"/>
            </w:r>
          </w:hyperlink>
        </w:p>
        <w:p w14:paraId="0D38905A" w14:textId="6D736A4C" w:rsidR="00897A3E" w:rsidRDefault="00E54045">
          <w:pPr>
            <w:pStyle w:val="TOC3"/>
            <w:rPr>
              <w:rFonts w:asciiTheme="minorHAnsi" w:eastAsiaTheme="minorEastAsia" w:hAnsiTheme="minorHAnsi" w:cstheme="minorBidi"/>
              <w:noProof/>
              <w:kern w:val="2"/>
              <w14:ligatures w14:val="standardContextual"/>
            </w:rPr>
          </w:pPr>
          <w:hyperlink w:anchor="_Toc163657007" w:history="1">
            <w:r w:rsidR="00897A3E" w:rsidRPr="00577142">
              <w:rPr>
                <w:rStyle w:val="Hyperlink"/>
                <w:noProof/>
              </w:rPr>
              <w:t>What is Length of Stay (LOS) in Acute Hospital Settings?</w:t>
            </w:r>
            <w:r w:rsidR="00897A3E">
              <w:rPr>
                <w:noProof/>
                <w:webHidden/>
              </w:rPr>
              <w:tab/>
            </w:r>
            <w:r w:rsidR="00897A3E">
              <w:rPr>
                <w:noProof/>
                <w:webHidden/>
              </w:rPr>
              <w:fldChar w:fldCharType="begin"/>
            </w:r>
            <w:r w:rsidR="00897A3E">
              <w:rPr>
                <w:noProof/>
                <w:webHidden/>
              </w:rPr>
              <w:instrText xml:space="preserve"> PAGEREF _Toc163657007 \h </w:instrText>
            </w:r>
            <w:r w:rsidR="00897A3E">
              <w:rPr>
                <w:noProof/>
                <w:webHidden/>
              </w:rPr>
            </w:r>
            <w:r w:rsidR="00897A3E">
              <w:rPr>
                <w:noProof/>
                <w:webHidden/>
              </w:rPr>
              <w:fldChar w:fldCharType="separate"/>
            </w:r>
            <w:r w:rsidR="00A16647">
              <w:rPr>
                <w:noProof/>
                <w:webHidden/>
              </w:rPr>
              <w:t>21</w:t>
            </w:r>
            <w:r w:rsidR="00897A3E">
              <w:rPr>
                <w:noProof/>
                <w:webHidden/>
              </w:rPr>
              <w:fldChar w:fldCharType="end"/>
            </w:r>
          </w:hyperlink>
        </w:p>
        <w:p w14:paraId="4E06911B" w14:textId="6047D054" w:rsidR="00897A3E" w:rsidRDefault="00E54045">
          <w:pPr>
            <w:pStyle w:val="TOC3"/>
            <w:rPr>
              <w:rFonts w:asciiTheme="minorHAnsi" w:eastAsiaTheme="minorEastAsia" w:hAnsiTheme="minorHAnsi" w:cstheme="minorBidi"/>
              <w:noProof/>
              <w:kern w:val="2"/>
              <w14:ligatures w14:val="standardContextual"/>
            </w:rPr>
          </w:pPr>
          <w:hyperlink w:anchor="_Toc163657008" w:history="1">
            <w:r w:rsidR="00897A3E" w:rsidRPr="00577142">
              <w:rPr>
                <w:rStyle w:val="Hyperlink"/>
                <w:noProof/>
              </w:rPr>
              <w:t>What Additional Transition Strategies Should Be Applied to Complex Client Referrals?</w:t>
            </w:r>
            <w:r w:rsidR="00897A3E">
              <w:rPr>
                <w:noProof/>
                <w:webHidden/>
              </w:rPr>
              <w:tab/>
            </w:r>
            <w:r w:rsidR="00897A3E">
              <w:rPr>
                <w:noProof/>
                <w:webHidden/>
              </w:rPr>
              <w:fldChar w:fldCharType="begin"/>
            </w:r>
            <w:r w:rsidR="00897A3E">
              <w:rPr>
                <w:noProof/>
                <w:webHidden/>
              </w:rPr>
              <w:instrText xml:space="preserve"> PAGEREF _Toc163657008 \h </w:instrText>
            </w:r>
            <w:r w:rsidR="00897A3E">
              <w:rPr>
                <w:noProof/>
                <w:webHidden/>
              </w:rPr>
            </w:r>
            <w:r w:rsidR="00897A3E">
              <w:rPr>
                <w:noProof/>
                <w:webHidden/>
              </w:rPr>
              <w:fldChar w:fldCharType="separate"/>
            </w:r>
            <w:r w:rsidR="00A16647">
              <w:rPr>
                <w:noProof/>
                <w:webHidden/>
              </w:rPr>
              <w:t>21</w:t>
            </w:r>
            <w:r w:rsidR="00897A3E">
              <w:rPr>
                <w:noProof/>
                <w:webHidden/>
              </w:rPr>
              <w:fldChar w:fldCharType="end"/>
            </w:r>
          </w:hyperlink>
        </w:p>
        <w:p w14:paraId="6CF98C6D" w14:textId="261F453B" w:rsidR="00897A3E" w:rsidRDefault="00E54045">
          <w:pPr>
            <w:pStyle w:val="TOC3"/>
            <w:rPr>
              <w:rFonts w:asciiTheme="minorHAnsi" w:eastAsiaTheme="minorEastAsia" w:hAnsiTheme="minorHAnsi" w:cstheme="minorBidi"/>
              <w:noProof/>
              <w:kern w:val="2"/>
              <w14:ligatures w14:val="standardContextual"/>
            </w:rPr>
          </w:pPr>
          <w:hyperlink w:anchor="_Toc163657009" w:history="1">
            <w:r w:rsidR="00897A3E" w:rsidRPr="00577142">
              <w:rPr>
                <w:rStyle w:val="Hyperlink"/>
                <w:noProof/>
              </w:rPr>
              <w:t>How is A Complex Client Case Escalated?</w:t>
            </w:r>
            <w:r w:rsidR="00897A3E">
              <w:rPr>
                <w:noProof/>
                <w:webHidden/>
              </w:rPr>
              <w:tab/>
            </w:r>
            <w:r w:rsidR="00897A3E">
              <w:rPr>
                <w:noProof/>
                <w:webHidden/>
              </w:rPr>
              <w:fldChar w:fldCharType="begin"/>
            </w:r>
            <w:r w:rsidR="00897A3E">
              <w:rPr>
                <w:noProof/>
                <w:webHidden/>
              </w:rPr>
              <w:instrText xml:space="preserve"> PAGEREF _Toc163657009 \h </w:instrText>
            </w:r>
            <w:r w:rsidR="00897A3E">
              <w:rPr>
                <w:noProof/>
                <w:webHidden/>
              </w:rPr>
            </w:r>
            <w:r w:rsidR="00897A3E">
              <w:rPr>
                <w:noProof/>
                <w:webHidden/>
              </w:rPr>
              <w:fldChar w:fldCharType="separate"/>
            </w:r>
            <w:r w:rsidR="00A16647">
              <w:rPr>
                <w:noProof/>
                <w:webHidden/>
              </w:rPr>
              <w:t>22</w:t>
            </w:r>
            <w:r w:rsidR="00897A3E">
              <w:rPr>
                <w:noProof/>
                <w:webHidden/>
              </w:rPr>
              <w:fldChar w:fldCharType="end"/>
            </w:r>
          </w:hyperlink>
        </w:p>
        <w:p w14:paraId="3C8D26B6" w14:textId="544FB3B9" w:rsidR="00897A3E" w:rsidRDefault="00E54045">
          <w:pPr>
            <w:pStyle w:val="TOC1"/>
            <w:rPr>
              <w:rFonts w:asciiTheme="minorHAnsi" w:eastAsiaTheme="minorEastAsia" w:hAnsiTheme="minorHAnsi" w:cstheme="minorBidi"/>
              <w:b w:val="0"/>
              <w:kern w:val="2"/>
              <w14:ligatures w14:val="standardContextual"/>
            </w:rPr>
          </w:pPr>
          <w:hyperlink w:anchor="_Toc163657010" w:history="1">
            <w:r w:rsidR="00897A3E" w:rsidRPr="00577142">
              <w:rPr>
                <w:rStyle w:val="Hyperlink"/>
              </w:rPr>
              <w:t>References &amp; Program Resources</w:t>
            </w:r>
            <w:r w:rsidR="00897A3E">
              <w:rPr>
                <w:webHidden/>
              </w:rPr>
              <w:tab/>
            </w:r>
            <w:r w:rsidR="00897A3E">
              <w:rPr>
                <w:webHidden/>
              </w:rPr>
              <w:fldChar w:fldCharType="begin"/>
            </w:r>
            <w:r w:rsidR="00897A3E">
              <w:rPr>
                <w:webHidden/>
              </w:rPr>
              <w:instrText xml:space="preserve"> PAGEREF _Toc163657010 \h </w:instrText>
            </w:r>
            <w:r w:rsidR="00897A3E">
              <w:rPr>
                <w:webHidden/>
              </w:rPr>
            </w:r>
            <w:r w:rsidR="00897A3E">
              <w:rPr>
                <w:webHidden/>
              </w:rPr>
              <w:fldChar w:fldCharType="separate"/>
            </w:r>
            <w:r w:rsidR="00A16647">
              <w:rPr>
                <w:webHidden/>
              </w:rPr>
              <w:t>23</w:t>
            </w:r>
            <w:r w:rsidR="00897A3E">
              <w:rPr>
                <w:webHidden/>
              </w:rPr>
              <w:fldChar w:fldCharType="end"/>
            </w:r>
          </w:hyperlink>
        </w:p>
        <w:p w14:paraId="0E12EA5D" w14:textId="4553E861" w:rsidR="00897A3E" w:rsidRDefault="00E54045">
          <w:pPr>
            <w:pStyle w:val="TOC3"/>
            <w:rPr>
              <w:rFonts w:asciiTheme="minorHAnsi" w:eastAsiaTheme="minorEastAsia" w:hAnsiTheme="minorHAnsi" w:cstheme="minorBidi"/>
              <w:noProof/>
              <w:kern w:val="2"/>
              <w14:ligatures w14:val="standardContextual"/>
            </w:rPr>
          </w:pPr>
          <w:hyperlink w:anchor="_Toc163657011" w:history="1">
            <w:r w:rsidR="00897A3E" w:rsidRPr="00577142">
              <w:rPr>
                <w:rStyle w:val="Hyperlink"/>
                <w:noProof/>
              </w:rPr>
              <w:t>Related WACs, RCWs &amp; Federal Regulations</w:t>
            </w:r>
            <w:r w:rsidR="00897A3E">
              <w:rPr>
                <w:noProof/>
                <w:webHidden/>
              </w:rPr>
              <w:tab/>
            </w:r>
            <w:r w:rsidR="00897A3E">
              <w:rPr>
                <w:noProof/>
                <w:webHidden/>
              </w:rPr>
              <w:fldChar w:fldCharType="begin"/>
            </w:r>
            <w:r w:rsidR="00897A3E">
              <w:rPr>
                <w:noProof/>
                <w:webHidden/>
              </w:rPr>
              <w:instrText xml:space="preserve"> PAGEREF _Toc163657011 \h </w:instrText>
            </w:r>
            <w:r w:rsidR="00897A3E">
              <w:rPr>
                <w:noProof/>
                <w:webHidden/>
              </w:rPr>
            </w:r>
            <w:r w:rsidR="00897A3E">
              <w:rPr>
                <w:noProof/>
                <w:webHidden/>
              </w:rPr>
              <w:fldChar w:fldCharType="separate"/>
            </w:r>
            <w:r w:rsidR="00A16647">
              <w:rPr>
                <w:noProof/>
                <w:webHidden/>
              </w:rPr>
              <w:t>23</w:t>
            </w:r>
            <w:r w:rsidR="00897A3E">
              <w:rPr>
                <w:noProof/>
                <w:webHidden/>
              </w:rPr>
              <w:fldChar w:fldCharType="end"/>
            </w:r>
          </w:hyperlink>
        </w:p>
        <w:p w14:paraId="06B5A7E3" w14:textId="4AFBA477" w:rsidR="00897A3E" w:rsidRDefault="00E54045">
          <w:pPr>
            <w:pStyle w:val="TOC3"/>
            <w:rPr>
              <w:rFonts w:asciiTheme="minorHAnsi" w:eastAsiaTheme="minorEastAsia" w:hAnsiTheme="minorHAnsi" w:cstheme="minorBidi"/>
              <w:noProof/>
              <w:kern w:val="2"/>
              <w14:ligatures w14:val="standardContextual"/>
            </w:rPr>
          </w:pPr>
          <w:hyperlink w:anchor="_Toc163657012" w:history="1">
            <w:r w:rsidR="00897A3E" w:rsidRPr="00577142">
              <w:rPr>
                <w:rStyle w:val="Hyperlink"/>
                <w:noProof/>
              </w:rPr>
              <w:t>Transition Resources</w:t>
            </w:r>
            <w:r w:rsidR="00897A3E">
              <w:rPr>
                <w:noProof/>
                <w:webHidden/>
              </w:rPr>
              <w:tab/>
            </w:r>
            <w:r w:rsidR="00897A3E">
              <w:rPr>
                <w:noProof/>
                <w:webHidden/>
              </w:rPr>
              <w:fldChar w:fldCharType="begin"/>
            </w:r>
            <w:r w:rsidR="00897A3E">
              <w:rPr>
                <w:noProof/>
                <w:webHidden/>
              </w:rPr>
              <w:instrText xml:space="preserve"> PAGEREF _Toc163657012 \h </w:instrText>
            </w:r>
            <w:r w:rsidR="00897A3E">
              <w:rPr>
                <w:noProof/>
                <w:webHidden/>
              </w:rPr>
            </w:r>
            <w:r w:rsidR="00897A3E">
              <w:rPr>
                <w:noProof/>
                <w:webHidden/>
              </w:rPr>
              <w:fldChar w:fldCharType="separate"/>
            </w:r>
            <w:r w:rsidR="00A16647">
              <w:rPr>
                <w:noProof/>
                <w:webHidden/>
              </w:rPr>
              <w:t>24</w:t>
            </w:r>
            <w:r w:rsidR="00897A3E">
              <w:rPr>
                <w:noProof/>
                <w:webHidden/>
              </w:rPr>
              <w:fldChar w:fldCharType="end"/>
            </w:r>
          </w:hyperlink>
        </w:p>
        <w:p w14:paraId="01F6687D" w14:textId="3C7F96F4" w:rsidR="00897A3E" w:rsidRDefault="00E54045">
          <w:pPr>
            <w:pStyle w:val="TOC1"/>
            <w:rPr>
              <w:rFonts w:asciiTheme="minorHAnsi" w:eastAsiaTheme="minorEastAsia" w:hAnsiTheme="minorHAnsi" w:cstheme="minorBidi"/>
              <w:b w:val="0"/>
              <w:kern w:val="2"/>
              <w14:ligatures w14:val="standardContextual"/>
            </w:rPr>
          </w:pPr>
          <w:hyperlink w:anchor="_Toc163657013" w:history="1">
            <w:r w:rsidR="00897A3E" w:rsidRPr="00577142">
              <w:rPr>
                <w:rStyle w:val="Hyperlink"/>
              </w:rPr>
              <w:t>Glossary</w:t>
            </w:r>
            <w:r w:rsidR="00897A3E">
              <w:rPr>
                <w:webHidden/>
              </w:rPr>
              <w:tab/>
            </w:r>
            <w:r w:rsidR="00897A3E">
              <w:rPr>
                <w:webHidden/>
              </w:rPr>
              <w:fldChar w:fldCharType="begin"/>
            </w:r>
            <w:r w:rsidR="00897A3E">
              <w:rPr>
                <w:webHidden/>
              </w:rPr>
              <w:instrText xml:space="preserve"> PAGEREF _Toc163657013 \h </w:instrText>
            </w:r>
            <w:r w:rsidR="00897A3E">
              <w:rPr>
                <w:webHidden/>
              </w:rPr>
            </w:r>
            <w:r w:rsidR="00897A3E">
              <w:rPr>
                <w:webHidden/>
              </w:rPr>
              <w:fldChar w:fldCharType="separate"/>
            </w:r>
            <w:r w:rsidR="00A16647">
              <w:rPr>
                <w:webHidden/>
              </w:rPr>
              <w:t>25</w:t>
            </w:r>
            <w:r w:rsidR="00897A3E">
              <w:rPr>
                <w:webHidden/>
              </w:rPr>
              <w:fldChar w:fldCharType="end"/>
            </w:r>
          </w:hyperlink>
        </w:p>
        <w:p w14:paraId="65133FA7" w14:textId="18B3207A" w:rsidR="00897A3E" w:rsidRDefault="00E54045">
          <w:pPr>
            <w:pStyle w:val="TOC1"/>
            <w:rPr>
              <w:rFonts w:asciiTheme="minorHAnsi" w:eastAsiaTheme="minorEastAsia" w:hAnsiTheme="minorHAnsi" w:cstheme="minorBidi"/>
              <w:b w:val="0"/>
              <w:kern w:val="2"/>
              <w14:ligatures w14:val="standardContextual"/>
            </w:rPr>
          </w:pPr>
          <w:hyperlink w:anchor="_Toc163657014" w:history="1">
            <w:r w:rsidR="00897A3E" w:rsidRPr="00577142">
              <w:rPr>
                <w:rStyle w:val="Hyperlink"/>
              </w:rPr>
              <w:t>Revision History</w:t>
            </w:r>
            <w:r w:rsidR="00897A3E">
              <w:rPr>
                <w:webHidden/>
              </w:rPr>
              <w:tab/>
            </w:r>
            <w:r w:rsidR="00897A3E">
              <w:rPr>
                <w:webHidden/>
              </w:rPr>
              <w:fldChar w:fldCharType="begin"/>
            </w:r>
            <w:r w:rsidR="00897A3E">
              <w:rPr>
                <w:webHidden/>
              </w:rPr>
              <w:instrText xml:space="preserve"> PAGEREF _Toc163657014 \h </w:instrText>
            </w:r>
            <w:r w:rsidR="00897A3E">
              <w:rPr>
                <w:webHidden/>
              </w:rPr>
            </w:r>
            <w:r w:rsidR="00897A3E">
              <w:rPr>
                <w:webHidden/>
              </w:rPr>
              <w:fldChar w:fldCharType="separate"/>
            </w:r>
            <w:r w:rsidR="00A16647">
              <w:rPr>
                <w:webHidden/>
              </w:rPr>
              <w:t>27</w:t>
            </w:r>
            <w:r w:rsidR="00897A3E">
              <w:rPr>
                <w:webHidden/>
              </w:rPr>
              <w:fldChar w:fldCharType="end"/>
            </w:r>
          </w:hyperlink>
        </w:p>
        <w:p w14:paraId="2E7DC502" w14:textId="55D76D17" w:rsidR="00897A3E" w:rsidRDefault="00E54045">
          <w:pPr>
            <w:pStyle w:val="TOC1"/>
            <w:rPr>
              <w:rFonts w:asciiTheme="minorHAnsi" w:eastAsiaTheme="minorEastAsia" w:hAnsiTheme="minorHAnsi" w:cstheme="minorBidi"/>
              <w:b w:val="0"/>
              <w:kern w:val="2"/>
              <w14:ligatures w14:val="standardContextual"/>
            </w:rPr>
          </w:pPr>
          <w:hyperlink w:anchor="_Toc163657015" w:history="1">
            <w:r w:rsidR="00897A3E" w:rsidRPr="00577142">
              <w:rPr>
                <w:rStyle w:val="Hyperlink"/>
              </w:rPr>
              <w:t>Appendices</w:t>
            </w:r>
            <w:r w:rsidR="00897A3E">
              <w:rPr>
                <w:webHidden/>
              </w:rPr>
              <w:tab/>
            </w:r>
            <w:r w:rsidR="00897A3E">
              <w:rPr>
                <w:webHidden/>
              </w:rPr>
              <w:fldChar w:fldCharType="begin"/>
            </w:r>
            <w:r w:rsidR="00897A3E">
              <w:rPr>
                <w:webHidden/>
              </w:rPr>
              <w:instrText xml:space="preserve"> PAGEREF _Toc163657015 \h </w:instrText>
            </w:r>
            <w:r w:rsidR="00897A3E">
              <w:rPr>
                <w:webHidden/>
              </w:rPr>
            </w:r>
            <w:r w:rsidR="00897A3E">
              <w:rPr>
                <w:webHidden/>
              </w:rPr>
              <w:fldChar w:fldCharType="separate"/>
            </w:r>
            <w:r w:rsidR="00A16647">
              <w:rPr>
                <w:webHidden/>
              </w:rPr>
              <w:t>28</w:t>
            </w:r>
            <w:r w:rsidR="00897A3E">
              <w:rPr>
                <w:webHidden/>
              </w:rPr>
              <w:fldChar w:fldCharType="end"/>
            </w:r>
          </w:hyperlink>
        </w:p>
        <w:p w14:paraId="29FBB851" w14:textId="0FEE33D0" w:rsidR="00897A3E" w:rsidRDefault="00E54045">
          <w:pPr>
            <w:pStyle w:val="TOC3"/>
            <w:tabs>
              <w:tab w:val="left" w:pos="1540"/>
            </w:tabs>
            <w:rPr>
              <w:rFonts w:asciiTheme="minorHAnsi" w:eastAsiaTheme="minorEastAsia" w:hAnsiTheme="minorHAnsi" w:cstheme="minorBidi"/>
              <w:noProof/>
              <w:kern w:val="2"/>
              <w14:ligatures w14:val="standardContextual"/>
            </w:rPr>
          </w:pPr>
          <w:hyperlink w:anchor="_Toc163657016" w:history="1">
            <w:r w:rsidR="00897A3E" w:rsidRPr="00577142">
              <w:rPr>
                <w:rStyle w:val="Hyperlink"/>
                <w:noProof/>
              </w:rPr>
              <w:t>Appendix I</w:t>
            </w:r>
            <w:r w:rsidR="00897A3E">
              <w:rPr>
                <w:rFonts w:asciiTheme="minorHAnsi" w:eastAsiaTheme="minorEastAsia" w:hAnsiTheme="minorHAnsi" w:cstheme="minorBidi"/>
                <w:noProof/>
                <w:kern w:val="2"/>
                <w14:ligatures w14:val="standardContextual"/>
              </w:rPr>
              <w:tab/>
            </w:r>
            <w:r w:rsidR="00897A3E" w:rsidRPr="00577142">
              <w:rPr>
                <w:rStyle w:val="Hyperlink"/>
                <w:noProof/>
              </w:rPr>
              <w:t>HCS Region Escalation Contact Chart</w:t>
            </w:r>
            <w:r w:rsidR="00897A3E">
              <w:rPr>
                <w:noProof/>
                <w:webHidden/>
              </w:rPr>
              <w:tab/>
            </w:r>
            <w:r w:rsidR="00897A3E">
              <w:rPr>
                <w:noProof/>
                <w:webHidden/>
              </w:rPr>
              <w:fldChar w:fldCharType="begin"/>
            </w:r>
            <w:r w:rsidR="00897A3E">
              <w:rPr>
                <w:noProof/>
                <w:webHidden/>
              </w:rPr>
              <w:instrText xml:space="preserve"> PAGEREF _Toc163657016 \h </w:instrText>
            </w:r>
            <w:r w:rsidR="00897A3E">
              <w:rPr>
                <w:noProof/>
                <w:webHidden/>
              </w:rPr>
            </w:r>
            <w:r w:rsidR="00897A3E">
              <w:rPr>
                <w:noProof/>
                <w:webHidden/>
              </w:rPr>
              <w:fldChar w:fldCharType="separate"/>
            </w:r>
            <w:r w:rsidR="00A16647">
              <w:rPr>
                <w:noProof/>
                <w:webHidden/>
              </w:rPr>
              <w:t>29</w:t>
            </w:r>
            <w:r w:rsidR="00897A3E">
              <w:rPr>
                <w:noProof/>
                <w:webHidden/>
              </w:rPr>
              <w:fldChar w:fldCharType="end"/>
            </w:r>
          </w:hyperlink>
        </w:p>
        <w:p w14:paraId="38DAC60E" w14:textId="34336AFA" w:rsidR="00897A3E" w:rsidRDefault="00E54045">
          <w:pPr>
            <w:pStyle w:val="TOC3"/>
            <w:tabs>
              <w:tab w:val="left" w:pos="1540"/>
            </w:tabs>
            <w:rPr>
              <w:rFonts w:asciiTheme="minorHAnsi" w:eastAsiaTheme="minorEastAsia" w:hAnsiTheme="minorHAnsi" w:cstheme="minorBidi"/>
              <w:noProof/>
              <w:kern w:val="2"/>
              <w14:ligatures w14:val="standardContextual"/>
            </w:rPr>
          </w:pPr>
          <w:hyperlink w:anchor="_Toc163657017" w:history="1">
            <w:r w:rsidR="00897A3E" w:rsidRPr="00577142">
              <w:rPr>
                <w:rStyle w:val="Hyperlink"/>
                <w:noProof/>
              </w:rPr>
              <w:t>Appendix II</w:t>
            </w:r>
            <w:r w:rsidR="00897A3E">
              <w:rPr>
                <w:rFonts w:asciiTheme="minorHAnsi" w:eastAsiaTheme="minorEastAsia" w:hAnsiTheme="minorHAnsi" w:cstheme="minorBidi"/>
                <w:noProof/>
                <w:kern w:val="2"/>
                <w14:ligatures w14:val="standardContextual"/>
              </w:rPr>
              <w:tab/>
            </w:r>
            <w:r w:rsidR="00897A3E" w:rsidRPr="00577142">
              <w:rPr>
                <w:rStyle w:val="Hyperlink"/>
                <w:noProof/>
              </w:rPr>
              <w:t>DSHS Intake and Referral Form 10-570.pdf.</w:t>
            </w:r>
            <w:r w:rsidR="00897A3E">
              <w:rPr>
                <w:noProof/>
                <w:webHidden/>
              </w:rPr>
              <w:tab/>
            </w:r>
            <w:r w:rsidR="00897A3E">
              <w:rPr>
                <w:noProof/>
                <w:webHidden/>
              </w:rPr>
              <w:fldChar w:fldCharType="begin"/>
            </w:r>
            <w:r w:rsidR="00897A3E">
              <w:rPr>
                <w:noProof/>
                <w:webHidden/>
              </w:rPr>
              <w:instrText xml:space="preserve"> PAGEREF _Toc163657017 \h </w:instrText>
            </w:r>
            <w:r w:rsidR="00897A3E">
              <w:rPr>
                <w:noProof/>
                <w:webHidden/>
              </w:rPr>
            </w:r>
            <w:r w:rsidR="00897A3E">
              <w:rPr>
                <w:noProof/>
                <w:webHidden/>
              </w:rPr>
              <w:fldChar w:fldCharType="separate"/>
            </w:r>
            <w:r w:rsidR="00A16647">
              <w:rPr>
                <w:noProof/>
                <w:webHidden/>
              </w:rPr>
              <w:t>30</w:t>
            </w:r>
            <w:r w:rsidR="00897A3E">
              <w:rPr>
                <w:noProof/>
                <w:webHidden/>
              </w:rPr>
              <w:fldChar w:fldCharType="end"/>
            </w:r>
          </w:hyperlink>
        </w:p>
        <w:p w14:paraId="3BECDDA1" w14:textId="66E4F5FD" w:rsidR="00897A3E" w:rsidRDefault="00E54045">
          <w:pPr>
            <w:pStyle w:val="TOC3"/>
            <w:tabs>
              <w:tab w:val="left" w:pos="1540"/>
            </w:tabs>
            <w:rPr>
              <w:rFonts w:asciiTheme="minorHAnsi" w:eastAsiaTheme="minorEastAsia" w:hAnsiTheme="minorHAnsi" w:cstheme="minorBidi"/>
              <w:noProof/>
              <w:kern w:val="2"/>
              <w14:ligatures w14:val="standardContextual"/>
            </w:rPr>
          </w:pPr>
          <w:hyperlink w:anchor="_Toc163657018" w:history="1">
            <w:r w:rsidR="00897A3E" w:rsidRPr="00577142">
              <w:rPr>
                <w:rStyle w:val="Hyperlink"/>
                <w:noProof/>
              </w:rPr>
              <w:t>Appendix III</w:t>
            </w:r>
            <w:r w:rsidR="00897A3E">
              <w:rPr>
                <w:rFonts w:asciiTheme="minorHAnsi" w:eastAsiaTheme="minorEastAsia" w:hAnsiTheme="minorHAnsi" w:cstheme="minorBidi"/>
                <w:noProof/>
                <w:kern w:val="2"/>
                <w14:ligatures w14:val="standardContextual"/>
              </w:rPr>
              <w:tab/>
            </w:r>
            <w:r w:rsidR="00897A3E" w:rsidRPr="00577142">
              <w:rPr>
                <w:rStyle w:val="Hyperlink"/>
                <w:noProof/>
              </w:rPr>
              <w:t>Expedited Acute Hospital Application chart and coversheet</w:t>
            </w:r>
            <w:r w:rsidR="00897A3E">
              <w:rPr>
                <w:noProof/>
                <w:webHidden/>
              </w:rPr>
              <w:tab/>
            </w:r>
            <w:r w:rsidR="00897A3E">
              <w:rPr>
                <w:noProof/>
                <w:webHidden/>
              </w:rPr>
              <w:fldChar w:fldCharType="begin"/>
            </w:r>
            <w:r w:rsidR="00897A3E">
              <w:rPr>
                <w:noProof/>
                <w:webHidden/>
              </w:rPr>
              <w:instrText xml:space="preserve"> PAGEREF _Toc163657018 \h </w:instrText>
            </w:r>
            <w:r w:rsidR="00897A3E">
              <w:rPr>
                <w:noProof/>
                <w:webHidden/>
              </w:rPr>
            </w:r>
            <w:r w:rsidR="00897A3E">
              <w:rPr>
                <w:noProof/>
                <w:webHidden/>
              </w:rPr>
              <w:fldChar w:fldCharType="separate"/>
            </w:r>
            <w:r w:rsidR="00A16647">
              <w:rPr>
                <w:noProof/>
                <w:webHidden/>
              </w:rPr>
              <w:t>30</w:t>
            </w:r>
            <w:r w:rsidR="00897A3E">
              <w:rPr>
                <w:noProof/>
                <w:webHidden/>
              </w:rPr>
              <w:fldChar w:fldCharType="end"/>
            </w:r>
          </w:hyperlink>
        </w:p>
        <w:p w14:paraId="46C09D1A" w14:textId="6EE31FCF" w:rsidR="00897A3E" w:rsidRDefault="00E54045">
          <w:pPr>
            <w:pStyle w:val="TOC3"/>
            <w:tabs>
              <w:tab w:val="left" w:pos="1540"/>
            </w:tabs>
            <w:rPr>
              <w:rFonts w:asciiTheme="minorHAnsi" w:eastAsiaTheme="minorEastAsia" w:hAnsiTheme="minorHAnsi" w:cstheme="minorBidi"/>
              <w:noProof/>
              <w:kern w:val="2"/>
              <w14:ligatures w14:val="standardContextual"/>
            </w:rPr>
          </w:pPr>
          <w:hyperlink w:anchor="_Toc163657030" w:history="1">
            <w:r w:rsidR="00897A3E" w:rsidRPr="00577142">
              <w:rPr>
                <w:rStyle w:val="Hyperlink"/>
                <w:noProof/>
              </w:rPr>
              <w:t>Appendix IV</w:t>
            </w:r>
            <w:r w:rsidR="00897A3E">
              <w:rPr>
                <w:rFonts w:asciiTheme="minorHAnsi" w:eastAsiaTheme="minorEastAsia" w:hAnsiTheme="minorHAnsi" w:cstheme="minorBidi"/>
                <w:noProof/>
                <w:kern w:val="2"/>
                <w14:ligatures w14:val="standardContextual"/>
              </w:rPr>
              <w:tab/>
            </w:r>
            <w:r w:rsidR="00897A3E" w:rsidRPr="00577142">
              <w:rPr>
                <w:rStyle w:val="Hyperlink"/>
                <w:noProof/>
              </w:rPr>
              <w:t>HCS Screening Tool: A Guide for Escalation</w:t>
            </w:r>
            <w:r w:rsidR="00897A3E">
              <w:rPr>
                <w:noProof/>
                <w:webHidden/>
              </w:rPr>
              <w:tab/>
            </w:r>
            <w:r w:rsidR="00897A3E">
              <w:rPr>
                <w:noProof/>
                <w:webHidden/>
              </w:rPr>
              <w:fldChar w:fldCharType="begin"/>
            </w:r>
            <w:r w:rsidR="00897A3E">
              <w:rPr>
                <w:noProof/>
                <w:webHidden/>
              </w:rPr>
              <w:instrText xml:space="preserve"> PAGEREF _Toc163657030 \h </w:instrText>
            </w:r>
            <w:r w:rsidR="00897A3E">
              <w:rPr>
                <w:noProof/>
                <w:webHidden/>
              </w:rPr>
            </w:r>
            <w:r w:rsidR="00897A3E">
              <w:rPr>
                <w:noProof/>
                <w:webHidden/>
              </w:rPr>
              <w:fldChar w:fldCharType="separate"/>
            </w:r>
            <w:r w:rsidR="00A16647">
              <w:rPr>
                <w:noProof/>
                <w:webHidden/>
              </w:rPr>
              <w:t>32</w:t>
            </w:r>
            <w:r w:rsidR="00897A3E">
              <w:rPr>
                <w:noProof/>
                <w:webHidden/>
              </w:rPr>
              <w:fldChar w:fldCharType="end"/>
            </w:r>
          </w:hyperlink>
        </w:p>
        <w:p w14:paraId="6657C4FC" w14:textId="7F877C1B" w:rsidR="00897A3E" w:rsidRDefault="00E54045">
          <w:pPr>
            <w:pStyle w:val="TOC3"/>
            <w:tabs>
              <w:tab w:val="left" w:pos="1540"/>
            </w:tabs>
            <w:rPr>
              <w:rFonts w:asciiTheme="minorHAnsi" w:eastAsiaTheme="minorEastAsia" w:hAnsiTheme="minorHAnsi" w:cstheme="minorBidi"/>
              <w:noProof/>
              <w:kern w:val="2"/>
              <w14:ligatures w14:val="standardContextual"/>
            </w:rPr>
          </w:pPr>
          <w:hyperlink w:anchor="_Toc163657031" w:history="1">
            <w:r w:rsidR="00897A3E" w:rsidRPr="00577142">
              <w:rPr>
                <w:rStyle w:val="Hyperlink"/>
                <w:noProof/>
              </w:rPr>
              <w:t>Appendix V</w:t>
            </w:r>
            <w:r w:rsidR="00897A3E">
              <w:rPr>
                <w:rFonts w:asciiTheme="minorHAnsi" w:eastAsiaTheme="minorEastAsia" w:hAnsiTheme="minorHAnsi" w:cstheme="minorBidi"/>
                <w:noProof/>
                <w:kern w:val="2"/>
                <w14:ligatures w14:val="standardContextual"/>
              </w:rPr>
              <w:tab/>
            </w:r>
            <w:r w:rsidR="00897A3E" w:rsidRPr="00577142">
              <w:rPr>
                <w:rStyle w:val="Hyperlink"/>
                <w:noProof/>
              </w:rPr>
              <w:t>Acute Hospital/ Complex Regional/HQ Case Staffing Referral Template</w:t>
            </w:r>
            <w:r w:rsidR="00897A3E">
              <w:rPr>
                <w:noProof/>
                <w:webHidden/>
              </w:rPr>
              <w:tab/>
            </w:r>
            <w:r w:rsidR="00897A3E">
              <w:rPr>
                <w:noProof/>
                <w:webHidden/>
              </w:rPr>
              <w:fldChar w:fldCharType="begin"/>
            </w:r>
            <w:r w:rsidR="00897A3E">
              <w:rPr>
                <w:noProof/>
                <w:webHidden/>
              </w:rPr>
              <w:instrText xml:space="preserve"> PAGEREF _Toc163657031 \h </w:instrText>
            </w:r>
            <w:r w:rsidR="00897A3E">
              <w:rPr>
                <w:noProof/>
                <w:webHidden/>
              </w:rPr>
            </w:r>
            <w:r w:rsidR="00897A3E">
              <w:rPr>
                <w:noProof/>
                <w:webHidden/>
              </w:rPr>
              <w:fldChar w:fldCharType="separate"/>
            </w:r>
            <w:r w:rsidR="00A16647">
              <w:rPr>
                <w:noProof/>
                <w:webHidden/>
              </w:rPr>
              <w:t>34</w:t>
            </w:r>
            <w:r w:rsidR="00897A3E">
              <w:rPr>
                <w:noProof/>
                <w:webHidden/>
              </w:rPr>
              <w:fldChar w:fldCharType="end"/>
            </w:r>
          </w:hyperlink>
        </w:p>
        <w:p w14:paraId="502CEFE2" w14:textId="1B3CED40" w:rsidR="00897A3E" w:rsidRDefault="00E54045">
          <w:pPr>
            <w:pStyle w:val="TOC3"/>
            <w:tabs>
              <w:tab w:val="left" w:pos="1540"/>
            </w:tabs>
            <w:rPr>
              <w:rFonts w:asciiTheme="minorHAnsi" w:eastAsiaTheme="minorEastAsia" w:hAnsiTheme="minorHAnsi" w:cstheme="minorBidi"/>
              <w:noProof/>
              <w:kern w:val="2"/>
              <w14:ligatures w14:val="standardContextual"/>
            </w:rPr>
          </w:pPr>
          <w:hyperlink w:anchor="_Toc163657032" w:history="1">
            <w:r w:rsidR="00897A3E" w:rsidRPr="00577142">
              <w:rPr>
                <w:rStyle w:val="Hyperlink"/>
                <w:noProof/>
              </w:rPr>
              <w:t>Appendix VI</w:t>
            </w:r>
            <w:r w:rsidR="00897A3E">
              <w:rPr>
                <w:rFonts w:asciiTheme="minorHAnsi" w:eastAsiaTheme="minorEastAsia" w:hAnsiTheme="minorHAnsi" w:cstheme="minorBidi"/>
                <w:noProof/>
                <w:kern w:val="2"/>
                <w14:ligatures w14:val="standardContextual"/>
              </w:rPr>
              <w:tab/>
            </w:r>
            <w:r w:rsidR="00897A3E" w:rsidRPr="00577142">
              <w:rPr>
                <w:rStyle w:val="Hyperlink"/>
                <w:noProof/>
              </w:rPr>
              <w:t>Specialized Settings Referral Template</w:t>
            </w:r>
            <w:r w:rsidR="00897A3E">
              <w:rPr>
                <w:noProof/>
                <w:webHidden/>
              </w:rPr>
              <w:tab/>
            </w:r>
            <w:r w:rsidR="00897A3E">
              <w:rPr>
                <w:noProof/>
                <w:webHidden/>
              </w:rPr>
              <w:fldChar w:fldCharType="begin"/>
            </w:r>
            <w:r w:rsidR="00897A3E">
              <w:rPr>
                <w:noProof/>
                <w:webHidden/>
              </w:rPr>
              <w:instrText xml:space="preserve"> PAGEREF _Toc163657032 \h </w:instrText>
            </w:r>
            <w:r w:rsidR="00897A3E">
              <w:rPr>
                <w:noProof/>
                <w:webHidden/>
              </w:rPr>
            </w:r>
            <w:r w:rsidR="00897A3E">
              <w:rPr>
                <w:noProof/>
                <w:webHidden/>
              </w:rPr>
              <w:fldChar w:fldCharType="separate"/>
            </w:r>
            <w:r w:rsidR="00A16647">
              <w:rPr>
                <w:noProof/>
                <w:webHidden/>
              </w:rPr>
              <w:t>34</w:t>
            </w:r>
            <w:r w:rsidR="00897A3E">
              <w:rPr>
                <w:noProof/>
                <w:webHidden/>
              </w:rPr>
              <w:fldChar w:fldCharType="end"/>
            </w:r>
          </w:hyperlink>
        </w:p>
        <w:p w14:paraId="618F2D0F" w14:textId="0289DED0" w:rsidR="00897A3E" w:rsidRDefault="00E54045">
          <w:pPr>
            <w:pStyle w:val="TOC3"/>
            <w:rPr>
              <w:rFonts w:asciiTheme="minorHAnsi" w:eastAsiaTheme="minorEastAsia" w:hAnsiTheme="minorHAnsi" w:cstheme="minorBidi"/>
              <w:noProof/>
              <w:kern w:val="2"/>
              <w14:ligatures w14:val="standardContextual"/>
            </w:rPr>
          </w:pPr>
          <w:hyperlink w:anchor="_Toc163657035" w:history="1">
            <w:r w:rsidR="00897A3E" w:rsidRPr="00577142">
              <w:rPr>
                <w:rStyle w:val="Hyperlink"/>
                <w:noProof/>
              </w:rPr>
              <w:t>Appendix VII Complex Case Staffing Escalation Pathway</w:t>
            </w:r>
            <w:r w:rsidR="00897A3E">
              <w:rPr>
                <w:noProof/>
                <w:webHidden/>
              </w:rPr>
              <w:tab/>
            </w:r>
            <w:r w:rsidR="00897A3E">
              <w:rPr>
                <w:noProof/>
                <w:webHidden/>
              </w:rPr>
              <w:fldChar w:fldCharType="begin"/>
            </w:r>
            <w:r w:rsidR="00897A3E">
              <w:rPr>
                <w:noProof/>
                <w:webHidden/>
              </w:rPr>
              <w:instrText xml:space="preserve"> PAGEREF _Toc163657035 \h </w:instrText>
            </w:r>
            <w:r w:rsidR="00897A3E">
              <w:rPr>
                <w:noProof/>
                <w:webHidden/>
              </w:rPr>
            </w:r>
            <w:r w:rsidR="00897A3E">
              <w:rPr>
                <w:noProof/>
                <w:webHidden/>
              </w:rPr>
              <w:fldChar w:fldCharType="separate"/>
            </w:r>
            <w:r w:rsidR="00A16647">
              <w:rPr>
                <w:noProof/>
                <w:webHidden/>
              </w:rPr>
              <w:t>34</w:t>
            </w:r>
            <w:r w:rsidR="00897A3E">
              <w:rPr>
                <w:noProof/>
                <w:webHidden/>
              </w:rPr>
              <w:fldChar w:fldCharType="end"/>
            </w:r>
          </w:hyperlink>
        </w:p>
        <w:p w14:paraId="4CC07CB4" w14:textId="59C69F78" w:rsidR="00897A3E" w:rsidRDefault="00E54045">
          <w:pPr>
            <w:pStyle w:val="TOC2"/>
            <w:rPr>
              <w:rFonts w:asciiTheme="minorHAnsi" w:eastAsiaTheme="minorEastAsia" w:hAnsiTheme="minorHAnsi" w:cstheme="minorBidi"/>
              <w:kern w:val="2"/>
              <w14:ligatures w14:val="standardContextual"/>
            </w:rPr>
          </w:pPr>
          <w:hyperlink w:anchor="_Toc163657036" w:history="1">
            <w:r w:rsidR="00897A3E" w:rsidRPr="00577142">
              <w:rPr>
                <w:rStyle w:val="Hyperlink"/>
                <w:rFonts w:ascii="Calibri Light" w:eastAsia="Times New Roman" w:hAnsi="Calibri Light"/>
                <w:b/>
                <w:bCs/>
              </w:rPr>
              <w:t>How to make a referral to the Regional Complex Case Staffing</w:t>
            </w:r>
            <w:r w:rsidR="00897A3E">
              <w:rPr>
                <w:webHidden/>
              </w:rPr>
              <w:tab/>
            </w:r>
            <w:r w:rsidR="00897A3E">
              <w:rPr>
                <w:webHidden/>
              </w:rPr>
              <w:fldChar w:fldCharType="begin"/>
            </w:r>
            <w:r w:rsidR="00897A3E">
              <w:rPr>
                <w:webHidden/>
              </w:rPr>
              <w:instrText xml:space="preserve"> PAGEREF _Toc163657036 \h </w:instrText>
            </w:r>
            <w:r w:rsidR="00897A3E">
              <w:rPr>
                <w:webHidden/>
              </w:rPr>
            </w:r>
            <w:r w:rsidR="00897A3E">
              <w:rPr>
                <w:webHidden/>
              </w:rPr>
              <w:fldChar w:fldCharType="separate"/>
            </w:r>
            <w:r w:rsidR="00A16647">
              <w:rPr>
                <w:webHidden/>
              </w:rPr>
              <w:t>35</w:t>
            </w:r>
            <w:r w:rsidR="00897A3E">
              <w:rPr>
                <w:webHidden/>
              </w:rPr>
              <w:fldChar w:fldCharType="end"/>
            </w:r>
          </w:hyperlink>
        </w:p>
        <w:p w14:paraId="0F7CE095" w14:textId="37D60E36" w:rsidR="00897A3E" w:rsidRDefault="00E54045">
          <w:pPr>
            <w:pStyle w:val="TOC2"/>
            <w:rPr>
              <w:rFonts w:asciiTheme="minorHAnsi" w:eastAsiaTheme="minorEastAsia" w:hAnsiTheme="minorHAnsi" w:cstheme="minorBidi"/>
              <w:kern w:val="2"/>
              <w14:ligatures w14:val="standardContextual"/>
            </w:rPr>
          </w:pPr>
          <w:hyperlink w:anchor="_Toc163657037" w:history="1">
            <w:r w:rsidR="00897A3E" w:rsidRPr="00577142">
              <w:rPr>
                <w:rStyle w:val="Hyperlink"/>
                <w:rFonts w:ascii="Calibri Light" w:eastAsia="Times New Roman" w:hAnsi="Calibri Light"/>
                <w:b/>
                <w:bCs/>
              </w:rPr>
              <w:t>How to make a referral to the Headquarters (HQ) Complex Case Staffing</w:t>
            </w:r>
            <w:r w:rsidR="00897A3E">
              <w:rPr>
                <w:webHidden/>
              </w:rPr>
              <w:tab/>
            </w:r>
            <w:r w:rsidR="00897A3E">
              <w:rPr>
                <w:webHidden/>
              </w:rPr>
              <w:fldChar w:fldCharType="begin"/>
            </w:r>
            <w:r w:rsidR="00897A3E">
              <w:rPr>
                <w:webHidden/>
              </w:rPr>
              <w:instrText xml:space="preserve"> PAGEREF _Toc163657037 \h </w:instrText>
            </w:r>
            <w:r w:rsidR="00897A3E">
              <w:rPr>
                <w:webHidden/>
              </w:rPr>
            </w:r>
            <w:r w:rsidR="00897A3E">
              <w:rPr>
                <w:webHidden/>
              </w:rPr>
              <w:fldChar w:fldCharType="separate"/>
            </w:r>
            <w:r w:rsidR="00A16647">
              <w:rPr>
                <w:webHidden/>
              </w:rPr>
              <w:t>35</w:t>
            </w:r>
            <w:r w:rsidR="00897A3E">
              <w:rPr>
                <w:webHidden/>
              </w:rPr>
              <w:fldChar w:fldCharType="end"/>
            </w:r>
          </w:hyperlink>
        </w:p>
        <w:p w14:paraId="44C069C7" w14:textId="52B30335" w:rsidR="00897A3E" w:rsidRDefault="00E54045">
          <w:pPr>
            <w:pStyle w:val="TOC2"/>
            <w:rPr>
              <w:rFonts w:asciiTheme="minorHAnsi" w:eastAsiaTheme="minorEastAsia" w:hAnsiTheme="minorHAnsi" w:cstheme="minorBidi"/>
              <w:kern w:val="2"/>
              <w14:ligatures w14:val="standardContextual"/>
            </w:rPr>
          </w:pPr>
          <w:hyperlink w:anchor="_Toc163657038" w:history="1">
            <w:r w:rsidR="00897A3E" w:rsidRPr="00577142">
              <w:rPr>
                <w:rStyle w:val="Hyperlink"/>
                <w:rFonts w:ascii="Calibri Light" w:eastAsia="Times New Roman" w:hAnsi="Calibri Light"/>
                <w:b/>
                <w:bCs/>
              </w:rPr>
              <w:t>Who is the Guardianship Program Team and what do they do?</w:t>
            </w:r>
            <w:r w:rsidR="00897A3E">
              <w:rPr>
                <w:webHidden/>
              </w:rPr>
              <w:tab/>
            </w:r>
            <w:r w:rsidR="00897A3E">
              <w:rPr>
                <w:webHidden/>
              </w:rPr>
              <w:fldChar w:fldCharType="begin"/>
            </w:r>
            <w:r w:rsidR="00897A3E">
              <w:rPr>
                <w:webHidden/>
              </w:rPr>
              <w:instrText xml:space="preserve"> PAGEREF _Toc163657038 \h </w:instrText>
            </w:r>
            <w:r w:rsidR="00897A3E">
              <w:rPr>
                <w:webHidden/>
              </w:rPr>
            </w:r>
            <w:r w:rsidR="00897A3E">
              <w:rPr>
                <w:webHidden/>
              </w:rPr>
              <w:fldChar w:fldCharType="separate"/>
            </w:r>
            <w:r w:rsidR="00A16647">
              <w:rPr>
                <w:webHidden/>
              </w:rPr>
              <w:t>36</w:t>
            </w:r>
            <w:r w:rsidR="00897A3E">
              <w:rPr>
                <w:webHidden/>
              </w:rPr>
              <w:fldChar w:fldCharType="end"/>
            </w:r>
          </w:hyperlink>
        </w:p>
        <w:p w14:paraId="24A6D33B" w14:textId="6262FB28" w:rsidR="00897A3E" w:rsidRDefault="00E54045">
          <w:pPr>
            <w:pStyle w:val="TOC2"/>
            <w:rPr>
              <w:rFonts w:asciiTheme="minorHAnsi" w:eastAsiaTheme="minorEastAsia" w:hAnsiTheme="minorHAnsi" w:cstheme="minorBidi"/>
              <w:kern w:val="2"/>
              <w14:ligatures w14:val="standardContextual"/>
            </w:rPr>
          </w:pPr>
          <w:hyperlink w:anchor="_Toc163657039" w:history="1">
            <w:r w:rsidR="00897A3E" w:rsidRPr="00577142">
              <w:rPr>
                <w:rStyle w:val="Hyperlink"/>
                <w:rFonts w:ascii="Calibri Light" w:eastAsia="Times New Roman" w:hAnsi="Calibri Light"/>
                <w:b/>
                <w:bCs/>
              </w:rPr>
              <w:t>How do I request assistance on a capacity or consent related concern from the Guardianship Program Team?</w:t>
            </w:r>
            <w:r w:rsidR="00897A3E">
              <w:rPr>
                <w:webHidden/>
              </w:rPr>
              <w:tab/>
            </w:r>
            <w:r w:rsidR="00897A3E">
              <w:rPr>
                <w:webHidden/>
              </w:rPr>
              <w:fldChar w:fldCharType="begin"/>
            </w:r>
            <w:r w:rsidR="00897A3E">
              <w:rPr>
                <w:webHidden/>
              </w:rPr>
              <w:instrText xml:space="preserve"> PAGEREF _Toc163657039 \h </w:instrText>
            </w:r>
            <w:r w:rsidR="00897A3E">
              <w:rPr>
                <w:webHidden/>
              </w:rPr>
            </w:r>
            <w:r w:rsidR="00897A3E">
              <w:rPr>
                <w:webHidden/>
              </w:rPr>
              <w:fldChar w:fldCharType="separate"/>
            </w:r>
            <w:r w:rsidR="00A16647">
              <w:rPr>
                <w:webHidden/>
              </w:rPr>
              <w:t>36</w:t>
            </w:r>
            <w:r w:rsidR="00897A3E">
              <w:rPr>
                <w:webHidden/>
              </w:rPr>
              <w:fldChar w:fldCharType="end"/>
            </w:r>
          </w:hyperlink>
        </w:p>
        <w:p w14:paraId="2F025367" w14:textId="77CC6160" w:rsidR="00897A3E" w:rsidRDefault="00E54045">
          <w:pPr>
            <w:pStyle w:val="TOC2"/>
            <w:rPr>
              <w:rFonts w:asciiTheme="minorHAnsi" w:eastAsiaTheme="minorEastAsia" w:hAnsiTheme="minorHAnsi" w:cstheme="minorBidi"/>
              <w:kern w:val="2"/>
              <w14:ligatures w14:val="standardContextual"/>
            </w:rPr>
          </w:pPr>
          <w:hyperlink w:anchor="_Toc163657040" w:history="1">
            <w:r w:rsidR="00897A3E" w:rsidRPr="00577142">
              <w:rPr>
                <w:rStyle w:val="Hyperlink"/>
                <w:rFonts w:ascii="Calibri Light" w:eastAsia="Times New Roman" w:hAnsi="Calibri Light"/>
                <w:b/>
                <w:bCs/>
              </w:rPr>
              <w:t>Where do I send Guardianship Pilot Project Case referrals or questions?</w:t>
            </w:r>
            <w:r w:rsidR="00897A3E">
              <w:rPr>
                <w:webHidden/>
              </w:rPr>
              <w:tab/>
            </w:r>
            <w:r w:rsidR="00897A3E">
              <w:rPr>
                <w:webHidden/>
              </w:rPr>
              <w:fldChar w:fldCharType="begin"/>
            </w:r>
            <w:r w:rsidR="00897A3E">
              <w:rPr>
                <w:webHidden/>
              </w:rPr>
              <w:instrText xml:space="preserve"> PAGEREF _Toc163657040 \h </w:instrText>
            </w:r>
            <w:r w:rsidR="00897A3E">
              <w:rPr>
                <w:webHidden/>
              </w:rPr>
            </w:r>
            <w:r w:rsidR="00897A3E">
              <w:rPr>
                <w:webHidden/>
              </w:rPr>
              <w:fldChar w:fldCharType="separate"/>
            </w:r>
            <w:r w:rsidR="00A16647">
              <w:rPr>
                <w:webHidden/>
              </w:rPr>
              <w:t>36</w:t>
            </w:r>
            <w:r w:rsidR="00897A3E">
              <w:rPr>
                <w:webHidden/>
              </w:rPr>
              <w:fldChar w:fldCharType="end"/>
            </w:r>
          </w:hyperlink>
        </w:p>
        <w:p w14:paraId="07466F83" w14:textId="45C41B94" w:rsidR="00897A3E" w:rsidRDefault="00E54045">
          <w:pPr>
            <w:pStyle w:val="TOC2"/>
            <w:rPr>
              <w:rFonts w:asciiTheme="minorHAnsi" w:eastAsiaTheme="minorEastAsia" w:hAnsiTheme="minorHAnsi" w:cstheme="minorBidi"/>
              <w:kern w:val="2"/>
              <w14:ligatures w14:val="standardContextual"/>
            </w:rPr>
          </w:pPr>
          <w:hyperlink w:anchor="_Toc163657041" w:history="1">
            <w:r w:rsidR="00897A3E" w:rsidRPr="00577142">
              <w:rPr>
                <w:rStyle w:val="Hyperlink"/>
                <w:rFonts w:ascii="Calibri Light" w:eastAsia="Times New Roman" w:hAnsi="Calibri Light"/>
                <w:b/>
                <w:bCs/>
              </w:rPr>
              <w:t>What are the next steps after I send an email?</w:t>
            </w:r>
            <w:r w:rsidR="00897A3E">
              <w:rPr>
                <w:webHidden/>
              </w:rPr>
              <w:tab/>
            </w:r>
            <w:r w:rsidR="00897A3E">
              <w:rPr>
                <w:webHidden/>
              </w:rPr>
              <w:fldChar w:fldCharType="begin"/>
            </w:r>
            <w:r w:rsidR="00897A3E">
              <w:rPr>
                <w:webHidden/>
              </w:rPr>
              <w:instrText xml:space="preserve"> PAGEREF _Toc163657041 \h </w:instrText>
            </w:r>
            <w:r w:rsidR="00897A3E">
              <w:rPr>
                <w:webHidden/>
              </w:rPr>
            </w:r>
            <w:r w:rsidR="00897A3E">
              <w:rPr>
                <w:webHidden/>
              </w:rPr>
              <w:fldChar w:fldCharType="separate"/>
            </w:r>
            <w:r w:rsidR="00A16647">
              <w:rPr>
                <w:webHidden/>
              </w:rPr>
              <w:t>36</w:t>
            </w:r>
            <w:r w:rsidR="00897A3E">
              <w:rPr>
                <w:webHidden/>
              </w:rPr>
              <w:fldChar w:fldCharType="end"/>
            </w:r>
          </w:hyperlink>
        </w:p>
        <w:p w14:paraId="498147CA" w14:textId="4C52FA89" w:rsidR="00897A3E" w:rsidRDefault="00E54045">
          <w:pPr>
            <w:pStyle w:val="TOC2"/>
            <w:rPr>
              <w:rFonts w:asciiTheme="minorHAnsi" w:eastAsiaTheme="minorEastAsia" w:hAnsiTheme="minorHAnsi" w:cstheme="minorBidi"/>
              <w:kern w:val="2"/>
              <w14:ligatures w14:val="standardContextual"/>
            </w:rPr>
          </w:pPr>
          <w:hyperlink w:anchor="_Toc163657043" w:history="1">
            <w:r w:rsidR="00897A3E" w:rsidRPr="00577142">
              <w:rPr>
                <w:rStyle w:val="Hyperlink"/>
                <w:rFonts w:ascii="Calibri Light" w:eastAsia="Times New Roman" w:hAnsi="Calibri Light"/>
                <w:b/>
                <w:bCs/>
              </w:rPr>
              <w:t>Who are the Managed Care Systems Consultants (MCSC) and what do they do?</w:t>
            </w:r>
            <w:r w:rsidR="00897A3E">
              <w:rPr>
                <w:webHidden/>
              </w:rPr>
              <w:tab/>
            </w:r>
            <w:r w:rsidR="00897A3E">
              <w:rPr>
                <w:webHidden/>
              </w:rPr>
              <w:fldChar w:fldCharType="begin"/>
            </w:r>
            <w:r w:rsidR="00897A3E">
              <w:rPr>
                <w:webHidden/>
              </w:rPr>
              <w:instrText xml:space="preserve"> PAGEREF _Toc163657043 \h </w:instrText>
            </w:r>
            <w:r w:rsidR="00897A3E">
              <w:rPr>
                <w:webHidden/>
              </w:rPr>
            </w:r>
            <w:r w:rsidR="00897A3E">
              <w:rPr>
                <w:webHidden/>
              </w:rPr>
              <w:fldChar w:fldCharType="separate"/>
            </w:r>
            <w:r w:rsidR="00A16647">
              <w:rPr>
                <w:webHidden/>
              </w:rPr>
              <w:t>37</w:t>
            </w:r>
            <w:r w:rsidR="00897A3E">
              <w:rPr>
                <w:webHidden/>
              </w:rPr>
              <w:fldChar w:fldCharType="end"/>
            </w:r>
          </w:hyperlink>
        </w:p>
        <w:p w14:paraId="7FABDADC" w14:textId="2205B527" w:rsidR="00897A3E" w:rsidRDefault="00E54045">
          <w:pPr>
            <w:pStyle w:val="TOC2"/>
            <w:rPr>
              <w:rFonts w:asciiTheme="minorHAnsi" w:eastAsiaTheme="minorEastAsia" w:hAnsiTheme="minorHAnsi" w:cstheme="minorBidi"/>
              <w:kern w:val="2"/>
              <w14:ligatures w14:val="standardContextual"/>
            </w:rPr>
          </w:pPr>
          <w:hyperlink w:anchor="_Toc163657044" w:history="1">
            <w:r w:rsidR="00897A3E" w:rsidRPr="00577142">
              <w:rPr>
                <w:rStyle w:val="Hyperlink"/>
                <w:rFonts w:ascii="Calibri Light" w:eastAsia="Times New Roman" w:hAnsi="Calibri Light"/>
                <w:b/>
                <w:bCs/>
              </w:rPr>
              <w:t>What are the next steps after I send an email?</w:t>
            </w:r>
            <w:r w:rsidR="00897A3E">
              <w:rPr>
                <w:webHidden/>
              </w:rPr>
              <w:tab/>
            </w:r>
            <w:r w:rsidR="00897A3E">
              <w:rPr>
                <w:webHidden/>
              </w:rPr>
              <w:fldChar w:fldCharType="begin"/>
            </w:r>
            <w:r w:rsidR="00897A3E">
              <w:rPr>
                <w:webHidden/>
              </w:rPr>
              <w:instrText xml:space="preserve"> PAGEREF _Toc163657044 \h </w:instrText>
            </w:r>
            <w:r w:rsidR="00897A3E">
              <w:rPr>
                <w:webHidden/>
              </w:rPr>
            </w:r>
            <w:r w:rsidR="00897A3E">
              <w:rPr>
                <w:webHidden/>
              </w:rPr>
              <w:fldChar w:fldCharType="separate"/>
            </w:r>
            <w:r w:rsidR="00A16647">
              <w:rPr>
                <w:webHidden/>
              </w:rPr>
              <w:t>37</w:t>
            </w:r>
            <w:r w:rsidR="00897A3E">
              <w:rPr>
                <w:webHidden/>
              </w:rPr>
              <w:fldChar w:fldCharType="end"/>
            </w:r>
          </w:hyperlink>
        </w:p>
        <w:p w14:paraId="7EF818E3" w14:textId="747BDB8F" w:rsidR="00897A3E" w:rsidRDefault="00E54045">
          <w:pPr>
            <w:pStyle w:val="TOC2"/>
            <w:rPr>
              <w:rFonts w:asciiTheme="minorHAnsi" w:eastAsiaTheme="minorEastAsia" w:hAnsiTheme="minorHAnsi" w:cstheme="minorBidi"/>
              <w:kern w:val="2"/>
              <w14:ligatures w14:val="standardContextual"/>
            </w:rPr>
          </w:pPr>
          <w:hyperlink w:anchor="_Toc163657045" w:history="1">
            <w:r w:rsidR="00897A3E" w:rsidRPr="00577142">
              <w:rPr>
                <w:rStyle w:val="Hyperlink"/>
                <w:rFonts w:ascii="Calibri Light" w:eastAsia="Times New Roman" w:hAnsi="Calibri Light"/>
                <w:b/>
                <w:bCs/>
              </w:rPr>
              <w:t>Who is the State Hospital Discharge and Diversion Team?</w:t>
            </w:r>
            <w:r w:rsidR="00897A3E">
              <w:rPr>
                <w:webHidden/>
              </w:rPr>
              <w:tab/>
            </w:r>
            <w:r w:rsidR="00897A3E">
              <w:rPr>
                <w:webHidden/>
              </w:rPr>
              <w:fldChar w:fldCharType="begin"/>
            </w:r>
            <w:r w:rsidR="00897A3E">
              <w:rPr>
                <w:webHidden/>
              </w:rPr>
              <w:instrText xml:space="preserve"> PAGEREF _Toc163657045 \h </w:instrText>
            </w:r>
            <w:r w:rsidR="00897A3E">
              <w:rPr>
                <w:webHidden/>
              </w:rPr>
            </w:r>
            <w:r w:rsidR="00897A3E">
              <w:rPr>
                <w:webHidden/>
              </w:rPr>
              <w:fldChar w:fldCharType="separate"/>
            </w:r>
            <w:r w:rsidR="00A16647">
              <w:rPr>
                <w:webHidden/>
              </w:rPr>
              <w:t>37</w:t>
            </w:r>
            <w:r w:rsidR="00897A3E">
              <w:rPr>
                <w:webHidden/>
              </w:rPr>
              <w:fldChar w:fldCharType="end"/>
            </w:r>
          </w:hyperlink>
        </w:p>
        <w:p w14:paraId="0EDFBD1F" w14:textId="621B3473" w:rsidR="00897A3E" w:rsidRDefault="00E54045">
          <w:pPr>
            <w:pStyle w:val="TOC2"/>
            <w:rPr>
              <w:rFonts w:asciiTheme="minorHAnsi" w:eastAsiaTheme="minorEastAsia" w:hAnsiTheme="minorHAnsi" w:cstheme="minorBidi"/>
              <w:kern w:val="2"/>
              <w14:ligatures w14:val="standardContextual"/>
            </w:rPr>
          </w:pPr>
          <w:hyperlink w:anchor="_Toc163657046" w:history="1">
            <w:r w:rsidR="00897A3E" w:rsidRPr="00577142">
              <w:rPr>
                <w:rStyle w:val="Hyperlink"/>
                <w:rFonts w:ascii="Calibri Light" w:eastAsia="Times New Roman" w:hAnsi="Calibri Light"/>
                <w:b/>
                <w:bCs/>
              </w:rPr>
              <w:t>My client is in the State Hospital. How do I request support for:</w:t>
            </w:r>
            <w:r w:rsidR="00897A3E">
              <w:rPr>
                <w:webHidden/>
              </w:rPr>
              <w:tab/>
            </w:r>
            <w:r w:rsidR="00897A3E">
              <w:rPr>
                <w:webHidden/>
              </w:rPr>
              <w:fldChar w:fldCharType="begin"/>
            </w:r>
            <w:r w:rsidR="00897A3E">
              <w:rPr>
                <w:webHidden/>
              </w:rPr>
              <w:instrText xml:space="preserve"> PAGEREF _Toc163657046 \h </w:instrText>
            </w:r>
            <w:r w:rsidR="00897A3E">
              <w:rPr>
                <w:webHidden/>
              </w:rPr>
            </w:r>
            <w:r w:rsidR="00897A3E">
              <w:rPr>
                <w:webHidden/>
              </w:rPr>
              <w:fldChar w:fldCharType="separate"/>
            </w:r>
            <w:r w:rsidR="00A16647">
              <w:rPr>
                <w:webHidden/>
              </w:rPr>
              <w:t>38</w:t>
            </w:r>
            <w:r w:rsidR="00897A3E">
              <w:rPr>
                <w:webHidden/>
              </w:rPr>
              <w:fldChar w:fldCharType="end"/>
            </w:r>
          </w:hyperlink>
        </w:p>
        <w:p w14:paraId="3866FD18" w14:textId="5F40D70F" w:rsidR="00897A3E" w:rsidRDefault="00E54045">
          <w:pPr>
            <w:pStyle w:val="TOC2"/>
            <w:rPr>
              <w:rFonts w:asciiTheme="minorHAnsi" w:eastAsiaTheme="minorEastAsia" w:hAnsiTheme="minorHAnsi" w:cstheme="minorBidi"/>
              <w:kern w:val="2"/>
              <w14:ligatures w14:val="standardContextual"/>
            </w:rPr>
          </w:pPr>
          <w:hyperlink w:anchor="_Toc163657047" w:history="1">
            <w:r w:rsidR="00897A3E" w:rsidRPr="00577142">
              <w:rPr>
                <w:rStyle w:val="Hyperlink"/>
                <w:rFonts w:ascii="Calibri Light" w:eastAsia="Times New Roman" w:hAnsi="Calibri Light"/>
                <w:b/>
                <w:bCs/>
              </w:rPr>
              <w:t>My client is in a Community Psychiatric setting or Acute Care Hospitals setting. How do I request support for</w:t>
            </w:r>
            <w:r w:rsidR="00897A3E">
              <w:rPr>
                <w:webHidden/>
              </w:rPr>
              <w:tab/>
            </w:r>
            <w:r w:rsidR="00897A3E">
              <w:rPr>
                <w:webHidden/>
              </w:rPr>
              <w:fldChar w:fldCharType="begin"/>
            </w:r>
            <w:r w:rsidR="00897A3E">
              <w:rPr>
                <w:webHidden/>
              </w:rPr>
              <w:instrText xml:space="preserve"> PAGEREF _Toc163657047 \h </w:instrText>
            </w:r>
            <w:r w:rsidR="00897A3E">
              <w:rPr>
                <w:webHidden/>
              </w:rPr>
            </w:r>
            <w:r w:rsidR="00897A3E">
              <w:rPr>
                <w:webHidden/>
              </w:rPr>
              <w:fldChar w:fldCharType="separate"/>
            </w:r>
            <w:r w:rsidR="00A16647">
              <w:rPr>
                <w:webHidden/>
              </w:rPr>
              <w:t>38</w:t>
            </w:r>
            <w:r w:rsidR="00897A3E">
              <w:rPr>
                <w:webHidden/>
              </w:rPr>
              <w:fldChar w:fldCharType="end"/>
            </w:r>
          </w:hyperlink>
        </w:p>
        <w:p w14:paraId="62084959" w14:textId="495399FC" w:rsidR="00897A3E" w:rsidRDefault="00E54045">
          <w:pPr>
            <w:pStyle w:val="TOC2"/>
            <w:rPr>
              <w:rFonts w:asciiTheme="minorHAnsi" w:eastAsiaTheme="minorEastAsia" w:hAnsiTheme="minorHAnsi" w:cstheme="minorBidi"/>
              <w:kern w:val="2"/>
              <w14:ligatures w14:val="standardContextual"/>
            </w:rPr>
          </w:pPr>
          <w:hyperlink w:anchor="_Toc163657048" w:history="1">
            <w:r w:rsidR="00897A3E" w:rsidRPr="00577142">
              <w:rPr>
                <w:rStyle w:val="Hyperlink"/>
                <w:rFonts w:ascii="Calibri Light" w:eastAsia="Times New Roman" w:hAnsi="Calibri Light"/>
                <w:b/>
                <w:bCs/>
              </w:rPr>
              <w:t>What are the next steps after I send an email?</w:t>
            </w:r>
            <w:r w:rsidR="00897A3E">
              <w:rPr>
                <w:webHidden/>
              </w:rPr>
              <w:tab/>
            </w:r>
            <w:r w:rsidR="00897A3E">
              <w:rPr>
                <w:webHidden/>
              </w:rPr>
              <w:fldChar w:fldCharType="begin"/>
            </w:r>
            <w:r w:rsidR="00897A3E">
              <w:rPr>
                <w:webHidden/>
              </w:rPr>
              <w:instrText xml:space="preserve"> PAGEREF _Toc163657048 \h </w:instrText>
            </w:r>
            <w:r w:rsidR="00897A3E">
              <w:rPr>
                <w:webHidden/>
              </w:rPr>
            </w:r>
            <w:r w:rsidR="00897A3E">
              <w:rPr>
                <w:webHidden/>
              </w:rPr>
              <w:fldChar w:fldCharType="separate"/>
            </w:r>
            <w:r w:rsidR="00A16647">
              <w:rPr>
                <w:webHidden/>
              </w:rPr>
              <w:t>38</w:t>
            </w:r>
            <w:r w:rsidR="00897A3E">
              <w:rPr>
                <w:webHidden/>
              </w:rPr>
              <w:fldChar w:fldCharType="end"/>
            </w:r>
          </w:hyperlink>
        </w:p>
        <w:p w14:paraId="72F2CE0B" w14:textId="26B26305" w:rsidR="00897A3E" w:rsidRDefault="00E54045">
          <w:pPr>
            <w:pStyle w:val="TOC2"/>
            <w:rPr>
              <w:rFonts w:asciiTheme="minorHAnsi" w:eastAsiaTheme="minorEastAsia" w:hAnsiTheme="minorHAnsi" w:cstheme="minorBidi"/>
              <w:kern w:val="2"/>
              <w14:ligatures w14:val="standardContextual"/>
            </w:rPr>
          </w:pPr>
          <w:hyperlink w:anchor="_Toc163657049" w:history="1">
            <w:r w:rsidR="00897A3E" w:rsidRPr="00577142">
              <w:rPr>
                <w:rStyle w:val="Hyperlink"/>
                <w:rFonts w:ascii="Calibri Light" w:eastAsia="Times New Roman" w:hAnsi="Calibri Light"/>
                <w:b/>
                <w:bCs/>
              </w:rPr>
              <w:t>What is the Complex Discharge Pilot?</w:t>
            </w:r>
            <w:r w:rsidR="00897A3E">
              <w:rPr>
                <w:webHidden/>
              </w:rPr>
              <w:tab/>
            </w:r>
            <w:r w:rsidR="00897A3E">
              <w:rPr>
                <w:webHidden/>
              </w:rPr>
              <w:fldChar w:fldCharType="begin"/>
            </w:r>
            <w:r w:rsidR="00897A3E">
              <w:rPr>
                <w:webHidden/>
              </w:rPr>
              <w:instrText xml:space="preserve"> PAGEREF _Toc163657049 \h </w:instrText>
            </w:r>
            <w:r w:rsidR="00897A3E">
              <w:rPr>
                <w:webHidden/>
              </w:rPr>
            </w:r>
            <w:r w:rsidR="00897A3E">
              <w:rPr>
                <w:webHidden/>
              </w:rPr>
              <w:fldChar w:fldCharType="separate"/>
            </w:r>
            <w:r w:rsidR="00A16647">
              <w:rPr>
                <w:webHidden/>
              </w:rPr>
              <w:t>38</w:t>
            </w:r>
            <w:r w:rsidR="00897A3E">
              <w:rPr>
                <w:webHidden/>
              </w:rPr>
              <w:fldChar w:fldCharType="end"/>
            </w:r>
          </w:hyperlink>
        </w:p>
        <w:p w14:paraId="67D77FB8" w14:textId="678B1211" w:rsidR="00897A3E" w:rsidRDefault="00E54045">
          <w:pPr>
            <w:pStyle w:val="TOC2"/>
            <w:rPr>
              <w:rFonts w:asciiTheme="minorHAnsi" w:eastAsiaTheme="minorEastAsia" w:hAnsiTheme="minorHAnsi" w:cstheme="minorBidi"/>
              <w:kern w:val="2"/>
              <w14:ligatures w14:val="standardContextual"/>
            </w:rPr>
          </w:pPr>
          <w:hyperlink w:anchor="_Toc163657050" w:history="1">
            <w:r w:rsidR="00897A3E" w:rsidRPr="00577142">
              <w:rPr>
                <w:rStyle w:val="Hyperlink"/>
                <w:rFonts w:ascii="Calibri Light" w:eastAsia="Times New Roman" w:hAnsi="Calibri Light"/>
                <w:b/>
                <w:bCs/>
              </w:rPr>
              <w:t>Have questions about the Complex Discharge Pilot?</w:t>
            </w:r>
            <w:r w:rsidR="00897A3E">
              <w:rPr>
                <w:webHidden/>
              </w:rPr>
              <w:tab/>
            </w:r>
            <w:r w:rsidR="00897A3E">
              <w:rPr>
                <w:webHidden/>
              </w:rPr>
              <w:fldChar w:fldCharType="begin"/>
            </w:r>
            <w:r w:rsidR="00897A3E">
              <w:rPr>
                <w:webHidden/>
              </w:rPr>
              <w:instrText xml:space="preserve"> PAGEREF _Toc163657050 \h </w:instrText>
            </w:r>
            <w:r w:rsidR="00897A3E">
              <w:rPr>
                <w:webHidden/>
              </w:rPr>
            </w:r>
            <w:r w:rsidR="00897A3E">
              <w:rPr>
                <w:webHidden/>
              </w:rPr>
              <w:fldChar w:fldCharType="separate"/>
            </w:r>
            <w:r w:rsidR="00A16647">
              <w:rPr>
                <w:webHidden/>
              </w:rPr>
              <w:t>39</w:t>
            </w:r>
            <w:r w:rsidR="00897A3E">
              <w:rPr>
                <w:webHidden/>
              </w:rPr>
              <w:fldChar w:fldCharType="end"/>
            </w:r>
          </w:hyperlink>
        </w:p>
        <w:p w14:paraId="514B9C45" w14:textId="78A89B2E" w:rsidR="00897A3E" w:rsidRDefault="00E54045">
          <w:pPr>
            <w:pStyle w:val="TOC2"/>
            <w:rPr>
              <w:rFonts w:asciiTheme="minorHAnsi" w:eastAsiaTheme="minorEastAsia" w:hAnsiTheme="minorHAnsi" w:cstheme="minorBidi"/>
              <w:kern w:val="2"/>
              <w14:ligatures w14:val="standardContextual"/>
            </w:rPr>
          </w:pPr>
          <w:hyperlink w:anchor="_Toc163657051" w:history="1">
            <w:r w:rsidR="00897A3E" w:rsidRPr="00577142">
              <w:rPr>
                <w:rStyle w:val="Hyperlink"/>
                <w:rFonts w:ascii="Calibri Light" w:eastAsia="Times New Roman" w:hAnsi="Calibri Light"/>
                <w:b/>
                <w:bCs/>
              </w:rPr>
              <w:t>Who to reach out for additional training or questions?</w:t>
            </w:r>
            <w:r w:rsidR="00897A3E">
              <w:rPr>
                <w:webHidden/>
              </w:rPr>
              <w:tab/>
            </w:r>
            <w:r w:rsidR="00897A3E">
              <w:rPr>
                <w:webHidden/>
              </w:rPr>
              <w:fldChar w:fldCharType="begin"/>
            </w:r>
            <w:r w:rsidR="00897A3E">
              <w:rPr>
                <w:webHidden/>
              </w:rPr>
              <w:instrText xml:space="preserve"> PAGEREF _Toc163657051 \h </w:instrText>
            </w:r>
            <w:r w:rsidR="00897A3E">
              <w:rPr>
                <w:webHidden/>
              </w:rPr>
            </w:r>
            <w:r w:rsidR="00897A3E">
              <w:rPr>
                <w:webHidden/>
              </w:rPr>
              <w:fldChar w:fldCharType="separate"/>
            </w:r>
            <w:r w:rsidR="00A16647">
              <w:rPr>
                <w:webHidden/>
              </w:rPr>
              <w:t>39</w:t>
            </w:r>
            <w:r w:rsidR="00897A3E">
              <w:rPr>
                <w:webHidden/>
              </w:rPr>
              <w:fldChar w:fldCharType="end"/>
            </w:r>
          </w:hyperlink>
        </w:p>
        <w:p w14:paraId="30EFED90" w14:textId="2D160FBD" w:rsidR="00ED7ABA" w:rsidRDefault="00797C1B" w:rsidP="00C16071">
          <w:r>
            <w:rPr>
              <w:b/>
              <w:bCs/>
              <w:noProof/>
            </w:rPr>
            <w:fldChar w:fldCharType="end"/>
          </w:r>
        </w:p>
      </w:sdtContent>
    </w:sdt>
    <w:bookmarkStart w:id="6" w:name="_Toc528760021" w:displacedByCustomXml="prev"/>
    <w:bookmarkStart w:id="7" w:name="_Toc528759426" w:displacedByCustomXml="prev"/>
    <w:bookmarkStart w:id="8" w:name="_Toc528758278" w:displacedByCustomXml="prev"/>
    <w:bookmarkStart w:id="9" w:name="_Toc525727112" w:displacedByCustomXml="prev"/>
    <w:bookmarkStart w:id="10" w:name="_Toc525727012" w:displacedByCustomXml="prev"/>
    <w:bookmarkStart w:id="11" w:name="_Toc163656950" w:displacedByCustomXml="prev"/>
    <w:p w14:paraId="7199737D" w14:textId="77777777" w:rsidR="00ED7ABA" w:rsidRDefault="00ED7ABA" w:rsidP="00175EAE">
      <w:pPr>
        <w:pStyle w:val="Heading1"/>
      </w:pPr>
    </w:p>
    <w:p w14:paraId="787E0D56" w14:textId="77777777" w:rsidR="00C16071" w:rsidRDefault="00C16071" w:rsidP="00175EAE">
      <w:pPr>
        <w:pStyle w:val="Heading1"/>
      </w:pPr>
    </w:p>
    <w:p w14:paraId="6C04170F" w14:textId="77777777" w:rsidR="00C16071" w:rsidRDefault="00C16071" w:rsidP="00C16071"/>
    <w:p w14:paraId="2EBC7BB1" w14:textId="77777777" w:rsidR="00C16071" w:rsidRDefault="00C16071" w:rsidP="00C16071"/>
    <w:p w14:paraId="6C5AC18B" w14:textId="77777777" w:rsidR="00C16071" w:rsidRDefault="00C16071" w:rsidP="00C16071"/>
    <w:p w14:paraId="0D3E0213" w14:textId="77777777" w:rsidR="00C16071" w:rsidRDefault="00C16071" w:rsidP="00C16071"/>
    <w:p w14:paraId="68039C4F" w14:textId="77777777" w:rsidR="00C16071" w:rsidRDefault="00C16071" w:rsidP="00C16071"/>
    <w:p w14:paraId="56D06514" w14:textId="77777777" w:rsidR="00C16071" w:rsidRDefault="00C16071" w:rsidP="00C16071"/>
    <w:p w14:paraId="2B8EE495" w14:textId="77777777" w:rsidR="00C16071" w:rsidRDefault="00C16071" w:rsidP="00C16071"/>
    <w:p w14:paraId="7B21304D" w14:textId="77777777" w:rsidR="00C16071" w:rsidRDefault="00C16071" w:rsidP="00C16071"/>
    <w:p w14:paraId="1252009E" w14:textId="77777777" w:rsidR="00C16071" w:rsidRDefault="00C16071" w:rsidP="00C16071"/>
    <w:p w14:paraId="4D06C084" w14:textId="77777777" w:rsidR="00C16071" w:rsidRDefault="00C16071" w:rsidP="00C16071"/>
    <w:p w14:paraId="05BEA5FD" w14:textId="77777777" w:rsidR="00C16071" w:rsidRDefault="00C16071" w:rsidP="00C16071"/>
    <w:p w14:paraId="5D643C9A" w14:textId="77777777" w:rsidR="00C16071" w:rsidRDefault="00C16071" w:rsidP="00C16071"/>
    <w:p w14:paraId="65289CE5" w14:textId="77777777" w:rsidR="00C16071" w:rsidRDefault="00C16071" w:rsidP="00C16071"/>
    <w:p w14:paraId="4B8F3250" w14:textId="77777777" w:rsidR="00C16071" w:rsidRDefault="00C16071" w:rsidP="00C16071"/>
    <w:p w14:paraId="7E9055B9" w14:textId="77777777" w:rsidR="00C16071" w:rsidRDefault="00C16071" w:rsidP="00C16071"/>
    <w:p w14:paraId="52603585" w14:textId="77777777" w:rsidR="00C16071" w:rsidRDefault="00C16071" w:rsidP="00175EAE">
      <w:pPr>
        <w:pStyle w:val="Heading1"/>
      </w:pPr>
    </w:p>
    <w:p w14:paraId="20D67E37" w14:textId="77777777" w:rsidR="000A691F" w:rsidRDefault="000A691F" w:rsidP="00175EAE">
      <w:pPr>
        <w:pStyle w:val="Heading1"/>
      </w:pPr>
    </w:p>
    <w:p w14:paraId="507CA5E9" w14:textId="77777777" w:rsidR="00E307AD" w:rsidRDefault="00E307AD" w:rsidP="00175EAE">
      <w:pPr>
        <w:pStyle w:val="Heading1"/>
      </w:pPr>
    </w:p>
    <w:p w14:paraId="7A9C5053" w14:textId="77777777" w:rsidR="006A470C" w:rsidRPr="006A470C" w:rsidRDefault="006A470C" w:rsidP="006A470C"/>
    <w:p w14:paraId="6FC3A78A" w14:textId="303731C2" w:rsidR="007676F4" w:rsidRPr="008E3AF1" w:rsidRDefault="00E307AD" w:rsidP="00175EAE">
      <w:pPr>
        <w:pStyle w:val="Heading1"/>
      </w:pPr>
      <w:r>
        <w:lastRenderedPageBreak/>
        <w:t>B</w:t>
      </w:r>
      <w:r w:rsidR="007676F4" w:rsidRPr="008E3AF1">
        <w:t>ackground</w:t>
      </w:r>
      <w:bookmarkEnd w:id="11"/>
      <w:bookmarkEnd w:id="10"/>
      <w:bookmarkEnd w:id="9"/>
      <w:bookmarkEnd w:id="8"/>
      <w:bookmarkEnd w:id="7"/>
      <w:bookmarkEnd w:id="6"/>
      <w:r w:rsidR="0034030B" w:rsidRPr="008E3AF1">
        <w:t xml:space="preserve">                                                                                                                                                                                                                                                                                                                                                                      </w:t>
      </w:r>
    </w:p>
    <w:p w14:paraId="400DF9B0" w14:textId="77777777" w:rsidR="008A5B17" w:rsidRDefault="008A5B17" w:rsidP="0026706D"/>
    <w:p w14:paraId="3DD47AE0" w14:textId="77777777" w:rsidR="009C27D9" w:rsidRDefault="009B6339" w:rsidP="0026706D">
      <w:r>
        <w:t>Many</w:t>
      </w:r>
      <w:r w:rsidR="0026706D">
        <w:t xml:space="preserve"> acute care hospital patients who are referred </w:t>
      </w:r>
      <w:r w:rsidR="0026706D" w:rsidRPr="0026706D">
        <w:t xml:space="preserve">to the Department’s </w:t>
      </w:r>
      <w:r w:rsidR="004B10C5">
        <w:t>H</w:t>
      </w:r>
      <w:r w:rsidR="0026706D" w:rsidRPr="0026706D">
        <w:t xml:space="preserve">ome and </w:t>
      </w:r>
      <w:r w:rsidR="004B10C5">
        <w:t>C</w:t>
      </w:r>
      <w:r w:rsidR="0026706D" w:rsidRPr="0026706D">
        <w:t>ommunity</w:t>
      </w:r>
      <w:r w:rsidR="00306799">
        <w:t xml:space="preserve"> S</w:t>
      </w:r>
      <w:r w:rsidR="0026706D" w:rsidRPr="0026706D">
        <w:t>ervices</w:t>
      </w:r>
      <w:r w:rsidR="00416FDF">
        <w:t xml:space="preserve"> (HCS) </w:t>
      </w:r>
      <w:r w:rsidR="0026706D" w:rsidRPr="0026706D">
        <w:t xml:space="preserve">division are new to long-term care services and </w:t>
      </w:r>
      <w:r w:rsidR="00736683">
        <w:t>will require a</w:t>
      </w:r>
      <w:r w:rsidR="0026706D" w:rsidRPr="0026706D">
        <w:t xml:space="preserve"> functional and/or financial eligibility determination. Ensuring timely transitions to services is essential in reducing the number of days patients spend in acute care settings when they no longer meet medical necessity. </w:t>
      </w:r>
      <w:r w:rsidR="00736683">
        <w:t xml:space="preserve">Aging and </w:t>
      </w:r>
      <w:r w:rsidR="002165E2">
        <w:t>Long-Term</w:t>
      </w:r>
      <w:r w:rsidR="00736683">
        <w:t xml:space="preserve"> Support Administration must</w:t>
      </w:r>
      <w:r w:rsidR="009C27D9">
        <w:t xml:space="preserve"> coordinate transitions with </w:t>
      </w:r>
      <w:r w:rsidR="00A0615C">
        <w:t xml:space="preserve">border acute hospitals and </w:t>
      </w:r>
      <w:r w:rsidR="009C27D9">
        <w:t>more than 50 acute care hospitals statewide. Success</w:t>
      </w:r>
      <w:r w:rsidR="00736683">
        <w:t>ful transition planning</w:t>
      </w:r>
      <w:r w:rsidR="009C27D9">
        <w:t xml:space="preserve"> involves</w:t>
      </w:r>
      <w:r w:rsidR="0026706D" w:rsidRPr="0026706D">
        <w:t xml:space="preserve"> strong collaboration and partnership with regional staff, hospitals, managed care organizations, </w:t>
      </w:r>
      <w:r w:rsidR="00416FDF">
        <w:t xml:space="preserve">providers, </w:t>
      </w:r>
      <w:r w:rsidR="0026706D" w:rsidRPr="0026706D">
        <w:t xml:space="preserve">and communities, </w:t>
      </w:r>
      <w:r w:rsidR="002165E2" w:rsidRPr="0026706D">
        <w:t>to</w:t>
      </w:r>
      <w:r w:rsidR="0026706D" w:rsidRPr="0026706D">
        <w:t xml:space="preserve"> provide appropriate services and community options that honor patient choice and reduce medical costs while increasing individual wellbeing, and quality of life.</w:t>
      </w:r>
      <w:r w:rsidR="00736683">
        <w:t xml:space="preserve"> </w:t>
      </w:r>
      <w:r w:rsidR="00E01735">
        <w:t>Completing</w:t>
      </w:r>
      <w:r w:rsidR="00736683">
        <w:t xml:space="preserve"> hospital assessments and coordinating transitions planning</w:t>
      </w:r>
      <w:r w:rsidR="009C27D9">
        <w:t xml:space="preserve"> involves a great deal of data collection, analysis and creative problem solving for systems of care to be better aligned and responsive to unique individual needs. </w:t>
      </w:r>
    </w:p>
    <w:p w14:paraId="1B7AB49A" w14:textId="77777777" w:rsidR="0026706D" w:rsidRDefault="0026706D" w:rsidP="0026706D"/>
    <w:p w14:paraId="4D6F2786" w14:textId="77777777" w:rsidR="00E768DA" w:rsidRPr="008E3AF1" w:rsidRDefault="00E768DA" w:rsidP="00175EAE">
      <w:pPr>
        <w:pStyle w:val="Heading1"/>
      </w:pPr>
      <w:bookmarkStart w:id="12" w:name="_Toc518786844"/>
      <w:bookmarkStart w:id="13" w:name="_Toc163656951"/>
      <w:bookmarkStart w:id="14" w:name="_Toc525727013"/>
      <w:bookmarkStart w:id="15" w:name="_Toc525727113"/>
      <w:bookmarkStart w:id="16" w:name="_Toc528758280"/>
      <w:bookmarkStart w:id="17" w:name="_Toc528759428"/>
      <w:bookmarkStart w:id="18" w:name="_Toc528760023"/>
      <w:r w:rsidRPr="0037001C">
        <w:t>Assessing and T</w:t>
      </w:r>
      <w:r w:rsidR="00B747E8" w:rsidRPr="0037001C">
        <w:t>ransitioning</w:t>
      </w:r>
      <w:r w:rsidRPr="0037001C">
        <w:t xml:space="preserve"> Clients from the Hospital</w:t>
      </w:r>
      <w:bookmarkEnd w:id="12"/>
      <w:bookmarkEnd w:id="13"/>
    </w:p>
    <w:p w14:paraId="3C4C26A2" w14:textId="77777777" w:rsidR="00E768DA" w:rsidRPr="00E768DA" w:rsidRDefault="00E768DA" w:rsidP="00E768DA">
      <w:pPr>
        <w:pStyle w:val="SectionSubheading"/>
        <w:numPr>
          <w:ilvl w:val="0"/>
          <w:numId w:val="0"/>
        </w:numPr>
        <w:rPr>
          <w:rFonts w:ascii="Calibri" w:eastAsiaTheme="minorHAnsi" w:hAnsi="Calibri"/>
          <w:b w:val="0"/>
          <w:sz w:val="22"/>
          <w:szCs w:val="22"/>
        </w:rPr>
      </w:pPr>
      <w:bookmarkStart w:id="19" w:name="_Toc34208025"/>
      <w:bookmarkStart w:id="20" w:name="_Toc34209059"/>
      <w:bookmarkStart w:id="21" w:name="_Toc34293923"/>
      <w:bookmarkStart w:id="22" w:name="_Toc34398970"/>
      <w:bookmarkStart w:id="23" w:name="_Toc35596322"/>
      <w:bookmarkStart w:id="24" w:name="_Toc35596719"/>
      <w:bookmarkStart w:id="25" w:name="_Toc37423374"/>
      <w:bookmarkStart w:id="26" w:name="_Toc37426661"/>
      <w:bookmarkStart w:id="27" w:name="_Toc37428981"/>
      <w:bookmarkStart w:id="28" w:name="_Toc37758000"/>
      <w:bookmarkStart w:id="29" w:name="_Toc37758399"/>
      <w:bookmarkStart w:id="30" w:name="_Toc39667084"/>
      <w:bookmarkStart w:id="31" w:name="_Toc66356481"/>
      <w:bookmarkStart w:id="32" w:name="_Toc91077895"/>
      <w:bookmarkStart w:id="33" w:name="_Toc91081655"/>
      <w:bookmarkStart w:id="34" w:name="_Toc118297790"/>
      <w:bookmarkStart w:id="35" w:name="_Toc163656952"/>
      <w:r w:rsidRPr="00E768DA">
        <w:rPr>
          <w:rFonts w:ascii="Calibri" w:eastAsiaTheme="minorHAnsi" w:hAnsi="Calibri"/>
          <w:b w:val="0"/>
          <w:sz w:val="22"/>
          <w:szCs w:val="22"/>
        </w:rPr>
        <w:t xml:space="preserve">HCS hospital assessments for individuals eligible for Medicaid MUST follow policy established in </w:t>
      </w:r>
      <w:hyperlink r:id="rId9" w:history="1">
        <w:r w:rsidR="00A62F23">
          <w:rPr>
            <w:rStyle w:val="Hyperlink"/>
            <w:rFonts w:ascii="Calibri" w:eastAsiaTheme="minorHAnsi" w:hAnsi="Calibri"/>
            <w:b w:val="0"/>
            <w:sz w:val="22"/>
            <w:szCs w:val="22"/>
          </w:rPr>
          <w:t>Chapter 3</w:t>
        </w:r>
      </w:hyperlink>
      <w:r w:rsidR="004A7552">
        <w:rPr>
          <w:rFonts w:ascii="Calibri" w:eastAsiaTheme="minorHAnsi" w:hAnsi="Calibri"/>
          <w:b w:val="0"/>
          <w:sz w:val="22"/>
          <w:szCs w:val="22"/>
        </w:rPr>
        <w:t xml:space="preserve"> </w:t>
      </w:r>
      <w:r w:rsidR="004D479F">
        <w:rPr>
          <w:rFonts w:ascii="Calibri" w:eastAsiaTheme="minorHAnsi" w:hAnsi="Calibri"/>
          <w:b w:val="0"/>
          <w:sz w:val="22"/>
          <w:szCs w:val="22"/>
        </w:rPr>
        <w:t>of the Long-term Care Manual.</w:t>
      </w:r>
      <w:r w:rsidR="00416FDF">
        <w:rPr>
          <w:rFonts w:ascii="Calibri" w:eastAsiaTheme="minorHAnsi" w:hAnsi="Calibri"/>
          <w:b w:val="0"/>
          <w:sz w:val="22"/>
          <w:szCs w:val="22"/>
        </w:rPr>
        <w:t xml:space="preserve"> </w:t>
      </w:r>
      <w:r w:rsidR="009A5AB2">
        <w:rPr>
          <w:rFonts w:ascii="Calibri" w:eastAsiaTheme="minorHAnsi" w:hAnsi="Calibri"/>
          <w:b w:val="0"/>
          <w:sz w:val="22"/>
          <w:szCs w:val="22"/>
        </w:rPr>
        <w:t xml:space="preserve">It is the goal of HCS that all </w:t>
      </w:r>
      <w:r w:rsidR="00416FDF">
        <w:rPr>
          <w:rFonts w:ascii="Calibri" w:eastAsiaTheme="minorHAnsi" w:hAnsi="Calibri"/>
          <w:b w:val="0"/>
          <w:sz w:val="22"/>
          <w:szCs w:val="22"/>
        </w:rPr>
        <w:t xml:space="preserve">hospital referrals for </w:t>
      </w:r>
      <w:r w:rsidR="009A5AB2">
        <w:rPr>
          <w:rFonts w:ascii="Calibri" w:eastAsiaTheme="minorHAnsi" w:hAnsi="Calibri"/>
          <w:b w:val="0"/>
          <w:sz w:val="22"/>
          <w:szCs w:val="22"/>
        </w:rPr>
        <w:t>LTSS receive a hospital assessment unless a) the individual is discharged</w:t>
      </w:r>
      <w:r w:rsidR="00503634">
        <w:rPr>
          <w:rFonts w:ascii="Calibri" w:eastAsiaTheme="minorHAnsi" w:hAnsi="Calibri"/>
          <w:b w:val="0"/>
          <w:sz w:val="22"/>
          <w:szCs w:val="22"/>
        </w:rPr>
        <w:t xml:space="preserve"> or </w:t>
      </w:r>
      <w:r w:rsidR="00503634" w:rsidRPr="009B6339">
        <w:rPr>
          <w:rFonts w:ascii="Calibri" w:eastAsiaTheme="minorHAnsi" w:hAnsi="Calibri"/>
          <w:b w:val="0"/>
          <w:sz w:val="22"/>
          <w:szCs w:val="22"/>
        </w:rPr>
        <w:t>the hospital withdrawals</w:t>
      </w:r>
      <w:r w:rsidR="00503634">
        <w:rPr>
          <w:rFonts w:ascii="Calibri" w:eastAsiaTheme="minorHAnsi" w:hAnsi="Calibri"/>
          <w:b w:val="0"/>
          <w:sz w:val="22"/>
          <w:szCs w:val="22"/>
        </w:rPr>
        <w:t xml:space="preserve"> a referral</w:t>
      </w:r>
      <w:r w:rsidR="009A5AB2">
        <w:rPr>
          <w:rFonts w:ascii="Calibri" w:eastAsiaTheme="minorHAnsi" w:hAnsi="Calibri"/>
          <w:b w:val="0"/>
          <w:sz w:val="22"/>
          <w:szCs w:val="22"/>
        </w:rPr>
        <w:t xml:space="preserve"> prior to an assessment being completed </w:t>
      </w:r>
      <w:r w:rsidR="00A24AEB">
        <w:rPr>
          <w:rFonts w:ascii="Calibri" w:eastAsiaTheme="minorHAnsi" w:hAnsi="Calibri"/>
          <w:b w:val="0"/>
          <w:sz w:val="22"/>
          <w:szCs w:val="22"/>
        </w:rPr>
        <w:t>or</w:t>
      </w:r>
      <w:r w:rsidR="009A5AB2">
        <w:rPr>
          <w:rFonts w:ascii="Calibri" w:eastAsiaTheme="minorHAnsi" w:hAnsi="Calibri"/>
          <w:b w:val="0"/>
          <w:sz w:val="22"/>
          <w:szCs w:val="22"/>
        </w:rPr>
        <w:t xml:space="preserve"> 2) the individual refuses the assessment.</w:t>
      </w:r>
      <w:r w:rsidR="004D479F">
        <w:rPr>
          <w:rFonts w:ascii="Calibri" w:eastAsiaTheme="minorHAnsi" w:hAnsi="Calibri"/>
          <w:b w:val="0"/>
          <w:sz w:val="22"/>
          <w:szCs w:val="22"/>
        </w:rPr>
        <w:t xml:space="preserve"> </w:t>
      </w:r>
      <w:r w:rsidRPr="00E768DA">
        <w:rPr>
          <w:rFonts w:ascii="Calibri" w:eastAsiaTheme="minorHAnsi" w:hAnsi="Calibri"/>
          <w:b w:val="0"/>
          <w:sz w:val="22"/>
          <w:szCs w:val="22"/>
        </w:rPr>
        <w:t>In addition, the patient MUST meet conditions for conducting an HCS assessment in the hospital outlined in this chapter.</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E768DA">
        <w:rPr>
          <w:rFonts w:ascii="Calibri" w:eastAsiaTheme="minorHAnsi" w:hAnsi="Calibri"/>
          <w:b w:val="0"/>
          <w:sz w:val="22"/>
          <w:szCs w:val="22"/>
        </w:rPr>
        <w:t xml:space="preserve">  </w:t>
      </w:r>
    </w:p>
    <w:p w14:paraId="5072DE5B" w14:textId="77777777" w:rsidR="005555D0" w:rsidRPr="00ED07CC" w:rsidRDefault="005555D0" w:rsidP="005555D0">
      <w:pPr>
        <w:pStyle w:val="Heading3"/>
        <w:spacing w:before="0" w:after="0"/>
        <w:rPr>
          <w:sz w:val="16"/>
          <w:szCs w:val="16"/>
          <w:u w:val="none"/>
        </w:rPr>
      </w:pPr>
    </w:p>
    <w:p w14:paraId="61C92A2A" w14:textId="77777777" w:rsidR="00E768DA" w:rsidRPr="007A019A" w:rsidRDefault="00E768DA" w:rsidP="007A019A">
      <w:pPr>
        <w:pStyle w:val="Heading3"/>
      </w:pPr>
      <w:bookmarkStart w:id="36" w:name="_Toc91081656"/>
      <w:bookmarkStart w:id="37" w:name="_Toc163656953"/>
      <w:r w:rsidRPr="007A019A">
        <w:t>What Conditions Must Be Met for HCS to Conduct a Hospital Assessment?</w:t>
      </w:r>
      <w:bookmarkEnd w:id="36"/>
      <w:bookmarkEnd w:id="37"/>
    </w:p>
    <w:p w14:paraId="7D6376AE" w14:textId="77777777" w:rsidR="00AE56EF" w:rsidRDefault="002165E2" w:rsidP="005555D0">
      <w:pPr>
        <w:pStyle w:val="Heading2"/>
        <w:spacing w:before="0" w:after="0"/>
        <w:rPr>
          <w:rFonts w:ascii="Calibri" w:eastAsiaTheme="minorHAnsi" w:hAnsi="Calibri" w:cs="Times New Roman"/>
          <w:b w:val="0"/>
          <w:caps w:val="0"/>
          <w:color w:val="auto"/>
          <w:sz w:val="22"/>
          <w:szCs w:val="22"/>
        </w:rPr>
      </w:pPr>
      <w:bookmarkStart w:id="38" w:name="_Toc34208027"/>
      <w:bookmarkStart w:id="39" w:name="_Toc34209061"/>
      <w:bookmarkStart w:id="40" w:name="_Toc34293925"/>
      <w:bookmarkStart w:id="41" w:name="_Toc34398972"/>
      <w:bookmarkStart w:id="42" w:name="_Toc35596324"/>
      <w:bookmarkStart w:id="43" w:name="_Toc35596721"/>
      <w:bookmarkStart w:id="44" w:name="_Toc37423376"/>
      <w:bookmarkStart w:id="45" w:name="_Toc37426663"/>
      <w:bookmarkStart w:id="46" w:name="_Toc37428983"/>
      <w:bookmarkStart w:id="47" w:name="_Toc37758002"/>
      <w:bookmarkStart w:id="48" w:name="_Toc37758401"/>
      <w:bookmarkStart w:id="49" w:name="_Toc39667086"/>
      <w:bookmarkStart w:id="50" w:name="_Toc66356483"/>
      <w:bookmarkStart w:id="51" w:name="_Toc91077897"/>
      <w:bookmarkStart w:id="52" w:name="_Toc91081657"/>
      <w:bookmarkStart w:id="53" w:name="_Toc118297792"/>
      <w:bookmarkStart w:id="54" w:name="_Toc163656954"/>
      <w:r>
        <w:rPr>
          <w:rFonts w:ascii="Calibri" w:eastAsiaTheme="minorHAnsi" w:hAnsi="Calibri" w:cs="Times New Roman"/>
          <w:b w:val="0"/>
          <w:caps w:val="0"/>
          <w:color w:val="auto"/>
          <w:sz w:val="22"/>
          <w:szCs w:val="22"/>
        </w:rPr>
        <w:t>For</w:t>
      </w:r>
      <w:r w:rsidR="009A5AB2">
        <w:rPr>
          <w:rFonts w:ascii="Calibri" w:eastAsiaTheme="minorHAnsi" w:hAnsi="Calibri" w:cs="Times New Roman"/>
          <w:b w:val="0"/>
          <w:caps w:val="0"/>
          <w:color w:val="auto"/>
          <w:sz w:val="22"/>
          <w:szCs w:val="22"/>
        </w:rPr>
        <w:t xml:space="preserve"> HCS to conduct and complete a hospital assessment, the i</w:t>
      </w:r>
      <w:r w:rsidR="00E768DA" w:rsidRPr="00E768DA">
        <w:rPr>
          <w:rFonts w:ascii="Calibri" w:eastAsiaTheme="minorHAnsi" w:hAnsi="Calibri" w:cs="Times New Roman"/>
          <w:b w:val="0"/>
          <w:caps w:val="0"/>
          <w:color w:val="auto"/>
          <w:sz w:val="22"/>
          <w:szCs w:val="22"/>
        </w:rPr>
        <w:t>ndividual in an in-patient setting must meet the following:</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6BCCE0DA" w14:textId="77777777" w:rsidR="00E768DA" w:rsidRDefault="00E768DA" w:rsidP="00F900BA">
      <w:pPr>
        <w:pStyle w:val="ListParagraph"/>
        <w:numPr>
          <w:ilvl w:val="0"/>
          <w:numId w:val="18"/>
        </w:numPr>
      </w:pPr>
      <w:r>
        <w:t>Medically stable—the individual at this point</w:t>
      </w:r>
      <w:r w:rsidR="009A5AB2">
        <w:t xml:space="preserve"> is close to baseline functioning and their immediate medical needs, treatments</w:t>
      </w:r>
      <w:r w:rsidR="00C12237">
        <w:t>,</w:t>
      </w:r>
      <w:r w:rsidR="009A5AB2">
        <w:t xml:space="preserve"> and therapies have been </w:t>
      </w:r>
      <w:r w:rsidR="00D16EF8">
        <w:t>achieved</w:t>
      </w:r>
      <w:r w:rsidR="009A5AB2">
        <w:t>.</w:t>
      </w:r>
      <w:r>
        <w:t xml:space="preserve">  </w:t>
      </w:r>
    </w:p>
    <w:p w14:paraId="2DDAFDE9" w14:textId="77777777" w:rsidR="00E768DA" w:rsidRPr="002336B1" w:rsidRDefault="002B75BD" w:rsidP="00CB3330">
      <w:pPr>
        <w:pStyle w:val="ListParagraph"/>
        <w:numPr>
          <w:ilvl w:val="0"/>
          <w:numId w:val="18"/>
        </w:numPr>
      </w:pPr>
      <w:r w:rsidRPr="002336B1">
        <w:t xml:space="preserve">Individual, </w:t>
      </w:r>
      <w:r w:rsidR="009B6339" w:rsidRPr="002336B1">
        <w:t>guardian,</w:t>
      </w:r>
      <w:r w:rsidRPr="002336B1">
        <w:t xml:space="preserve"> or legal decision maker</w:t>
      </w:r>
      <w:r w:rsidR="00E768DA" w:rsidRPr="002336B1">
        <w:t xml:space="preserve"> is aware of the referral to HCS </w:t>
      </w:r>
      <w:r w:rsidR="00D16EF8" w:rsidRPr="002336B1">
        <w:t xml:space="preserve">and </w:t>
      </w:r>
      <w:r w:rsidR="00125FCF" w:rsidRPr="002336B1">
        <w:t xml:space="preserve">agrees </w:t>
      </w:r>
      <w:r w:rsidR="00C12237" w:rsidRPr="002336B1">
        <w:t xml:space="preserve">to </w:t>
      </w:r>
      <w:r w:rsidR="00125FCF" w:rsidRPr="002336B1">
        <w:t>be</w:t>
      </w:r>
      <w:r w:rsidR="00C12237" w:rsidRPr="002336B1">
        <w:t xml:space="preserve"> assess</w:t>
      </w:r>
      <w:r w:rsidR="005D33D8" w:rsidRPr="002336B1">
        <w:t>ed</w:t>
      </w:r>
      <w:r w:rsidR="00C12237" w:rsidRPr="002336B1">
        <w:t>.</w:t>
      </w:r>
      <w:r w:rsidR="00512224" w:rsidRPr="002336B1">
        <w:t xml:space="preserve"> If the client lacks decision making capacity, they should still be assessed to determine program eligibility</w:t>
      </w:r>
      <w:r w:rsidR="005D33D8" w:rsidRPr="002336B1">
        <w:t>, but cannot be transitioned until a decision maker is in place</w:t>
      </w:r>
      <w:r w:rsidR="00512224" w:rsidRPr="002336B1">
        <w:t>.</w:t>
      </w:r>
      <w:r w:rsidR="004234D5">
        <w:t xml:space="preserve"> Please </w:t>
      </w:r>
      <w:r w:rsidR="00DB3E62">
        <w:t xml:space="preserve">refer to </w:t>
      </w:r>
      <w:hyperlink r:id="rId10" w:history="1">
        <w:r w:rsidR="00A62F23">
          <w:rPr>
            <w:rStyle w:val="Hyperlink"/>
          </w:rPr>
          <w:t>Chapter 3</w:t>
        </w:r>
      </w:hyperlink>
      <w:r w:rsidR="004A7552">
        <w:t xml:space="preserve"> </w:t>
      </w:r>
      <w:r w:rsidR="00DB3E62">
        <w:t>for performing a CARE assessment.</w:t>
      </w:r>
    </w:p>
    <w:p w14:paraId="454BB115" w14:textId="1C0178AF" w:rsidR="00E768DA" w:rsidRDefault="00123B9F" w:rsidP="00F900BA">
      <w:pPr>
        <w:pStyle w:val="ListParagraph"/>
        <w:numPr>
          <w:ilvl w:val="0"/>
          <w:numId w:val="18"/>
        </w:numPr>
      </w:pPr>
      <w:r w:rsidRPr="00FC2FD4">
        <w:rPr>
          <w:noProof/>
        </w:rPr>
        <mc:AlternateContent>
          <mc:Choice Requires="wps">
            <w:drawing>
              <wp:anchor distT="0" distB="0" distL="114300" distR="114300" simplePos="0" relativeHeight="251659264" behindDoc="0" locked="0" layoutInCell="1" allowOverlap="1" wp14:anchorId="45603A47" wp14:editId="17A8842C">
                <wp:simplePos x="0" y="0"/>
                <wp:positionH relativeFrom="margin">
                  <wp:align>left</wp:align>
                </wp:positionH>
                <wp:positionV relativeFrom="paragraph">
                  <wp:posOffset>591185</wp:posOffset>
                </wp:positionV>
                <wp:extent cx="6391275" cy="1661795"/>
                <wp:effectExtent l="0" t="0" r="28575" b="1460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661795"/>
                        </a:xfrm>
                        <a:prstGeom prst="rect">
                          <a:avLst/>
                        </a:prstGeom>
                        <a:solidFill>
                          <a:srgbClr val="5C8727">
                            <a:alpha val="20000"/>
                          </a:srgbClr>
                        </a:solidFill>
                        <a:ln w="9525">
                          <a:solidFill>
                            <a:srgbClr val="000000"/>
                          </a:solidFill>
                          <a:miter lim="800000"/>
                          <a:headEnd/>
                          <a:tailEnd/>
                        </a:ln>
                      </wps:spPr>
                      <wps:txbx>
                        <w:txbxContent>
                          <w:p w14:paraId="159FD63B" w14:textId="77777777" w:rsidR="00B96B37" w:rsidRDefault="00B96B37" w:rsidP="00F900BA">
                            <w:pPr>
                              <w:pStyle w:val="ListParagraph"/>
                              <w:numPr>
                                <w:ilvl w:val="0"/>
                                <w:numId w:val="19"/>
                              </w:numPr>
                              <w:autoSpaceDE w:val="0"/>
                              <w:autoSpaceDN w:val="0"/>
                              <w:adjustRightInd w:val="0"/>
                              <w:rPr>
                                <w:rFonts w:cs="Arial"/>
                                <w:szCs w:val="24"/>
                              </w:rPr>
                            </w:pPr>
                            <w:r>
                              <w:rPr>
                                <w:rFonts w:cs="Arial"/>
                                <w:szCs w:val="24"/>
                              </w:rPr>
                              <w:t xml:space="preserve">Medically Stable individuals for </w:t>
                            </w:r>
                            <w:r w:rsidR="002165E2">
                              <w:rPr>
                                <w:rFonts w:cs="Arial"/>
                                <w:szCs w:val="24"/>
                              </w:rPr>
                              <w:t>example,</w:t>
                            </w:r>
                            <w:r>
                              <w:rPr>
                                <w:rFonts w:cs="Arial"/>
                                <w:szCs w:val="24"/>
                              </w:rPr>
                              <w:t xml:space="preserve"> are not in ICU, their conditions are predictable and </w:t>
                            </w:r>
                            <w:r w:rsidRPr="00F7082C">
                              <w:rPr>
                                <w:rFonts w:cs="Arial"/>
                                <w:szCs w:val="24"/>
                              </w:rPr>
                              <w:t>stabilized.</w:t>
                            </w:r>
                          </w:p>
                          <w:p w14:paraId="2FEA5F04" w14:textId="77777777" w:rsidR="00B96B37" w:rsidRPr="00C70AD5" w:rsidRDefault="00B96B37" w:rsidP="00C70AD5">
                            <w:pPr>
                              <w:pStyle w:val="ListParagraph"/>
                              <w:numPr>
                                <w:ilvl w:val="0"/>
                                <w:numId w:val="19"/>
                              </w:numPr>
                              <w:autoSpaceDE w:val="0"/>
                              <w:autoSpaceDN w:val="0"/>
                              <w:adjustRightInd w:val="0"/>
                              <w:rPr>
                                <w:rFonts w:cs="Arial"/>
                                <w:szCs w:val="24"/>
                              </w:rPr>
                            </w:pPr>
                            <w:r>
                              <w:rPr>
                                <w:rFonts w:cs="Arial"/>
                                <w:szCs w:val="24"/>
                              </w:rPr>
                              <w:t>If the client does not have capacity to make their own decisions, and no authorized representative is in place, a legal decision maker designated as a Durable Power of Attorney (DPOA), Power of Attorney (POA), or guardian will have to be established before the client can be transitioned out of the hospital.</w:t>
                            </w:r>
                          </w:p>
                          <w:p w14:paraId="4D4BDE2A" w14:textId="77777777" w:rsidR="00E05C25" w:rsidRDefault="00B96B37" w:rsidP="005F74FC">
                            <w:pPr>
                              <w:pStyle w:val="ListParagraph"/>
                              <w:numPr>
                                <w:ilvl w:val="0"/>
                                <w:numId w:val="19"/>
                              </w:numPr>
                              <w:autoSpaceDE w:val="0"/>
                              <w:autoSpaceDN w:val="0"/>
                              <w:adjustRightInd w:val="0"/>
                            </w:pPr>
                            <w:r w:rsidRPr="005A0698">
                              <w:rPr>
                                <w:rFonts w:cs="Arial"/>
                                <w:szCs w:val="24"/>
                              </w:rPr>
                              <w:t xml:space="preserve">HCS hospital case managers MUST consult with informal decision makers/collateral contacts and medical records to determine whether the client lacks capacity to make their own decisions for LTC services and develop a plan of care if the client is unable to make their needs known. The case will stay pending until a guardian or a legal decision maker is in place. </w:t>
                            </w: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type w14:anchorId="45603A47" id="_x0000_t202" coordsize="21600,21600" o:spt="202" path="m,l,21600r21600,l21600,xe">
                <v:stroke joinstyle="miter"/>
                <v:path gradientshapeok="t" o:connecttype="rect"/>
              </v:shapetype>
              <v:shape id="Text Box 2" o:spid="_x0000_s1026" type="#_x0000_t202" style="position:absolute;left:0;text-align:left;margin-left:0;margin-top:46.55pt;width:503.25pt;height:130.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" fillcolor="#5c8727">
                <v:fill opacity="13107f"/>
                <v:textbox inset=",7.2pt,,7.2pt">
                  <w:txbxContent>
                    <w:p w14:paraId="159FD63B" w14:textId="77777777" w:rsidR="00B96B37" w:rsidRDefault="00B96B37" w:rsidP="00F900BA">
                      <w:pPr>
                        <w:pStyle w:val="ListParagraph"/>
                        <w:numPr>
                          <w:ilvl w:val="0"/>
                          <w:numId w:val="19"/>
                        </w:numPr>
                        <w:autoSpaceDE w:val="0"/>
                        <w:autoSpaceDN w:val="0"/>
                        <w:adjustRightInd w:val="0"/>
                        <w:rPr>
                          <w:rFonts w:cs="Arial"/>
                          <w:szCs w:val="24"/>
                        </w:rPr>
                      </w:pPr>
                      <w:r>
                        <w:rPr>
                          <w:rFonts w:cs="Arial"/>
                          <w:szCs w:val="24"/>
                        </w:rPr>
                        <w:t xml:space="preserve">Medically Stable individuals for </w:t>
                      </w:r>
                      <w:r w:rsidR="002165E2">
                        <w:rPr>
                          <w:rFonts w:cs="Arial"/>
                          <w:szCs w:val="24"/>
                        </w:rPr>
                        <w:t>example,</w:t>
                      </w:r>
                      <w:r>
                        <w:rPr>
                          <w:rFonts w:cs="Arial"/>
                          <w:szCs w:val="24"/>
                        </w:rPr>
                        <w:t xml:space="preserve"> are not in ICU, their conditions are predictable and </w:t>
                      </w:r>
                      <w:r w:rsidRPr="00F7082C">
                        <w:rPr>
                          <w:rFonts w:cs="Arial"/>
                          <w:szCs w:val="24"/>
                        </w:rPr>
                        <w:t>stabilized.</w:t>
                      </w:r>
                    </w:p>
                    <w:p w14:paraId="2FEA5F04" w14:textId="77777777" w:rsidR="00B96B37" w:rsidRPr="00C70AD5" w:rsidRDefault="00B96B37" w:rsidP="00C70AD5">
                      <w:pPr>
                        <w:pStyle w:val="ListParagraph"/>
                        <w:numPr>
                          <w:ilvl w:val="0"/>
                          <w:numId w:val="19"/>
                        </w:numPr>
                        <w:autoSpaceDE w:val="0"/>
                        <w:autoSpaceDN w:val="0"/>
                        <w:adjustRightInd w:val="0"/>
                        <w:rPr>
                          <w:rFonts w:cs="Arial"/>
                          <w:szCs w:val="24"/>
                        </w:rPr>
                      </w:pPr>
                      <w:r>
                        <w:rPr>
                          <w:rFonts w:cs="Arial"/>
                          <w:szCs w:val="24"/>
                        </w:rPr>
                        <w:t>If the client does not have capacity to make their own decisions, and no authorized representative is in place, a legal decision maker designated as a Durable Power of Attorney (DPOA), Power of Attorney (POA), or guardian will have to be established before the client can be transitioned out of the hospital.</w:t>
                      </w:r>
                    </w:p>
                    <w:p w14:paraId="4D4BDE2A" w14:textId="77777777" w:rsidR="00E05C25" w:rsidRDefault="00B96B37" w:rsidP="005F74FC">
                      <w:pPr>
                        <w:pStyle w:val="ListParagraph"/>
                        <w:numPr>
                          <w:ilvl w:val="0"/>
                          <w:numId w:val="19"/>
                        </w:numPr>
                        <w:autoSpaceDE w:val="0"/>
                        <w:autoSpaceDN w:val="0"/>
                        <w:adjustRightInd w:val="0"/>
                      </w:pPr>
                      <w:r w:rsidRPr="005A0698">
                        <w:rPr>
                          <w:rFonts w:cs="Arial"/>
                          <w:szCs w:val="24"/>
                        </w:rPr>
                        <w:t xml:space="preserve">HCS hospital case managers MUST consult with informal decision makers/collateral contacts and medical records to determine whether the client lacks capacity to make their own decisions for LTC services and develop a plan of care if the client is unable to make their needs known. The case will stay pending until a guardian or a legal decision maker is in place. </w:t>
                      </w:r>
                    </w:p>
                  </w:txbxContent>
                </v:textbox>
                <w10:wrap type="square" anchorx="margin"/>
              </v:shape>
            </w:pict>
          </mc:Fallback>
        </mc:AlternateContent>
      </w:r>
      <w:r w:rsidR="00E768DA" w:rsidRPr="00FC2FD4">
        <w:t xml:space="preserve">Psychiatrically stable —the individual </w:t>
      </w:r>
      <w:r w:rsidR="009A5AB2" w:rsidRPr="00FC2FD4">
        <w:t>at this point is close to baseline function</w:t>
      </w:r>
      <w:r w:rsidR="00C12237" w:rsidRPr="00FC2FD4">
        <w:t xml:space="preserve">ing and their </w:t>
      </w:r>
      <w:r w:rsidR="00975044" w:rsidRPr="00FC2FD4">
        <w:t xml:space="preserve">immediate </w:t>
      </w:r>
      <w:r w:rsidR="00C12237" w:rsidRPr="00FC2FD4">
        <w:t>psychiatric needs, treatments, and therapies have been</w:t>
      </w:r>
      <w:r w:rsidR="00D16EF8" w:rsidRPr="00FC2FD4">
        <w:t xml:space="preserve"> achi</w:t>
      </w:r>
      <w:r w:rsidR="009167D4" w:rsidRPr="00FC2FD4">
        <w:t>e</w:t>
      </w:r>
      <w:r w:rsidR="00D16EF8" w:rsidRPr="00FC2FD4">
        <w:t>ved</w:t>
      </w:r>
      <w:r w:rsidR="007247EA" w:rsidRPr="00FC2FD4">
        <w:t>, evidenced by no use of physical or chemical restraints in the past 3 days prior</w:t>
      </w:r>
      <w:r w:rsidR="000B5FE7" w:rsidRPr="00FC2FD4">
        <w:t xml:space="preserve"> assessment and</w:t>
      </w:r>
      <w:r w:rsidR="007247EA" w:rsidRPr="00FC2FD4">
        <w:t xml:space="preserve"> </w:t>
      </w:r>
      <w:r w:rsidR="000C5B62" w:rsidRPr="00FC2FD4">
        <w:t>transition</w:t>
      </w:r>
      <w:r w:rsidR="000C5B62">
        <w:t>.</w:t>
      </w:r>
    </w:p>
    <w:p w14:paraId="03D53984" w14:textId="77777777" w:rsidR="0030339F" w:rsidRPr="007A019A" w:rsidRDefault="0030339F" w:rsidP="007A019A">
      <w:pPr>
        <w:pStyle w:val="Heading3"/>
      </w:pPr>
      <w:bookmarkStart w:id="55" w:name="_Toc163656955"/>
      <w:r w:rsidRPr="007A019A">
        <w:lastRenderedPageBreak/>
        <w:t>When is an Individual Not Ready for a Hospital Assessment?</w:t>
      </w:r>
      <w:bookmarkEnd w:id="55"/>
    </w:p>
    <w:p w14:paraId="260C29FD" w14:textId="77777777" w:rsidR="0030339F" w:rsidRDefault="00975044" w:rsidP="00F900BA">
      <w:pPr>
        <w:pStyle w:val="ListParagraph"/>
        <w:numPr>
          <w:ilvl w:val="0"/>
          <w:numId w:val="22"/>
        </w:numPr>
      </w:pPr>
      <w:r>
        <w:t>When the individual</w:t>
      </w:r>
      <w:r w:rsidR="00F574A4">
        <w:t xml:space="preserve"> declines</w:t>
      </w:r>
      <w:r>
        <w:t xml:space="preserve"> to have an HCS hospital assessment done to explore LTSS options they might be eligible </w:t>
      </w:r>
      <w:r w:rsidR="005A0698">
        <w:t>for,</w:t>
      </w:r>
      <w:r w:rsidR="00F574A4">
        <w:t xml:space="preserve"> and this is documented in CARE</w:t>
      </w:r>
      <w:r>
        <w:t>.</w:t>
      </w:r>
    </w:p>
    <w:p w14:paraId="3BB388C1" w14:textId="77777777" w:rsidR="0030339F" w:rsidRDefault="0030339F" w:rsidP="00F900BA">
      <w:pPr>
        <w:pStyle w:val="ListParagraph"/>
        <w:numPr>
          <w:ilvl w:val="0"/>
          <w:numId w:val="22"/>
        </w:numPr>
      </w:pPr>
      <w:r>
        <w:t>Not medically stable</w:t>
      </w:r>
      <w:r w:rsidR="00416FDF">
        <w:t xml:space="preserve">—the individual still needs acute care medical intervention </w:t>
      </w:r>
      <w:r w:rsidR="00975044">
        <w:t>and is not back to baseline functioning</w:t>
      </w:r>
      <w:r w:rsidR="000A79BA">
        <w:t xml:space="preserve"> or no new baseline has been identified</w:t>
      </w:r>
      <w:r w:rsidR="00975044">
        <w:t>; imme</w:t>
      </w:r>
      <w:r w:rsidR="003B7511">
        <w:t xml:space="preserve">diate medical needs, treatments, </w:t>
      </w:r>
      <w:r w:rsidR="00975044">
        <w:t>and therapies are not yet in place.</w:t>
      </w:r>
    </w:p>
    <w:p w14:paraId="719236A4" w14:textId="77777777" w:rsidR="00B57FA0" w:rsidRDefault="0030339F" w:rsidP="005D33D8">
      <w:pPr>
        <w:pStyle w:val="ListParagraph"/>
        <w:numPr>
          <w:ilvl w:val="0"/>
          <w:numId w:val="22"/>
        </w:numPr>
      </w:pPr>
      <w:r>
        <w:t>Not psychiatrically stable</w:t>
      </w:r>
      <w:r w:rsidR="00B57FA0">
        <w:t>---the individual</w:t>
      </w:r>
      <w:r w:rsidR="0052523D">
        <w:t xml:space="preserve"> continues to require </w:t>
      </w:r>
      <w:r w:rsidR="00B57FA0">
        <w:t xml:space="preserve">in-patient psychiatric services </w:t>
      </w:r>
      <w:r w:rsidR="00975044">
        <w:t>and are not back to baseline functioning</w:t>
      </w:r>
      <w:r w:rsidR="000A79BA">
        <w:t xml:space="preserve"> or no new baseline has been established</w:t>
      </w:r>
      <w:r w:rsidR="00975044">
        <w:t xml:space="preserve">; immediate needs, treatments and therapies </w:t>
      </w:r>
      <w:r w:rsidR="00DD3066">
        <w:t>are not yet in place.</w:t>
      </w:r>
    </w:p>
    <w:p w14:paraId="11472C50" w14:textId="77777777" w:rsidR="006837B5" w:rsidRDefault="0030339F" w:rsidP="005D33D8">
      <w:pPr>
        <w:pStyle w:val="ListParagraph"/>
        <w:numPr>
          <w:ilvl w:val="0"/>
          <w:numId w:val="22"/>
        </w:numPr>
      </w:pPr>
      <w:r>
        <w:t>Combative and/or behaviorally compromised</w:t>
      </w:r>
      <w:r w:rsidR="0024578B">
        <w:t xml:space="preserve"> </w:t>
      </w:r>
      <w:r w:rsidR="002165E2">
        <w:t>e.g.,</w:t>
      </w:r>
      <w:r w:rsidR="0024578B">
        <w:t xml:space="preserve"> client who is </w:t>
      </w:r>
      <w:r w:rsidR="00CB3330">
        <w:t>all</w:t>
      </w:r>
      <w:r w:rsidR="0024578B">
        <w:t xml:space="preserve"> out assaultive, </w:t>
      </w:r>
    </w:p>
    <w:p w14:paraId="727BC0EA" w14:textId="1178E08D" w:rsidR="0030339F" w:rsidRPr="00BF216A" w:rsidRDefault="006837B5" w:rsidP="005D33D8">
      <w:pPr>
        <w:pStyle w:val="ListParagraph"/>
        <w:numPr>
          <w:ilvl w:val="0"/>
          <w:numId w:val="22"/>
        </w:numPr>
      </w:pPr>
      <w:r w:rsidRPr="00BF216A">
        <w:t xml:space="preserve">Client is being chemically or physically </w:t>
      </w:r>
      <w:r w:rsidR="00057766" w:rsidRPr="00BF216A">
        <w:t>restrained.</w:t>
      </w:r>
      <w:r w:rsidR="0030339F" w:rsidRPr="00BF216A">
        <w:t xml:space="preserve"> </w:t>
      </w:r>
    </w:p>
    <w:p w14:paraId="10A4D8A2" w14:textId="594988AB" w:rsidR="0024578B" w:rsidRPr="00FC2FD4" w:rsidRDefault="0024578B" w:rsidP="005D33D8">
      <w:pPr>
        <w:pStyle w:val="ListParagraph"/>
        <w:numPr>
          <w:ilvl w:val="0"/>
          <w:numId w:val="22"/>
        </w:numPr>
      </w:pPr>
      <w:r w:rsidRPr="00FC2FD4">
        <w:t>Individuals on</w:t>
      </w:r>
      <w:r w:rsidR="00474CB6" w:rsidRPr="00FC2FD4">
        <w:t xml:space="preserve"> frequent use of</w:t>
      </w:r>
      <w:r w:rsidRPr="00FC2FD4">
        <w:t xml:space="preserve"> intermuscular medications (IM) that cannot be replicated in a community </w:t>
      </w:r>
      <w:r w:rsidR="00057766" w:rsidRPr="00FC2FD4">
        <w:t>setting.</w:t>
      </w:r>
      <w:r w:rsidR="00A41C8D" w:rsidRPr="00FC2FD4">
        <w:t xml:space="preserve"> E.g., the individual is given psychotropic IM medication that is ordered as needed or PRN for behavioral management.</w:t>
      </w:r>
    </w:p>
    <w:p w14:paraId="1F1769A3" w14:textId="77777777" w:rsidR="00924B71" w:rsidRPr="00924B71" w:rsidRDefault="00A24AEB" w:rsidP="00924B71">
      <w:pPr>
        <w:pStyle w:val="ListParagraph"/>
        <w:numPr>
          <w:ilvl w:val="0"/>
          <w:numId w:val="0"/>
        </w:numPr>
        <w:ind w:left="1080"/>
      </w:pPr>
      <w:r w:rsidRPr="00FC2FD4">
        <w:rPr>
          <w:strike/>
          <w:noProof/>
        </w:rPr>
        <mc:AlternateContent>
          <mc:Choice Requires="wps">
            <w:drawing>
              <wp:anchor distT="0" distB="0" distL="114300" distR="114300" simplePos="0" relativeHeight="251661312" behindDoc="0" locked="0" layoutInCell="1" allowOverlap="1" wp14:anchorId="36E35650" wp14:editId="3C67873A">
                <wp:simplePos x="0" y="0"/>
                <wp:positionH relativeFrom="margin">
                  <wp:align>left</wp:align>
                </wp:positionH>
                <wp:positionV relativeFrom="paragraph">
                  <wp:posOffset>189865</wp:posOffset>
                </wp:positionV>
                <wp:extent cx="6257925" cy="2270760"/>
                <wp:effectExtent l="0" t="0" r="28575" b="1524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2270760"/>
                        </a:xfrm>
                        <a:prstGeom prst="rect">
                          <a:avLst/>
                        </a:prstGeom>
                        <a:solidFill>
                          <a:srgbClr val="5C8727">
                            <a:alpha val="20000"/>
                          </a:srgbClr>
                        </a:solidFill>
                        <a:ln w="9525">
                          <a:solidFill>
                            <a:srgbClr val="000000"/>
                          </a:solidFill>
                          <a:miter lim="800000"/>
                          <a:headEnd/>
                          <a:tailEnd/>
                        </a:ln>
                      </wps:spPr>
                      <wps:txbx>
                        <w:txbxContent>
                          <w:p w14:paraId="1FB21BF8" w14:textId="271CE932" w:rsidR="00B96B37" w:rsidRDefault="00B96B37" w:rsidP="00F900BA">
                            <w:pPr>
                              <w:pStyle w:val="ListParagraph"/>
                              <w:numPr>
                                <w:ilvl w:val="0"/>
                                <w:numId w:val="19"/>
                              </w:numPr>
                              <w:autoSpaceDE w:val="0"/>
                              <w:autoSpaceDN w:val="0"/>
                              <w:adjustRightInd w:val="0"/>
                              <w:rPr>
                                <w:rFonts w:cs="Arial"/>
                                <w:szCs w:val="24"/>
                              </w:rPr>
                            </w:pPr>
                            <w:r>
                              <w:rPr>
                                <w:rFonts w:cs="Arial"/>
                                <w:szCs w:val="24"/>
                              </w:rPr>
                              <w:t xml:space="preserve">If an individual is being held in isolation, they </w:t>
                            </w:r>
                            <w:r w:rsidRPr="006D07BD">
                              <w:rPr>
                                <w:rFonts w:cs="Arial"/>
                                <w:b/>
                                <w:bCs/>
                                <w:szCs w:val="24"/>
                                <w:u w:val="single"/>
                              </w:rPr>
                              <w:t>must</w:t>
                            </w:r>
                            <w:r>
                              <w:rPr>
                                <w:rFonts w:cs="Arial"/>
                                <w:szCs w:val="24"/>
                              </w:rPr>
                              <w:t xml:space="preserve"> </w:t>
                            </w:r>
                            <w:r w:rsidRPr="00057766">
                              <w:rPr>
                                <w:rFonts w:cs="Arial"/>
                                <w:szCs w:val="24"/>
                              </w:rPr>
                              <w:t xml:space="preserve">be </w:t>
                            </w:r>
                            <w:r w:rsidR="006D07BD" w:rsidRPr="00057766">
                              <w:rPr>
                                <w:rFonts w:cs="Arial"/>
                                <w:szCs w:val="24"/>
                              </w:rPr>
                              <w:t>medically</w:t>
                            </w:r>
                            <w:r w:rsidR="00057766">
                              <w:rPr>
                                <w:rFonts w:cs="Arial"/>
                                <w:szCs w:val="24"/>
                              </w:rPr>
                              <w:t>/</w:t>
                            </w:r>
                            <w:r w:rsidR="006D07BD" w:rsidRPr="00057766">
                              <w:rPr>
                                <w:rFonts w:cs="Arial"/>
                                <w:szCs w:val="24"/>
                              </w:rPr>
                              <w:t>psychiatrically</w:t>
                            </w:r>
                            <w:r w:rsidR="008D4194" w:rsidRPr="00057766">
                              <w:rPr>
                                <w:rFonts w:cs="Arial"/>
                                <w:szCs w:val="24"/>
                              </w:rPr>
                              <w:t xml:space="preserve"> stable, and predictable</w:t>
                            </w:r>
                            <w:r w:rsidR="008D4194">
                              <w:rPr>
                                <w:rFonts w:cs="Arial"/>
                                <w:szCs w:val="24"/>
                              </w:rPr>
                              <w:t xml:space="preserve"> </w:t>
                            </w:r>
                            <w:r>
                              <w:rPr>
                                <w:rFonts w:cs="Arial"/>
                                <w:szCs w:val="24"/>
                              </w:rPr>
                              <w:t xml:space="preserve">for an assessment to occur. </w:t>
                            </w:r>
                          </w:p>
                          <w:p w14:paraId="0EE7C1DA" w14:textId="1B2AF6DD" w:rsidR="003404F2" w:rsidRPr="002165E2" w:rsidRDefault="003404F2" w:rsidP="00F900BA">
                            <w:pPr>
                              <w:pStyle w:val="ListParagraph"/>
                              <w:numPr>
                                <w:ilvl w:val="0"/>
                                <w:numId w:val="19"/>
                              </w:numPr>
                              <w:autoSpaceDE w:val="0"/>
                              <w:autoSpaceDN w:val="0"/>
                              <w:adjustRightInd w:val="0"/>
                              <w:rPr>
                                <w:rFonts w:cs="Arial"/>
                                <w:szCs w:val="24"/>
                              </w:rPr>
                            </w:pPr>
                            <w:r w:rsidRPr="002165E2">
                              <w:rPr>
                                <w:rFonts w:cs="Arial"/>
                                <w:szCs w:val="24"/>
                              </w:rPr>
                              <w:t xml:space="preserve">For individuals on </w:t>
                            </w:r>
                            <w:r w:rsidR="00046095" w:rsidRPr="00057766">
                              <w:rPr>
                                <w:rFonts w:cs="Arial"/>
                                <w:szCs w:val="24"/>
                              </w:rPr>
                              <w:t>contact</w:t>
                            </w:r>
                            <w:r w:rsidRPr="002165E2">
                              <w:rPr>
                                <w:rFonts w:cs="Arial"/>
                                <w:szCs w:val="24"/>
                              </w:rPr>
                              <w:t xml:space="preserve"> precautions like COVID-19, M</w:t>
                            </w:r>
                            <w:r w:rsidR="00F916A4">
                              <w:rPr>
                                <w:rFonts w:cs="Arial"/>
                                <w:szCs w:val="24"/>
                              </w:rPr>
                              <w:t>R</w:t>
                            </w:r>
                            <w:r w:rsidRPr="002165E2">
                              <w:rPr>
                                <w:rFonts w:cs="Arial"/>
                                <w:szCs w:val="24"/>
                              </w:rPr>
                              <w:t>SA and other infectious diseases, staff will a</w:t>
                            </w:r>
                            <w:r w:rsidR="00A87754" w:rsidRPr="002165E2">
                              <w:rPr>
                                <w:rFonts w:cs="Arial"/>
                                <w:szCs w:val="24"/>
                              </w:rPr>
                              <w:t>ss</w:t>
                            </w:r>
                            <w:r w:rsidRPr="002165E2">
                              <w:rPr>
                                <w:rFonts w:cs="Arial"/>
                                <w:szCs w:val="24"/>
                              </w:rPr>
                              <w:t xml:space="preserve">ess them following established universal precautions and safety </w:t>
                            </w:r>
                            <w:r w:rsidR="00F916A4" w:rsidRPr="002165E2">
                              <w:rPr>
                                <w:rFonts w:cs="Arial"/>
                                <w:szCs w:val="24"/>
                              </w:rPr>
                              <w:t>standards.</w:t>
                            </w:r>
                          </w:p>
                          <w:p w14:paraId="6C0489FB" w14:textId="5E948700" w:rsidR="00B96B37" w:rsidRDefault="009A7C50" w:rsidP="00F900BA">
                            <w:pPr>
                              <w:pStyle w:val="ListParagraph"/>
                              <w:numPr>
                                <w:ilvl w:val="0"/>
                                <w:numId w:val="19"/>
                              </w:numPr>
                              <w:autoSpaceDE w:val="0"/>
                              <w:autoSpaceDN w:val="0"/>
                              <w:adjustRightInd w:val="0"/>
                              <w:rPr>
                                <w:rFonts w:cs="Arial"/>
                                <w:szCs w:val="24"/>
                              </w:rPr>
                            </w:pPr>
                            <w:r w:rsidRPr="00057766">
                              <w:rPr>
                                <w:rFonts w:cs="Arial"/>
                                <w:szCs w:val="24"/>
                              </w:rPr>
                              <w:t>In addition,</w:t>
                            </w:r>
                            <w:r>
                              <w:rPr>
                                <w:rFonts w:cs="Arial"/>
                                <w:szCs w:val="24"/>
                              </w:rPr>
                              <w:t xml:space="preserve"> </w:t>
                            </w:r>
                            <w:r w:rsidR="00206A2C">
                              <w:rPr>
                                <w:rFonts w:cs="Arial"/>
                                <w:szCs w:val="24"/>
                              </w:rPr>
                              <w:t>f</w:t>
                            </w:r>
                            <w:r w:rsidR="00B96B37">
                              <w:rPr>
                                <w:rFonts w:cs="Arial"/>
                                <w:szCs w:val="24"/>
                              </w:rPr>
                              <w:t>or individuals who are in physical restraints</w:t>
                            </w:r>
                            <w:r w:rsidR="00C4458D">
                              <w:rPr>
                                <w:rFonts w:cs="Arial"/>
                                <w:szCs w:val="24"/>
                              </w:rPr>
                              <w:t xml:space="preserve"> </w:t>
                            </w:r>
                            <w:r w:rsidR="00C4458D" w:rsidRPr="00057766">
                              <w:rPr>
                                <w:rFonts w:cs="Arial"/>
                                <w:szCs w:val="24"/>
                              </w:rPr>
                              <w:t>or being held in isolation roo</w:t>
                            </w:r>
                            <w:r w:rsidR="00291DAB" w:rsidRPr="00057766">
                              <w:rPr>
                                <w:rFonts w:cs="Arial"/>
                                <w:szCs w:val="24"/>
                              </w:rPr>
                              <w:t>ms,</w:t>
                            </w:r>
                            <w:r w:rsidR="00291DAB">
                              <w:rPr>
                                <w:rFonts w:cs="Arial"/>
                                <w:szCs w:val="24"/>
                              </w:rPr>
                              <w:t xml:space="preserve"> </w:t>
                            </w:r>
                            <w:r w:rsidR="00B96B37">
                              <w:rPr>
                                <w:rFonts w:cs="Arial"/>
                                <w:szCs w:val="24"/>
                              </w:rPr>
                              <w:t>consult medical records, hospital staff, and informal decision makers/ collateral contacts before considering CARE assessment completion. Discuss with hospital staff on measures and approaches being taken to wean an individual off these restraints which will allow HCS to pursue transition options for less restrictive settings.</w:t>
                            </w:r>
                          </w:p>
                          <w:p w14:paraId="5AD8B479" w14:textId="3AE8CA26" w:rsidR="00C60DE3" w:rsidRPr="00FC2FD4" w:rsidRDefault="003964A2" w:rsidP="00F900BA">
                            <w:pPr>
                              <w:pStyle w:val="ListParagraph"/>
                              <w:numPr>
                                <w:ilvl w:val="0"/>
                                <w:numId w:val="19"/>
                              </w:numPr>
                              <w:autoSpaceDE w:val="0"/>
                              <w:autoSpaceDN w:val="0"/>
                              <w:adjustRightInd w:val="0"/>
                              <w:rPr>
                                <w:rFonts w:cs="Arial"/>
                                <w:szCs w:val="24"/>
                              </w:rPr>
                            </w:pPr>
                            <w:r w:rsidRPr="00FC2FD4">
                              <w:rPr>
                                <w:rFonts w:cs="Arial"/>
                                <w:szCs w:val="24"/>
                              </w:rPr>
                              <w:t xml:space="preserve">For clients </w:t>
                            </w:r>
                            <w:r w:rsidR="00F467AA" w:rsidRPr="00FC2FD4">
                              <w:rPr>
                                <w:rFonts w:cs="Arial"/>
                                <w:szCs w:val="24"/>
                              </w:rPr>
                              <w:t xml:space="preserve">on frequent use of </w:t>
                            </w:r>
                            <w:r w:rsidR="0080260D" w:rsidRPr="00FC2FD4">
                              <w:rPr>
                                <w:rFonts w:cs="Arial"/>
                                <w:szCs w:val="24"/>
                              </w:rPr>
                              <w:t xml:space="preserve">IM, when a </w:t>
                            </w:r>
                            <w:r w:rsidR="000978C4" w:rsidRPr="00FC2FD4">
                              <w:rPr>
                                <w:rFonts w:cs="Arial"/>
                                <w:szCs w:val="24"/>
                              </w:rPr>
                              <w:t>c</w:t>
                            </w:r>
                            <w:r w:rsidR="0080260D" w:rsidRPr="00FC2FD4">
                              <w:rPr>
                                <w:rFonts w:cs="Arial"/>
                                <w:szCs w:val="24"/>
                              </w:rPr>
                              <w:t xml:space="preserve">ase </w:t>
                            </w:r>
                            <w:r w:rsidR="000978C4" w:rsidRPr="00FC2FD4">
                              <w:rPr>
                                <w:rFonts w:cs="Arial"/>
                                <w:szCs w:val="24"/>
                              </w:rPr>
                              <w:t>m</w:t>
                            </w:r>
                            <w:r w:rsidR="0080260D" w:rsidRPr="00FC2FD4">
                              <w:rPr>
                                <w:rFonts w:cs="Arial"/>
                                <w:szCs w:val="24"/>
                              </w:rPr>
                              <w:t xml:space="preserve">anager is in doubt, they should consult with </w:t>
                            </w:r>
                            <w:r w:rsidR="00CE2ADB" w:rsidRPr="00FC2FD4">
                              <w:rPr>
                                <w:rFonts w:cs="Arial"/>
                                <w:szCs w:val="24"/>
                              </w:rPr>
                              <w:t>a Nursing Care Consultant (NCC)</w:t>
                            </w:r>
                            <w:r w:rsidR="002D4619" w:rsidRPr="00FC2FD4">
                              <w:rPr>
                                <w:rFonts w:cs="Arial"/>
                                <w:szCs w:val="24"/>
                              </w:rPr>
                              <w:t xml:space="preserve"> </w:t>
                            </w:r>
                            <w:r w:rsidR="000978C4" w:rsidRPr="00FC2FD4">
                              <w:rPr>
                                <w:rFonts w:cs="Arial"/>
                                <w:szCs w:val="24"/>
                              </w:rPr>
                              <w:t xml:space="preserve">or Hospital Transition Support Unit RN </w:t>
                            </w:r>
                            <w:r w:rsidR="00F67556" w:rsidRPr="00FC2FD4">
                              <w:rPr>
                                <w:rFonts w:cs="Arial"/>
                                <w:szCs w:val="24"/>
                              </w:rPr>
                              <w:t xml:space="preserve">in your </w:t>
                            </w:r>
                            <w:r w:rsidR="002D4619" w:rsidRPr="00FC2FD4">
                              <w:rPr>
                                <w:rFonts w:cs="Arial"/>
                                <w:szCs w:val="24"/>
                              </w:rPr>
                              <w:t>region t</w:t>
                            </w:r>
                            <w:r w:rsidR="00C17D93" w:rsidRPr="00FC2FD4">
                              <w:rPr>
                                <w:rFonts w:cs="Arial"/>
                                <w:szCs w:val="24"/>
                              </w:rPr>
                              <w:t>o review the situation.</w:t>
                            </w: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type w14:anchorId="36E35650" id="_x0000_t202" coordsize="21600,21600" o:spt="202" path="m,l,21600r21600,l21600,xe">
                <v:stroke joinstyle="miter"/>
                <v:path gradientshapeok="t" o:connecttype="rect"/>
              </v:shapetype>
              <v:shape id="_x0000_s1027" type="#_x0000_t202" style="position:absolute;left:0;text-align:left;margin-left:0;margin-top:14.95pt;width:492.75pt;height:178.8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" fillcolor="#5c8727">
                <v:fill opacity="13107f"/>
                <v:textbox inset=",7.2pt,,7.2pt">
                  <w:txbxContent>
                    <w:p w14:paraId="1FB21BF8" w14:textId="271CE932" w:rsidR="00B96B37" w:rsidRDefault="00B96B37" w:rsidP="00F900BA">
                      <w:pPr>
                        <w:pStyle w:val="ListParagraph"/>
                        <w:numPr>
                          <w:ilvl w:val="0"/>
                          <w:numId w:val="19"/>
                        </w:numPr>
                        <w:autoSpaceDE w:val="0"/>
                        <w:autoSpaceDN w:val="0"/>
                        <w:adjustRightInd w:val="0"/>
                        <w:rPr>
                          <w:rFonts w:cs="Arial"/>
                          <w:szCs w:val="24"/>
                        </w:rPr>
                      </w:pPr>
                      <w:r>
                        <w:rPr>
                          <w:rFonts w:cs="Arial"/>
                          <w:szCs w:val="24"/>
                        </w:rPr>
                        <w:t xml:space="preserve">If an individual is being held in isolation, they </w:t>
                      </w:r>
                      <w:r w:rsidRPr="006D07BD">
                        <w:rPr>
                          <w:rFonts w:cs="Arial"/>
                          <w:b/>
                          <w:bCs/>
                          <w:szCs w:val="24"/>
                          <w:u w:val="single"/>
                        </w:rPr>
                        <w:t>must</w:t>
                      </w:r>
                      <w:r>
                        <w:rPr>
                          <w:rFonts w:cs="Arial"/>
                          <w:szCs w:val="24"/>
                        </w:rPr>
                        <w:t xml:space="preserve"> </w:t>
                      </w:r>
                      <w:r w:rsidRPr="00057766">
                        <w:rPr>
                          <w:rFonts w:cs="Arial"/>
                          <w:szCs w:val="24"/>
                        </w:rPr>
                        <w:t xml:space="preserve">be </w:t>
                      </w:r>
                      <w:r w:rsidR="006D07BD" w:rsidRPr="00057766">
                        <w:rPr>
                          <w:rFonts w:cs="Arial"/>
                          <w:szCs w:val="24"/>
                        </w:rPr>
                        <w:t>medically</w:t>
                      </w:r>
                      <w:r w:rsidR="00057766">
                        <w:rPr>
                          <w:rFonts w:cs="Arial"/>
                          <w:szCs w:val="24"/>
                        </w:rPr>
                        <w:t>/</w:t>
                      </w:r>
                      <w:r w:rsidR="006D07BD" w:rsidRPr="00057766">
                        <w:rPr>
                          <w:rFonts w:cs="Arial"/>
                          <w:szCs w:val="24"/>
                        </w:rPr>
                        <w:t>psychiatrically</w:t>
                      </w:r>
                      <w:r w:rsidR="008D4194" w:rsidRPr="00057766">
                        <w:rPr>
                          <w:rFonts w:cs="Arial"/>
                          <w:szCs w:val="24"/>
                        </w:rPr>
                        <w:t xml:space="preserve"> stable, and predictable</w:t>
                      </w:r>
                      <w:r w:rsidR="008D4194">
                        <w:rPr>
                          <w:rFonts w:cs="Arial"/>
                          <w:szCs w:val="24"/>
                        </w:rPr>
                        <w:t xml:space="preserve"> </w:t>
                      </w:r>
                      <w:r>
                        <w:rPr>
                          <w:rFonts w:cs="Arial"/>
                          <w:szCs w:val="24"/>
                        </w:rPr>
                        <w:t xml:space="preserve">for an assessment to occur. </w:t>
                      </w:r>
                    </w:p>
                    <w:p w14:paraId="0EE7C1DA" w14:textId="1B2AF6DD" w:rsidR="003404F2" w:rsidRPr="002165E2" w:rsidRDefault="003404F2" w:rsidP="00F900BA">
                      <w:pPr>
                        <w:pStyle w:val="ListParagraph"/>
                        <w:numPr>
                          <w:ilvl w:val="0"/>
                          <w:numId w:val="19"/>
                        </w:numPr>
                        <w:autoSpaceDE w:val="0"/>
                        <w:autoSpaceDN w:val="0"/>
                        <w:adjustRightInd w:val="0"/>
                        <w:rPr>
                          <w:rFonts w:cs="Arial"/>
                          <w:szCs w:val="24"/>
                        </w:rPr>
                      </w:pPr>
                      <w:r w:rsidRPr="002165E2">
                        <w:rPr>
                          <w:rFonts w:cs="Arial"/>
                          <w:szCs w:val="24"/>
                        </w:rPr>
                        <w:t xml:space="preserve">For individuals on </w:t>
                      </w:r>
                      <w:r w:rsidR="00046095" w:rsidRPr="00057766">
                        <w:rPr>
                          <w:rFonts w:cs="Arial"/>
                          <w:szCs w:val="24"/>
                        </w:rPr>
                        <w:t>contact</w:t>
                      </w:r>
                      <w:r w:rsidRPr="002165E2">
                        <w:rPr>
                          <w:rFonts w:cs="Arial"/>
                          <w:szCs w:val="24"/>
                        </w:rPr>
                        <w:t xml:space="preserve"> precautions like COVID-19, M</w:t>
                      </w:r>
                      <w:r w:rsidR="00F916A4">
                        <w:rPr>
                          <w:rFonts w:cs="Arial"/>
                          <w:szCs w:val="24"/>
                        </w:rPr>
                        <w:t>R</w:t>
                      </w:r>
                      <w:r w:rsidRPr="002165E2">
                        <w:rPr>
                          <w:rFonts w:cs="Arial"/>
                          <w:szCs w:val="24"/>
                        </w:rPr>
                        <w:t>SA and other infectious diseases, staff will a</w:t>
                      </w:r>
                      <w:r w:rsidR="00A87754" w:rsidRPr="002165E2">
                        <w:rPr>
                          <w:rFonts w:cs="Arial"/>
                          <w:szCs w:val="24"/>
                        </w:rPr>
                        <w:t>ss</w:t>
                      </w:r>
                      <w:r w:rsidRPr="002165E2">
                        <w:rPr>
                          <w:rFonts w:cs="Arial"/>
                          <w:szCs w:val="24"/>
                        </w:rPr>
                        <w:t xml:space="preserve">ess them following established universal precautions and safety </w:t>
                      </w:r>
                      <w:r w:rsidR="00F916A4" w:rsidRPr="002165E2">
                        <w:rPr>
                          <w:rFonts w:cs="Arial"/>
                          <w:szCs w:val="24"/>
                        </w:rPr>
                        <w:t>standards.</w:t>
                      </w:r>
                    </w:p>
                    <w:p w14:paraId="6C0489FB" w14:textId="5E948700" w:rsidR="00B96B37" w:rsidRDefault="009A7C50" w:rsidP="00F900BA">
                      <w:pPr>
                        <w:pStyle w:val="ListParagraph"/>
                        <w:numPr>
                          <w:ilvl w:val="0"/>
                          <w:numId w:val="19"/>
                        </w:numPr>
                        <w:autoSpaceDE w:val="0"/>
                        <w:autoSpaceDN w:val="0"/>
                        <w:adjustRightInd w:val="0"/>
                        <w:rPr>
                          <w:rFonts w:cs="Arial"/>
                          <w:szCs w:val="24"/>
                        </w:rPr>
                      </w:pPr>
                      <w:r w:rsidRPr="00057766">
                        <w:rPr>
                          <w:rFonts w:cs="Arial"/>
                          <w:szCs w:val="24"/>
                        </w:rPr>
                        <w:t>In addition,</w:t>
                      </w:r>
                      <w:r>
                        <w:rPr>
                          <w:rFonts w:cs="Arial"/>
                          <w:szCs w:val="24"/>
                        </w:rPr>
                        <w:t xml:space="preserve"> </w:t>
                      </w:r>
                      <w:r w:rsidR="00206A2C">
                        <w:rPr>
                          <w:rFonts w:cs="Arial"/>
                          <w:szCs w:val="24"/>
                        </w:rPr>
                        <w:t>f</w:t>
                      </w:r>
                      <w:r w:rsidR="00B96B37">
                        <w:rPr>
                          <w:rFonts w:cs="Arial"/>
                          <w:szCs w:val="24"/>
                        </w:rPr>
                        <w:t>or individuals who are in physical restraints</w:t>
                      </w:r>
                      <w:r w:rsidR="00C4458D">
                        <w:rPr>
                          <w:rFonts w:cs="Arial"/>
                          <w:szCs w:val="24"/>
                        </w:rPr>
                        <w:t xml:space="preserve"> </w:t>
                      </w:r>
                      <w:r w:rsidR="00C4458D" w:rsidRPr="00057766">
                        <w:rPr>
                          <w:rFonts w:cs="Arial"/>
                          <w:szCs w:val="24"/>
                        </w:rPr>
                        <w:t>or being held in isolation roo</w:t>
                      </w:r>
                      <w:r w:rsidR="00291DAB" w:rsidRPr="00057766">
                        <w:rPr>
                          <w:rFonts w:cs="Arial"/>
                          <w:szCs w:val="24"/>
                        </w:rPr>
                        <w:t>ms,</w:t>
                      </w:r>
                      <w:r w:rsidR="00291DAB">
                        <w:rPr>
                          <w:rFonts w:cs="Arial"/>
                          <w:szCs w:val="24"/>
                        </w:rPr>
                        <w:t xml:space="preserve"> </w:t>
                      </w:r>
                      <w:r w:rsidR="00B96B37">
                        <w:rPr>
                          <w:rFonts w:cs="Arial"/>
                          <w:szCs w:val="24"/>
                        </w:rPr>
                        <w:t>consult medical records, hospital staff, and informal decision makers/ collateral contacts before considering CARE assessment completion. Discuss with hospital staff on measures and approaches being taken to wean an individual off these restraints which will allow HCS to pursue transition options for less restrictive settings.</w:t>
                      </w:r>
                    </w:p>
                    <w:p w14:paraId="5AD8B479" w14:textId="3AE8CA26" w:rsidR="00C60DE3" w:rsidRPr="00FC2FD4" w:rsidRDefault="003964A2" w:rsidP="00F900BA">
                      <w:pPr>
                        <w:pStyle w:val="ListParagraph"/>
                        <w:numPr>
                          <w:ilvl w:val="0"/>
                          <w:numId w:val="19"/>
                        </w:numPr>
                        <w:autoSpaceDE w:val="0"/>
                        <w:autoSpaceDN w:val="0"/>
                        <w:adjustRightInd w:val="0"/>
                        <w:rPr>
                          <w:rFonts w:cs="Arial"/>
                          <w:szCs w:val="24"/>
                        </w:rPr>
                      </w:pPr>
                      <w:r w:rsidRPr="00FC2FD4">
                        <w:rPr>
                          <w:rFonts w:cs="Arial"/>
                          <w:szCs w:val="24"/>
                        </w:rPr>
                        <w:t xml:space="preserve">For clients </w:t>
                      </w:r>
                      <w:r w:rsidR="00F467AA" w:rsidRPr="00FC2FD4">
                        <w:rPr>
                          <w:rFonts w:cs="Arial"/>
                          <w:szCs w:val="24"/>
                        </w:rPr>
                        <w:t xml:space="preserve">on frequent use of </w:t>
                      </w:r>
                      <w:r w:rsidR="0080260D" w:rsidRPr="00FC2FD4">
                        <w:rPr>
                          <w:rFonts w:cs="Arial"/>
                          <w:szCs w:val="24"/>
                        </w:rPr>
                        <w:t xml:space="preserve">IM, when a </w:t>
                      </w:r>
                      <w:r w:rsidR="000978C4" w:rsidRPr="00FC2FD4">
                        <w:rPr>
                          <w:rFonts w:cs="Arial"/>
                          <w:szCs w:val="24"/>
                        </w:rPr>
                        <w:t>c</w:t>
                      </w:r>
                      <w:r w:rsidR="0080260D" w:rsidRPr="00FC2FD4">
                        <w:rPr>
                          <w:rFonts w:cs="Arial"/>
                          <w:szCs w:val="24"/>
                        </w:rPr>
                        <w:t xml:space="preserve">ase </w:t>
                      </w:r>
                      <w:r w:rsidR="000978C4" w:rsidRPr="00FC2FD4">
                        <w:rPr>
                          <w:rFonts w:cs="Arial"/>
                          <w:szCs w:val="24"/>
                        </w:rPr>
                        <w:t>m</w:t>
                      </w:r>
                      <w:r w:rsidR="0080260D" w:rsidRPr="00FC2FD4">
                        <w:rPr>
                          <w:rFonts w:cs="Arial"/>
                          <w:szCs w:val="24"/>
                        </w:rPr>
                        <w:t xml:space="preserve">anager is in doubt, they should consult with </w:t>
                      </w:r>
                      <w:r w:rsidR="00CE2ADB" w:rsidRPr="00FC2FD4">
                        <w:rPr>
                          <w:rFonts w:cs="Arial"/>
                          <w:szCs w:val="24"/>
                        </w:rPr>
                        <w:t>a Nursing Care Consultant (NCC)</w:t>
                      </w:r>
                      <w:r w:rsidR="002D4619" w:rsidRPr="00FC2FD4">
                        <w:rPr>
                          <w:rFonts w:cs="Arial"/>
                          <w:szCs w:val="24"/>
                        </w:rPr>
                        <w:t xml:space="preserve"> </w:t>
                      </w:r>
                      <w:r w:rsidR="000978C4" w:rsidRPr="00FC2FD4">
                        <w:rPr>
                          <w:rFonts w:cs="Arial"/>
                          <w:szCs w:val="24"/>
                        </w:rPr>
                        <w:t xml:space="preserve">or Hospital Transition Support Unit RN </w:t>
                      </w:r>
                      <w:r w:rsidR="00F67556" w:rsidRPr="00FC2FD4">
                        <w:rPr>
                          <w:rFonts w:cs="Arial"/>
                          <w:szCs w:val="24"/>
                        </w:rPr>
                        <w:t xml:space="preserve">in your </w:t>
                      </w:r>
                      <w:r w:rsidR="002D4619" w:rsidRPr="00FC2FD4">
                        <w:rPr>
                          <w:rFonts w:cs="Arial"/>
                          <w:szCs w:val="24"/>
                        </w:rPr>
                        <w:t>region t</w:t>
                      </w:r>
                      <w:r w:rsidR="00C17D93" w:rsidRPr="00FC2FD4">
                        <w:rPr>
                          <w:rFonts w:cs="Arial"/>
                          <w:szCs w:val="24"/>
                        </w:rPr>
                        <w:t>o review the situation.</w:t>
                      </w:r>
                    </w:p>
                  </w:txbxContent>
                </v:textbox>
                <w10:wrap type="square" anchorx="margin"/>
              </v:shape>
            </w:pict>
          </mc:Fallback>
        </mc:AlternateContent>
      </w:r>
    </w:p>
    <w:p w14:paraId="603C6130" w14:textId="77777777" w:rsidR="009D2CB8" w:rsidRPr="009D2CB8" w:rsidRDefault="009D2CB8" w:rsidP="007A019A">
      <w:pPr>
        <w:pStyle w:val="Heading3"/>
        <w:rPr>
          <w:sz w:val="16"/>
          <w:szCs w:val="16"/>
        </w:rPr>
      </w:pPr>
    </w:p>
    <w:p w14:paraId="07695984" w14:textId="77777777" w:rsidR="00AE56EF" w:rsidRPr="007A019A" w:rsidRDefault="00453106" w:rsidP="007A019A">
      <w:pPr>
        <w:pStyle w:val="Heading3"/>
      </w:pPr>
      <w:bookmarkStart w:id="56" w:name="_Toc163656956"/>
      <w:r w:rsidRPr="007A019A">
        <w:t>What Assessments Need to Be Prioritized Among Hospital Referrals?</w:t>
      </w:r>
      <w:bookmarkEnd w:id="56"/>
    </w:p>
    <w:p w14:paraId="6F9BBFB8" w14:textId="77777777" w:rsidR="00453106" w:rsidRPr="0007551B" w:rsidRDefault="00453106" w:rsidP="005555D0">
      <w:pPr>
        <w:pStyle w:val="List2bulleted"/>
        <w:rPr>
          <w:rFonts w:ascii="Calibri" w:eastAsiaTheme="minorHAnsi" w:hAnsi="Calibri"/>
          <w:sz w:val="22"/>
          <w:szCs w:val="22"/>
        </w:rPr>
      </w:pPr>
      <w:r w:rsidRPr="0007551B">
        <w:rPr>
          <w:rFonts w:ascii="Calibri" w:eastAsiaTheme="minorHAnsi" w:hAnsi="Calibri"/>
          <w:sz w:val="22"/>
          <w:szCs w:val="22"/>
        </w:rPr>
        <w:t>Sometimes hospital staff w</w:t>
      </w:r>
      <w:r w:rsidR="0052523D">
        <w:rPr>
          <w:rFonts w:ascii="Calibri" w:eastAsiaTheme="minorHAnsi" w:hAnsi="Calibri"/>
          <w:sz w:val="22"/>
          <w:szCs w:val="22"/>
        </w:rPr>
        <w:t>ill</w:t>
      </w:r>
      <w:r w:rsidRPr="0007551B">
        <w:rPr>
          <w:rFonts w:ascii="Calibri" w:eastAsiaTheme="minorHAnsi" w:hAnsi="Calibri"/>
          <w:sz w:val="22"/>
          <w:szCs w:val="22"/>
        </w:rPr>
        <w:t xml:space="preserve"> notify HCS of the need to prioritize certain referral</w:t>
      </w:r>
      <w:r w:rsidR="004D479F">
        <w:rPr>
          <w:rFonts w:ascii="Calibri" w:eastAsiaTheme="minorHAnsi" w:hAnsi="Calibri"/>
          <w:sz w:val="22"/>
          <w:szCs w:val="22"/>
        </w:rPr>
        <w:t>s</w:t>
      </w:r>
      <w:r w:rsidRPr="0007551B">
        <w:rPr>
          <w:rFonts w:ascii="Calibri" w:eastAsiaTheme="minorHAnsi" w:hAnsi="Calibri"/>
          <w:sz w:val="22"/>
          <w:szCs w:val="22"/>
        </w:rPr>
        <w:t>. For such cases</w:t>
      </w:r>
      <w:r w:rsidR="0007551B">
        <w:rPr>
          <w:rFonts w:ascii="Calibri" w:eastAsiaTheme="minorHAnsi" w:hAnsi="Calibri"/>
          <w:sz w:val="22"/>
          <w:szCs w:val="22"/>
        </w:rPr>
        <w:t>,</w:t>
      </w:r>
      <w:r w:rsidRPr="0007551B">
        <w:rPr>
          <w:rFonts w:ascii="Calibri" w:eastAsiaTheme="minorHAnsi" w:hAnsi="Calibri"/>
          <w:sz w:val="22"/>
          <w:szCs w:val="22"/>
        </w:rPr>
        <w:t xml:space="preserve"> the assigned HCS hospital case manager </w:t>
      </w:r>
      <w:r w:rsidR="0052523D">
        <w:rPr>
          <w:rFonts w:ascii="Calibri" w:eastAsiaTheme="minorHAnsi" w:hAnsi="Calibri"/>
          <w:sz w:val="22"/>
          <w:szCs w:val="22"/>
        </w:rPr>
        <w:t>will work with the hospital to determine the order of assessment.</w:t>
      </w:r>
      <w:r w:rsidRPr="0007551B">
        <w:rPr>
          <w:rFonts w:ascii="Calibri" w:eastAsiaTheme="minorHAnsi" w:hAnsi="Calibri"/>
          <w:sz w:val="22"/>
          <w:szCs w:val="22"/>
        </w:rPr>
        <w:t xml:space="preserve"> </w:t>
      </w:r>
    </w:p>
    <w:p w14:paraId="4516DA79" w14:textId="77777777" w:rsidR="00453106" w:rsidRPr="009D2CB8" w:rsidRDefault="00453106" w:rsidP="00453106">
      <w:pPr>
        <w:pStyle w:val="List2bulleted"/>
        <w:ind w:left="1080"/>
        <w:rPr>
          <w:rFonts w:ascii="Calibri" w:eastAsiaTheme="minorHAnsi" w:hAnsi="Calibri"/>
          <w:sz w:val="16"/>
          <w:szCs w:val="16"/>
        </w:rPr>
      </w:pPr>
    </w:p>
    <w:p w14:paraId="18C82BB3" w14:textId="77777777" w:rsidR="00453106" w:rsidRPr="0007551B" w:rsidRDefault="00453106" w:rsidP="00453106">
      <w:pPr>
        <w:pStyle w:val="List2bulleted"/>
        <w:rPr>
          <w:rFonts w:ascii="Calibri" w:eastAsiaTheme="minorHAnsi" w:hAnsi="Calibri"/>
          <w:sz w:val="22"/>
          <w:szCs w:val="22"/>
        </w:rPr>
      </w:pPr>
      <w:r w:rsidRPr="0007551B">
        <w:rPr>
          <w:rFonts w:ascii="Calibri" w:eastAsiaTheme="minorHAnsi" w:hAnsi="Calibri"/>
          <w:sz w:val="22"/>
          <w:szCs w:val="22"/>
        </w:rPr>
        <w:t xml:space="preserve">A hospital referral that is considered a priority over other hospital referrals </w:t>
      </w:r>
      <w:r w:rsidR="0052523D">
        <w:rPr>
          <w:rFonts w:ascii="Calibri" w:eastAsiaTheme="minorHAnsi" w:hAnsi="Calibri"/>
          <w:sz w:val="22"/>
          <w:szCs w:val="22"/>
        </w:rPr>
        <w:t>may have</w:t>
      </w:r>
      <w:r w:rsidRPr="0007551B">
        <w:rPr>
          <w:rFonts w:ascii="Calibri" w:eastAsiaTheme="minorHAnsi" w:hAnsi="Calibri"/>
          <w:sz w:val="22"/>
          <w:szCs w:val="22"/>
        </w:rPr>
        <w:t xml:space="preserve"> </w:t>
      </w:r>
      <w:r w:rsidR="0049155D">
        <w:rPr>
          <w:rFonts w:ascii="Calibri" w:eastAsiaTheme="minorHAnsi" w:hAnsi="Calibri"/>
          <w:sz w:val="22"/>
          <w:szCs w:val="22"/>
        </w:rPr>
        <w:t xml:space="preserve">the </w:t>
      </w:r>
      <w:r w:rsidRPr="0007551B">
        <w:rPr>
          <w:rFonts w:ascii="Calibri" w:eastAsiaTheme="minorHAnsi" w:hAnsi="Calibri"/>
          <w:sz w:val="22"/>
          <w:szCs w:val="22"/>
        </w:rPr>
        <w:t>following conditions:</w:t>
      </w:r>
    </w:p>
    <w:p w14:paraId="52414067" w14:textId="77777777" w:rsidR="00453106" w:rsidRPr="0007551B" w:rsidRDefault="00EE39B0" w:rsidP="00571088">
      <w:pPr>
        <w:pStyle w:val="List2bulleted"/>
        <w:numPr>
          <w:ilvl w:val="0"/>
          <w:numId w:val="21"/>
        </w:numPr>
        <w:ind w:left="1080"/>
        <w:rPr>
          <w:rFonts w:ascii="Calibri" w:eastAsiaTheme="minorHAnsi" w:hAnsi="Calibri"/>
          <w:sz w:val="22"/>
          <w:szCs w:val="22"/>
        </w:rPr>
      </w:pPr>
      <w:r>
        <w:rPr>
          <w:rFonts w:ascii="Calibri" w:eastAsiaTheme="minorHAnsi" w:hAnsi="Calibri"/>
          <w:sz w:val="22"/>
          <w:szCs w:val="22"/>
        </w:rPr>
        <w:t xml:space="preserve">Individuals who are already financially eligible </w:t>
      </w:r>
      <w:r w:rsidR="00CB3330">
        <w:rPr>
          <w:rFonts w:ascii="Calibri" w:eastAsiaTheme="minorHAnsi" w:hAnsi="Calibri"/>
          <w:sz w:val="22"/>
          <w:szCs w:val="22"/>
        </w:rPr>
        <w:t>for</w:t>
      </w:r>
      <w:r w:rsidR="00453106" w:rsidRPr="0007551B">
        <w:rPr>
          <w:rFonts w:ascii="Calibri" w:eastAsiaTheme="minorHAnsi" w:hAnsi="Calibri"/>
          <w:sz w:val="22"/>
          <w:szCs w:val="22"/>
        </w:rPr>
        <w:t xml:space="preserve"> Medicaid long-term care services</w:t>
      </w:r>
    </w:p>
    <w:p w14:paraId="2C50891C" w14:textId="5B58CE8C" w:rsidR="00453106" w:rsidRPr="0007551B" w:rsidRDefault="00453106" w:rsidP="00571088">
      <w:pPr>
        <w:pStyle w:val="List2bulleted"/>
        <w:numPr>
          <w:ilvl w:val="0"/>
          <w:numId w:val="21"/>
        </w:numPr>
        <w:ind w:left="1080"/>
        <w:rPr>
          <w:rFonts w:ascii="Calibri" w:eastAsiaTheme="minorHAnsi" w:hAnsi="Calibri"/>
          <w:sz w:val="22"/>
          <w:szCs w:val="22"/>
        </w:rPr>
      </w:pPr>
      <w:r w:rsidRPr="0007551B">
        <w:rPr>
          <w:rFonts w:ascii="Calibri" w:eastAsiaTheme="minorHAnsi" w:hAnsi="Calibri"/>
          <w:sz w:val="22"/>
          <w:szCs w:val="22"/>
        </w:rPr>
        <w:t xml:space="preserve">APS is </w:t>
      </w:r>
      <w:r w:rsidR="00057766" w:rsidRPr="0007551B">
        <w:rPr>
          <w:rFonts w:ascii="Calibri" w:eastAsiaTheme="minorHAnsi" w:hAnsi="Calibri"/>
          <w:sz w:val="22"/>
          <w:szCs w:val="22"/>
        </w:rPr>
        <w:t>involved.</w:t>
      </w:r>
    </w:p>
    <w:p w14:paraId="28A8BAE9" w14:textId="333D7815" w:rsidR="00453106" w:rsidRPr="0007551B" w:rsidRDefault="00453106" w:rsidP="00571088">
      <w:pPr>
        <w:pStyle w:val="List2bulleted"/>
        <w:numPr>
          <w:ilvl w:val="0"/>
          <w:numId w:val="21"/>
        </w:numPr>
        <w:ind w:left="1080"/>
        <w:rPr>
          <w:rFonts w:ascii="Calibri" w:eastAsiaTheme="minorHAnsi" w:hAnsi="Calibri"/>
          <w:sz w:val="22"/>
          <w:szCs w:val="22"/>
        </w:rPr>
      </w:pPr>
      <w:r w:rsidRPr="0007551B">
        <w:rPr>
          <w:rFonts w:ascii="Calibri" w:eastAsiaTheme="minorHAnsi" w:hAnsi="Calibri"/>
          <w:sz w:val="22"/>
          <w:szCs w:val="22"/>
        </w:rPr>
        <w:t xml:space="preserve">Hospice is involved and they are requesting HCS to take the lead in finding a community </w:t>
      </w:r>
      <w:r w:rsidR="00057766" w:rsidRPr="0007551B">
        <w:rPr>
          <w:rFonts w:ascii="Calibri" w:eastAsiaTheme="minorHAnsi" w:hAnsi="Calibri"/>
          <w:sz w:val="22"/>
          <w:szCs w:val="22"/>
        </w:rPr>
        <w:t>setting.</w:t>
      </w:r>
      <w:r w:rsidRPr="0007551B">
        <w:rPr>
          <w:rFonts w:ascii="Calibri" w:eastAsiaTheme="minorHAnsi" w:hAnsi="Calibri"/>
          <w:sz w:val="22"/>
          <w:szCs w:val="22"/>
        </w:rPr>
        <w:t xml:space="preserve">  </w:t>
      </w:r>
    </w:p>
    <w:p w14:paraId="6C1737E9" w14:textId="102F32A9" w:rsidR="00453106" w:rsidRPr="0007551B" w:rsidRDefault="00453106" w:rsidP="00571088">
      <w:pPr>
        <w:pStyle w:val="List2bulleted"/>
        <w:numPr>
          <w:ilvl w:val="0"/>
          <w:numId w:val="21"/>
        </w:numPr>
        <w:ind w:left="1080"/>
        <w:rPr>
          <w:rFonts w:ascii="Calibri" w:eastAsiaTheme="minorHAnsi" w:hAnsi="Calibri"/>
          <w:sz w:val="22"/>
          <w:szCs w:val="22"/>
        </w:rPr>
      </w:pPr>
      <w:r w:rsidRPr="0007551B">
        <w:rPr>
          <w:rFonts w:ascii="Calibri" w:eastAsiaTheme="minorHAnsi" w:hAnsi="Calibri"/>
          <w:sz w:val="22"/>
          <w:szCs w:val="22"/>
        </w:rPr>
        <w:t>Department of Correction refer</w:t>
      </w:r>
      <w:r w:rsidR="00A6134D">
        <w:rPr>
          <w:rFonts w:ascii="Calibri" w:eastAsiaTheme="minorHAnsi" w:hAnsi="Calibri"/>
          <w:sz w:val="22"/>
          <w:szCs w:val="22"/>
        </w:rPr>
        <w:t>ral</w:t>
      </w:r>
      <w:r w:rsidRPr="0007551B">
        <w:rPr>
          <w:rFonts w:ascii="Calibri" w:eastAsiaTheme="minorHAnsi" w:hAnsi="Calibri"/>
          <w:sz w:val="22"/>
          <w:szCs w:val="22"/>
        </w:rPr>
        <w:t xml:space="preserve"> </w:t>
      </w:r>
      <w:r w:rsidR="00FA2CF5">
        <w:rPr>
          <w:rFonts w:ascii="Calibri" w:eastAsiaTheme="minorHAnsi" w:hAnsi="Calibri"/>
          <w:sz w:val="22"/>
          <w:szCs w:val="22"/>
        </w:rPr>
        <w:t xml:space="preserve">requesting </w:t>
      </w:r>
      <w:r w:rsidRPr="0007551B">
        <w:rPr>
          <w:rFonts w:ascii="Calibri" w:eastAsiaTheme="minorHAnsi" w:hAnsi="Calibri"/>
          <w:sz w:val="22"/>
          <w:szCs w:val="22"/>
        </w:rPr>
        <w:t xml:space="preserve">HCS to take lead in finding a community setting for a client who is medically </w:t>
      </w:r>
      <w:r w:rsidR="00057766" w:rsidRPr="0007551B">
        <w:rPr>
          <w:rFonts w:ascii="Calibri" w:eastAsiaTheme="minorHAnsi" w:hAnsi="Calibri"/>
          <w:sz w:val="22"/>
          <w:szCs w:val="22"/>
        </w:rPr>
        <w:t>complex.</w:t>
      </w:r>
    </w:p>
    <w:p w14:paraId="51C8D97C" w14:textId="77777777" w:rsidR="00453106" w:rsidRPr="0007551B" w:rsidRDefault="000E3689" w:rsidP="00571088">
      <w:pPr>
        <w:pStyle w:val="List2bulleted"/>
        <w:numPr>
          <w:ilvl w:val="0"/>
          <w:numId w:val="21"/>
        </w:numPr>
        <w:ind w:left="1080"/>
        <w:rPr>
          <w:rFonts w:ascii="Calibri" w:eastAsiaTheme="minorHAnsi" w:hAnsi="Calibri"/>
          <w:sz w:val="22"/>
          <w:szCs w:val="22"/>
        </w:rPr>
      </w:pPr>
      <w:r>
        <w:rPr>
          <w:rFonts w:ascii="Calibri" w:eastAsiaTheme="minorHAnsi" w:hAnsi="Calibri"/>
          <w:sz w:val="22"/>
          <w:szCs w:val="22"/>
        </w:rPr>
        <w:t>Individual’s pl</w:t>
      </w:r>
      <w:r w:rsidR="00DD3066">
        <w:rPr>
          <w:rFonts w:ascii="Calibri" w:eastAsiaTheme="minorHAnsi" w:hAnsi="Calibri"/>
          <w:sz w:val="22"/>
          <w:szCs w:val="22"/>
        </w:rPr>
        <w:t xml:space="preserve">anned hospital discharge </w:t>
      </w:r>
      <w:r w:rsidR="00453106" w:rsidRPr="0007551B">
        <w:rPr>
          <w:rFonts w:ascii="Calibri" w:eastAsiaTheme="minorHAnsi" w:hAnsi="Calibri"/>
          <w:sz w:val="22"/>
          <w:szCs w:val="22"/>
        </w:rPr>
        <w:t xml:space="preserve">is </w:t>
      </w:r>
      <w:r w:rsidR="0017678E">
        <w:rPr>
          <w:rFonts w:ascii="Calibri" w:eastAsiaTheme="minorHAnsi" w:hAnsi="Calibri"/>
          <w:sz w:val="22"/>
          <w:szCs w:val="22"/>
        </w:rPr>
        <w:t>im</w:t>
      </w:r>
      <w:r w:rsidR="00DD3066">
        <w:rPr>
          <w:rFonts w:ascii="Calibri" w:eastAsiaTheme="minorHAnsi" w:hAnsi="Calibri"/>
          <w:sz w:val="22"/>
          <w:szCs w:val="22"/>
        </w:rPr>
        <w:t>mine</w:t>
      </w:r>
      <w:r w:rsidR="00FA2CF5">
        <w:rPr>
          <w:rFonts w:ascii="Calibri" w:eastAsiaTheme="minorHAnsi" w:hAnsi="Calibri"/>
          <w:sz w:val="22"/>
          <w:szCs w:val="22"/>
        </w:rPr>
        <w:t xml:space="preserve">nt; </w:t>
      </w:r>
      <w:r>
        <w:rPr>
          <w:rFonts w:ascii="Calibri" w:eastAsiaTheme="minorHAnsi" w:hAnsi="Calibri"/>
          <w:sz w:val="22"/>
          <w:szCs w:val="22"/>
        </w:rPr>
        <w:t>it is</w:t>
      </w:r>
      <w:r w:rsidR="00DD3066">
        <w:rPr>
          <w:rFonts w:ascii="Calibri" w:eastAsiaTheme="minorHAnsi" w:hAnsi="Calibri"/>
          <w:sz w:val="22"/>
          <w:szCs w:val="22"/>
        </w:rPr>
        <w:t xml:space="preserve"> in a few days not weeks;</w:t>
      </w:r>
      <w:r w:rsidR="00453106" w:rsidRPr="0007551B">
        <w:rPr>
          <w:rFonts w:ascii="Calibri" w:eastAsiaTheme="minorHAnsi" w:hAnsi="Calibri"/>
          <w:sz w:val="22"/>
          <w:szCs w:val="22"/>
        </w:rPr>
        <w:t xml:space="preserve"> and</w:t>
      </w:r>
    </w:p>
    <w:p w14:paraId="214C3CFF" w14:textId="77777777" w:rsidR="00453106" w:rsidRDefault="00FA2CF5" w:rsidP="00571088">
      <w:pPr>
        <w:pStyle w:val="List2bulleted"/>
        <w:numPr>
          <w:ilvl w:val="0"/>
          <w:numId w:val="21"/>
        </w:numPr>
        <w:ind w:left="1080"/>
        <w:rPr>
          <w:rFonts w:ascii="Calibri" w:eastAsiaTheme="minorHAnsi" w:hAnsi="Calibri"/>
          <w:sz w:val="22"/>
          <w:szCs w:val="22"/>
        </w:rPr>
      </w:pPr>
      <w:r>
        <w:rPr>
          <w:rFonts w:ascii="Calibri" w:eastAsiaTheme="minorHAnsi" w:hAnsi="Calibri"/>
          <w:sz w:val="22"/>
          <w:szCs w:val="22"/>
        </w:rPr>
        <w:t xml:space="preserve">The individual </w:t>
      </w:r>
      <w:r w:rsidR="002165E2">
        <w:rPr>
          <w:rFonts w:ascii="Calibri" w:eastAsiaTheme="minorHAnsi" w:hAnsi="Calibri"/>
          <w:sz w:val="22"/>
          <w:szCs w:val="22"/>
        </w:rPr>
        <w:t>can</w:t>
      </w:r>
      <w:r w:rsidR="00453106" w:rsidRPr="0007551B">
        <w:rPr>
          <w:rFonts w:ascii="Calibri" w:eastAsiaTheme="minorHAnsi" w:hAnsi="Calibri"/>
          <w:sz w:val="22"/>
          <w:szCs w:val="22"/>
        </w:rPr>
        <w:t xml:space="preserve"> consent to services or </w:t>
      </w:r>
      <w:r w:rsidR="00916A50" w:rsidRPr="0007551B">
        <w:rPr>
          <w:rFonts w:ascii="Calibri" w:eastAsiaTheme="minorHAnsi" w:hAnsi="Calibri"/>
          <w:sz w:val="22"/>
          <w:szCs w:val="22"/>
        </w:rPr>
        <w:t>ha</w:t>
      </w:r>
      <w:r w:rsidR="00916A50">
        <w:rPr>
          <w:rFonts w:ascii="Calibri" w:eastAsiaTheme="minorHAnsi" w:hAnsi="Calibri"/>
          <w:sz w:val="22"/>
          <w:szCs w:val="22"/>
        </w:rPr>
        <w:t>s</w:t>
      </w:r>
      <w:r w:rsidR="00916A50" w:rsidRPr="0007551B">
        <w:rPr>
          <w:rFonts w:ascii="Calibri" w:eastAsiaTheme="minorHAnsi" w:hAnsi="Calibri"/>
          <w:sz w:val="22"/>
          <w:szCs w:val="22"/>
        </w:rPr>
        <w:t xml:space="preserve"> </w:t>
      </w:r>
      <w:r w:rsidR="00453106" w:rsidRPr="0007551B">
        <w:rPr>
          <w:rFonts w:ascii="Calibri" w:eastAsiaTheme="minorHAnsi" w:hAnsi="Calibri"/>
          <w:sz w:val="22"/>
          <w:szCs w:val="22"/>
        </w:rPr>
        <w:t>a representative</w:t>
      </w:r>
      <w:r w:rsidR="00B2525B">
        <w:rPr>
          <w:rFonts w:ascii="Calibri" w:eastAsiaTheme="minorHAnsi" w:hAnsi="Calibri"/>
          <w:sz w:val="22"/>
          <w:szCs w:val="22"/>
        </w:rPr>
        <w:t xml:space="preserve"> to</w:t>
      </w:r>
      <w:r w:rsidR="00453106" w:rsidRPr="0007551B">
        <w:rPr>
          <w:rFonts w:ascii="Calibri" w:eastAsiaTheme="minorHAnsi" w:hAnsi="Calibri"/>
          <w:sz w:val="22"/>
          <w:szCs w:val="22"/>
        </w:rPr>
        <w:t xml:space="preserve"> </w:t>
      </w:r>
      <w:r>
        <w:rPr>
          <w:rFonts w:ascii="Calibri" w:eastAsiaTheme="minorHAnsi" w:hAnsi="Calibri"/>
          <w:sz w:val="22"/>
          <w:szCs w:val="22"/>
        </w:rPr>
        <w:t>consent to services.</w:t>
      </w:r>
    </w:p>
    <w:p w14:paraId="04CCB90A" w14:textId="77777777" w:rsidR="00424286" w:rsidRDefault="00424286" w:rsidP="00424286">
      <w:pPr>
        <w:pStyle w:val="List2bulleted"/>
        <w:ind w:left="1080"/>
        <w:rPr>
          <w:rFonts w:ascii="Calibri" w:eastAsiaTheme="minorHAnsi" w:hAnsi="Calibri"/>
          <w:sz w:val="22"/>
          <w:szCs w:val="22"/>
        </w:rPr>
      </w:pPr>
    </w:p>
    <w:p w14:paraId="3CE3632A" w14:textId="77777777" w:rsidR="0029210F" w:rsidRPr="007A019A" w:rsidRDefault="0029210F" w:rsidP="007A019A">
      <w:pPr>
        <w:pStyle w:val="Heading3"/>
      </w:pPr>
      <w:bookmarkStart w:id="57" w:name="_Toc163656957"/>
      <w:r w:rsidRPr="007A019A">
        <w:lastRenderedPageBreak/>
        <w:t>What is the Role of HCS in Transitioning Clients to a Community Setting?</w:t>
      </w:r>
      <w:bookmarkEnd w:id="57"/>
    </w:p>
    <w:p w14:paraId="7A601460" w14:textId="77777777" w:rsidR="0029210F" w:rsidRDefault="0029210F" w:rsidP="0029210F">
      <w:pPr>
        <w:pStyle w:val="Heading3"/>
        <w:spacing w:before="0" w:after="0"/>
        <w:rPr>
          <w:rFonts w:ascii="Calibri" w:eastAsiaTheme="minorHAnsi" w:hAnsi="Calibri" w:cs="Times New Roman"/>
          <w:b w:val="0"/>
          <w:sz w:val="22"/>
          <w:szCs w:val="22"/>
          <w:u w:val="none"/>
        </w:rPr>
      </w:pPr>
      <w:bookmarkStart w:id="58" w:name="_Toc34208042"/>
      <w:bookmarkStart w:id="59" w:name="_Toc34209076"/>
      <w:bookmarkStart w:id="60" w:name="_Toc34293940"/>
      <w:bookmarkStart w:id="61" w:name="_Toc34398986"/>
      <w:bookmarkStart w:id="62" w:name="_Toc35596336"/>
      <w:bookmarkStart w:id="63" w:name="_Toc35596733"/>
      <w:bookmarkStart w:id="64" w:name="_Toc37423387"/>
      <w:bookmarkStart w:id="65" w:name="_Toc37426674"/>
      <w:bookmarkStart w:id="66" w:name="_Toc37428994"/>
      <w:bookmarkStart w:id="67" w:name="_Toc37758013"/>
      <w:bookmarkStart w:id="68" w:name="_Toc37758412"/>
      <w:bookmarkStart w:id="69" w:name="_Toc39667090"/>
      <w:bookmarkStart w:id="70" w:name="_Toc66356487"/>
      <w:bookmarkStart w:id="71" w:name="_Toc91077901"/>
      <w:bookmarkStart w:id="72" w:name="_Toc91081661"/>
      <w:bookmarkStart w:id="73" w:name="_Toc118297796"/>
      <w:bookmarkStart w:id="74" w:name="_Toc163656958"/>
      <w:r w:rsidRPr="00EE7DA3">
        <w:rPr>
          <w:rFonts w:ascii="Calibri" w:eastAsiaTheme="minorHAnsi" w:hAnsi="Calibri" w:cs="Times New Roman"/>
          <w:b w:val="0"/>
          <w:sz w:val="22"/>
          <w:szCs w:val="22"/>
          <w:u w:val="none"/>
        </w:rPr>
        <w:t xml:space="preserve">HCS is responsible for initiating </w:t>
      </w:r>
      <w:r>
        <w:rPr>
          <w:rFonts w:ascii="Calibri" w:eastAsiaTheme="minorHAnsi" w:hAnsi="Calibri" w:cs="Times New Roman"/>
          <w:b w:val="0"/>
          <w:sz w:val="22"/>
          <w:szCs w:val="22"/>
          <w:u w:val="none"/>
        </w:rPr>
        <w:t xml:space="preserve">functional </w:t>
      </w:r>
      <w:r w:rsidRPr="00EE7DA3">
        <w:rPr>
          <w:rFonts w:ascii="Calibri" w:eastAsiaTheme="minorHAnsi" w:hAnsi="Calibri" w:cs="Times New Roman"/>
          <w:b w:val="0"/>
          <w:sz w:val="22"/>
          <w:szCs w:val="22"/>
          <w:u w:val="none"/>
        </w:rPr>
        <w:t>assessments</w:t>
      </w:r>
      <w:r>
        <w:rPr>
          <w:rFonts w:ascii="Calibri" w:eastAsiaTheme="minorHAnsi" w:hAnsi="Calibri" w:cs="Times New Roman"/>
          <w:b w:val="0"/>
          <w:sz w:val="22"/>
          <w:szCs w:val="22"/>
          <w:u w:val="none"/>
        </w:rPr>
        <w:t xml:space="preserve"> and financial eligibility determination</w:t>
      </w:r>
      <w:r w:rsidRPr="00EE7DA3">
        <w:rPr>
          <w:rFonts w:ascii="Calibri" w:eastAsiaTheme="minorHAnsi" w:hAnsi="Calibri" w:cs="Times New Roman"/>
          <w:b w:val="0"/>
          <w:sz w:val="22"/>
          <w:szCs w:val="22"/>
          <w:u w:val="none"/>
        </w:rPr>
        <w:t xml:space="preserve"> of referred Medicaid applicants who have indicated a preference for community-based (home or residential) </w:t>
      </w:r>
      <w:r>
        <w:rPr>
          <w:rFonts w:ascii="Calibri" w:eastAsiaTheme="minorHAnsi" w:hAnsi="Calibri" w:cs="Times New Roman"/>
          <w:b w:val="0"/>
          <w:sz w:val="22"/>
          <w:szCs w:val="22"/>
          <w:u w:val="none"/>
        </w:rPr>
        <w:t xml:space="preserve">LTSS </w:t>
      </w:r>
      <w:r w:rsidRPr="00EE7DA3">
        <w:rPr>
          <w:rFonts w:ascii="Calibri" w:eastAsiaTheme="minorHAnsi" w:hAnsi="Calibri" w:cs="Times New Roman"/>
          <w:b w:val="0"/>
          <w:sz w:val="22"/>
          <w:szCs w:val="22"/>
          <w:u w:val="none"/>
        </w:rPr>
        <w:t>services.</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EE7DA3">
        <w:rPr>
          <w:rFonts w:ascii="Calibri" w:eastAsiaTheme="minorHAnsi" w:hAnsi="Calibri" w:cs="Times New Roman"/>
          <w:b w:val="0"/>
          <w:sz w:val="22"/>
          <w:szCs w:val="22"/>
          <w:u w:val="none"/>
        </w:rPr>
        <w:t xml:space="preserve"> </w:t>
      </w:r>
    </w:p>
    <w:p w14:paraId="52FAAA13" w14:textId="77777777" w:rsidR="0029210F" w:rsidRPr="00EE7DA3" w:rsidRDefault="0029210F" w:rsidP="0029210F">
      <w:pPr>
        <w:pStyle w:val="Heading3"/>
        <w:spacing w:before="0" w:after="0"/>
        <w:rPr>
          <w:rFonts w:ascii="Calibri" w:eastAsiaTheme="minorHAnsi" w:hAnsi="Calibri"/>
          <w:b w:val="0"/>
          <w:sz w:val="22"/>
          <w:szCs w:val="22"/>
          <w:u w:val="none"/>
        </w:rPr>
      </w:pPr>
      <w:bookmarkStart w:id="75" w:name="_Toc34208043"/>
      <w:bookmarkStart w:id="76" w:name="_Toc34209077"/>
      <w:bookmarkStart w:id="77" w:name="_Toc34293941"/>
      <w:bookmarkStart w:id="78" w:name="_Toc34398987"/>
      <w:bookmarkStart w:id="79" w:name="_Toc35596337"/>
      <w:bookmarkStart w:id="80" w:name="_Toc35596734"/>
      <w:bookmarkStart w:id="81" w:name="_Toc37423388"/>
      <w:bookmarkStart w:id="82" w:name="_Toc37426675"/>
      <w:bookmarkStart w:id="83" w:name="_Toc37428995"/>
      <w:bookmarkStart w:id="84" w:name="_Toc37758014"/>
      <w:bookmarkStart w:id="85" w:name="_Toc37758413"/>
      <w:bookmarkStart w:id="86" w:name="_Toc39667091"/>
      <w:bookmarkStart w:id="87" w:name="_Toc66356488"/>
      <w:bookmarkStart w:id="88" w:name="_Toc91077902"/>
      <w:bookmarkStart w:id="89" w:name="_Toc91081662"/>
      <w:bookmarkStart w:id="90" w:name="_Toc118297797"/>
      <w:bookmarkStart w:id="91" w:name="_Toc163656959"/>
      <w:r w:rsidRPr="00EE7DA3">
        <w:rPr>
          <w:rFonts w:ascii="Calibri" w:eastAsiaTheme="minorHAnsi" w:hAnsi="Calibri"/>
          <w:b w:val="0"/>
          <w:sz w:val="22"/>
          <w:szCs w:val="22"/>
          <w:u w:val="none"/>
        </w:rPr>
        <w:t>The HCS intake unit:</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755B76D6" w14:textId="77777777" w:rsidR="0029210F" w:rsidRPr="00EE7DA3" w:rsidRDefault="0029210F" w:rsidP="0029210F">
      <w:pPr>
        <w:pStyle w:val="ListParagraph"/>
        <w:numPr>
          <w:ilvl w:val="0"/>
          <w:numId w:val="30"/>
        </w:numPr>
        <w:overflowPunct w:val="0"/>
        <w:autoSpaceDE w:val="0"/>
        <w:autoSpaceDN w:val="0"/>
        <w:adjustRightInd w:val="0"/>
        <w:textAlignment w:val="baseline"/>
      </w:pPr>
      <w:r w:rsidRPr="00EE7DA3">
        <w:t>Receives and conducts an initial screening of the referral and/or long-term care service application (request for long-term care</w:t>
      </w:r>
      <w:r>
        <w:t xml:space="preserve"> services).</w:t>
      </w:r>
    </w:p>
    <w:p w14:paraId="50EAEB13" w14:textId="77777777" w:rsidR="0029210F" w:rsidRPr="00EE7DA3" w:rsidRDefault="0029210F" w:rsidP="0056187A">
      <w:pPr>
        <w:pStyle w:val="ListParagraph"/>
        <w:numPr>
          <w:ilvl w:val="0"/>
          <w:numId w:val="30"/>
        </w:numPr>
        <w:overflowPunct w:val="0"/>
        <w:autoSpaceDE w:val="0"/>
        <w:autoSpaceDN w:val="0"/>
        <w:adjustRightInd w:val="0"/>
        <w:textAlignment w:val="baseline"/>
      </w:pPr>
      <w:r w:rsidRPr="00EE7DA3">
        <w:t>Enter</w:t>
      </w:r>
      <w:r>
        <w:t>s</w:t>
      </w:r>
      <w:r w:rsidRPr="00EE7DA3">
        <w:t xml:space="preserve"> applicant in CARE within one working day following guidelines in </w:t>
      </w:r>
      <w:hyperlink r:id="rId11" w:history="1">
        <w:r w:rsidR="00A62F23">
          <w:rPr>
            <w:rStyle w:val="Hyperlink"/>
          </w:rPr>
          <w:t>Chapter 3</w:t>
        </w:r>
      </w:hyperlink>
      <w:r w:rsidR="00153E4C">
        <w:t xml:space="preserve"> </w:t>
      </w:r>
      <w:r w:rsidRPr="00EE7DA3">
        <w:t xml:space="preserve">of the </w:t>
      </w:r>
      <w:r>
        <w:t>Long-term Care Manual</w:t>
      </w:r>
      <w:r w:rsidRPr="00EE7DA3">
        <w:t xml:space="preserve">. </w:t>
      </w:r>
    </w:p>
    <w:p w14:paraId="5F491124" w14:textId="77777777" w:rsidR="0029210F" w:rsidRPr="00EE7DA3" w:rsidRDefault="0029210F" w:rsidP="0029210F">
      <w:pPr>
        <w:pStyle w:val="ListParagraph"/>
        <w:numPr>
          <w:ilvl w:val="0"/>
          <w:numId w:val="30"/>
        </w:numPr>
        <w:overflowPunct w:val="0"/>
        <w:autoSpaceDE w:val="0"/>
        <w:autoSpaceDN w:val="0"/>
        <w:adjustRightInd w:val="0"/>
        <w:textAlignment w:val="baseline"/>
      </w:pPr>
      <w:r w:rsidRPr="00EE7DA3">
        <w:t xml:space="preserve">Assigns the case to the </w:t>
      </w:r>
      <w:r w:rsidR="008D73F5">
        <w:t xml:space="preserve">HCS </w:t>
      </w:r>
      <w:r w:rsidRPr="00EE7DA3">
        <w:t xml:space="preserve">hospital </w:t>
      </w:r>
      <w:r w:rsidR="008D73F5">
        <w:t>case manage</w:t>
      </w:r>
      <w:r w:rsidR="00916A50">
        <w:t>r</w:t>
      </w:r>
      <w:r w:rsidRPr="00EE7DA3">
        <w:t xml:space="preserve">, and </w:t>
      </w:r>
    </w:p>
    <w:p w14:paraId="112378BC" w14:textId="77777777" w:rsidR="0029210F" w:rsidRPr="00EE7DA3" w:rsidRDefault="0029210F" w:rsidP="0029210F">
      <w:pPr>
        <w:pStyle w:val="ListParagraph"/>
        <w:numPr>
          <w:ilvl w:val="0"/>
          <w:numId w:val="30"/>
        </w:numPr>
        <w:overflowPunct w:val="0"/>
        <w:autoSpaceDE w:val="0"/>
        <w:autoSpaceDN w:val="0"/>
        <w:adjustRightInd w:val="0"/>
        <w:textAlignment w:val="baseline"/>
      </w:pPr>
      <w:r w:rsidRPr="00EE7DA3">
        <w:t>Perform</w:t>
      </w:r>
      <w:r>
        <w:t>s</w:t>
      </w:r>
      <w:r w:rsidRPr="00EE7DA3">
        <w:t xml:space="preserve"> case transfers when appropriate</w:t>
      </w:r>
      <w:r>
        <w:t>.</w:t>
      </w:r>
    </w:p>
    <w:p w14:paraId="18DB71EE" w14:textId="77777777" w:rsidR="0029210F" w:rsidRDefault="0029210F" w:rsidP="0029210F">
      <w:pPr>
        <w:pStyle w:val="ListParagraph"/>
        <w:numPr>
          <w:ilvl w:val="0"/>
          <w:numId w:val="31"/>
        </w:numPr>
        <w:overflowPunct w:val="0"/>
        <w:autoSpaceDE w:val="0"/>
        <w:autoSpaceDN w:val="0"/>
        <w:adjustRightInd w:val="0"/>
        <w:textAlignment w:val="baseline"/>
      </w:pPr>
      <w:r w:rsidRPr="00EE7DA3">
        <w:t>For clients new to long-term care services, and those who will not return to</w:t>
      </w:r>
      <w:r w:rsidR="00927DE0">
        <w:t xml:space="preserve"> their </w:t>
      </w:r>
      <w:r w:rsidR="00CB3330">
        <w:t xml:space="preserve">previous </w:t>
      </w:r>
      <w:r w:rsidR="00CB3330" w:rsidRPr="00EE7DA3">
        <w:t>community</w:t>
      </w:r>
      <w:r w:rsidRPr="00EE7DA3">
        <w:t xml:space="preserve"> setting within 30 days of being hospitalized; these referrals will be assigned to the HCS hospital unit. </w:t>
      </w:r>
    </w:p>
    <w:p w14:paraId="35AE82B1" w14:textId="77777777" w:rsidR="0029210F" w:rsidRPr="00EE7DA3" w:rsidRDefault="0029210F" w:rsidP="0029210F">
      <w:pPr>
        <w:overflowPunct w:val="0"/>
        <w:autoSpaceDE w:val="0"/>
        <w:autoSpaceDN w:val="0"/>
        <w:adjustRightInd w:val="0"/>
        <w:ind w:left="720"/>
        <w:textAlignment w:val="baseline"/>
      </w:pPr>
      <w:r w:rsidRPr="00EE7DA3">
        <w:t xml:space="preserve">The HCS hospital </w:t>
      </w:r>
      <w:r w:rsidR="009323A7">
        <w:t>case manager</w:t>
      </w:r>
      <w:r w:rsidRPr="00EE7DA3">
        <w:t xml:space="preserve"> will:</w:t>
      </w:r>
    </w:p>
    <w:p w14:paraId="02D881DE" w14:textId="77777777" w:rsidR="0098411C" w:rsidRDefault="0029210F" w:rsidP="0056187A">
      <w:pPr>
        <w:pStyle w:val="ListParagraph"/>
        <w:numPr>
          <w:ilvl w:val="0"/>
          <w:numId w:val="32"/>
        </w:numPr>
        <w:overflowPunct w:val="0"/>
        <w:autoSpaceDE w:val="0"/>
        <w:autoSpaceDN w:val="0"/>
        <w:adjustRightInd w:val="0"/>
        <w:textAlignment w:val="baseline"/>
      </w:pPr>
      <w:r w:rsidRPr="00EE7DA3">
        <w:t xml:space="preserve">Make </w:t>
      </w:r>
      <w:r w:rsidRPr="002336B1">
        <w:t>contact with the client within two working days of receipt of referral</w:t>
      </w:r>
      <w:r w:rsidR="005D33D8" w:rsidRPr="002336B1">
        <w:t xml:space="preserve"> as outlined in</w:t>
      </w:r>
      <w:r w:rsidR="00153E4C">
        <w:t xml:space="preserve"> </w:t>
      </w:r>
      <w:hyperlink r:id="rId12" w:history="1">
        <w:r w:rsidR="00A62F23">
          <w:rPr>
            <w:rStyle w:val="Hyperlink"/>
          </w:rPr>
          <w:t>Chapter 3</w:t>
        </w:r>
      </w:hyperlink>
      <w:r w:rsidR="009444C7">
        <w:t xml:space="preserve"> </w:t>
      </w:r>
      <w:r w:rsidR="0098411C" w:rsidRPr="002336B1">
        <w:t>of the Long-term Care Manual.</w:t>
      </w:r>
    </w:p>
    <w:p w14:paraId="46FAD2A7" w14:textId="77777777" w:rsidR="00A241E3" w:rsidRDefault="005C4A5D" w:rsidP="00A66600">
      <w:pPr>
        <w:pStyle w:val="ListParagraph"/>
        <w:numPr>
          <w:ilvl w:val="0"/>
          <w:numId w:val="32"/>
        </w:numPr>
        <w:overflowPunct w:val="0"/>
        <w:autoSpaceDE w:val="0"/>
        <w:autoSpaceDN w:val="0"/>
        <w:adjustRightInd w:val="0"/>
        <w:textAlignment w:val="baseline"/>
      </w:pPr>
      <w:r>
        <w:t>Triage cases to determine the appropriate time for an assessment.</w:t>
      </w:r>
    </w:p>
    <w:p w14:paraId="1F702292" w14:textId="77777777" w:rsidR="00E42AC4" w:rsidRPr="00EE7DA3" w:rsidRDefault="00E42AC4" w:rsidP="00A66600">
      <w:pPr>
        <w:pStyle w:val="ListParagraph"/>
        <w:numPr>
          <w:ilvl w:val="0"/>
          <w:numId w:val="32"/>
        </w:numPr>
        <w:overflowPunct w:val="0"/>
        <w:autoSpaceDE w:val="0"/>
        <w:autoSpaceDN w:val="0"/>
        <w:adjustRightInd w:val="0"/>
        <w:textAlignment w:val="baseline"/>
      </w:pPr>
      <w:r>
        <w:t>Update the Acute Hospital Screen in CARE Web to start tracking the referral</w:t>
      </w:r>
      <w:r w:rsidR="00C51661">
        <w:t xml:space="preserve"> and keep the client record up to date. </w:t>
      </w:r>
      <w:r w:rsidR="00C51661" w:rsidRPr="000D2178">
        <w:t>Barriers should be removed when they are resolved.</w:t>
      </w:r>
    </w:p>
    <w:p w14:paraId="2BEAF39D" w14:textId="77777777" w:rsidR="0029210F" w:rsidRPr="00EE7DA3" w:rsidRDefault="0029210F" w:rsidP="00A66600">
      <w:pPr>
        <w:numPr>
          <w:ilvl w:val="0"/>
          <w:numId w:val="32"/>
        </w:numPr>
        <w:overflowPunct w:val="0"/>
        <w:autoSpaceDE w:val="0"/>
        <w:autoSpaceDN w:val="0"/>
        <w:adjustRightInd w:val="0"/>
        <w:textAlignment w:val="baseline"/>
      </w:pPr>
      <w:r w:rsidRPr="00EE7DA3">
        <w:t>Complete a full initial</w:t>
      </w:r>
      <w:r w:rsidR="00BE358D">
        <w:t>, initial/reapply</w:t>
      </w:r>
      <w:r w:rsidRPr="00EE7DA3">
        <w:t xml:space="preserve"> or significant change assessment in CARE </w:t>
      </w:r>
      <w:r w:rsidR="00C51661" w:rsidRPr="00EE7DA3">
        <w:t>to</w:t>
      </w:r>
      <w:r w:rsidRPr="00EE7DA3">
        <w:t xml:space="preserve"> determine care needs, and present appropriate service options to the client, family, and/or decision maker or guardian, and authorize personal care services within 30 days from the date of receipt of the referral. </w:t>
      </w:r>
    </w:p>
    <w:p w14:paraId="6F9086D4" w14:textId="77777777" w:rsidR="0029210F" w:rsidRDefault="0029210F" w:rsidP="00A66600">
      <w:pPr>
        <w:numPr>
          <w:ilvl w:val="0"/>
          <w:numId w:val="32"/>
        </w:numPr>
        <w:overflowPunct w:val="0"/>
        <w:autoSpaceDE w:val="0"/>
        <w:autoSpaceDN w:val="0"/>
        <w:adjustRightInd w:val="0"/>
        <w:textAlignment w:val="baseline"/>
      </w:pPr>
      <w:r w:rsidRPr="00EE7DA3">
        <w:t xml:space="preserve">Provide information about long-term care services and supports to hospital staff, </w:t>
      </w:r>
      <w:r>
        <w:t>patients</w:t>
      </w:r>
      <w:r w:rsidRPr="00EE7DA3">
        <w:t>, and families.</w:t>
      </w:r>
    </w:p>
    <w:p w14:paraId="16916715" w14:textId="77777777" w:rsidR="00BE358D" w:rsidRDefault="00BE358D" w:rsidP="00A66600">
      <w:pPr>
        <w:numPr>
          <w:ilvl w:val="0"/>
          <w:numId w:val="32"/>
        </w:numPr>
        <w:overflowPunct w:val="0"/>
        <w:autoSpaceDE w:val="0"/>
        <w:autoSpaceDN w:val="0"/>
        <w:adjustRightInd w:val="0"/>
        <w:textAlignment w:val="baseline"/>
      </w:pPr>
      <w:r>
        <w:t xml:space="preserve">Discuss </w:t>
      </w:r>
      <w:r w:rsidR="000D1599">
        <w:t>MAC/</w:t>
      </w:r>
      <w:r>
        <w:t>TSOA as option</w:t>
      </w:r>
      <w:r w:rsidR="000D1599">
        <w:t xml:space="preserve"> if the client declines HCS Services</w:t>
      </w:r>
    </w:p>
    <w:p w14:paraId="632C520A" w14:textId="77777777" w:rsidR="00DE1B7F" w:rsidRDefault="00DE1B7F" w:rsidP="00A66600">
      <w:pPr>
        <w:numPr>
          <w:ilvl w:val="0"/>
          <w:numId w:val="32"/>
        </w:numPr>
        <w:overflowPunct w:val="0"/>
        <w:autoSpaceDE w:val="0"/>
        <w:autoSpaceDN w:val="0"/>
        <w:adjustRightInd w:val="0"/>
        <w:textAlignment w:val="baseline"/>
      </w:pPr>
      <w:r w:rsidRPr="00EE7DA3">
        <w:t>Assist with</w:t>
      </w:r>
      <w:r>
        <w:t xml:space="preserve"> developing multiple potential transition </w:t>
      </w:r>
      <w:r w:rsidRPr="00EE7DA3">
        <w:t>plans into LTC care settings concurrently, including finding a provider</w:t>
      </w:r>
      <w:r>
        <w:t>.</w:t>
      </w:r>
    </w:p>
    <w:p w14:paraId="3654396D" w14:textId="77777777" w:rsidR="0029210F" w:rsidRPr="00EE7DA3" w:rsidRDefault="0029210F" w:rsidP="00A66600">
      <w:pPr>
        <w:numPr>
          <w:ilvl w:val="0"/>
          <w:numId w:val="32"/>
        </w:numPr>
        <w:overflowPunct w:val="0"/>
        <w:autoSpaceDE w:val="0"/>
        <w:autoSpaceDN w:val="0"/>
        <w:adjustRightInd w:val="0"/>
        <w:textAlignment w:val="baseline"/>
      </w:pPr>
      <w:r w:rsidRPr="00EE7DA3">
        <w:t>Identify</w:t>
      </w:r>
      <w:r w:rsidR="00BF26CF">
        <w:t>, document,</w:t>
      </w:r>
      <w:r w:rsidRPr="00EE7DA3">
        <w:t xml:space="preserve"> and address barriers to transition as early as possible.</w:t>
      </w:r>
    </w:p>
    <w:p w14:paraId="582BE4BC" w14:textId="77777777" w:rsidR="0029210F" w:rsidRPr="00EE7DA3" w:rsidRDefault="0029210F" w:rsidP="00A66600">
      <w:pPr>
        <w:numPr>
          <w:ilvl w:val="0"/>
          <w:numId w:val="32"/>
        </w:numPr>
        <w:overflowPunct w:val="0"/>
        <w:autoSpaceDE w:val="0"/>
        <w:autoSpaceDN w:val="0"/>
        <w:adjustRightInd w:val="0"/>
        <w:textAlignment w:val="baseline"/>
      </w:pPr>
      <w:r w:rsidRPr="00EE7DA3">
        <w:t>Collaborate with hospital staff on discharge planning</w:t>
      </w:r>
      <w:r>
        <w:t>.</w:t>
      </w:r>
    </w:p>
    <w:p w14:paraId="26F2EDD8" w14:textId="77777777" w:rsidR="0029210F" w:rsidRDefault="0029210F" w:rsidP="00A66600">
      <w:pPr>
        <w:numPr>
          <w:ilvl w:val="0"/>
          <w:numId w:val="32"/>
        </w:numPr>
        <w:overflowPunct w:val="0"/>
        <w:autoSpaceDE w:val="0"/>
        <w:autoSpaceDN w:val="0"/>
        <w:adjustRightInd w:val="0"/>
        <w:textAlignment w:val="baseline"/>
      </w:pPr>
      <w:r w:rsidRPr="00EE7DA3">
        <w:t>Coordinate with transitions of care planners at M</w:t>
      </w:r>
      <w:r w:rsidR="00200328">
        <w:t>anaged Care Organizations (MCOs)</w:t>
      </w:r>
      <w:r>
        <w:t>.</w:t>
      </w:r>
    </w:p>
    <w:p w14:paraId="509B4060" w14:textId="77777777" w:rsidR="0029210F" w:rsidRDefault="0029210F" w:rsidP="00A66600">
      <w:pPr>
        <w:numPr>
          <w:ilvl w:val="0"/>
          <w:numId w:val="32"/>
        </w:numPr>
        <w:overflowPunct w:val="0"/>
        <w:autoSpaceDE w:val="0"/>
        <w:autoSpaceDN w:val="0"/>
        <w:adjustRightInd w:val="0"/>
        <w:textAlignment w:val="baseline"/>
      </w:pPr>
      <w:r>
        <w:t xml:space="preserve">Submit </w:t>
      </w:r>
      <w:r w:rsidR="000D2178">
        <w:t>Non-Grant</w:t>
      </w:r>
      <w:r>
        <w:t xml:space="preserve"> </w:t>
      </w:r>
      <w:r w:rsidR="00BE358D">
        <w:t xml:space="preserve">Medical </w:t>
      </w:r>
      <w:r>
        <w:t xml:space="preserve">Assistance </w:t>
      </w:r>
      <w:r w:rsidR="00BE358D">
        <w:t xml:space="preserve">(NGMA) </w:t>
      </w:r>
      <w:r>
        <w:t>applications for those who will benefit from Waiver services and do not meet the Aged/Blind/Disabled criteria to access Waiver services.</w:t>
      </w:r>
      <w:r w:rsidRPr="00EE7DA3">
        <w:t xml:space="preserve"> </w:t>
      </w:r>
    </w:p>
    <w:p w14:paraId="6F017299" w14:textId="77777777" w:rsidR="0029210F" w:rsidRDefault="0029210F" w:rsidP="00A66600">
      <w:pPr>
        <w:numPr>
          <w:ilvl w:val="0"/>
          <w:numId w:val="32"/>
        </w:numPr>
        <w:overflowPunct w:val="0"/>
        <w:autoSpaceDE w:val="0"/>
        <w:autoSpaceDN w:val="0"/>
        <w:adjustRightInd w:val="0"/>
        <w:textAlignment w:val="baseline"/>
      </w:pPr>
      <w:r w:rsidRPr="00EE7DA3">
        <w:t xml:space="preserve">Utilize FAST TRACK for community services, if appropriate </w:t>
      </w:r>
    </w:p>
    <w:p w14:paraId="25963B9D" w14:textId="77777777" w:rsidR="0029210F" w:rsidRPr="00EE7DA3" w:rsidRDefault="0029210F" w:rsidP="00A66600">
      <w:pPr>
        <w:numPr>
          <w:ilvl w:val="0"/>
          <w:numId w:val="32"/>
        </w:numPr>
        <w:overflowPunct w:val="0"/>
        <w:autoSpaceDE w:val="0"/>
        <w:autoSpaceDN w:val="0"/>
        <w:adjustRightInd w:val="0"/>
        <w:textAlignment w:val="baseline"/>
      </w:pPr>
      <w:r w:rsidRPr="00EE7DA3">
        <w:t>Submit transfer requests to HCS intake unit or direct supervisor for clients who will be receiving long-term care services in their homes for ongoing AAA case management as soon as the:</w:t>
      </w:r>
    </w:p>
    <w:p w14:paraId="0F79BC65" w14:textId="09E8E1FA" w:rsidR="0029210F" w:rsidRPr="00EE7DA3" w:rsidRDefault="0029210F" w:rsidP="0029210F">
      <w:pPr>
        <w:numPr>
          <w:ilvl w:val="0"/>
          <w:numId w:val="28"/>
        </w:numPr>
        <w:overflowPunct w:val="0"/>
        <w:autoSpaceDE w:val="0"/>
        <w:autoSpaceDN w:val="0"/>
        <w:adjustRightInd w:val="0"/>
        <w:textAlignment w:val="baseline"/>
      </w:pPr>
      <w:r w:rsidRPr="00EE7DA3">
        <w:t xml:space="preserve">Referrals for services are </w:t>
      </w:r>
      <w:r w:rsidR="00057766" w:rsidRPr="00EE7DA3">
        <w:t>made.</w:t>
      </w:r>
    </w:p>
    <w:p w14:paraId="4C3D37AC" w14:textId="36EDFB64" w:rsidR="0029210F" w:rsidRPr="00EE7DA3" w:rsidRDefault="0029210F" w:rsidP="0029210F">
      <w:pPr>
        <w:numPr>
          <w:ilvl w:val="0"/>
          <w:numId w:val="28"/>
        </w:numPr>
        <w:overflowPunct w:val="0"/>
        <w:autoSpaceDE w:val="0"/>
        <w:autoSpaceDN w:val="0"/>
        <w:adjustRightInd w:val="0"/>
        <w:textAlignment w:val="baseline"/>
      </w:pPr>
      <w:r w:rsidRPr="00EE7DA3">
        <w:t xml:space="preserve">Services are </w:t>
      </w:r>
      <w:r w:rsidR="00057766" w:rsidRPr="00EE7DA3">
        <w:t>authorized.</w:t>
      </w:r>
    </w:p>
    <w:p w14:paraId="638D982D" w14:textId="4040D4CF" w:rsidR="0029210F" w:rsidRPr="00EE7DA3" w:rsidRDefault="0029210F" w:rsidP="0029210F">
      <w:pPr>
        <w:numPr>
          <w:ilvl w:val="0"/>
          <w:numId w:val="28"/>
        </w:numPr>
        <w:overflowPunct w:val="0"/>
        <w:autoSpaceDE w:val="0"/>
        <w:autoSpaceDN w:val="0"/>
        <w:adjustRightInd w:val="0"/>
        <w:textAlignment w:val="baseline"/>
      </w:pPr>
      <w:r w:rsidRPr="00EE7DA3">
        <w:t xml:space="preserve">Service plan is </w:t>
      </w:r>
      <w:r w:rsidR="00057766" w:rsidRPr="00EE7DA3">
        <w:t>implemented.</w:t>
      </w:r>
    </w:p>
    <w:p w14:paraId="4A13D641" w14:textId="77777777" w:rsidR="0029210F" w:rsidRPr="00EE7DA3" w:rsidRDefault="00FD6A49" w:rsidP="0029210F">
      <w:pPr>
        <w:numPr>
          <w:ilvl w:val="0"/>
          <w:numId w:val="28"/>
        </w:numPr>
        <w:overflowPunct w:val="0"/>
        <w:autoSpaceDE w:val="0"/>
        <w:autoSpaceDN w:val="0"/>
        <w:adjustRightInd w:val="0"/>
        <w:textAlignment w:val="baseline"/>
      </w:pPr>
      <w:r w:rsidRPr="002336B1">
        <w:t>Provider service c</w:t>
      </w:r>
      <w:r w:rsidR="0029210F" w:rsidRPr="002336B1">
        <w:t>ontracts</w:t>
      </w:r>
      <w:r w:rsidR="0029210F" w:rsidRPr="00EE7DA3">
        <w:t xml:space="preserve"> are arranged, if appropriate</w:t>
      </w:r>
    </w:p>
    <w:p w14:paraId="760F68A2" w14:textId="69CB7789" w:rsidR="0029210F" w:rsidRPr="00EE7DA3" w:rsidRDefault="0029210F" w:rsidP="0029210F">
      <w:pPr>
        <w:numPr>
          <w:ilvl w:val="0"/>
          <w:numId w:val="28"/>
        </w:numPr>
        <w:overflowPunct w:val="0"/>
        <w:autoSpaceDE w:val="0"/>
        <w:autoSpaceDN w:val="0"/>
        <w:adjustRightInd w:val="0"/>
        <w:textAlignment w:val="baseline"/>
      </w:pPr>
      <w:r w:rsidRPr="00EE7DA3">
        <w:t xml:space="preserve">RAC are entered in </w:t>
      </w:r>
      <w:r w:rsidR="00057766" w:rsidRPr="00EE7DA3">
        <w:t>CARE.</w:t>
      </w:r>
      <w:r w:rsidRPr="00EE7DA3">
        <w:t xml:space="preserve"> </w:t>
      </w:r>
    </w:p>
    <w:p w14:paraId="482DF3B4" w14:textId="77777777" w:rsidR="0029210F" w:rsidRPr="00EE7DA3" w:rsidRDefault="0029210F" w:rsidP="0029210F">
      <w:pPr>
        <w:numPr>
          <w:ilvl w:val="0"/>
          <w:numId w:val="28"/>
        </w:numPr>
        <w:overflowPunct w:val="0"/>
        <w:autoSpaceDE w:val="0"/>
        <w:autoSpaceDN w:val="0"/>
        <w:adjustRightInd w:val="0"/>
        <w:textAlignment w:val="baseline"/>
      </w:pPr>
      <w:r w:rsidRPr="00EE7DA3">
        <w:t xml:space="preserve">ProviderOne authorization </w:t>
      </w:r>
      <w:r w:rsidR="009323A7">
        <w:t xml:space="preserve">is “error free” and </w:t>
      </w:r>
      <w:r w:rsidRPr="00EE7DA3">
        <w:t xml:space="preserve">in CARE, </w:t>
      </w:r>
    </w:p>
    <w:p w14:paraId="25EB2D1D" w14:textId="77777777" w:rsidR="0029210F" w:rsidRPr="00EE7DA3" w:rsidRDefault="0029210F" w:rsidP="0029210F">
      <w:pPr>
        <w:numPr>
          <w:ilvl w:val="0"/>
          <w:numId w:val="28"/>
        </w:numPr>
        <w:overflowPunct w:val="0"/>
        <w:autoSpaceDE w:val="0"/>
        <w:autoSpaceDN w:val="0"/>
        <w:adjustRightInd w:val="0"/>
        <w:textAlignment w:val="baseline"/>
      </w:pPr>
      <w:r w:rsidRPr="00EE7DA3">
        <w:lastRenderedPageBreak/>
        <w:t>The client and provider have signed the service summary and returned it to the relevant HCS staff for review and signature.</w:t>
      </w:r>
    </w:p>
    <w:p w14:paraId="4A2E7A84" w14:textId="77777777" w:rsidR="0029210F" w:rsidRPr="00EE7DA3" w:rsidRDefault="0029210F" w:rsidP="0029210F">
      <w:pPr>
        <w:numPr>
          <w:ilvl w:val="0"/>
          <w:numId w:val="28"/>
        </w:numPr>
        <w:overflowPunct w:val="0"/>
        <w:autoSpaceDE w:val="0"/>
        <w:autoSpaceDN w:val="0"/>
        <w:adjustRightInd w:val="0"/>
        <w:textAlignment w:val="baseline"/>
      </w:pPr>
      <w:r w:rsidRPr="00EE7DA3">
        <w:t>If FAST TRACK has been used, the Medicaid application has been submitted with the appropriate documentation to the local financial worker.</w:t>
      </w:r>
    </w:p>
    <w:p w14:paraId="741EF0A4" w14:textId="77777777" w:rsidR="0029210F" w:rsidRPr="002336B1" w:rsidRDefault="0029210F" w:rsidP="00A66600">
      <w:pPr>
        <w:numPr>
          <w:ilvl w:val="0"/>
          <w:numId w:val="32"/>
        </w:numPr>
        <w:overflowPunct w:val="0"/>
        <w:autoSpaceDE w:val="0"/>
        <w:autoSpaceDN w:val="0"/>
        <w:adjustRightInd w:val="0"/>
        <w:textAlignment w:val="baseline"/>
      </w:pPr>
      <w:r w:rsidRPr="002336B1">
        <w:t>Likewise, follow above procedures</w:t>
      </w:r>
      <w:r w:rsidR="0098411C" w:rsidRPr="002336B1">
        <w:t xml:space="preserve"> outlined from 1(i) through (xi)</w:t>
      </w:r>
      <w:r w:rsidRPr="002336B1">
        <w:t xml:space="preserve"> for transferring client cases to an HCS Residential case manager for clients who will receive services in residential settings.</w:t>
      </w:r>
    </w:p>
    <w:p w14:paraId="6202C9D9" w14:textId="77777777" w:rsidR="00F15DED" w:rsidRPr="002336B1" w:rsidRDefault="00F15DED" w:rsidP="00F15DED">
      <w:pPr>
        <w:pStyle w:val="ListParagraph"/>
        <w:numPr>
          <w:ilvl w:val="0"/>
          <w:numId w:val="31"/>
        </w:numPr>
        <w:overflowPunct w:val="0"/>
        <w:autoSpaceDE w:val="0"/>
        <w:autoSpaceDN w:val="0"/>
        <w:adjustRightInd w:val="0"/>
        <w:textAlignment w:val="baseline"/>
      </w:pPr>
      <w:r w:rsidRPr="002336B1">
        <w:t>For hospital clients who are discharged from Acute care hospitals before an HCS hospital assessment and/or LTC service plan is in place; the HCS hospital case manager or supervisor will submit a transfer request for the individual to be followed up by the HCS in-home unit, or HCS residential unit to expedite assessment and/or set up of services for appropriate LTC community options. When these cases are transferred it should be noted that they were discharged from the hospital before assessment or service planning could be established and that these cases need to be expedited by the receiving team.</w:t>
      </w:r>
    </w:p>
    <w:p w14:paraId="200676DB" w14:textId="77777777" w:rsidR="0029210F" w:rsidRDefault="0029210F" w:rsidP="0029210F">
      <w:pPr>
        <w:pStyle w:val="ListParagraph"/>
        <w:numPr>
          <w:ilvl w:val="0"/>
          <w:numId w:val="31"/>
        </w:numPr>
        <w:overflowPunct w:val="0"/>
        <w:autoSpaceDE w:val="0"/>
        <w:autoSpaceDN w:val="0"/>
        <w:adjustRightInd w:val="0"/>
        <w:textAlignment w:val="baseline"/>
      </w:pPr>
      <w:r w:rsidRPr="00954E69">
        <w:t xml:space="preserve">For hospital clients who were receiving long-term care services in residential settings (AFH, AL, or ESF) prior to hospitalization and are expected to return to this setting upon </w:t>
      </w:r>
      <w:r w:rsidR="00C51661" w:rsidRPr="00954E69">
        <w:t>discharge,</w:t>
      </w:r>
      <w:r w:rsidRPr="00954E69">
        <w:t xml:space="preserve"> unless the case was assigned to the HCS hospital case manager:   </w:t>
      </w:r>
    </w:p>
    <w:p w14:paraId="330A6E0D" w14:textId="77777777" w:rsidR="0029210F" w:rsidRPr="00954E69" w:rsidRDefault="0029210F" w:rsidP="00A66600">
      <w:pPr>
        <w:pStyle w:val="ListParagraph"/>
        <w:numPr>
          <w:ilvl w:val="1"/>
          <w:numId w:val="32"/>
        </w:numPr>
        <w:overflowPunct w:val="0"/>
        <w:autoSpaceDE w:val="0"/>
        <w:autoSpaceDN w:val="0"/>
        <w:adjustRightInd w:val="0"/>
        <w:textAlignment w:val="baseline"/>
      </w:pPr>
      <w:r w:rsidRPr="00954E69">
        <w:t xml:space="preserve">The HCS residential case manager will conduct a significant change assessment when warranted based on the last assessment done on this client in CARE. </w:t>
      </w:r>
    </w:p>
    <w:p w14:paraId="322CAEEE" w14:textId="77777777" w:rsidR="0029210F" w:rsidRPr="00954E69" w:rsidRDefault="0029210F" w:rsidP="0029210F">
      <w:pPr>
        <w:pStyle w:val="ListParagraph"/>
        <w:numPr>
          <w:ilvl w:val="0"/>
          <w:numId w:val="29"/>
        </w:numPr>
        <w:overflowPunct w:val="0"/>
        <w:autoSpaceDE w:val="0"/>
        <w:autoSpaceDN w:val="0"/>
        <w:adjustRightInd w:val="0"/>
        <w:textAlignment w:val="baseline"/>
      </w:pPr>
      <w:r w:rsidRPr="00954E69">
        <w:t>Follow established protocol for assessing and updating CARE assessments to reflect any changes to the client’s care plan as outlined in</w:t>
      </w:r>
      <w:r w:rsidR="009444C7">
        <w:t xml:space="preserve"> </w:t>
      </w:r>
      <w:r w:rsidR="0056187A">
        <w:t xml:space="preserve"> </w:t>
      </w:r>
      <w:bookmarkStart w:id="92" w:name="_Hlk98150547"/>
      <w:r w:rsidR="009444C7">
        <w:fldChar w:fldCharType="begin"/>
      </w:r>
      <w:r w:rsidR="0085625F">
        <w:instrText>HYPERLINK "https://www.dshs.wa.gov/sites/default/files/ALTSA/hcs/documents/LTCManual/Chapter%203.docx"</w:instrText>
      </w:r>
      <w:r w:rsidR="009444C7">
        <w:fldChar w:fldCharType="separate"/>
      </w:r>
      <w:r w:rsidR="0085625F">
        <w:rPr>
          <w:rStyle w:val="Hyperlink"/>
        </w:rPr>
        <w:t>Chapter 3</w:t>
      </w:r>
      <w:r w:rsidR="009444C7">
        <w:fldChar w:fldCharType="end"/>
      </w:r>
      <w:bookmarkEnd w:id="92"/>
      <w:r w:rsidR="009444C7">
        <w:t xml:space="preserve"> </w:t>
      </w:r>
      <w:r w:rsidRPr="00954E69">
        <w:t>of the L</w:t>
      </w:r>
      <w:r>
        <w:t>ong-term Care Manual</w:t>
      </w:r>
      <w:r w:rsidRPr="00954E69">
        <w:t>.</w:t>
      </w:r>
    </w:p>
    <w:p w14:paraId="773FC1DD" w14:textId="77777777" w:rsidR="0029210F" w:rsidRPr="00954E69" w:rsidRDefault="0029210F" w:rsidP="0029210F">
      <w:pPr>
        <w:pStyle w:val="ListParagraph"/>
        <w:numPr>
          <w:ilvl w:val="0"/>
          <w:numId w:val="29"/>
        </w:numPr>
        <w:overflowPunct w:val="0"/>
        <w:autoSpaceDE w:val="0"/>
        <w:autoSpaceDN w:val="0"/>
        <w:adjustRightInd w:val="0"/>
        <w:textAlignment w:val="baseline"/>
      </w:pPr>
      <w:r w:rsidRPr="00954E69">
        <w:t xml:space="preserve">If an initial assessment was completed upon </w:t>
      </w:r>
      <w:r w:rsidR="00F4498D">
        <w:t xml:space="preserve">admission to </w:t>
      </w:r>
      <w:r w:rsidRPr="00954E69">
        <w:t>the hospital, unless there are changes in client’s functional abilities, a new assessment may not be required</w:t>
      </w:r>
      <w:r w:rsidR="00F4498D">
        <w:t xml:space="preserve"> following a referral to HCS</w:t>
      </w:r>
      <w:r w:rsidRPr="00954E69">
        <w:t xml:space="preserve">. </w:t>
      </w:r>
    </w:p>
    <w:p w14:paraId="63FD4095" w14:textId="77777777" w:rsidR="0029210F" w:rsidRPr="00954E69" w:rsidRDefault="0029210F" w:rsidP="0029210F">
      <w:pPr>
        <w:pStyle w:val="ListParagraph"/>
        <w:numPr>
          <w:ilvl w:val="0"/>
          <w:numId w:val="29"/>
        </w:numPr>
        <w:overflowPunct w:val="0"/>
        <w:autoSpaceDE w:val="0"/>
        <w:autoSpaceDN w:val="0"/>
        <w:adjustRightInd w:val="0"/>
        <w:textAlignment w:val="baseline"/>
      </w:pPr>
      <w:r w:rsidRPr="00954E69">
        <w:t>A care plan needs to meet client’s needs at the time of transition.</w:t>
      </w:r>
    </w:p>
    <w:p w14:paraId="05A3735E" w14:textId="77777777" w:rsidR="0029210F" w:rsidRPr="00954E69" w:rsidRDefault="0029210F" w:rsidP="0029210F">
      <w:pPr>
        <w:pStyle w:val="ListParagraph"/>
        <w:numPr>
          <w:ilvl w:val="0"/>
          <w:numId w:val="29"/>
        </w:numPr>
        <w:overflowPunct w:val="0"/>
        <w:autoSpaceDE w:val="0"/>
        <w:autoSpaceDN w:val="0"/>
        <w:adjustRightInd w:val="0"/>
        <w:textAlignment w:val="baseline"/>
      </w:pPr>
      <w:r w:rsidRPr="00954E69">
        <w:t>The residential case manager will authorize the service plan prior to transition</w:t>
      </w:r>
      <w:r w:rsidR="00F4498D">
        <w:t>.</w:t>
      </w:r>
    </w:p>
    <w:p w14:paraId="6A8D8B74" w14:textId="77777777" w:rsidR="0029210F" w:rsidRPr="00954E69" w:rsidRDefault="0029210F" w:rsidP="0029210F">
      <w:pPr>
        <w:pStyle w:val="ListParagraph"/>
        <w:numPr>
          <w:ilvl w:val="0"/>
          <w:numId w:val="29"/>
        </w:numPr>
        <w:overflowPunct w:val="0"/>
        <w:autoSpaceDE w:val="0"/>
        <w:autoSpaceDN w:val="0"/>
        <w:adjustRightInd w:val="0"/>
        <w:textAlignment w:val="baseline"/>
      </w:pPr>
      <w:r w:rsidRPr="00954E69">
        <w:t>Provide information about long-term care services and supports to hospital staff, clients, and families.</w:t>
      </w:r>
    </w:p>
    <w:p w14:paraId="532BC4B8" w14:textId="77777777" w:rsidR="0029210F" w:rsidRPr="00954E69" w:rsidRDefault="0029210F" w:rsidP="0029210F">
      <w:pPr>
        <w:pStyle w:val="ListParagraph"/>
        <w:numPr>
          <w:ilvl w:val="0"/>
          <w:numId w:val="29"/>
        </w:numPr>
        <w:overflowPunct w:val="0"/>
        <w:autoSpaceDE w:val="0"/>
        <w:autoSpaceDN w:val="0"/>
        <w:adjustRightInd w:val="0"/>
        <w:textAlignment w:val="baseline"/>
      </w:pPr>
      <w:r w:rsidRPr="00954E69">
        <w:t xml:space="preserve">Assist with developing multiple transition plans </w:t>
      </w:r>
      <w:r w:rsidR="00F4498D">
        <w:t xml:space="preserve">at the same time </w:t>
      </w:r>
      <w:r w:rsidRPr="00954E69">
        <w:t>into LTC care settings concurrently including finding a provider.</w:t>
      </w:r>
    </w:p>
    <w:p w14:paraId="5126B00B" w14:textId="77777777" w:rsidR="0029210F" w:rsidRPr="00954E69" w:rsidRDefault="0029210F" w:rsidP="0029210F">
      <w:pPr>
        <w:pStyle w:val="ListParagraph"/>
        <w:numPr>
          <w:ilvl w:val="0"/>
          <w:numId w:val="29"/>
        </w:numPr>
        <w:overflowPunct w:val="0"/>
        <w:autoSpaceDE w:val="0"/>
        <w:autoSpaceDN w:val="0"/>
        <w:adjustRightInd w:val="0"/>
        <w:textAlignment w:val="baseline"/>
      </w:pPr>
      <w:r w:rsidRPr="00954E69">
        <w:t>Identify and address barriers to transition as early as possible.</w:t>
      </w:r>
    </w:p>
    <w:p w14:paraId="543C70BC" w14:textId="77777777" w:rsidR="0029210F" w:rsidRPr="00954E69" w:rsidRDefault="0029210F" w:rsidP="0029210F">
      <w:pPr>
        <w:pStyle w:val="ListParagraph"/>
        <w:numPr>
          <w:ilvl w:val="0"/>
          <w:numId w:val="29"/>
        </w:numPr>
        <w:overflowPunct w:val="0"/>
        <w:autoSpaceDE w:val="0"/>
        <w:autoSpaceDN w:val="0"/>
        <w:adjustRightInd w:val="0"/>
        <w:textAlignment w:val="baseline"/>
      </w:pPr>
      <w:r w:rsidRPr="00954E69">
        <w:t>Collaborate with hospital staff on discharge planning.</w:t>
      </w:r>
    </w:p>
    <w:p w14:paraId="2DBDB4DD" w14:textId="77777777" w:rsidR="0029210F" w:rsidRPr="00954E69" w:rsidRDefault="0029210F" w:rsidP="0029210F">
      <w:pPr>
        <w:pStyle w:val="ListParagraph"/>
        <w:numPr>
          <w:ilvl w:val="0"/>
          <w:numId w:val="29"/>
        </w:numPr>
        <w:overflowPunct w:val="0"/>
        <w:autoSpaceDE w:val="0"/>
        <w:autoSpaceDN w:val="0"/>
        <w:adjustRightInd w:val="0"/>
        <w:textAlignment w:val="baseline"/>
      </w:pPr>
      <w:r w:rsidRPr="00954E69">
        <w:t>Coordinate with transitions of care planners at MCOs.</w:t>
      </w:r>
    </w:p>
    <w:p w14:paraId="61D05095" w14:textId="3A487EA1" w:rsidR="0029210F" w:rsidRPr="002336B1" w:rsidRDefault="0029210F" w:rsidP="0029210F">
      <w:pPr>
        <w:pStyle w:val="ListParagraph"/>
        <w:numPr>
          <w:ilvl w:val="1"/>
          <w:numId w:val="32"/>
        </w:numPr>
        <w:overflowPunct w:val="0"/>
        <w:autoSpaceDE w:val="0"/>
        <w:autoSpaceDN w:val="0"/>
        <w:adjustRightInd w:val="0"/>
        <w:textAlignment w:val="baseline"/>
      </w:pPr>
      <w:r w:rsidRPr="002336B1">
        <w:t xml:space="preserve">Discuss options for MAC/TSOA if client declines HCS </w:t>
      </w:r>
      <w:r w:rsidR="00057766" w:rsidRPr="002336B1">
        <w:t>services.</w:t>
      </w:r>
    </w:p>
    <w:p w14:paraId="0FB05D37" w14:textId="77777777" w:rsidR="0054081B" w:rsidRPr="002336B1" w:rsidRDefault="0098411C" w:rsidP="0054081B">
      <w:pPr>
        <w:pStyle w:val="ListParagraph"/>
        <w:numPr>
          <w:ilvl w:val="1"/>
          <w:numId w:val="32"/>
        </w:numPr>
        <w:overflowPunct w:val="0"/>
        <w:autoSpaceDE w:val="0"/>
        <w:autoSpaceDN w:val="0"/>
        <w:adjustRightInd w:val="0"/>
        <w:textAlignment w:val="baseline"/>
      </w:pPr>
      <w:r w:rsidRPr="002336B1">
        <w:t>When cl</w:t>
      </w:r>
      <w:r w:rsidR="0054081B" w:rsidRPr="002336B1">
        <w:t>ient</w:t>
      </w:r>
      <w:r w:rsidR="00BD3E16" w:rsidRPr="002336B1">
        <w:t xml:space="preserve">s </w:t>
      </w:r>
      <w:r w:rsidRPr="002336B1">
        <w:t xml:space="preserve">are not expected to </w:t>
      </w:r>
      <w:r w:rsidR="0054081B" w:rsidRPr="002336B1">
        <w:t xml:space="preserve">return to their previous residential setting, </w:t>
      </w:r>
      <w:r w:rsidR="00BD3E16" w:rsidRPr="002336B1">
        <w:t xml:space="preserve">the residential </w:t>
      </w:r>
      <w:r w:rsidR="002C6644">
        <w:t>unit</w:t>
      </w:r>
      <w:r w:rsidR="00BD3E16" w:rsidRPr="002336B1">
        <w:t xml:space="preserve"> will staff the cas</w:t>
      </w:r>
      <w:r w:rsidR="0054081B" w:rsidRPr="002336B1">
        <w:t>e with the hospital unit</w:t>
      </w:r>
      <w:r w:rsidR="00BD3E16" w:rsidRPr="002336B1">
        <w:t>,</w:t>
      </w:r>
      <w:r w:rsidR="0054081B" w:rsidRPr="002336B1">
        <w:t xml:space="preserve"> create a hospitalization transfer SER with the following information</w:t>
      </w:r>
      <w:r w:rsidR="002061EC" w:rsidRPr="002336B1">
        <w:t>,</w:t>
      </w:r>
      <w:r w:rsidR="00BD3E16" w:rsidRPr="002336B1">
        <w:t xml:space="preserve"> and transfer the case to an HCS hospital case </w:t>
      </w:r>
      <w:r w:rsidR="000D2178" w:rsidRPr="002336B1">
        <w:t>manager.</w:t>
      </w:r>
    </w:p>
    <w:p w14:paraId="7BF4CED5" w14:textId="77777777" w:rsidR="0054081B" w:rsidRPr="002336B1" w:rsidRDefault="0054081B" w:rsidP="0054081B">
      <w:pPr>
        <w:pStyle w:val="ListParagraph"/>
        <w:numPr>
          <w:ilvl w:val="0"/>
          <w:numId w:val="29"/>
        </w:numPr>
        <w:overflowPunct w:val="0"/>
        <w:autoSpaceDE w:val="0"/>
        <w:autoSpaceDN w:val="0"/>
        <w:adjustRightInd w:val="0"/>
        <w:textAlignment w:val="baseline"/>
      </w:pPr>
      <w:r w:rsidRPr="002336B1">
        <w:t>Hospital Name</w:t>
      </w:r>
    </w:p>
    <w:p w14:paraId="79AFC8FF" w14:textId="77777777" w:rsidR="0054081B" w:rsidRPr="002336B1" w:rsidRDefault="0054081B" w:rsidP="0054081B">
      <w:pPr>
        <w:pStyle w:val="ListParagraph"/>
        <w:numPr>
          <w:ilvl w:val="0"/>
          <w:numId w:val="29"/>
        </w:numPr>
        <w:overflowPunct w:val="0"/>
        <w:autoSpaceDE w:val="0"/>
        <w:autoSpaceDN w:val="0"/>
        <w:adjustRightInd w:val="0"/>
        <w:textAlignment w:val="baseline"/>
      </w:pPr>
      <w:r w:rsidRPr="002336B1">
        <w:t>Admission date</w:t>
      </w:r>
    </w:p>
    <w:p w14:paraId="67BED625" w14:textId="77777777" w:rsidR="0054081B" w:rsidRPr="002336B1" w:rsidRDefault="0054081B" w:rsidP="0054081B">
      <w:pPr>
        <w:pStyle w:val="ListParagraph"/>
        <w:numPr>
          <w:ilvl w:val="0"/>
          <w:numId w:val="29"/>
        </w:numPr>
        <w:overflowPunct w:val="0"/>
        <w:autoSpaceDE w:val="0"/>
        <w:autoSpaceDN w:val="0"/>
        <w:adjustRightInd w:val="0"/>
        <w:textAlignment w:val="baseline"/>
      </w:pPr>
      <w:r w:rsidRPr="002336B1">
        <w:t>Current hospital social worker</w:t>
      </w:r>
      <w:r w:rsidR="00927DE0">
        <w:t xml:space="preserve"> </w:t>
      </w:r>
    </w:p>
    <w:p w14:paraId="1F2A3EDB" w14:textId="26FCFDF2" w:rsidR="002061EC" w:rsidRPr="002336B1" w:rsidRDefault="002061EC" w:rsidP="0054081B">
      <w:pPr>
        <w:pStyle w:val="ListParagraph"/>
        <w:numPr>
          <w:ilvl w:val="0"/>
          <w:numId w:val="29"/>
        </w:numPr>
        <w:overflowPunct w:val="0"/>
        <w:autoSpaceDE w:val="0"/>
        <w:autoSpaceDN w:val="0"/>
        <w:adjustRightInd w:val="0"/>
        <w:textAlignment w:val="baseline"/>
      </w:pPr>
      <w:r w:rsidRPr="002336B1">
        <w:t xml:space="preserve">Barriers to returning to residential </w:t>
      </w:r>
      <w:r w:rsidR="00057766" w:rsidRPr="002336B1">
        <w:t>setting.</w:t>
      </w:r>
    </w:p>
    <w:p w14:paraId="32BA233D" w14:textId="77777777" w:rsidR="0029210F" w:rsidRPr="00180476" w:rsidRDefault="00BD3E16" w:rsidP="002061EC">
      <w:pPr>
        <w:pStyle w:val="ListParagraph"/>
        <w:numPr>
          <w:ilvl w:val="0"/>
          <w:numId w:val="0"/>
        </w:numPr>
        <w:overflowPunct w:val="0"/>
        <w:autoSpaceDE w:val="0"/>
        <w:autoSpaceDN w:val="0"/>
        <w:adjustRightInd w:val="0"/>
        <w:ind w:left="2880"/>
        <w:textAlignment w:val="baseline"/>
      </w:pPr>
      <w:r w:rsidRPr="00611B78">
        <w:rPr>
          <w:noProof/>
        </w:rPr>
        <w:lastRenderedPageBreak/>
        <mc:AlternateContent>
          <mc:Choice Requires="wps">
            <w:drawing>
              <wp:anchor distT="0" distB="0" distL="114300" distR="114300" simplePos="0" relativeHeight="251685888" behindDoc="0" locked="0" layoutInCell="1" allowOverlap="1" wp14:anchorId="3D09A72D" wp14:editId="365F36C0">
                <wp:simplePos x="0" y="0"/>
                <wp:positionH relativeFrom="margin">
                  <wp:align>left</wp:align>
                </wp:positionH>
                <wp:positionV relativeFrom="paragraph">
                  <wp:posOffset>148590</wp:posOffset>
                </wp:positionV>
                <wp:extent cx="6602730" cy="1152525"/>
                <wp:effectExtent l="0" t="0" r="2667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730" cy="1152525"/>
                        </a:xfrm>
                        <a:prstGeom prst="rect">
                          <a:avLst/>
                        </a:prstGeom>
                        <a:solidFill>
                          <a:srgbClr val="5C8727">
                            <a:alpha val="20000"/>
                          </a:srgbClr>
                        </a:solidFill>
                        <a:ln w="9525">
                          <a:solidFill>
                            <a:srgbClr val="000000"/>
                          </a:solidFill>
                          <a:miter lim="800000"/>
                          <a:headEnd/>
                          <a:tailEnd/>
                        </a:ln>
                      </wps:spPr>
                      <wps:txbx>
                        <w:txbxContent>
                          <w:p w14:paraId="5C84A41C" w14:textId="1A5CD0A6" w:rsidR="00B96B37" w:rsidRPr="002061EC" w:rsidRDefault="00B96B37" w:rsidP="002061EC">
                            <w:pPr>
                              <w:pStyle w:val="ListParagraph"/>
                              <w:numPr>
                                <w:ilvl w:val="0"/>
                                <w:numId w:val="27"/>
                              </w:numPr>
                              <w:autoSpaceDE w:val="0"/>
                              <w:autoSpaceDN w:val="0"/>
                              <w:adjustRightInd w:val="0"/>
                              <w:rPr>
                                <w:rFonts w:cs="Arial"/>
                                <w:szCs w:val="24"/>
                              </w:rPr>
                            </w:pPr>
                            <w:r>
                              <w:rPr>
                                <w:rFonts w:cs="Arial"/>
                                <w:szCs w:val="24"/>
                              </w:rPr>
                              <w:t>If the client cannot return to their previous residential setting, the residential case manager</w:t>
                            </w:r>
                            <w:r w:rsidR="00DD716E">
                              <w:rPr>
                                <w:rFonts w:cs="Arial"/>
                                <w:szCs w:val="24"/>
                              </w:rPr>
                              <w:t xml:space="preserve"> </w:t>
                            </w:r>
                            <w:r>
                              <w:rPr>
                                <w:rFonts w:cs="Arial"/>
                                <w:szCs w:val="24"/>
                              </w:rPr>
                              <w:t>will transfer the case immediately to an HCS hospital case manager.</w:t>
                            </w:r>
                          </w:p>
                          <w:p w14:paraId="6798BC8E" w14:textId="77777777" w:rsidR="00B96B37" w:rsidRPr="005B1921" w:rsidRDefault="00B96B37" w:rsidP="0029210F">
                            <w:pPr>
                              <w:pStyle w:val="ListParagraph"/>
                              <w:numPr>
                                <w:ilvl w:val="0"/>
                                <w:numId w:val="27"/>
                              </w:numPr>
                              <w:autoSpaceDE w:val="0"/>
                              <w:autoSpaceDN w:val="0"/>
                              <w:adjustRightInd w:val="0"/>
                              <w:rPr>
                                <w:rFonts w:cs="Arial"/>
                                <w:szCs w:val="24"/>
                              </w:rPr>
                            </w:pPr>
                            <w:r w:rsidRPr="00611B78">
                              <w:rPr>
                                <w:rFonts w:cs="Arial"/>
                                <w:szCs w:val="24"/>
                              </w:rPr>
                              <w:t>If the HCS residential manager knows the client is planning to transition to a skilled nursing facility, or that an assessment is not needed prior to nursing facility admission; transfer the case immediately to the NFCM assigned to that facility once the client has been admitted to the facility.</w:t>
                            </w: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 w14:anchorId="3D09A72D" id="_x0000_s1028" type="#_x0000_t202" style="position:absolute;left:0;text-align:left;margin-left:0;margin-top:11.7pt;width:519.9pt;height:90.7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" fillcolor="#5c8727">
                <v:fill opacity="13107f"/>
                <v:textbox inset=",7.2pt,,7.2pt">
                  <w:txbxContent>
                    <w:p w14:paraId="5C84A41C" w14:textId="1A5CD0A6" w:rsidR="00B96B37" w:rsidRPr="002061EC" w:rsidRDefault="00B96B37" w:rsidP="002061EC">
                      <w:pPr>
                        <w:pStyle w:val="ListParagraph"/>
                        <w:numPr>
                          <w:ilvl w:val="0"/>
                          <w:numId w:val="27"/>
                        </w:numPr>
                        <w:autoSpaceDE w:val="0"/>
                        <w:autoSpaceDN w:val="0"/>
                        <w:adjustRightInd w:val="0"/>
                        <w:rPr>
                          <w:rFonts w:cs="Arial"/>
                          <w:szCs w:val="24"/>
                        </w:rPr>
                      </w:pPr>
                      <w:r>
                        <w:rPr>
                          <w:rFonts w:cs="Arial"/>
                          <w:szCs w:val="24"/>
                        </w:rPr>
                        <w:t>If the client cannot return to their previous residential setting, the residential case manager</w:t>
                      </w:r>
                      <w:r w:rsidR="00DD716E">
                        <w:rPr>
                          <w:rFonts w:cs="Arial"/>
                          <w:szCs w:val="24"/>
                        </w:rPr>
                        <w:t xml:space="preserve"> </w:t>
                      </w:r>
                      <w:r>
                        <w:rPr>
                          <w:rFonts w:cs="Arial"/>
                          <w:szCs w:val="24"/>
                        </w:rPr>
                        <w:t>will transfer the case immediately to an HCS hospital case manager.</w:t>
                      </w:r>
                    </w:p>
                    <w:p w14:paraId="6798BC8E" w14:textId="77777777" w:rsidR="00B96B37" w:rsidRPr="005B1921" w:rsidRDefault="00B96B37" w:rsidP="0029210F">
                      <w:pPr>
                        <w:pStyle w:val="ListParagraph"/>
                        <w:numPr>
                          <w:ilvl w:val="0"/>
                          <w:numId w:val="27"/>
                        </w:numPr>
                        <w:autoSpaceDE w:val="0"/>
                        <w:autoSpaceDN w:val="0"/>
                        <w:adjustRightInd w:val="0"/>
                        <w:rPr>
                          <w:rFonts w:cs="Arial"/>
                          <w:szCs w:val="24"/>
                        </w:rPr>
                      </w:pPr>
                      <w:r w:rsidRPr="00611B78">
                        <w:rPr>
                          <w:rFonts w:cs="Arial"/>
                          <w:szCs w:val="24"/>
                        </w:rPr>
                        <w:t>If the HCS residential manager knows the client is planning to transition to a skilled nursing facility, or that an assessment is not needed prior to nursing facility admission; transfer the case immediately to the NFCM assigned to that facility once the client has been admitted to the facility.</w:t>
                      </w:r>
                    </w:p>
                  </w:txbxContent>
                </v:textbox>
                <w10:wrap type="square" anchorx="margin"/>
              </v:shape>
            </w:pict>
          </mc:Fallback>
        </mc:AlternateContent>
      </w:r>
    </w:p>
    <w:p w14:paraId="29E6A02C" w14:textId="77777777" w:rsidR="00A66600" w:rsidRPr="00A66600" w:rsidRDefault="00377ED5" w:rsidP="00A66600">
      <w:pPr>
        <w:pStyle w:val="Heading3"/>
      </w:pPr>
      <w:bookmarkStart w:id="93" w:name="_Toc163656960"/>
      <w:bookmarkStart w:id="94" w:name="_Hlk94618025"/>
      <w:r w:rsidRPr="005C0D23">
        <w:t xml:space="preserve">What is the Role of HCS Case Managers in </w:t>
      </w:r>
      <w:r w:rsidR="005C05A6" w:rsidRPr="005C0D23">
        <w:t xml:space="preserve">Determining </w:t>
      </w:r>
      <w:r w:rsidRPr="005C0D23">
        <w:t>Decision Making Capacity?</w:t>
      </w:r>
      <w:bookmarkEnd w:id="93"/>
    </w:p>
    <w:p w14:paraId="0F9B76A1" w14:textId="77777777" w:rsidR="00521E8A" w:rsidRDefault="005C05A6" w:rsidP="00A66600">
      <w:pPr>
        <w:pStyle w:val="Heading3"/>
        <w:rPr>
          <w:rFonts w:ascii="Calibri" w:eastAsiaTheme="minorHAnsi" w:hAnsi="Calibri" w:cs="Arial"/>
          <w:b w:val="0"/>
          <w:sz w:val="22"/>
          <w:u w:val="none"/>
        </w:rPr>
      </w:pPr>
      <w:bookmarkStart w:id="95" w:name="_Toc118297799"/>
      <w:bookmarkStart w:id="96" w:name="_Toc163656961"/>
      <w:bookmarkStart w:id="97" w:name="_Toc66356490"/>
      <w:bookmarkStart w:id="98" w:name="_Toc91077904"/>
      <w:bookmarkStart w:id="99" w:name="_Toc91081664"/>
      <w:r w:rsidRPr="00521E8A">
        <w:rPr>
          <w:rFonts w:ascii="Calibri" w:eastAsiaTheme="minorHAnsi" w:hAnsi="Calibri" w:cs="Arial"/>
          <w:b w:val="0"/>
          <w:sz w:val="22"/>
          <w:u w:val="none"/>
        </w:rPr>
        <w:t xml:space="preserve">Until </w:t>
      </w:r>
      <w:r w:rsidR="00CC55DA" w:rsidRPr="00521E8A">
        <w:rPr>
          <w:rFonts w:ascii="Calibri" w:eastAsiaTheme="minorHAnsi" w:hAnsi="Calibri" w:cs="Arial"/>
          <w:b w:val="0"/>
          <w:sz w:val="22"/>
          <w:u w:val="none"/>
        </w:rPr>
        <w:t>a C</w:t>
      </w:r>
      <w:r w:rsidRPr="00521E8A">
        <w:rPr>
          <w:rFonts w:ascii="Calibri" w:eastAsiaTheme="minorHAnsi" w:hAnsi="Calibri" w:cs="Arial"/>
          <w:b w:val="0"/>
          <w:sz w:val="22"/>
          <w:u w:val="none"/>
        </w:rPr>
        <w:t>ourt determines that an individual lacks decision-making capacity</w:t>
      </w:r>
      <w:r w:rsidR="00CC55DA" w:rsidRPr="00521E8A">
        <w:rPr>
          <w:rFonts w:ascii="Calibri" w:eastAsiaTheme="minorHAnsi" w:hAnsi="Calibri" w:cs="Arial"/>
          <w:b w:val="0"/>
          <w:sz w:val="22"/>
          <w:u w:val="none"/>
        </w:rPr>
        <w:t>,</w:t>
      </w:r>
      <w:r w:rsidRPr="00521E8A">
        <w:rPr>
          <w:rFonts w:ascii="Calibri" w:eastAsiaTheme="minorHAnsi" w:hAnsi="Calibri" w:cs="Arial"/>
          <w:b w:val="0"/>
          <w:sz w:val="22"/>
          <w:u w:val="none"/>
        </w:rPr>
        <w:t xml:space="preserve"> the individual still </w:t>
      </w:r>
      <w:r w:rsidR="00CC55DA" w:rsidRPr="00521E8A">
        <w:rPr>
          <w:rFonts w:ascii="Calibri" w:eastAsiaTheme="minorHAnsi" w:hAnsi="Calibri" w:cs="Arial"/>
          <w:b w:val="0"/>
          <w:sz w:val="22"/>
          <w:u w:val="none"/>
        </w:rPr>
        <w:t>retains the</w:t>
      </w:r>
      <w:r w:rsidR="005A0698">
        <w:rPr>
          <w:rFonts w:ascii="Calibri" w:eastAsiaTheme="minorHAnsi" w:hAnsi="Calibri" w:cs="Arial"/>
          <w:b w:val="0"/>
          <w:sz w:val="22"/>
          <w:u w:val="none"/>
        </w:rPr>
        <w:t>ir</w:t>
      </w:r>
      <w:r w:rsidR="00381566">
        <w:rPr>
          <w:rFonts w:ascii="Calibri" w:eastAsiaTheme="minorHAnsi" w:hAnsi="Calibri" w:cs="Arial"/>
          <w:b w:val="0"/>
          <w:sz w:val="22"/>
          <w:u w:val="none"/>
        </w:rPr>
        <w:t xml:space="preserve"> civil</w:t>
      </w:r>
      <w:r w:rsidR="00CC55DA" w:rsidRPr="00521E8A">
        <w:rPr>
          <w:rFonts w:ascii="Calibri" w:eastAsiaTheme="minorHAnsi" w:hAnsi="Calibri" w:cs="Arial"/>
          <w:b w:val="0"/>
          <w:sz w:val="22"/>
          <w:u w:val="none"/>
        </w:rPr>
        <w:t xml:space="preserve"> right</w:t>
      </w:r>
      <w:r w:rsidRPr="00521E8A">
        <w:rPr>
          <w:rFonts w:ascii="Calibri" w:eastAsiaTheme="minorHAnsi" w:hAnsi="Calibri" w:cs="Arial"/>
          <w:b w:val="0"/>
          <w:sz w:val="22"/>
          <w:u w:val="none"/>
        </w:rPr>
        <w:t xml:space="preserve"> to make their own decisions.</w:t>
      </w:r>
      <w:r>
        <w:rPr>
          <w:rFonts w:ascii="Calibri" w:eastAsiaTheme="minorHAnsi" w:hAnsi="Calibri" w:cs="Arial"/>
          <w:b w:val="0"/>
          <w:sz w:val="22"/>
          <w:u w:val="none"/>
        </w:rPr>
        <w:t xml:space="preserve"> </w:t>
      </w:r>
      <w:r w:rsidR="00377ED5" w:rsidRPr="00A66600">
        <w:rPr>
          <w:rFonts w:ascii="Calibri" w:eastAsiaTheme="minorHAnsi" w:hAnsi="Calibri" w:cs="Arial"/>
          <w:b w:val="0"/>
          <w:sz w:val="22"/>
          <w:u w:val="none"/>
        </w:rPr>
        <w:t>It is important for the client to participate in person-centered planning and to honor their choice of representative</w:t>
      </w:r>
      <w:r w:rsidR="00585997">
        <w:rPr>
          <w:rFonts w:ascii="Calibri" w:eastAsiaTheme="minorHAnsi" w:hAnsi="Calibri" w:cs="Arial"/>
          <w:b w:val="0"/>
          <w:sz w:val="22"/>
          <w:u w:val="none"/>
        </w:rPr>
        <w:t>. Since HCS is not a health care provider, it must follow Medicaid law when looking for client consent to provide Medicaid long-term care services</w:t>
      </w:r>
      <w:r w:rsidR="00585997" w:rsidRPr="00521E8A">
        <w:rPr>
          <w:rFonts w:ascii="Calibri" w:eastAsiaTheme="minorHAnsi" w:hAnsi="Calibri" w:cs="Arial"/>
          <w:b w:val="0"/>
          <w:sz w:val="22"/>
          <w:u w:val="none"/>
        </w:rPr>
        <w:t>.</w:t>
      </w:r>
      <w:r w:rsidR="00377ED5" w:rsidRPr="00521E8A">
        <w:rPr>
          <w:rFonts w:ascii="Calibri" w:eastAsiaTheme="minorHAnsi" w:hAnsi="Calibri" w:cs="Arial"/>
          <w:b w:val="0"/>
          <w:sz w:val="22"/>
          <w:u w:val="none"/>
        </w:rPr>
        <w:t xml:space="preserve"> </w:t>
      </w:r>
      <w:r w:rsidR="00381566">
        <w:rPr>
          <w:rFonts w:ascii="Calibri" w:eastAsiaTheme="minorHAnsi" w:hAnsi="Calibri" w:cs="Arial"/>
          <w:b w:val="0"/>
          <w:sz w:val="22"/>
          <w:u w:val="none"/>
        </w:rPr>
        <w:t>As such, a healthcare directive or healthcare power of attorney is generally not sufficient for obtaining consent for HCS LTSS services outside of a medical setting unless it contains an additional provisional clause specifying authority to consent to services.</w:t>
      </w:r>
      <w:bookmarkEnd w:id="95"/>
      <w:bookmarkEnd w:id="96"/>
    </w:p>
    <w:p w14:paraId="5A22AC45" w14:textId="77777777" w:rsidR="00A66600" w:rsidRPr="00521E8A" w:rsidRDefault="00CC55DA" w:rsidP="00A66600">
      <w:pPr>
        <w:pStyle w:val="Heading3"/>
        <w:rPr>
          <w:rFonts w:ascii="Calibri" w:eastAsiaTheme="minorHAnsi" w:hAnsi="Calibri" w:cs="Arial"/>
          <w:b w:val="0"/>
          <w:sz w:val="22"/>
          <w:u w:val="none"/>
        </w:rPr>
      </w:pPr>
      <w:bookmarkStart w:id="100" w:name="_Toc118297800"/>
      <w:bookmarkStart w:id="101" w:name="_Toc163656962"/>
      <w:r w:rsidRPr="00521E8A">
        <w:rPr>
          <w:rFonts w:ascii="Calibri" w:eastAsiaTheme="minorHAnsi" w:hAnsi="Calibri" w:cs="Arial"/>
          <w:b w:val="0"/>
          <w:sz w:val="22"/>
          <w:u w:val="none"/>
        </w:rPr>
        <w:t>T</w:t>
      </w:r>
      <w:r w:rsidR="003B5006" w:rsidRPr="00521E8A">
        <w:rPr>
          <w:rFonts w:ascii="Calibri" w:eastAsiaTheme="minorHAnsi" w:hAnsi="Calibri" w:cs="Arial"/>
          <w:b w:val="0"/>
          <w:sz w:val="22"/>
          <w:u w:val="none"/>
        </w:rPr>
        <w:t>he case manager</w:t>
      </w:r>
      <w:r w:rsidRPr="00521E8A">
        <w:rPr>
          <w:rFonts w:ascii="Calibri" w:eastAsiaTheme="minorHAnsi" w:hAnsi="Calibri" w:cs="Arial"/>
          <w:b w:val="0"/>
          <w:sz w:val="22"/>
          <w:u w:val="none"/>
        </w:rPr>
        <w:t xml:space="preserve"> should</w:t>
      </w:r>
      <w:r w:rsidR="003B5006" w:rsidRPr="00521E8A">
        <w:rPr>
          <w:rFonts w:ascii="Calibri" w:eastAsiaTheme="minorHAnsi" w:hAnsi="Calibri" w:cs="Arial"/>
          <w:b w:val="0"/>
          <w:sz w:val="22"/>
          <w:u w:val="none"/>
        </w:rPr>
        <w:t xml:space="preserve"> interact with the</w:t>
      </w:r>
      <w:r w:rsidRPr="00521E8A">
        <w:rPr>
          <w:rFonts w:ascii="Calibri" w:eastAsiaTheme="minorHAnsi" w:hAnsi="Calibri" w:cs="Arial"/>
          <w:b w:val="0"/>
          <w:sz w:val="22"/>
          <w:u w:val="none"/>
        </w:rPr>
        <w:t xml:space="preserve"> individual to</w:t>
      </w:r>
      <w:r w:rsidR="003B5006" w:rsidRPr="00521E8A">
        <w:rPr>
          <w:rFonts w:ascii="Calibri" w:eastAsiaTheme="minorHAnsi" w:hAnsi="Calibri" w:cs="Arial"/>
          <w:b w:val="0"/>
          <w:sz w:val="22"/>
          <w:u w:val="none"/>
        </w:rPr>
        <w:t xml:space="preserve"> determine if </w:t>
      </w:r>
      <w:r w:rsidR="00BE4492" w:rsidRPr="00521E8A">
        <w:rPr>
          <w:rFonts w:ascii="Calibri" w:eastAsiaTheme="minorHAnsi" w:hAnsi="Calibri" w:cs="Arial"/>
          <w:b w:val="0"/>
          <w:sz w:val="22"/>
          <w:u w:val="none"/>
        </w:rPr>
        <w:t xml:space="preserve">the </w:t>
      </w:r>
      <w:r w:rsidRPr="00521E8A">
        <w:rPr>
          <w:rFonts w:ascii="Calibri" w:eastAsiaTheme="minorHAnsi" w:hAnsi="Calibri" w:cs="Arial"/>
          <w:b w:val="0"/>
          <w:sz w:val="22"/>
          <w:u w:val="none"/>
        </w:rPr>
        <w:t>individual</w:t>
      </w:r>
      <w:r w:rsidR="003B5006" w:rsidRPr="00521E8A">
        <w:rPr>
          <w:rFonts w:ascii="Calibri" w:eastAsiaTheme="minorHAnsi" w:hAnsi="Calibri" w:cs="Arial"/>
          <w:b w:val="0"/>
          <w:sz w:val="22"/>
          <w:u w:val="none"/>
        </w:rPr>
        <w:t xml:space="preserve"> </w:t>
      </w:r>
      <w:r w:rsidR="005C05A6" w:rsidRPr="00521E8A">
        <w:rPr>
          <w:rFonts w:ascii="Calibri" w:eastAsiaTheme="minorHAnsi" w:hAnsi="Calibri" w:cs="Arial"/>
          <w:b w:val="0"/>
          <w:sz w:val="22"/>
          <w:u w:val="none"/>
        </w:rPr>
        <w:t>can</w:t>
      </w:r>
      <w:r w:rsidR="003B5006" w:rsidRPr="00521E8A">
        <w:rPr>
          <w:rFonts w:ascii="Calibri" w:eastAsiaTheme="minorHAnsi" w:hAnsi="Calibri" w:cs="Arial"/>
          <w:b w:val="0"/>
          <w:sz w:val="22"/>
          <w:u w:val="none"/>
        </w:rPr>
        <w:t xml:space="preserve"> </w:t>
      </w:r>
      <w:r w:rsidRPr="00521E8A">
        <w:rPr>
          <w:rFonts w:ascii="Calibri" w:eastAsiaTheme="minorHAnsi" w:hAnsi="Calibri" w:cs="Arial"/>
          <w:b w:val="0"/>
          <w:sz w:val="22"/>
          <w:u w:val="none"/>
        </w:rPr>
        <w:t xml:space="preserve">consent to HCS services or can select a representative to provide consent.  In addition to consulting with the hospital on the individual’s capacity, the case manager should see if the individuals can </w:t>
      </w:r>
      <w:r w:rsidR="003B5006" w:rsidRPr="00521E8A">
        <w:rPr>
          <w:rFonts w:ascii="Calibri" w:eastAsiaTheme="minorHAnsi" w:hAnsi="Calibri" w:cs="Arial"/>
          <w:b w:val="0"/>
          <w:sz w:val="22"/>
          <w:u w:val="none"/>
        </w:rPr>
        <w:t>answer simple questions and understand</w:t>
      </w:r>
      <w:r w:rsidR="005C05A6" w:rsidRPr="00521E8A">
        <w:rPr>
          <w:rFonts w:ascii="Calibri" w:eastAsiaTheme="minorHAnsi" w:hAnsi="Calibri" w:cs="Arial"/>
          <w:b w:val="0"/>
          <w:sz w:val="22"/>
          <w:u w:val="none"/>
        </w:rPr>
        <w:t>s the services being offered</w:t>
      </w:r>
      <w:r w:rsidRPr="00521E8A">
        <w:rPr>
          <w:rFonts w:ascii="Calibri" w:eastAsiaTheme="minorHAnsi" w:hAnsi="Calibri" w:cs="Arial"/>
          <w:b w:val="0"/>
          <w:sz w:val="22"/>
          <w:u w:val="none"/>
        </w:rPr>
        <w:t>.</w:t>
      </w:r>
      <w:r w:rsidR="003B5006" w:rsidRPr="00521E8A">
        <w:rPr>
          <w:rFonts w:ascii="Calibri" w:eastAsiaTheme="minorHAnsi" w:hAnsi="Calibri" w:cs="Arial"/>
          <w:b w:val="0"/>
          <w:sz w:val="22"/>
          <w:u w:val="none"/>
        </w:rPr>
        <w:t xml:space="preserve"> </w:t>
      </w:r>
      <w:r w:rsidR="00377ED5" w:rsidRPr="00521E8A">
        <w:rPr>
          <w:rFonts w:ascii="Calibri" w:eastAsiaTheme="minorHAnsi" w:hAnsi="Calibri" w:cs="Arial"/>
          <w:b w:val="0"/>
          <w:sz w:val="22"/>
          <w:u w:val="none"/>
        </w:rPr>
        <w:t xml:space="preserve">Ideally, a client designates their representative in writing well in advance of needing a representative, sometimes verbal designation is sufficient </w:t>
      </w:r>
      <w:r w:rsidR="005C05A6" w:rsidRPr="00521E8A">
        <w:rPr>
          <w:rFonts w:ascii="Calibri" w:eastAsiaTheme="minorHAnsi" w:hAnsi="Calibri" w:cs="Arial"/>
          <w:b w:val="0"/>
          <w:sz w:val="22"/>
          <w:u w:val="none"/>
        </w:rPr>
        <w:t>if</w:t>
      </w:r>
      <w:r w:rsidR="00377ED5" w:rsidRPr="00521E8A">
        <w:rPr>
          <w:rFonts w:ascii="Calibri" w:eastAsiaTheme="minorHAnsi" w:hAnsi="Calibri" w:cs="Arial"/>
          <w:b w:val="0"/>
          <w:sz w:val="22"/>
          <w:u w:val="none"/>
        </w:rPr>
        <w:t xml:space="preserve"> it is well documented. </w:t>
      </w:r>
      <w:r w:rsidR="005C05A6" w:rsidRPr="00521E8A">
        <w:rPr>
          <w:rFonts w:ascii="Calibri" w:eastAsiaTheme="minorHAnsi" w:hAnsi="Calibri" w:cs="Arial"/>
          <w:b w:val="0"/>
          <w:sz w:val="22"/>
          <w:u w:val="none"/>
        </w:rPr>
        <w:t xml:space="preserve">If there are questions about how to proceed, case managers should staff with a supervisor and determine if escalation to HQ/AAG is appropriate. </w:t>
      </w:r>
      <w:r w:rsidR="00377ED5" w:rsidRPr="00521E8A">
        <w:rPr>
          <w:rFonts w:ascii="Calibri" w:eastAsiaTheme="minorHAnsi" w:hAnsi="Calibri" w:cs="Arial"/>
          <w:b w:val="0"/>
          <w:sz w:val="22"/>
          <w:u w:val="none"/>
        </w:rPr>
        <w:t>In situations where a</w:t>
      </w:r>
      <w:r w:rsidRPr="00521E8A">
        <w:rPr>
          <w:rFonts w:ascii="Calibri" w:eastAsiaTheme="minorHAnsi" w:hAnsi="Calibri" w:cs="Arial"/>
          <w:b w:val="0"/>
          <w:sz w:val="22"/>
          <w:u w:val="none"/>
        </w:rPr>
        <w:t xml:space="preserve">n </w:t>
      </w:r>
      <w:r w:rsidR="008256CA" w:rsidRPr="00521E8A">
        <w:rPr>
          <w:rFonts w:ascii="Calibri" w:eastAsiaTheme="minorHAnsi" w:hAnsi="Calibri" w:cs="Arial"/>
          <w:b w:val="0"/>
          <w:sz w:val="22"/>
          <w:u w:val="none"/>
        </w:rPr>
        <w:t>individual</w:t>
      </w:r>
      <w:r w:rsidR="00377ED5" w:rsidRPr="00521E8A">
        <w:rPr>
          <w:rFonts w:ascii="Calibri" w:eastAsiaTheme="minorHAnsi" w:hAnsi="Calibri" w:cs="Arial"/>
          <w:b w:val="0"/>
          <w:sz w:val="22"/>
          <w:u w:val="none"/>
        </w:rPr>
        <w:t xml:space="preserve"> is severely incapacitated and does not have the ability to choose </w:t>
      </w:r>
      <w:r w:rsidRPr="00521E8A">
        <w:rPr>
          <w:rFonts w:ascii="Calibri" w:eastAsiaTheme="minorHAnsi" w:hAnsi="Calibri" w:cs="Arial"/>
          <w:b w:val="0"/>
          <w:sz w:val="22"/>
          <w:u w:val="none"/>
        </w:rPr>
        <w:t>a</w:t>
      </w:r>
      <w:r w:rsidR="00377ED5" w:rsidRPr="00521E8A">
        <w:rPr>
          <w:rFonts w:ascii="Calibri" w:eastAsiaTheme="minorHAnsi" w:hAnsi="Calibri" w:cs="Arial"/>
          <w:b w:val="0"/>
          <w:sz w:val="22"/>
          <w:u w:val="none"/>
        </w:rPr>
        <w:t xml:space="preserve"> representative</w:t>
      </w:r>
      <w:r w:rsidRPr="00521E8A">
        <w:rPr>
          <w:rFonts w:ascii="Calibri" w:eastAsiaTheme="minorHAnsi" w:hAnsi="Calibri" w:cs="Arial"/>
          <w:b w:val="0"/>
          <w:sz w:val="22"/>
          <w:u w:val="none"/>
        </w:rPr>
        <w:t>,</w:t>
      </w:r>
      <w:r w:rsidR="00377ED5" w:rsidRPr="00521E8A">
        <w:rPr>
          <w:rFonts w:ascii="Calibri" w:eastAsiaTheme="minorHAnsi" w:hAnsi="Calibri" w:cs="Arial"/>
          <w:b w:val="0"/>
          <w:sz w:val="22"/>
          <w:u w:val="none"/>
        </w:rPr>
        <w:t xml:space="preserve"> a guardianship</w:t>
      </w:r>
      <w:r w:rsidRPr="00521E8A">
        <w:rPr>
          <w:rFonts w:ascii="Calibri" w:eastAsiaTheme="minorHAnsi" w:hAnsi="Calibri" w:cs="Arial"/>
          <w:b w:val="0"/>
          <w:sz w:val="22"/>
          <w:u w:val="none"/>
        </w:rPr>
        <w:t xml:space="preserve"> or conservatorship</w:t>
      </w:r>
      <w:r w:rsidR="00377ED5" w:rsidRPr="00521E8A">
        <w:rPr>
          <w:rFonts w:ascii="Calibri" w:eastAsiaTheme="minorHAnsi" w:hAnsi="Calibri" w:cs="Arial"/>
          <w:b w:val="0"/>
          <w:sz w:val="22"/>
          <w:u w:val="none"/>
        </w:rPr>
        <w:t xml:space="preserve"> may be the only available option to </w:t>
      </w:r>
      <w:r w:rsidR="005C05A6" w:rsidRPr="00521E8A">
        <w:rPr>
          <w:rFonts w:ascii="Calibri" w:eastAsiaTheme="minorHAnsi" w:hAnsi="Calibri" w:cs="Arial"/>
          <w:b w:val="0"/>
          <w:sz w:val="22"/>
          <w:u w:val="none"/>
        </w:rPr>
        <w:t xml:space="preserve">ensure client choice and </w:t>
      </w:r>
      <w:r w:rsidR="00377ED5" w:rsidRPr="00521E8A">
        <w:rPr>
          <w:rFonts w:ascii="Calibri" w:eastAsiaTheme="minorHAnsi" w:hAnsi="Calibri" w:cs="Arial"/>
          <w:b w:val="0"/>
          <w:sz w:val="22"/>
          <w:u w:val="none"/>
        </w:rPr>
        <w:t>consent for HCS services.</w:t>
      </w:r>
      <w:bookmarkEnd w:id="97"/>
      <w:bookmarkEnd w:id="98"/>
      <w:bookmarkEnd w:id="99"/>
      <w:bookmarkEnd w:id="100"/>
      <w:bookmarkEnd w:id="101"/>
      <w:r w:rsidR="00A66600" w:rsidRPr="00521E8A">
        <w:rPr>
          <w:rFonts w:ascii="Calibri" w:eastAsiaTheme="minorHAnsi" w:hAnsi="Calibri" w:cs="Arial"/>
          <w:b w:val="0"/>
          <w:sz w:val="22"/>
          <w:u w:val="none"/>
        </w:rPr>
        <w:t xml:space="preserve"> </w:t>
      </w:r>
    </w:p>
    <w:p w14:paraId="7F37AC3A" w14:textId="77777777" w:rsidR="00A66600" w:rsidRPr="00521E8A" w:rsidRDefault="00377ED5" w:rsidP="00A66600">
      <w:pPr>
        <w:autoSpaceDE w:val="0"/>
        <w:autoSpaceDN w:val="0"/>
        <w:adjustRightInd w:val="0"/>
        <w:rPr>
          <w:rFonts w:cs="Arial"/>
          <w:szCs w:val="24"/>
        </w:rPr>
      </w:pPr>
      <w:r w:rsidRPr="00521E8A">
        <w:rPr>
          <w:rFonts w:cs="Arial"/>
          <w:szCs w:val="24"/>
        </w:rPr>
        <w:t xml:space="preserve">When a Medicaid client lacks capacity to make </w:t>
      </w:r>
      <w:r w:rsidR="00F4450E" w:rsidRPr="00521E8A">
        <w:rPr>
          <w:rFonts w:cs="Arial"/>
          <w:szCs w:val="24"/>
        </w:rPr>
        <w:t xml:space="preserve">their </w:t>
      </w:r>
      <w:r w:rsidRPr="00521E8A">
        <w:rPr>
          <w:rFonts w:cs="Arial"/>
          <w:szCs w:val="24"/>
        </w:rPr>
        <w:t>own decisions concerning their long-term care needs and no authorized representative, DPOA, or POA is in place, unless the individual has a relative or friend who is willing to pursue guardianship; the acute care hospital</w:t>
      </w:r>
      <w:r w:rsidR="008256CA" w:rsidRPr="00521E8A">
        <w:rPr>
          <w:rFonts w:cs="Arial"/>
          <w:szCs w:val="24"/>
        </w:rPr>
        <w:t xml:space="preserve"> or another party</w:t>
      </w:r>
      <w:r w:rsidRPr="00521E8A">
        <w:rPr>
          <w:rFonts w:cs="Arial"/>
          <w:szCs w:val="24"/>
        </w:rPr>
        <w:t xml:space="preserve"> would need to pursue guardianship</w:t>
      </w:r>
      <w:r w:rsidR="008256CA" w:rsidRPr="00521E8A">
        <w:rPr>
          <w:rFonts w:cs="Arial"/>
          <w:szCs w:val="24"/>
        </w:rPr>
        <w:t xml:space="preserve"> or conservatorship</w:t>
      </w:r>
      <w:r w:rsidRPr="00521E8A">
        <w:rPr>
          <w:rFonts w:cs="Arial"/>
          <w:szCs w:val="24"/>
        </w:rPr>
        <w:t xml:space="preserve"> </w:t>
      </w:r>
      <w:r w:rsidR="00F568FE" w:rsidRPr="00521E8A">
        <w:rPr>
          <w:rFonts w:cs="Arial"/>
          <w:szCs w:val="24"/>
        </w:rPr>
        <w:t>for</w:t>
      </w:r>
      <w:r w:rsidRPr="00521E8A">
        <w:rPr>
          <w:rFonts w:cs="Arial"/>
          <w:szCs w:val="24"/>
        </w:rPr>
        <w:t xml:space="preserve"> the individual to transition into</w:t>
      </w:r>
      <w:r w:rsidR="008256CA" w:rsidRPr="00521E8A">
        <w:rPr>
          <w:rFonts w:cs="Arial"/>
          <w:szCs w:val="24"/>
        </w:rPr>
        <w:t xml:space="preserve"> a</w:t>
      </w:r>
      <w:r w:rsidRPr="00521E8A">
        <w:rPr>
          <w:rFonts w:cs="Arial"/>
          <w:szCs w:val="24"/>
        </w:rPr>
        <w:t xml:space="preserve"> long-term care setting</w:t>
      </w:r>
      <w:r w:rsidR="008256CA" w:rsidRPr="00521E8A">
        <w:rPr>
          <w:rFonts w:cs="Arial"/>
          <w:szCs w:val="24"/>
        </w:rPr>
        <w:t>.</w:t>
      </w:r>
      <w:r w:rsidR="00653DE2" w:rsidRPr="00521E8A">
        <w:rPr>
          <w:rFonts w:cs="Arial"/>
          <w:szCs w:val="24"/>
        </w:rPr>
        <w:t xml:space="preserve"> </w:t>
      </w:r>
      <w:r w:rsidR="002D7575">
        <w:rPr>
          <w:rFonts w:cs="Arial"/>
          <w:szCs w:val="24"/>
        </w:rPr>
        <w:t>In a small subset of clients who do not have an identified per</w:t>
      </w:r>
      <w:r w:rsidR="001F0CBE">
        <w:rPr>
          <w:rFonts w:cs="Arial"/>
          <w:szCs w:val="24"/>
        </w:rPr>
        <w:t>son willing to serve as a guardian or legal decision maker, resources may be available through HCS Guardianship Pilot project. Please consult your supervisor or Regional Guardianship Case Manager.</w:t>
      </w:r>
    </w:p>
    <w:p w14:paraId="15D7331F" w14:textId="77777777" w:rsidR="00A66600" w:rsidRPr="00521E8A" w:rsidRDefault="00A66600" w:rsidP="00A66600">
      <w:pPr>
        <w:autoSpaceDE w:val="0"/>
        <w:autoSpaceDN w:val="0"/>
        <w:adjustRightInd w:val="0"/>
        <w:rPr>
          <w:rFonts w:cs="Arial"/>
          <w:sz w:val="16"/>
          <w:szCs w:val="16"/>
        </w:rPr>
      </w:pPr>
    </w:p>
    <w:p w14:paraId="7BD0DE16" w14:textId="77777777" w:rsidR="00653DE2" w:rsidRPr="00A66600" w:rsidRDefault="00653DE2" w:rsidP="00A66600">
      <w:pPr>
        <w:autoSpaceDE w:val="0"/>
        <w:autoSpaceDN w:val="0"/>
        <w:adjustRightInd w:val="0"/>
        <w:rPr>
          <w:rFonts w:cs="Arial"/>
          <w:szCs w:val="24"/>
        </w:rPr>
      </w:pPr>
      <w:r w:rsidRPr="00521E8A">
        <w:rPr>
          <w:rFonts w:cs="Arial"/>
          <w:szCs w:val="24"/>
        </w:rPr>
        <w:t xml:space="preserve">A </w:t>
      </w:r>
      <w:r w:rsidR="003B5006" w:rsidRPr="00521E8A">
        <w:rPr>
          <w:rFonts w:cs="Arial"/>
          <w:szCs w:val="24"/>
        </w:rPr>
        <w:t xml:space="preserve">Court </w:t>
      </w:r>
      <w:r w:rsidR="001A789D">
        <w:rPr>
          <w:rFonts w:cs="Arial"/>
          <w:szCs w:val="24"/>
        </w:rPr>
        <w:t>V</w:t>
      </w:r>
      <w:r w:rsidR="001A789D" w:rsidRPr="00521E8A">
        <w:rPr>
          <w:rFonts w:cs="Arial"/>
          <w:szCs w:val="24"/>
        </w:rPr>
        <w:t xml:space="preserve">isitor </w:t>
      </w:r>
      <w:r w:rsidR="008256CA" w:rsidRPr="00521E8A">
        <w:rPr>
          <w:rFonts w:cs="Arial"/>
          <w:szCs w:val="24"/>
        </w:rPr>
        <w:t>(formally known as Guardian Ad litem- GAL)</w:t>
      </w:r>
      <w:r w:rsidRPr="00521E8A">
        <w:rPr>
          <w:rFonts w:cs="Arial"/>
          <w:szCs w:val="24"/>
        </w:rPr>
        <w:t xml:space="preserve"> </w:t>
      </w:r>
      <w:r w:rsidR="001F0CBE">
        <w:rPr>
          <w:rFonts w:cs="Arial"/>
          <w:szCs w:val="24"/>
        </w:rPr>
        <w:t>is an investigator for the court</w:t>
      </w:r>
      <w:r w:rsidR="00FD5F94">
        <w:rPr>
          <w:rFonts w:cs="Arial"/>
          <w:szCs w:val="24"/>
        </w:rPr>
        <w:t xml:space="preserve"> and they are responsible for vetting a proposed guardian and completing an investigative report to the court </w:t>
      </w:r>
      <w:r w:rsidR="001A789D">
        <w:rPr>
          <w:rFonts w:cs="Arial"/>
          <w:szCs w:val="24"/>
        </w:rPr>
        <w:t>outlining</w:t>
      </w:r>
      <w:r w:rsidR="00FD5F94">
        <w:rPr>
          <w:rFonts w:cs="Arial"/>
          <w:szCs w:val="24"/>
        </w:rPr>
        <w:t xml:space="preserve"> recommendations as to the need and scope of a guardian</w:t>
      </w:r>
      <w:r w:rsidR="001A789D">
        <w:rPr>
          <w:rFonts w:cs="Arial"/>
          <w:szCs w:val="24"/>
        </w:rPr>
        <w:t xml:space="preserve">ship and who an appropriate person would be to serve as guardian in the case. In some incidents a Court Visitor </w:t>
      </w:r>
      <w:r w:rsidR="00A87754" w:rsidRPr="00521E8A">
        <w:rPr>
          <w:rFonts w:cs="Arial"/>
          <w:szCs w:val="24"/>
        </w:rPr>
        <w:t>or other court appointed decision maker</w:t>
      </w:r>
      <w:r w:rsidR="00A87754">
        <w:rPr>
          <w:rFonts w:cs="Arial"/>
          <w:szCs w:val="24"/>
        </w:rPr>
        <w:t xml:space="preserve"> </w:t>
      </w:r>
      <w:r w:rsidRPr="00653DE2">
        <w:rPr>
          <w:rFonts w:cs="Arial"/>
          <w:szCs w:val="24"/>
        </w:rPr>
        <w:t xml:space="preserve">may participate in transition planning in a case where the court has specifically ordered them to do so.  Review the court order carefully to establish what the </w:t>
      </w:r>
      <w:r w:rsidR="008256CA">
        <w:rPr>
          <w:rFonts w:cs="Arial"/>
          <w:szCs w:val="24"/>
        </w:rPr>
        <w:t xml:space="preserve">Court </w:t>
      </w:r>
      <w:r w:rsidR="001A789D">
        <w:rPr>
          <w:rFonts w:cs="Arial"/>
          <w:szCs w:val="24"/>
        </w:rPr>
        <w:t>V</w:t>
      </w:r>
      <w:r w:rsidR="008256CA">
        <w:rPr>
          <w:rFonts w:cs="Arial"/>
          <w:szCs w:val="24"/>
        </w:rPr>
        <w:t>isitor</w:t>
      </w:r>
      <w:r w:rsidRPr="00653DE2">
        <w:rPr>
          <w:rFonts w:cs="Arial"/>
          <w:szCs w:val="24"/>
        </w:rPr>
        <w:t xml:space="preserve"> has been authorized to do.</w:t>
      </w:r>
    </w:p>
    <w:bookmarkEnd w:id="94"/>
    <w:p w14:paraId="16E4EA2E" w14:textId="77777777" w:rsidR="00477784" w:rsidRDefault="00477784" w:rsidP="00477784"/>
    <w:p w14:paraId="66F8A7AC" w14:textId="77777777" w:rsidR="00477784" w:rsidRDefault="00477784" w:rsidP="00477784"/>
    <w:p w14:paraId="6C455DD4" w14:textId="77777777" w:rsidR="00477784" w:rsidRDefault="001463A3" w:rsidP="00477784">
      <w:r w:rsidRPr="00611B78">
        <w:rPr>
          <w:noProof/>
        </w:rPr>
        <w:lastRenderedPageBreak/>
        <mc:AlternateContent>
          <mc:Choice Requires="wps">
            <w:drawing>
              <wp:anchor distT="0" distB="0" distL="114300" distR="114300" simplePos="0" relativeHeight="251695104" behindDoc="0" locked="0" layoutInCell="1" allowOverlap="1" wp14:anchorId="7DC42F93" wp14:editId="2884B780">
                <wp:simplePos x="0" y="0"/>
                <wp:positionH relativeFrom="margin">
                  <wp:posOffset>68580</wp:posOffset>
                </wp:positionH>
                <wp:positionV relativeFrom="paragraph">
                  <wp:posOffset>165735</wp:posOffset>
                </wp:positionV>
                <wp:extent cx="6296025" cy="2819400"/>
                <wp:effectExtent l="0" t="0" r="28575" b="190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2819400"/>
                        </a:xfrm>
                        <a:prstGeom prst="rect">
                          <a:avLst/>
                        </a:prstGeom>
                        <a:solidFill>
                          <a:srgbClr val="5C8727">
                            <a:alpha val="20000"/>
                          </a:srgbClr>
                        </a:solidFill>
                        <a:ln w="9525">
                          <a:solidFill>
                            <a:srgbClr val="000000"/>
                          </a:solidFill>
                          <a:miter lim="800000"/>
                          <a:headEnd/>
                          <a:tailEnd/>
                        </a:ln>
                      </wps:spPr>
                      <wps:txbx>
                        <w:txbxContent>
                          <w:p w14:paraId="6AD4FE92" w14:textId="77777777" w:rsidR="00621D42" w:rsidRDefault="00621D42" w:rsidP="00F26A43">
                            <w:pPr>
                              <w:pStyle w:val="ListParagraph"/>
                              <w:numPr>
                                <w:ilvl w:val="0"/>
                                <w:numId w:val="27"/>
                              </w:numPr>
                              <w:autoSpaceDE w:val="0"/>
                              <w:autoSpaceDN w:val="0"/>
                              <w:adjustRightInd w:val="0"/>
                              <w:ind w:left="360"/>
                              <w:rPr>
                                <w:rFonts w:cs="Arial"/>
                                <w:szCs w:val="24"/>
                              </w:rPr>
                            </w:pPr>
                            <w:r>
                              <w:rPr>
                                <w:rFonts w:cs="Arial"/>
                                <w:szCs w:val="24"/>
                              </w:rPr>
                              <w:t>At times, a client can still legally execute a DPOA using residual capacity even when medical records have documented the client as non-decisional for medical informed consent purposes. This is because there are different legal thresholds for execution of DPOA verses informed consent for medical procedures.</w:t>
                            </w:r>
                          </w:p>
                          <w:p w14:paraId="083710EB" w14:textId="77777777" w:rsidR="00621D42" w:rsidRDefault="00621D42" w:rsidP="00F26A43">
                            <w:pPr>
                              <w:pStyle w:val="ListParagraph"/>
                              <w:numPr>
                                <w:ilvl w:val="0"/>
                                <w:numId w:val="27"/>
                              </w:numPr>
                              <w:autoSpaceDE w:val="0"/>
                              <w:autoSpaceDN w:val="0"/>
                              <w:adjustRightInd w:val="0"/>
                              <w:ind w:left="360"/>
                              <w:rPr>
                                <w:rFonts w:cs="Arial"/>
                                <w:szCs w:val="24"/>
                              </w:rPr>
                            </w:pPr>
                            <w:r>
                              <w:rPr>
                                <w:rFonts w:cs="Arial"/>
                                <w:szCs w:val="24"/>
                              </w:rPr>
                              <w:t>Healthcare partners should be encouraged to assist clients in executing healthcare DPOA</w:t>
                            </w:r>
                            <w:r w:rsidR="00D16C8A">
                              <w:rPr>
                                <w:rFonts w:cs="Arial"/>
                                <w:szCs w:val="24"/>
                              </w:rPr>
                              <w:t>s with a provisional clause to allow for the consent to LTSS. Below is an example of such a provisional clause:</w:t>
                            </w:r>
                          </w:p>
                          <w:p w14:paraId="4390ADCF" w14:textId="77777777" w:rsidR="00D16C8A" w:rsidRDefault="00D16C8A" w:rsidP="00F26A43">
                            <w:pPr>
                              <w:pStyle w:val="ListParagraph"/>
                              <w:numPr>
                                <w:ilvl w:val="1"/>
                                <w:numId w:val="27"/>
                              </w:numPr>
                              <w:autoSpaceDE w:val="0"/>
                              <w:autoSpaceDN w:val="0"/>
                              <w:adjustRightInd w:val="0"/>
                              <w:ind w:left="1080"/>
                              <w:rPr>
                                <w:rFonts w:cs="Arial"/>
                                <w:szCs w:val="24"/>
                              </w:rPr>
                            </w:pPr>
                            <w:r w:rsidRPr="00F26A43">
                              <w:rPr>
                                <w:rFonts w:cs="Arial"/>
                                <w:i/>
                                <w:iCs/>
                                <w:szCs w:val="24"/>
                              </w:rPr>
                              <w:t>Agent has authority to apply for LTSS benefits and /or to consent to and coordinate LTSS on</w:t>
                            </w:r>
                            <w:r w:rsidR="00231072" w:rsidRPr="00F26A43">
                              <w:rPr>
                                <w:rFonts w:cs="Arial"/>
                                <w:i/>
                                <w:iCs/>
                                <w:szCs w:val="24"/>
                              </w:rPr>
                              <w:t xml:space="preserve"> behalf of principle</w:t>
                            </w:r>
                            <w:r w:rsidR="00231072">
                              <w:rPr>
                                <w:rFonts w:cs="Arial"/>
                                <w:szCs w:val="24"/>
                              </w:rPr>
                              <w:t>.</w:t>
                            </w:r>
                          </w:p>
                          <w:p w14:paraId="2068BF02" w14:textId="77777777" w:rsidR="00F15AF3" w:rsidRDefault="00F15AF3" w:rsidP="00F15AF3">
                            <w:pPr>
                              <w:pStyle w:val="ListParagraph"/>
                              <w:numPr>
                                <w:ilvl w:val="0"/>
                                <w:numId w:val="27"/>
                              </w:numPr>
                              <w:autoSpaceDE w:val="0"/>
                              <w:autoSpaceDN w:val="0"/>
                              <w:adjustRightInd w:val="0"/>
                              <w:rPr>
                                <w:rFonts w:cs="Arial"/>
                                <w:szCs w:val="24"/>
                              </w:rPr>
                            </w:pPr>
                            <w:r w:rsidRPr="000D2178">
                              <w:rPr>
                                <w:rFonts w:cs="Arial"/>
                                <w:szCs w:val="24"/>
                              </w:rPr>
                              <w:t xml:space="preserve">DPOA or POA can be </w:t>
                            </w:r>
                            <w:r w:rsidR="00F372A0">
                              <w:rPr>
                                <w:rFonts w:cs="Arial"/>
                                <w:szCs w:val="24"/>
                              </w:rPr>
                              <w:t>executed</w:t>
                            </w:r>
                            <w:r w:rsidR="00F372A0" w:rsidRPr="000D2178">
                              <w:rPr>
                                <w:rFonts w:cs="Arial"/>
                                <w:szCs w:val="24"/>
                              </w:rPr>
                              <w:t xml:space="preserve"> </w:t>
                            </w:r>
                            <w:r w:rsidRPr="000D2178">
                              <w:rPr>
                                <w:rFonts w:cs="Arial"/>
                                <w:szCs w:val="24"/>
                              </w:rPr>
                              <w:t>after the guardianship process has been initiated</w:t>
                            </w:r>
                            <w:r w:rsidR="00F372A0">
                              <w:rPr>
                                <w:rFonts w:cs="Arial"/>
                                <w:szCs w:val="24"/>
                              </w:rPr>
                              <w:t xml:space="preserve">. It is a preferred less </w:t>
                            </w:r>
                            <w:r w:rsidR="001463A3">
                              <w:rPr>
                                <w:rFonts w:cs="Arial"/>
                                <w:szCs w:val="24"/>
                              </w:rPr>
                              <w:t>restrictive alternative arrangement to guardianship. Guardianship should be sought as a last resort option as it is the most restrictive in nature and removes a client’s civi</w:t>
                            </w:r>
                            <w:r w:rsidR="00B86B4B">
                              <w:rPr>
                                <w:rFonts w:cs="Arial"/>
                                <w:szCs w:val="24"/>
                              </w:rPr>
                              <w:t>l</w:t>
                            </w:r>
                            <w:r w:rsidR="001463A3">
                              <w:rPr>
                                <w:rFonts w:cs="Arial"/>
                                <w:szCs w:val="24"/>
                              </w:rPr>
                              <w:t xml:space="preserve"> rights under court order,</w:t>
                            </w:r>
                            <w:r w:rsidRPr="000D2178">
                              <w:rPr>
                                <w:rFonts w:cs="Arial"/>
                                <w:szCs w:val="24"/>
                              </w:rPr>
                              <w:t xml:space="preserve"> unless if the court intervenes to dismiss the guardianship case and orders the client capable of making their own decisions.</w:t>
                            </w:r>
                          </w:p>
                          <w:p w14:paraId="28F6E68F" w14:textId="08D0A4B8" w:rsidR="00621D42" w:rsidRPr="005B1921" w:rsidRDefault="008A2003" w:rsidP="00FB2427">
                            <w:pPr>
                              <w:pStyle w:val="ListParagraph"/>
                              <w:numPr>
                                <w:ilvl w:val="0"/>
                                <w:numId w:val="0"/>
                              </w:numPr>
                              <w:autoSpaceDE w:val="0"/>
                              <w:autoSpaceDN w:val="0"/>
                              <w:adjustRightInd w:val="0"/>
                              <w:ind w:left="450"/>
                              <w:rPr>
                                <w:rFonts w:cs="Arial"/>
                                <w:szCs w:val="24"/>
                              </w:rPr>
                            </w:pPr>
                            <w:r w:rsidRPr="00FC2FD4">
                              <w:rPr>
                                <w:rFonts w:cs="Arial"/>
                                <w:szCs w:val="24"/>
                              </w:rPr>
                              <w:t xml:space="preserve">For more assistance </w:t>
                            </w:r>
                            <w:r w:rsidR="00FC2FD4" w:rsidRPr="00FC2FD4">
                              <w:rPr>
                                <w:rFonts w:cs="Arial"/>
                                <w:szCs w:val="24"/>
                              </w:rPr>
                              <w:t>about</w:t>
                            </w:r>
                            <w:r w:rsidRPr="00FC2FD4">
                              <w:rPr>
                                <w:rFonts w:cs="Arial"/>
                                <w:szCs w:val="24"/>
                              </w:rPr>
                              <w:t xml:space="preserve"> client consent including question</w:t>
                            </w:r>
                            <w:r w:rsidR="00DD33A1" w:rsidRPr="00FC2FD4">
                              <w:rPr>
                                <w:rFonts w:cs="Arial"/>
                                <w:szCs w:val="24"/>
                              </w:rPr>
                              <w:t>s</w:t>
                            </w:r>
                            <w:r w:rsidRPr="00FC2FD4">
                              <w:rPr>
                                <w:rFonts w:cs="Arial"/>
                                <w:szCs w:val="24"/>
                              </w:rPr>
                              <w:t xml:space="preserve"> on client</w:t>
                            </w:r>
                            <w:r w:rsidR="00364883" w:rsidRPr="00FC2FD4">
                              <w:rPr>
                                <w:rFonts w:cs="Arial"/>
                                <w:szCs w:val="24"/>
                              </w:rPr>
                              <w:t xml:space="preserve"> decision-making capacity, refer to the complex</w:t>
                            </w:r>
                            <w:r w:rsidR="00132F40" w:rsidRPr="00FC2FD4">
                              <w:rPr>
                                <w:rFonts w:cs="Arial"/>
                                <w:szCs w:val="24"/>
                              </w:rPr>
                              <w:t xml:space="preserve"> case and escalation </w:t>
                            </w:r>
                            <w:r w:rsidR="00683E12" w:rsidRPr="00FC2FD4">
                              <w:rPr>
                                <w:rFonts w:cs="Arial"/>
                                <w:szCs w:val="24"/>
                              </w:rPr>
                              <w:t xml:space="preserve">pathway </w:t>
                            </w:r>
                            <w:hyperlink w:anchor="_Appendix_VII_Complex" w:history="1">
                              <w:r w:rsidR="009541D2" w:rsidRPr="00FC2FD4">
                                <w:rPr>
                                  <w:rStyle w:val="Hyperlink"/>
                                  <w:rFonts w:cs="Arial"/>
                                  <w:szCs w:val="24"/>
                                </w:rPr>
                                <w:t>Appendix VII</w:t>
                              </w:r>
                            </w:hyperlink>
                            <w:r w:rsidR="009541D2" w:rsidRPr="00FC2FD4">
                              <w:rPr>
                                <w:rFonts w:cs="Arial"/>
                                <w:szCs w:val="24"/>
                              </w:rPr>
                              <w:t xml:space="preserve">. </w:t>
                            </w: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 w14:anchorId="7DC42F93" id="Text Box 10" o:spid="_x0000_s1029" type="#_x0000_t202" style="position:absolute;margin-left:5.4pt;margin-top:13.05pt;width:495.75pt;height:222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" fillcolor="#5c8727">
                <v:fill opacity="13107f"/>
                <v:textbox inset=",7.2pt,,7.2pt">
                  <w:txbxContent>
                    <w:p w14:paraId="6AD4FE92" w14:textId="77777777" w:rsidR="00621D42" w:rsidRDefault="00621D42" w:rsidP="00F26A43">
                      <w:pPr>
                        <w:pStyle w:val="ListParagraph"/>
                        <w:numPr>
                          <w:ilvl w:val="0"/>
                          <w:numId w:val="27"/>
                        </w:numPr>
                        <w:autoSpaceDE w:val="0"/>
                        <w:autoSpaceDN w:val="0"/>
                        <w:adjustRightInd w:val="0"/>
                        <w:ind w:left="360"/>
                        <w:rPr>
                          <w:rFonts w:cs="Arial"/>
                          <w:szCs w:val="24"/>
                        </w:rPr>
                      </w:pPr>
                      <w:r>
                        <w:rPr>
                          <w:rFonts w:cs="Arial"/>
                          <w:szCs w:val="24"/>
                        </w:rPr>
                        <w:t>At times, a client can still legally execute a DPOA using residual capacity even when medical records have documented the client as non-decisional for medical informed consent purposes. This is because there are different legal thresholds for execution of DPOA verses informed consent for medical procedures.</w:t>
                      </w:r>
                    </w:p>
                    <w:p w14:paraId="083710EB" w14:textId="77777777" w:rsidR="00621D42" w:rsidRDefault="00621D42" w:rsidP="00F26A43">
                      <w:pPr>
                        <w:pStyle w:val="ListParagraph"/>
                        <w:numPr>
                          <w:ilvl w:val="0"/>
                          <w:numId w:val="27"/>
                        </w:numPr>
                        <w:autoSpaceDE w:val="0"/>
                        <w:autoSpaceDN w:val="0"/>
                        <w:adjustRightInd w:val="0"/>
                        <w:ind w:left="360"/>
                        <w:rPr>
                          <w:rFonts w:cs="Arial"/>
                          <w:szCs w:val="24"/>
                        </w:rPr>
                      </w:pPr>
                      <w:r>
                        <w:rPr>
                          <w:rFonts w:cs="Arial"/>
                          <w:szCs w:val="24"/>
                        </w:rPr>
                        <w:t>Healthcare partners should be encouraged to assist clients in executing healthcare DPOA</w:t>
                      </w:r>
                      <w:r w:rsidR="00D16C8A">
                        <w:rPr>
                          <w:rFonts w:cs="Arial"/>
                          <w:szCs w:val="24"/>
                        </w:rPr>
                        <w:t>s with a provisional clause to allow for the consent to LTSS. Below is an example of such a provisional clause:</w:t>
                      </w:r>
                    </w:p>
                    <w:p w14:paraId="4390ADCF" w14:textId="77777777" w:rsidR="00D16C8A" w:rsidRDefault="00D16C8A" w:rsidP="00F26A43">
                      <w:pPr>
                        <w:pStyle w:val="ListParagraph"/>
                        <w:numPr>
                          <w:ilvl w:val="1"/>
                          <w:numId w:val="27"/>
                        </w:numPr>
                        <w:autoSpaceDE w:val="0"/>
                        <w:autoSpaceDN w:val="0"/>
                        <w:adjustRightInd w:val="0"/>
                        <w:ind w:left="1080"/>
                        <w:rPr>
                          <w:rFonts w:cs="Arial"/>
                          <w:szCs w:val="24"/>
                        </w:rPr>
                      </w:pPr>
                      <w:r w:rsidRPr="00F26A43">
                        <w:rPr>
                          <w:rFonts w:cs="Arial"/>
                          <w:i/>
                          <w:iCs/>
                          <w:szCs w:val="24"/>
                        </w:rPr>
                        <w:t>Agent has authority to apply for LTSS benefits and /or to consent to and coordinate LTSS on</w:t>
                      </w:r>
                      <w:r w:rsidR="00231072" w:rsidRPr="00F26A43">
                        <w:rPr>
                          <w:rFonts w:cs="Arial"/>
                          <w:i/>
                          <w:iCs/>
                          <w:szCs w:val="24"/>
                        </w:rPr>
                        <w:t xml:space="preserve"> behalf of principle</w:t>
                      </w:r>
                      <w:r w:rsidR="00231072">
                        <w:rPr>
                          <w:rFonts w:cs="Arial"/>
                          <w:szCs w:val="24"/>
                        </w:rPr>
                        <w:t>.</w:t>
                      </w:r>
                    </w:p>
                    <w:p w14:paraId="2068BF02" w14:textId="77777777" w:rsidR="00F15AF3" w:rsidRDefault="00F15AF3" w:rsidP="00F15AF3">
                      <w:pPr>
                        <w:pStyle w:val="ListParagraph"/>
                        <w:numPr>
                          <w:ilvl w:val="0"/>
                          <w:numId w:val="27"/>
                        </w:numPr>
                        <w:autoSpaceDE w:val="0"/>
                        <w:autoSpaceDN w:val="0"/>
                        <w:adjustRightInd w:val="0"/>
                        <w:rPr>
                          <w:rFonts w:cs="Arial"/>
                          <w:szCs w:val="24"/>
                        </w:rPr>
                      </w:pPr>
                      <w:r w:rsidRPr="000D2178">
                        <w:rPr>
                          <w:rFonts w:cs="Arial"/>
                          <w:szCs w:val="24"/>
                        </w:rPr>
                        <w:t xml:space="preserve">DPOA or POA can be </w:t>
                      </w:r>
                      <w:r w:rsidR="00F372A0">
                        <w:rPr>
                          <w:rFonts w:cs="Arial"/>
                          <w:szCs w:val="24"/>
                        </w:rPr>
                        <w:t>executed</w:t>
                      </w:r>
                      <w:r w:rsidR="00F372A0" w:rsidRPr="000D2178">
                        <w:rPr>
                          <w:rFonts w:cs="Arial"/>
                          <w:szCs w:val="24"/>
                        </w:rPr>
                        <w:t xml:space="preserve"> </w:t>
                      </w:r>
                      <w:r w:rsidRPr="000D2178">
                        <w:rPr>
                          <w:rFonts w:cs="Arial"/>
                          <w:szCs w:val="24"/>
                        </w:rPr>
                        <w:t>after the guardianship process has been initiated</w:t>
                      </w:r>
                      <w:r w:rsidR="00F372A0">
                        <w:rPr>
                          <w:rFonts w:cs="Arial"/>
                          <w:szCs w:val="24"/>
                        </w:rPr>
                        <w:t xml:space="preserve">. It is a preferred less </w:t>
                      </w:r>
                      <w:r w:rsidR="001463A3">
                        <w:rPr>
                          <w:rFonts w:cs="Arial"/>
                          <w:szCs w:val="24"/>
                        </w:rPr>
                        <w:t>restrictive alternative arrangement to guardianship. Guardianship should be sought as a last resort option as it is the most restrictive in nature and removes a client’s civi</w:t>
                      </w:r>
                      <w:r w:rsidR="00B86B4B">
                        <w:rPr>
                          <w:rFonts w:cs="Arial"/>
                          <w:szCs w:val="24"/>
                        </w:rPr>
                        <w:t>l</w:t>
                      </w:r>
                      <w:r w:rsidR="001463A3">
                        <w:rPr>
                          <w:rFonts w:cs="Arial"/>
                          <w:szCs w:val="24"/>
                        </w:rPr>
                        <w:t xml:space="preserve"> rights under court order,</w:t>
                      </w:r>
                      <w:r w:rsidRPr="000D2178">
                        <w:rPr>
                          <w:rFonts w:cs="Arial"/>
                          <w:szCs w:val="24"/>
                        </w:rPr>
                        <w:t xml:space="preserve"> unless if the court intervenes to dismiss the guardianship case and orders the client capable of making their own decisions.</w:t>
                      </w:r>
                    </w:p>
                    <w:p w14:paraId="28F6E68F" w14:textId="08D0A4B8" w:rsidR="00621D42" w:rsidRPr="005B1921" w:rsidRDefault="008A2003" w:rsidP="00FB2427">
                      <w:pPr>
                        <w:pStyle w:val="ListParagraph"/>
                        <w:numPr>
                          <w:ilvl w:val="0"/>
                          <w:numId w:val="0"/>
                        </w:numPr>
                        <w:autoSpaceDE w:val="0"/>
                        <w:autoSpaceDN w:val="0"/>
                        <w:adjustRightInd w:val="0"/>
                        <w:ind w:left="450"/>
                        <w:rPr>
                          <w:rFonts w:cs="Arial"/>
                          <w:szCs w:val="24"/>
                        </w:rPr>
                      </w:pPr>
                      <w:r w:rsidRPr="00FC2FD4">
                        <w:rPr>
                          <w:rFonts w:cs="Arial"/>
                          <w:szCs w:val="24"/>
                        </w:rPr>
                        <w:t xml:space="preserve">For more assistance </w:t>
                      </w:r>
                      <w:r w:rsidR="00FC2FD4" w:rsidRPr="00FC2FD4">
                        <w:rPr>
                          <w:rFonts w:cs="Arial"/>
                          <w:szCs w:val="24"/>
                        </w:rPr>
                        <w:t>about</w:t>
                      </w:r>
                      <w:r w:rsidRPr="00FC2FD4">
                        <w:rPr>
                          <w:rFonts w:cs="Arial"/>
                          <w:szCs w:val="24"/>
                        </w:rPr>
                        <w:t xml:space="preserve"> client consent including question</w:t>
                      </w:r>
                      <w:r w:rsidR="00DD33A1" w:rsidRPr="00FC2FD4">
                        <w:rPr>
                          <w:rFonts w:cs="Arial"/>
                          <w:szCs w:val="24"/>
                        </w:rPr>
                        <w:t>s</w:t>
                      </w:r>
                      <w:r w:rsidRPr="00FC2FD4">
                        <w:rPr>
                          <w:rFonts w:cs="Arial"/>
                          <w:szCs w:val="24"/>
                        </w:rPr>
                        <w:t xml:space="preserve"> on client</w:t>
                      </w:r>
                      <w:r w:rsidR="00364883" w:rsidRPr="00FC2FD4">
                        <w:rPr>
                          <w:rFonts w:cs="Arial"/>
                          <w:szCs w:val="24"/>
                        </w:rPr>
                        <w:t xml:space="preserve"> decision-making capacity, refer to the complex</w:t>
                      </w:r>
                      <w:r w:rsidR="00132F40" w:rsidRPr="00FC2FD4">
                        <w:rPr>
                          <w:rFonts w:cs="Arial"/>
                          <w:szCs w:val="24"/>
                        </w:rPr>
                        <w:t xml:space="preserve"> case and escalation </w:t>
                      </w:r>
                      <w:r w:rsidR="00683E12" w:rsidRPr="00FC2FD4">
                        <w:rPr>
                          <w:rFonts w:cs="Arial"/>
                          <w:szCs w:val="24"/>
                        </w:rPr>
                        <w:t xml:space="preserve">pathway </w:t>
                      </w:r>
                      <w:hyperlink w:anchor="_Appendix_VII_Complex" w:history="1">
                        <w:r w:rsidR="009541D2" w:rsidRPr="00FC2FD4">
                          <w:rPr>
                            <w:rStyle w:val="Hyperlink"/>
                            <w:rFonts w:cs="Arial"/>
                            <w:szCs w:val="24"/>
                          </w:rPr>
                          <w:t>Appendix VII</w:t>
                        </w:r>
                      </w:hyperlink>
                      <w:r w:rsidR="009541D2" w:rsidRPr="00FC2FD4">
                        <w:rPr>
                          <w:rFonts w:cs="Arial"/>
                          <w:szCs w:val="24"/>
                        </w:rPr>
                        <w:t xml:space="preserve">. </w:t>
                      </w:r>
                    </w:p>
                  </w:txbxContent>
                </v:textbox>
                <w10:wrap type="square" anchorx="margin"/>
              </v:shape>
            </w:pict>
          </mc:Fallback>
        </mc:AlternateContent>
      </w:r>
    </w:p>
    <w:p w14:paraId="38B6231C" w14:textId="77777777" w:rsidR="0029210F" w:rsidRPr="007A019A" w:rsidRDefault="0029210F" w:rsidP="007A019A">
      <w:pPr>
        <w:pStyle w:val="Heading3"/>
      </w:pPr>
      <w:bookmarkStart w:id="102" w:name="_Toc163656963"/>
      <w:r w:rsidRPr="007A019A">
        <w:t>What is the Role of AAA in Transitioning Clients Back to their Own Home?</w:t>
      </w:r>
      <w:bookmarkEnd w:id="102"/>
    </w:p>
    <w:p w14:paraId="3E6DCE2D" w14:textId="77777777" w:rsidR="0029210F" w:rsidRDefault="0029210F" w:rsidP="0029210F">
      <w:pPr>
        <w:overflowPunct w:val="0"/>
        <w:autoSpaceDE w:val="0"/>
        <w:autoSpaceDN w:val="0"/>
        <w:adjustRightInd w:val="0"/>
        <w:textAlignment w:val="baseline"/>
      </w:pPr>
      <w:r w:rsidRPr="00494CBF">
        <w:t>AAA</w:t>
      </w:r>
      <w:r>
        <w:t>s</w:t>
      </w:r>
      <w:r w:rsidRPr="00494CBF">
        <w:t xml:space="preserve"> are responsible for case managing </w:t>
      </w:r>
      <w:r>
        <w:t>clients returning</w:t>
      </w:r>
      <w:r w:rsidRPr="00494CBF">
        <w:t xml:space="preserve"> </w:t>
      </w:r>
      <w:r>
        <w:t>to</w:t>
      </w:r>
      <w:r w:rsidRPr="00494CBF">
        <w:t xml:space="preserve"> in-home services following a hospital stay.    </w:t>
      </w:r>
    </w:p>
    <w:p w14:paraId="158B687F" w14:textId="77777777" w:rsidR="0029210F" w:rsidRPr="00494CBF" w:rsidRDefault="0029210F" w:rsidP="0029210F">
      <w:pPr>
        <w:pStyle w:val="ListParagraph"/>
        <w:numPr>
          <w:ilvl w:val="0"/>
          <w:numId w:val="33"/>
        </w:numPr>
        <w:overflowPunct w:val="0"/>
        <w:autoSpaceDE w:val="0"/>
        <w:autoSpaceDN w:val="0"/>
        <w:adjustRightInd w:val="0"/>
        <w:textAlignment w:val="baseline"/>
      </w:pPr>
      <w:r w:rsidRPr="00494CBF">
        <w:t xml:space="preserve">For clients who were receiving in-home services </w:t>
      </w:r>
      <w:r w:rsidR="006C5380" w:rsidRPr="00494CBF">
        <w:t>p</w:t>
      </w:r>
      <w:r w:rsidR="006C5380">
        <w:t>r</w:t>
      </w:r>
      <w:r w:rsidR="006C5380" w:rsidRPr="00494CBF">
        <w:t>ior</w:t>
      </w:r>
      <w:r w:rsidRPr="00494CBF">
        <w:t xml:space="preserve"> to hospitalization, who are expected to return to this setting upon discharge</w:t>
      </w:r>
      <w:r>
        <w:t>, the</w:t>
      </w:r>
      <w:r w:rsidRPr="00494CBF">
        <w:t xml:space="preserve"> AAA and their case management subcontractors will:</w:t>
      </w:r>
    </w:p>
    <w:p w14:paraId="203482F1" w14:textId="77777777" w:rsidR="0029210F" w:rsidRPr="00494CBF" w:rsidRDefault="0029210F" w:rsidP="0029210F">
      <w:pPr>
        <w:numPr>
          <w:ilvl w:val="0"/>
          <w:numId w:val="34"/>
        </w:numPr>
        <w:overflowPunct w:val="0"/>
        <w:autoSpaceDE w:val="0"/>
        <w:autoSpaceDN w:val="0"/>
        <w:adjustRightInd w:val="0"/>
        <w:textAlignment w:val="baseline"/>
      </w:pPr>
      <w:r w:rsidRPr="00494CBF">
        <w:t xml:space="preserve">Follow assessment procedures established under </w:t>
      </w:r>
      <w:hyperlink r:id="rId13" w:history="1">
        <w:r w:rsidR="0085625F">
          <w:rPr>
            <w:rStyle w:val="Hyperlink"/>
          </w:rPr>
          <w:t>Chapter 3</w:t>
        </w:r>
      </w:hyperlink>
      <w:r w:rsidR="009444C7">
        <w:t xml:space="preserve"> </w:t>
      </w:r>
      <w:r w:rsidRPr="00494CBF">
        <w:t xml:space="preserve">of the </w:t>
      </w:r>
      <w:r>
        <w:t>Long-term Care Manual</w:t>
      </w:r>
      <w:r w:rsidRPr="00494CBF">
        <w:t>.</w:t>
      </w:r>
    </w:p>
    <w:p w14:paraId="199010E0" w14:textId="77777777" w:rsidR="0029210F" w:rsidRPr="00494CBF" w:rsidRDefault="0029210F" w:rsidP="0029210F">
      <w:pPr>
        <w:numPr>
          <w:ilvl w:val="0"/>
          <w:numId w:val="34"/>
        </w:numPr>
        <w:overflowPunct w:val="0"/>
        <w:autoSpaceDE w:val="0"/>
        <w:autoSpaceDN w:val="0"/>
        <w:adjustRightInd w:val="0"/>
        <w:textAlignment w:val="baseline"/>
      </w:pPr>
      <w:r w:rsidRPr="00494CBF">
        <w:t>Continue to case manage the clients who were on CFC/COPES</w:t>
      </w:r>
      <w:r>
        <w:t>/New Freedom/MAC/TSOA</w:t>
      </w:r>
      <w:r w:rsidRPr="00494CBF">
        <w:t xml:space="preserve"> long-term care services prior to hospitalization and provide reassessments/service plan changes around the time of discharge. </w:t>
      </w:r>
    </w:p>
    <w:p w14:paraId="46E41321" w14:textId="77777777" w:rsidR="0029210F" w:rsidRDefault="0029210F" w:rsidP="0029210F">
      <w:pPr>
        <w:numPr>
          <w:ilvl w:val="0"/>
          <w:numId w:val="34"/>
        </w:numPr>
        <w:overflowPunct w:val="0"/>
        <w:autoSpaceDE w:val="0"/>
        <w:autoSpaceDN w:val="0"/>
        <w:adjustRightInd w:val="0"/>
        <w:textAlignment w:val="baseline"/>
      </w:pPr>
      <w:r w:rsidRPr="00494CBF">
        <w:t>Be responsible for conducting a significant change assessment</w:t>
      </w:r>
      <w:r w:rsidR="00851890">
        <w:t xml:space="preserve"> when appropriate</w:t>
      </w:r>
      <w:r w:rsidR="00F26A43">
        <w:t>.</w:t>
      </w:r>
    </w:p>
    <w:p w14:paraId="36BEA3D8" w14:textId="77777777" w:rsidR="0029210F" w:rsidRPr="00494CBF" w:rsidRDefault="0029210F" w:rsidP="0029210F">
      <w:pPr>
        <w:pStyle w:val="ListParagraph"/>
        <w:numPr>
          <w:ilvl w:val="0"/>
          <w:numId w:val="33"/>
        </w:numPr>
        <w:overflowPunct w:val="0"/>
        <w:autoSpaceDE w:val="0"/>
        <w:autoSpaceDN w:val="0"/>
        <w:adjustRightInd w:val="0"/>
        <w:textAlignment w:val="baseline"/>
      </w:pPr>
      <w:r w:rsidRPr="00494CBF">
        <w:t>For clients who were receiving in-home services prior to hospitalization and will not return to in-home services within 30 days of being hospitalized:</w:t>
      </w:r>
    </w:p>
    <w:p w14:paraId="4AA05A8D" w14:textId="77777777" w:rsidR="0029210F" w:rsidRDefault="0029210F" w:rsidP="0029210F">
      <w:pPr>
        <w:pStyle w:val="ListParagraph"/>
        <w:numPr>
          <w:ilvl w:val="0"/>
          <w:numId w:val="35"/>
        </w:numPr>
        <w:overflowPunct w:val="0"/>
        <w:autoSpaceDE w:val="0"/>
        <w:autoSpaceDN w:val="0"/>
        <w:adjustRightInd w:val="0"/>
        <w:textAlignment w:val="baseline"/>
      </w:pPr>
      <w:r w:rsidRPr="00494CBF">
        <w:t xml:space="preserve">The AAA case manager will immediately staff client’s </w:t>
      </w:r>
      <w:r w:rsidR="000C5B62" w:rsidRPr="00494CBF">
        <w:t>status</w:t>
      </w:r>
      <w:r w:rsidRPr="00494CBF">
        <w:t xml:space="preserve"> with HCS/ Hospital supervisor to consider transferring of case to appropriate staff. This should be done promptly to avoid delays.</w:t>
      </w:r>
    </w:p>
    <w:p w14:paraId="04BEBF33" w14:textId="77777777" w:rsidR="00BD3E16" w:rsidRPr="002336B1" w:rsidRDefault="00BD3E16" w:rsidP="0029210F">
      <w:pPr>
        <w:pStyle w:val="ListParagraph"/>
        <w:numPr>
          <w:ilvl w:val="0"/>
          <w:numId w:val="35"/>
        </w:numPr>
        <w:overflowPunct w:val="0"/>
        <w:autoSpaceDE w:val="0"/>
        <w:autoSpaceDN w:val="0"/>
        <w:adjustRightInd w:val="0"/>
        <w:textAlignment w:val="baseline"/>
      </w:pPr>
      <w:r w:rsidRPr="002336B1">
        <w:t>Create a hospitalization transfer SER with the following information:</w:t>
      </w:r>
    </w:p>
    <w:p w14:paraId="24B9B131" w14:textId="77777777" w:rsidR="00BD3E16" w:rsidRPr="002336B1" w:rsidRDefault="00BD3E16" w:rsidP="00BD3E16">
      <w:pPr>
        <w:pStyle w:val="ListParagraph"/>
        <w:numPr>
          <w:ilvl w:val="1"/>
          <w:numId w:val="35"/>
        </w:numPr>
        <w:overflowPunct w:val="0"/>
        <w:autoSpaceDE w:val="0"/>
        <w:autoSpaceDN w:val="0"/>
        <w:adjustRightInd w:val="0"/>
        <w:textAlignment w:val="baseline"/>
      </w:pPr>
      <w:r w:rsidRPr="002336B1">
        <w:t>Hospital name</w:t>
      </w:r>
    </w:p>
    <w:p w14:paraId="02CF57FB" w14:textId="77777777" w:rsidR="00BD3E16" w:rsidRPr="002336B1" w:rsidRDefault="00BD3E16" w:rsidP="00BD3E16">
      <w:pPr>
        <w:pStyle w:val="ListParagraph"/>
        <w:numPr>
          <w:ilvl w:val="1"/>
          <w:numId w:val="35"/>
        </w:numPr>
        <w:overflowPunct w:val="0"/>
        <w:autoSpaceDE w:val="0"/>
        <w:autoSpaceDN w:val="0"/>
        <w:adjustRightInd w:val="0"/>
        <w:textAlignment w:val="baseline"/>
      </w:pPr>
      <w:r w:rsidRPr="002336B1">
        <w:t>Admission date</w:t>
      </w:r>
    </w:p>
    <w:p w14:paraId="676EEDFB" w14:textId="77777777" w:rsidR="00BD3E16" w:rsidRPr="002336B1" w:rsidRDefault="00BD3E16" w:rsidP="00BD3E16">
      <w:pPr>
        <w:pStyle w:val="ListParagraph"/>
        <w:numPr>
          <w:ilvl w:val="1"/>
          <w:numId w:val="35"/>
        </w:numPr>
        <w:overflowPunct w:val="0"/>
        <w:autoSpaceDE w:val="0"/>
        <w:autoSpaceDN w:val="0"/>
        <w:adjustRightInd w:val="0"/>
        <w:textAlignment w:val="baseline"/>
      </w:pPr>
      <w:r w:rsidRPr="002336B1">
        <w:t>Current hospital social worker</w:t>
      </w:r>
    </w:p>
    <w:p w14:paraId="25ACA010" w14:textId="77777777" w:rsidR="00BD3E16" w:rsidRPr="002336B1" w:rsidRDefault="00BD3E16" w:rsidP="00BD3E16">
      <w:pPr>
        <w:pStyle w:val="ListParagraph"/>
        <w:numPr>
          <w:ilvl w:val="1"/>
          <w:numId w:val="35"/>
        </w:numPr>
        <w:overflowPunct w:val="0"/>
        <w:autoSpaceDE w:val="0"/>
        <w:autoSpaceDN w:val="0"/>
        <w:adjustRightInd w:val="0"/>
        <w:textAlignment w:val="baseline"/>
      </w:pPr>
      <w:r w:rsidRPr="002336B1">
        <w:t>Barriers to returning home</w:t>
      </w:r>
    </w:p>
    <w:p w14:paraId="6A85432D" w14:textId="77777777" w:rsidR="0029210F" w:rsidRPr="00494CBF" w:rsidRDefault="00A7002A" w:rsidP="0029210F">
      <w:pPr>
        <w:pStyle w:val="ListParagraph"/>
        <w:numPr>
          <w:ilvl w:val="0"/>
          <w:numId w:val="35"/>
        </w:numPr>
        <w:overflowPunct w:val="0"/>
        <w:autoSpaceDE w:val="0"/>
        <w:autoSpaceDN w:val="0"/>
        <w:adjustRightInd w:val="0"/>
        <w:textAlignment w:val="baseline"/>
      </w:pPr>
      <w:r>
        <w:t>T</w:t>
      </w:r>
      <w:r w:rsidR="0029210F" w:rsidRPr="002336B1">
        <w:t>ransfer cases to HCS hospital case managers as soon as it is known that the client will not be returning</w:t>
      </w:r>
      <w:r w:rsidR="0029210F">
        <w:t xml:space="preserve"> to in-home services</w:t>
      </w:r>
      <w:r w:rsidR="006328DA">
        <w:t xml:space="preserve"> </w:t>
      </w:r>
      <w:r w:rsidR="000C5B62">
        <w:t>and close all authorizations.</w:t>
      </w:r>
    </w:p>
    <w:p w14:paraId="156F0C7D" w14:textId="77777777" w:rsidR="0029210F" w:rsidRDefault="0029210F" w:rsidP="0029210F">
      <w:pPr>
        <w:pStyle w:val="ListParagraph"/>
        <w:numPr>
          <w:ilvl w:val="0"/>
          <w:numId w:val="35"/>
        </w:numPr>
        <w:overflowPunct w:val="0"/>
        <w:autoSpaceDE w:val="0"/>
        <w:autoSpaceDN w:val="0"/>
        <w:adjustRightInd w:val="0"/>
        <w:textAlignment w:val="baseline"/>
      </w:pPr>
      <w:r w:rsidRPr="00494CBF">
        <w:t>HCS hospital case manager will take over the case for all transition planning actions for clients transitioning from acute care hospitals.</w:t>
      </w:r>
    </w:p>
    <w:p w14:paraId="603EC38B" w14:textId="77777777" w:rsidR="0029210F" w:rsidRPr="00494CBF" w:rsidRDefault="0029210F" w:rsidP="0029210F">
      <w:pPr>
        <w:pStyle w:val="ListParagraph"/>
        <w:numPr>
          <w:ilvl w:val="0"/>
          <w:numId w:val="33"/>
        </w:numPr>
        <w:overflowPunct w:val="0"/>
        <w:autoSpaceDE w:val="0"/>
        <w:autoSpaceDN w:val="0"/>
        <w:adjustRightInd w:val="0"/>
        <w:textAlignment w:val="baseline"/>
      </w:pPr>
      <w:r w:rsidRPr="00494CBF">
        <w:t xml:space="preserve">AAA case managers determine the need to transfer vs. retain hospital referrals for transition, </w:t>
      </w:r>
      <w:r>
        <w:t>in addition:</w:t>
      </w:r>
    </w:p>
    <w:p w14:paraId="62E084CF" w14:textId="77777777" w:rsidR="0029210F" w:rsidRPr="00494CBF" w:rsidRDefault="0029210F" w:rsidP="0029210F">
      <w:pPr>
        <w:numPr>
          <w:ilvl w:val="0"/>
          <w:numId w:val="36"/>
        </w:numPr>
        <w:overflowPunct w:val="0"/>
        <w:autoSpaceDE w:val="0"/>
        <w:autoSpaceDN w:val="0"/>
        <w:adjustRightInd w:val="0"/>
        <w:textAlignment w:val="baseline"/>
      </w:pPr>
      <w:r w:rsidRPr="00494CBF">
        <w:lastRenderedPageBreak/>
        <w:t>Provide information about long-term care services and supports to hospital staff, clients, and families.</w:t>
      </w:r>
    </w:p>
    <w:p w14:paraId="5A53E6D1" w14:textId="77777777" w:rsidR="0029210F" w:rsidRPr="00494CBF" w:rsidRDefault="0029210F" w:rsidP="0029210F">
      <w:pPr>
        <w:numPr>
          <w:ilvl w:val="0"/>
          <w:numId w:val="36"/>
        </w:numPr>
        <w:overflowPunct w:val="0"/>
        <w:autoSpaceDE w:val="0"/>
        <w:autoSpaceDN w:val="0"/>
        <w:adjustRightInd w:val="0"/>
        <w:textAlignment w:val="baseline"/>
      </w:pPr>
      <w:r w:rsidRPr="00494CBF">
        <w:t>Assist with developing multiple transition plans into LTC care settings concurrently including finding a provider.</w:t>
      </w:r>
    </w:p>
    <w:p w14:paraId="5FCAD629" w14:textId="77777777" w:rsidR="0029210F" w:rsidRPr="00494CBF" w:rsidRDefault="0029210F" w:rsidP="0029210F">
      <w:pPr>
        <w:numPr>
          <w:ilvl w:val="0"/>
          <w:numId w:val="36"/>
        </w:numPr>
        <w:overflowPunct w:val="0"/>
        <w:autoSpaceDE w:val="0"/>
        <w:autoSpaceDN w:val="0"/>
        <w:adjustRightInd w:val="0"/>
        <w:textAlignment w:val="baseline"/>
      </w:pPr>
      <w:r w:rsidRPr="00494CBF">
        <w:t>Identify and address barriers to transition as early as possible.</w:t>
      </w:r>
    </w:p>
    <w:p w14:paraId="0386D4DD" w14:textId="77777777" w:rsidR="0029210F" w:rsidRPr="00494CBF" w:rsidRDefault="0029210F" w:rsidP="0029210F">
      <w:pPr>
        <w:numPr>
          <w:ilvl w:val="0"/>
          <w:numId w:val="36"/>
        </w:numPr>
        <w:overflowPunct w:val="0"/>
        <w:autoSpaceDE w:val="0"/>
        <w:autoSpaceDN w:val="0"/>
        <w:adjustRightInd w:val="0"/>
        <w:textAlignment w:val="baseline"/>
      </w:pPr>
      <w:r w:rsidRPr="00494CBF">
        <w:t>Collaborate with hospital staff on discharge planning.</w:t>
      </w:r>
    </w:p>
    <w:p w14:paraId="66A0E053" w14:textId="77777777" w:rsidR="0029210F" w:rsidRPr="00494CBF" w:rsidRDefault="00CA7E76" w:rsidP="0029210F">
      <w:pPr>
        <w:numPr>
          <w:ilvl w:val="0"/>
          <w:numId w:val="36"/>
        </w:numPr>
        <w:overflowPunct w:val="0"/>
        <w:autoSpaceDE w:val="0"/>
        <w:autoSpaceDN w:val="0"/>
        <w:adjustRightInd w:val="0"/>
        <w:textAlignment w:val="baseline"/>
      </w:pPr>
      <w:r w:rsidRPr="00F66E16">
        <w:rPr>
          <w:noProof/>
        </w:rPr>
        <mc:AlternateContent>
          <mc:Choice Requires="wps">
            <w:drawing>
              <wp:anchor distT="0" distB="0" distL="114300" distR="114300" simplePos="0" relativeHeight="251686912" behindDoc="1" locked="0" layoutInCell="1" allowOverlap="1" wp14:anchorId="4F9B09F4" wp14:editId="09D9B182">
                <wp:simplePos x="0" y="0"/>
                <wp:positionH relativeFrom="margin">
                  <wp:align>left</wp:align>
                </wp:positionH>
                <wp:positionV relativeFrom="paragraph">
                  <wp:posOffset>268605</wp:posOffset>
                </wp:positionV>
                <wp:extent cx="6435090" cy="1171575"/>
                <wp:effectExtent l="0" t="0" r="22860" b="28575"/>
                <wp:wrapTight wrapText="bothSides">
                  <wp:wrapPolygon edited="0">
                    <wp:start x="0" y="0"/>
                    <wp:lineTo x="0" y="21776"/>
                    <wp:lineTo x="21613" y="21776"/>
                    <wp:lineTo x="21613"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5090" cy="1171575"/>
                        </a:xfrm>
                        <a:prstGeom prst="rect">
                          <a:avLst/>
                        </a:prstGeom>
                        <a:solidFill>
                          <a:srgbClr val="5C8727">
                            <a:alpha val="20000"/>
                          </a:srgbClr>
                        </a:solidFill>
                        <a:ln w="9525">
                          <a:solidFill>
                            <a:srgbClr val="000000"/>
                          </a:solidFill>
                          <a:miter lim="800000"/>
                          <a:headEnd/>
                          <a:tailEnd/>
                        </a:ln>
                      </wps:spPr>
                      <wps:txbx>
                        <w:txbxContent>
                          <w:p w14:paraId="169291EC" w14:textId="77777777" w:rsidR="00B96B37" w:rsidRDefault="00B96B37" w:rsidP="0029210F">
                            <w:pPr>
                              <w:pStyle w:val="ListParagraph"/>
                              <w:numPr>
                                <w:ilvl w:val="0"/>
                                <w:numId w:val="27"/>
                              </w:numPr>
                              <w:autoSpaceDE w:val="0"/>
                              <w:autoSpaceDN w:val="0"/>
                              <w:adjustRightInd w:val="0"/>
                              <w:rPr>
                                <w:rFonts w:cs="Arial"/>
                                <w:szCs w:val="24"/>
                              </w:rPr>
                            </w:pPr>
                            <w:r>
                              <w:rPr>
                                <w:rFonts w:cs="Arial"/>
                                <w:szCs w:val="24"/>
                              </w:rPr>
                              <w:t>If the client cannot return to in-home services after the case has been staffed, the AAA case manager will close out authorizations and immediately transfer the case to an HCS hospital case manager.</w:t>
                            </w:r>
                          </w:p>
                          <w:p w14:paraId="0FF4D059" w14:textId="77777777" w:rsidR="00B96B37" w:rsidRPr="0084687B" w:rsidRDefault="00B96B37" w:rsidP="0084687B">
                            <w:pPr>
                              <w:pStyle w:val="ListParagraph"/>
                              <w:numPr>
                                <w:ilvl w:val="0"/>
                                <w:numId w:val="27"/>
                              </w:numPr>
                              <w:autoSpaceDE w:val="0"/>
                              <w:autoSpaceDN w:val="0"/>
                              <w:adjustRightInd w:val="0"/>
                              <w:rPr>
                                <w:rFonts w:cs="Arial"/>
                                <w:szCs w:val="24"/>
                              </w:rPr>
                            </w:pPr>
                            <w:r w:rsidRPr="0084687B">
                              <w:rPr>
                                <w:rFonts w:cs="Arial"/>
                                <w:szCs w:val="24"/>
                              </w:rPr>
                              <w:t>If the AAA staff know the client is planning to transition to a skilled nursing facility, or that an assessment is not needed prior to nursing facility admission; transfer the case immediately to the NFCM assigned to that facility once the client has been admitted to the facility.</w:t>
                            </w: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 w14:anchorId="4F9B09F4" id="_x0000_s1030" type="#_x0000_t202" style="position:absolute;left:0;text-align:left;margin-left:0;margin-top:21.15pt;width:506.7pt;height:92.25pt;z-index:-251629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" fillcolor="#5c8727">
                <v:fill opacity="13107f"/>
                <v:textbox inset=",7.2pt,,7.2pt">
                  <w:txbxContent>
                    <w:p w14:paraId="169291EC" w14:textId="77777777" w:rsidR="00B96B37" w:rsidRDefault="00B96B37" w:rsidP="0029210F">
                      <w:pPr>
                        <w:pStyle w:val="ListParagraph"/>
                        <w:numPr>
                          <w:ilvl w:val="0"/>
                          <w:numId w:val="27"/>
                        </w:numPr>
                        <w:autoSpaceDE w:val="0"/>
                        <w:autoSpaceDN w:val="0"/>
                        <w:adjustRightInd w:val="0"/>
                        <w:rPr>
                          <w:rFonts w:cs="Arial"/>
                          <w:szCs w:val="24"/>
                        </w:rPr>
                      </w:pPr>
                      <w:r>
                        <w:rPr>
                          <w:rFonts w:cs="Arial"/>
                          <w:szCs w:val="24"/>
                        </w:rPr>
                        <w:t>If the client cannot return to in-home services after the case has been staffed, the AAA case manager will close out authorizations and immediately transfer the case to an HCS hospital case manager.</w:t>
                      </w:r>
                    </w:p>
                    <w:p w14:paraId="0FF4D059" w14:textId="77777777" w:rsidR="00B96B37" w:rsidRPr="0084687B" w:rsidRDefault="00B96B37" w:rsidP="0084687B">
                      <w:pPr>
                        <w:pStyle w:val="ListParagraph"/>
                        <w:numPr>
                          <w:ilvl w:val="0"/>
                          <w:numId w:val="27"/>
                        </w:numPr>
                        <w:autoSpaceDE w:val="0"/>
                        <w:autoSpaceDN w:val="0"/>
                        <w:adjustRightInd w:val="0"/>
                        <w:rPr>
                          <w:rFonts w:cs="Arial"/>
                          <w:szCs w:val="24"/>
                        </w:rPr>
                      </w:pPr>
                      <w:r w:rsidRPr="0084687B">
                        <w:rPr>
                          <w:rFonts w:cs="Arial"/>
                          <w:szCs w:val="24"/>
                        </w:rPr>
                        <w:t>If the AAA staff know the client is planning to transition to a skilled nursing facility, or that an assessment is not needed prior to nursing facility admission; transfer the case immediately to the NFCM assigned to that facility once the client has been admitted to the facility.</w:t>
                      </w:r>
                    </w:p>
                  </w:txbxContent>
                </v:textbox>
                <w10:wrap type="tight" anchorx="margin"/>
              </v:shape>
            </w:pict>
          </mc:Fallback>
        </mc:AlternateContent>
      </w:r>
      <w:r w:rsidR="0029210F" w:rsidRPr="00494CBF">
        <w:t>Coordinate with transitions of care planners at MCOs.</w:t>
      </w:r>
    </w:p>
    <w:p w14:paraId="44CAB947" w14:textId="77777777" w:rsidR="007B2E6F" w:rsidRPr="008D66C3" w:rsidRDefault="007B2E6F" w:rsidP="007A019A">
      <w:pPr>
        <w:pStyle w:val="Heading3"/>
      </w:pPr>
      <w:bookmarkStart w:id="103" w:name="_Toc163656964"/>
      <w:r w:rsidRPr="008D66C3">
        <w:t xml:space="preserve">What is the Role of Nursing Facility Case Management in Transitioning </w:t>
      </w:r>
      <w:r w:rsidR="009D2CB8">
        <w:t>C</w:t>
      </w:r>
      <w:r w:rsidRPr="008D66C3">
        <w:t xml:space="preserve">lients </w:t>
      </w:r>
      <w:r w:rsidR="009D2CB8">
        <w:t>B</w:t>
      </w:r>
      <w:r w:rsidRPr="008D66C3">
        <w:t>ack to Skilled Nursing Facilities?</w:t>
      </w:r>
      <w:bookmarkEnd w:id="103"/>
    </w:p>
    <w:p w14:paraId="16C280C3" w14:textId="2840AA3D" w:rsidR="00D80C34" w:rsidRDefault="008D66C3" w:rsidP="008D66C3">
      <w:pPr>
        <w:overflowPunct w:val="0"/>
        <w:autoSpaceDE w:val="0"/>
        <w:autoSpaceDN w:val="0"/>
        <w:adjustRightInd w:val="0"/>
        <w:textAlignment w:val="baseline"/>
      </w:pPr>
      <w:r>
        <w:t>F</w:t>
      </w:r>
      <w:r w:rsidR="00335734" w:rsidRPr="008D66C3">
        <w:t>or cases managed by NFCM</w:t>
      </w:r>
      <w:r w:rsidR="00716F65">
        <w:t>;</w:t>
      </w:r>
      <w:r>
        <w:t xml:space="preserve"> when the client is </w:t>
      </w:r>
      <w:r w:rsidR="00335734" w:rsidRPr="002336B1">
        <w:t xml:space="preserve">not expected to return to their previous </w:t>
      </w:r>
      <w:r w:rsidR="00335734">
        <w:t>NF</w:t>
      </w:r>
      <w:r w:rsidR="00335734" w:rsidRPr="002336B1">
        <w:t xml:space="preserve"> setting, the </w:t>
      </w:r>
      <w:r w:rsidR="00335734">
        <w:t>NF</w:t>
      </w:r>
      <w:r w:rsidR="00335734" w:rsidRPr="002336B1">
        <w:t xml:space="preserve"> case manager </w:t>
      </w:r>
      <w:r w:rsidR="00D80C34" w:rsidRPr="002336B1">
        <w:t>will</w:t>
      </w:r>
      <w:r w:rsidR="00B33B39">
        <w:t>:</w:t>
      </w:r>
    </w:p>
    <w:p w14:paraId="2312ED00" w14:textId="77777777" w:rsidR="008D66C3" w:rsidRDefault="008D66C3" w:rsidP="00996CC1">
      <w:pPr>
        <w:pStyle w:val="ListParagraph"/>
        <w:numPr>
          <w:ilvl w:val="0"/>
          <w:numId w:val="59"/>
        </w:numPr>
        <w:overflowPunct w:val="0"/>
        <w:autoSpaceDE w:val="0"/>
        <w:autoSpaceDN w:val="0"/>
        <w:adjustRightInd w:val="0"/>
        <w:textAlignment w:val="baseline"/>
      </w:pPr>
      <w:r>
        <w:t>I</w:t>
      </w:r>
      <w:r w:rsidR="00335734" w:rsidRPr="002336B1">
        <w:t xml:space="preserve">mmediately staff the case with the hospital unit, </w:t>
      </w:r>
    </w:p>
    <w:p w14:paraId="281AE6ED" w14:textId="77777777" w:rsidR="00335734" w:rsidRDefault="008D66C3" w:rsidP="00996CC1">
      <w:pPr>
        <w:pStyle w:val="ListParagraph"/>
        <w:numPr>
          <w:ilvl w:val="0"/>
          <w:numId w:val="59"/>
        </w:numPr>
        <w:overflowPunct w:val="0"/>
        <w:autoSpaceDE w:val="0"/>
        <w:autoSpaceDN w:val="0"/>
        <w:adjustRightInd w:val="0"/>
        <w:textAlignment w:val="baseline"/>
      </w:pPr>
      <w:r>
        <w:t>C</w:t>
      </w:r>
      <w:r w:rsidR="00335734" w:rsidRPr="002336B1">
        <w:t xml:space="preserve">reate a hospitalization transfer SER with the following information, </w:t>
      </w:r>
      <w:r>
        <w:t>and</w:t>
      </w:r>
    </w:p>
    <w:p w14:paraId="2B19E857" w14:textId="77777777" w:rsidR="008D66C3" w:rsidRDefault="008D66C3" w:rsidP="00454013">
      <w:pPr>
        <w:pStyle w:val="ListParagraph"/>
        <w:numPr>
          <w:ilvl w:val="1"/>
          <w:numId w:val="60"/>
        </w:numPr>
        <w:overflowPunct w:val="0"/>
        <w:autoSpaceDE w:val="0"/>
        <w:autoSpaceDN w:val="0"/>
        <w:adjustRightInd w:val="0"/>
        <w:textAlignment w:val="baseline"/>
      </w:pPr>
      <w:r>
        <w:t>Hospital Name</w:t>
      </w:r>
    </w:p>
    <w:p w14:paraId="1BF32E12" w14:textId="77777777" w:rsidR="008D66C3" w:rsidRDefault="008D66C3" w:rsidP="00454013">
      <w:pPr>
        <w:pStyle w:val="ListParagraph"/>
        <w:numPr>
          <w:ilvl w:val="1"/>
          <w:numId w:val="60"/>
        </w:numPr>
        <w:overflowPunct w:val="0"/>
        <w:autoSpaceDE w:val="0"/>
        <w:autoSpaceDN w:val="0"/>
        <w:adjustRightInd w:val="0"/>
        <w:textAlignment w:val="baseline"/>
      </w:pPr>
      <w:r>
        <w:t>Admission date</w:t>
      </w:r>
    </w:p>
    <w:p w14:paraId="5B3B218F" w14:textId="77777777" w:rsidR="008D66C3" w:rsidRDefault="008D66C3" w:rsidP="00454013">
      <w:pPr>
        <w:pStyle w:val="ListParagraph"/>
        <w:numPr>
          <w:ilvl w:val="1"/>
          <w:numId w:val="60"/>
        </w:numPr>
        <w:overflowPunct w:val="0"/>
        <w:autoSpaceDE w:val="0"/>
        <w:autoSpaceDN w:val="0"/>
        <w:adjustRightInd w:val="0"/>
        <w:textAlignment w:val="baseline"/>
      </w:pPr>
      <w:r>
        <w:t>Current hospital social worker</w:t>
      </w:r>
    </w:p>
    <w:p w14:paraId="06834D8F" w14:textId="21F12916" w:rsidR="00335734" w:rsidRPr="002336B1" w:rsidRDefault="008D66C3" w:rsidP="00454013">
      <w:pPr>
        <w:pStyle w:val="ListParagraph"/>
        <w:numPr>
          <w:ilvl w:val="1"/>
          <w:numId w:val="60"/>
        </w:numPr>
        <w:overflowPunct w:val="0"/>
        <w:autoSpaceDE w:val="0"/>
        <w:autoSpaceDN w:val="0"/>
        <w:adjustRightInd w:val="0"/>
        <w:textAlignment w:val="baseline"/>
      </w:pPr>
      <w:r>
        <w:t xml:space="preserve">Barriers to returning to SNF </w:t>
      </w:r>
      <w:r w:rsidR="00057766">
        <w:t>setting.</w:t>
      </w:r>
    </w:p>
    <w:p w14:paraId="76431BEC" w14:textId="2FB22057" w:rsidR="008D66C3" w:rsidRPr="002336B1" w:rsidRDefault="008D66C3" w:rsidP="00996CC1">
      <w:pPr>
        <w:pStyle w:val="ListParagraph"/>
        <w:numPr>
          <w:ilvl w:val="0"/>
          <w:numId w:val="59"/>
        </w:numPr>
        <w:overflowPunct w:val="0"/>
        <w:autoSpaceDE w:val="0"/>
        <w:autoSpaceDN w:val="0"/>
        <w:adjustRightInd w:val="0"/>
        <w:textAlignment w:val="baseline"/>
      </w:pPr>
      <w:r>
        <w:t>T</w:t>
      </w:r>
      <w:r w:rsidRPr="002336B1">
        <w:t xml:space="preserve">ransfer the case to an HCS hospital case </w:t>
      </w:r>
      <w:r w:rsidR="00D80C34" w:rsidRPr="002336B1">
        <w:t>manager.</w:t>
      </w:r>
    </w:p>
    <w:p w14:paraId="079316B0" w14:textId="77777777" w:rsidR="007B2E6F" w:rsidRPr="007419D9" w:rsidRDefault="008D66C3" w:rsidP="00335734">
      <w:pPr>
        <w:pStyle w:val="ListParagraph"/>
        <w:numPr>
          <w:ilvl w:val="0"/>
          <w:numId w:val="0"/>
        </w:numPr>
        <w:overflowPunct w:val="0"/>
        <w:autoSpaceDE w:val="0"/>
        <w:autoSpaceDN w:val="0"/>
        <w:adjustRightInd w:val="0"/>
        <w:ind w:left="2880"/>
        <w:textAlignment w:val="baseline"/>
        <w:rPr>
          <w:highlight w:val="yellow"/>
        </w:rPr>
      </w:pPr>
      <w:r w:rsidRPr="00611B78">
        <w:rPr>
          <w:noProof/>
        </w:rPr>
        <mc:AlternateContent>
          <mc:Choice Requires="wps">
            <w:drawing>
              <wp:anchor distT="0" distB="0" distL="114300" distR="114300" simplePos="0" relativeHeight="251688960" behindDoc="0" locked="0" layoutInCell="1" allowOverlap="1" wp14:anchorId="7F7B6FDC" wp14:editId="55F8A702">
                <wp:simplePos x="0" y="0"/>
                <wp:positionH relativeFrom="margin">
                  <wp:posOffset>22860</wp:posOffset>
                </wp:positionH>
                <wp:positionV relativeFrom="paragraph">
                  <wp:posOffset>182880</wp:posOffset>
                </wp:positionV>
                <wp:extent cx="6296025" cy="579120"/>
                <wp:effectExtent l="0" t="0" r="28575"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579120"/>
                        </a:xfrm>
                        <a:prstGeom prst="rect">
                          <a:avLst/>
                        </a:prstGeom>
                        <a:solidFill>
                          <a:srgbClr val="5C8727">
                            <a:alpha val="20000"/>
                          </a:srgbClr>
                        </a:solidFill>
                        <a:ln w="9525">
                          <a:solidFill>
                            <a:srgbClr val="000000"/>
                          </a:solidFill>
                          <a:miter lim="800000"/>
                          <a:headEnd/>
                          <a:tailEnd/>
                        </a:ln>
                      </wps:spPr>
                      <wps:txbx>
                        <w:txbxContent>
                          <w:p w14:paraId="4445DCD0" w14:textId="77777777" w:rsidR="00B96B37" w:rsidRDefault="00B96B37" w:rsidP="00335734">
                            <w:pPr>
                              <w:pStyle w:val="ListParagraph"/>
                              <w:numPr>
                                <w:ilvl w:val="0"/>
                                <w:numId w:val="27"/>
                              </w:numPr>
                              <w:autoSpaceDE w:val="0"/>
                              <w:autoSpaceDN w:val="0"/>
                              <w:adjustRightInd w:val="0"/>
                              <w:rPr>
                                <w:rFonts w:cs="Arial"/>
                                <w:szCs w:val="24"/>
                              </w:rPr>
                            </w:pPr>
                            <w:r>
                              <w:rPr>
                                <w:rFonts w:cs="Arial"/>
                                <w:szCs w:val="24"/>
                              </w:rPr>
                              <w:t>If the client cannot return to their previous NF setting, the NF case manager will transfer the case immediately to an HCS hospital case manager.</w:t>
                            </w: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 w14:anchorId="7F7B6FDC" id="_x0000_s1031" type="#_x0000_t202" style="position:absolute;left:0;text-align:left;margin-left:1.8pt;margin-top:14.4pt;width:495.75pt;height:45.6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" fillcolor="#5c8727">
                <v:fill opacity="13107f"/>
                <v:textbox inset=",7.2pt,,7.2pt">
                  <w:txbxContent>
                    <w:p w14:paraId="4445DCD0" w14:textId="77777777" w:rsidR="00B96B37" w:rsidRDefault="00B96B37" w:rsidP="00335734">
                      <w:pPr>
                        <w:pStyle w:val="ListParagraph"/>
                        <w:numPr>
                          <w:ilvl w:val="0"/>
                          <w:numId w:val="27"/>
                        </w:numPr>
                        <w:autoSpaceDE w:val="0"/>
                        <w:autoSpaceDN w:val="0"/>
                        <w:adjustRightInd w:val="0"/>
                        <w:rPr>
                          <w:rFonts w:cs="Arial"/>
                          <w:szCs w:val="24"/>
                        </w:rPr>
                      </w:pPr>
                      <w:r>
                        <w:rPr>
                          <w:rFonts w:cs="Arial"/>
                          <w:szCs w:val="24"/>
                        </w:rPr>
                        <w:t>If the client cannot return to their previous NF setting, the NF case manager will transfer the case immediately to an HCS hospital case manager.</w:t>
                      </w:r>
                    </w:p>
                  </w:txbxContent>
                </v:textbox>
                <w10:wrap type="square" anchorx="margin"/>
              </v:shape>
            </w:pict>
          </mc:Fallback>
        </mc:AlternateContent>
      </w:r>
    </w:p>
    <w:p w14:paraId="30DA0B6C" w14:textId="77777777" w:rsidR="00120647" w:rsidRPr="007419D9" w:rsidRDefault="00120647" w:rsidP="00120647">
      <w:pPr>
        <w:pStyle w:val="ListParagraph"/>
        <w:numPr>
          <w:ilvl w:val="0"/>
          <w:numId w:val="0"/>
        </w:numPr>
        <w:ind w:left="1080"/>
        <w:rPr>
          <w:highlight w:val="yellow"/>
        </w:rPr>
      </w:pPr>
    </w:p>
    <w:p w14:paraId="37F4EB87" w14:textId="77777777" w:rsidR="00180476" w:rsidRPr="007A019A" w:rsidRDefault="00180476" w:rsidP="007A019A">
      <w:pPr>
        <w:pStyle w:val="Heading3"/>
      </w:pPr>
      <w:bookmarkStart w:id="104" w:name="_Toc163656965"/>
      <w:r w:rsidRPr="007A019A">
        <w:t>What is the Role of Hospital Discharge Planners in Discharging Clients to a Community Setting?</w:t>
      </w:r>
      <w:bookmarkEnd w:id="104"/>
    </w:p>
    <w:p w14:paraId="49FC63D9" w14:textId="77777777" w:rsidR="00180476" w:rsidRPr="00180476" w:rsidRDefault="00180476" w:rsidP="00180476">
      <w:pPr>
        <w:overflowPunct w:val="0"/>
        <w:autoSpaceDE w:val="0"/>
        <w:autoSpaceDN w:val="0"/>
        <w:adjustRightInd w:val="0"/>
        <w:textAlignment w:val="baseline"/>
      </w:pPr>
      <w:r w:rsidRPr="00180476">
        <w:t xml:space="preserve">Hospital discharge planners are responsible for sending HCS client referrals for LTC service assessment and Medicaid eligibility determination as soon as it is determined that the individual being hospitalized will need these services as part of the discharge plan. </w:t>
      </w:r>
    </w:p>
    <w:p w14:paraId="728F5272" w14:textId="77777777" w:rsidR="00180476" w:rsidRPr="00180476" w:rsidRDefault="00180476" w:rsidP="00180476">
      <w:pPr>
        <w:overflowPunct w:val="0"/>
        <w:autoSpaceDE w:val="0"/>
        <w:autoSpaceDN w:val="0"/>
        <w:adjustRightInd w:val="0"/>
        <w:textAlignment w:val="baseline"/>
      </w:pPr>
    </w:p>
    <w:p w14:paraId="7F5ADEB7" w14:textId="77777777" w:rsidR="00180476" w:rsidRPr="00180476" w:rsidRDefault="00180476" w:rsidP="00180476">
      <w:pPr>
        <w:overflowPunct w:val="0"/>
        <w:autoSpaceDE w:val="0"/>
        <w:autoSpaceDN w:val="0"/>
        <w:adjustRightInd w:val="0"/>
        <w:textAlignment w:val="baseline"/>
      </w:pPr>
      <w:r w:rsidRPr="00180476">
        <w:t>In addition to implementing the hospital’s coordination plan with the local office, discharge planners will:</w:t>
      </w:r>
    </w:p>
    <w:p w14:paraId="5C1F03B2" w14:textId="77777777" w:rsidR="00180476" w:rsidRPr="00180476" w:rsidRDefault="00180476" w:rsidP="00F900BA">
      <w:pPr>
        <w:pStyle w:val="ListParagraph"/>
        <w:numPr>
          <w:ilvl w:val="0"/>
          <w:numId w:val="17"/>
        </w:numPr>
        <w:overflowPunct w:val="0"/>
        <w:autoSpaceDE w:val="0"/>
        <w:autoSpaceDN w:val="0"/>
        <w:adjustRightInd w:val="0"/>
        <w:textAlignment w:val="baseline"/>
      </w:pPr>
      <w:r w:rsidRPr="00180476">
        <w:t>Identify and communicate early on, barriers to discharging each individual that is being referred for LTC services</w:t>
      </w:r>
      <w:r w:rsidR="00652A36">
        <w:t>.</w:t>
      </w:r>
    </w:p>
    <w:p w14:paraId="2CDDAF30" w14:textId="77777777" w:rsidR="00DF6C3E" w:rsidRDefault="00B93D68" w:rsidP="00F900BA">
      <w:pPr>
        <w:pStyle w:val="ListParagraph"/>
        <w:numPr>
          <w:ilvl w:val="0"/>
          <w:numId w:val="17"/>
        </w:numPr>
        <w:overflowPunct w:val="0"/>
        <w:autoSpaceDE w:val="0"/>
        <w:autoSpaceDN w:val="0"/>
        <w:adjustRightInd w:val="0"/>
        <w:textAlignment w:val="baseline"/>
      </w:pPr>
      <w:r>
        <w:t xml:space="preserve">Prior to making a HCS referral, determine if </w:t>
      </w:r>
      <w:r w:rsidR="0083233A">
        <w:t xml:space="preserve">the </w:t>
      </w:r>
      <w:r>
        <w:t>client is willing to accept long-term care services</w:t>
      </w:r>
      <w:r w:rsidR="00652A36">
        <w:t>.</w:t>
      </w:r>
    </w:p>
    <w:p w14:paraId="4F969103" w14:textId="77777777" w:rsidR="003505CE" w:rsidRDefault="003505CE" w:rsidP="003505CE">
      <w:pPr>
        <w:pStyle w:val="ListParagraph"/>
        <w:numPr>
          <w:ilvl w:val="0"/>
          <w:numId w:val="17"/>
        </w:numPr>
        <w:overflowPunct w:val="0"/>
        <w:autoSpaceDE w:val="0"/>
        <w:autoSpaceDN w:val="0"/>
        <w:adjustRightInd w:val="0"/>
        <w:textAlignment w:val="baseline"/>
      </w:pPr>
      <w:r>
        <w:lastRenderedPageBreak/>
        <w:t>Submit a completed intake/referral form and financial application with valid applicant’s location and contact information.</w:t>
      </w:r>
    </w:p>
    <w:p w14:paraId="5E46125B" w14:textId="77777777" w:rsidR="00B93D68" w:rsidRDefault="00DF6C3E" w:rsidP="00F900BA">
      <w:pPr>
        <w:pStyle w:val="ListParagraph"/>
        <w:numPr>
          <w:ilvl w:val="0"/>
          <w:numId w:val="17"/>
        </w:numPr>
        <w:overflowPunct w:val="0"/>
        <w:autoSpaceDE w:val="0"/>
        <w:autoSpaceDN w:val="0"/>
        <w:adjustRightInd w:val="0"/>
        <w:textAlignment w:val="baseline"/>
      </w:pPr>
      <w:r>
        <w:t>Pursue guardianship</w:t>
      </w:r>
      <w:r w:rsidR="00B93D68">
        <w:t xml:space="preserve"> </w:t>
      </w:r>
      <w:r>
        <w:t xml:space="preserve">if client </w:t>
      </w:r>
      <w:r w:rsidR="0083233A">
        <w:t>no longer has the ability to consent to LTC services on their own</w:t>
      </w:r>
      <w:r w:rsidR="00652A36">
        <w:t xml:space="preserve"> and did not consent to authorizing a representative.</w:t>
      </w:r>
    </w:p>
    <w:p w14:paraId="413B06F9" w14:textId="77777777" w:rsidR="00180476" w:rsidRPr="00180476" w:rsidRDefault="00180476" w:rsidP="00F900BA">
      <w:pPr>
        <w:pStyle w:val="ListParagraph"/>
        <w:numPr>
          <w:ilvl w:val="0"/>
          <w:numId w:val="17"/>
        </w:numPr>
        <w:overflowPunct w:val="0"/>
        <w:autoSpaceDE w:val="0"/>
        <w:autoSpaceDN w:val="0"/>
        <w:adjustRightInd w:val="0"/>
        <w:textAlignment w:val="baseline"/>
      </w:pPr>
      <w:r w:rsidRPr="00180476">
        <w:t>Work with client</w:t>
      </w:r>
      <w:r w:rsidR="0080663B">
        <w:t>’</w:t>
      </w:r>
      <w:r w:rsidRPr="00180476">
        <w:t>s famil</w:t>
      </w:r>
      <w:r w:rsidR="0080663B">
        <w:t>y</w:t>
      </w:r>
      <w:r w:rsidRPr="00180476">
        <w:t xml:space="preserve"> </w:t>
      </w:r>
      <w:r w:rsidR="006F4F3C">
        <w:t xml:space="preserve">or authorized representative </w:t>
      </w:r>
      <w:r w:rsidRPr="00180476">
        <w:t>to create discharge plan, which may include setting up medical and mental health aftercare appointments and secure medical equipment for the client to use after discharge</w:t>
      </w:r>
      <w:r w:rsidR="00652A36">
        <w:t>.</w:t>
      </w:r>
    </w:p>
    <w:p w14:paraId="1087571A" w14:textId="743570C2" w:rsidR="00180476" w:rsidRPr="00180476" w:rsidRDefault="00180476" w:rsidP="00F900BA">
      <w:pPr>
        <w:pStyle w:val="ListParagraph"/>
        <w:numPr>
          <w:ilvl w:val="0"/>
          <w:numId w:val="17"/>
        </w:numPr>
        <w:overflowPunct w:val="0"/>
        <w:autoSpaceDE w:val="0"/>
        <w:autoSpaceDN w:val="0"/>
        <w:adjustRightInd w:val="0"/>
        <w:textAlignment w:val="baseline"/>
      </w:pPr>
      <w:r w:rsidRPr="00180476">
        <w:t>Provide status updates, clinical info</w:t>
      </w:r>
      <w:r w:rsidR="00DF3FE7">
        <w:t>,</w:t>
      </w:r>
      <w:r w:rsidRPr="00180476">
        <w:t xml:space="preserve"> </w:t>
      </w:r>
      <w:r w:rsidR="00DF3FE7">
        <w:t>and</w:t>
      </w:r>
      <w:r w:rsidRPr="00180476">
        <w:t xml:space="preserve"> access to pertinent info effecting d/c </w:t>
      </w:r>
      <w:r w:rsidR="00057766" w:rsidRPr="00180476">
        <w:t>planning.</w:t>
      </w:r>
      <w:r w:rsidRPr="00180476">
        <w:t xml:space="preserve"> </w:t>
      </w:r>
    </w:p>
    <w:p w14:paraId="33252F5A" w14:textId="77777777" w:rsidR="00180476" w:rsidRPr="00180476" w:rsidRDefault="00180476" w:rsidP="00F900BA">
      <w:pPr>
        <w:pStyle w:val="ListParagraph"/>
        <w:numPr>
          <w:ilvl w:val="0"/>
          <w:numId w:val="17"/>
        </w:numPr>
        <w:overflowPunct w:val="0"/>
        <w:autoSpaceDE w:val="0"/>
        <w:autoSpaceDN w:val="0"/>
        <w:adjustRightInd w:val="0"/>
        <w:textAlignment w:val="baseline"/>
      </w:pPr>
      <w:r w:rsidRPr="00180476">
        <w:t xml:space="preserve">Assist with locating </w:t>
      </w:r>
      <w:r w:rsidR="00C4748D">
        <w:t xml:space="preserve">long term care </w:t>
      </w:r>
      <w:r w:rsidRPr="00180476">
        <w:t>community options.</w:t>
      </w:r>
    </w:p>
    <w:p w14:paraId="34965E4C" w14:textId="77777777" w:rsidR="004A0B04" w:rsidRDefault="00180476" w:rsidP="004A0B04">
      <w:pPr>
        <w:pStyle w:val="ListParagraph"/>
        <w:numPr>
          <w:ilvl w:val="0"/>
          <w:numId w:val="17"/>
        </w:numPr>
        <w:overflowPunct w:val="0"/>
        <w:autoSpaceDE w:val="0"/>
        <w:autoSpaceDN w:val="0"/>
        <w:adjustRightInd w:val="0"/>
        <w:textAlignment w:val="baseline"/>
      </w:pPr>
      <w:r w:rsidRPr="00180476">
        <w:t>Coordinate with AAA and DSHS staff concerning referrals for long-term care services and schedule assessments.</w:t>
      </w:r>
    </w:p>
    <w:p w14:paraId="07AC51D8" w14:textId="0C692149" w:rsidR="00C4748D" w:rsidRDefault="00C4748D" w:rsidP="004A0B04">
      <w:pPr>
        <w:pStyle w:val="ListParagraph"/>
        <w:numPr>
          <w:ilvl w:val="0"/>
          <w:numId w:val="17"/>
        </w:numPr>
        <w:overflowPunct w:val="0"/>
        <w:autoSpaceDE w:val="0"/>
        <w:autoSpaceDN w:val="0"/>
        <w:adjustRightInd w:val="0"/>
        <w:textAlignment w:val="baseline"/>
      </w:pPr>
      <w:r>
        <w:t xml:space="preserve">Coordinate individual transitions with MCOs for services and </w:t>
      </w:r>
      <w:r w:rsidR="00057766">
        <w:t>supports.</w:t>
      </w:r>
    </w:p>
    <w:p w14:paraId="78CC82D6" w14:textId="77777777" w:rsidR="0022132E" w:rsidRPr="0022132E" w:rsidRDefault="0022132E" w:rsidP="007A019A">
      <w:pPr>
        <w:pStyle w:val="Heading3"/>
        <w:rPr>
          <w:sz w:val="16"/>
          <w:szCs w:val="16"/>
        </w:rPr>
      </w:pPr>
    </w:p>
    <w:p w14:paraId="58C454DC" w14:textId="77777777" w:rsidR="0029210F" w:rsidRPr="007A019A" w:rsidRDefault="0029210F" w:rsidP="007A019A">
      <w:pPr>
        <w:pStyle w:val="Heading3"/>
      </w:pPr>
      <w:bookmarkStart w:id="105" w:name="_Toc163656966"/>
      <w:r w:rsidRPr="007A019A">
        <w:t>How is Coordination with Hospital Discharge Planners Done?</w:t>
      </w:r>
      <w:bookmarkEnd w:id="105"/>
      <w:r w:rsidRPr="007A019A">
        <w:t xml:space="preserve"> </w:t>
      </w:r>
    </w:p>
    <w:p w14:paraId="7EF86558" w14:textId="77777777" w:rsidR="0029210F" w:rsidRPr="005B1921" w:rsidRDefault="0029210F" w:rsidP="0029210F">
      <w:pPr>
        <w:overflowPunct w:val="0"/>
        <w:autoSpaceDE w:val="0"/>
        <w:autoSpaceDN w:val="0"/>
        <w:adjustRightInd w:val="0"/>
        <w:textAlignment w:val="baseline"/>
      </w:pPr>
      <w:r w:rsidRPr="005B1921">
        <w:t xml:space="preserve">HCS hospital unit supervisors or designated staff will </w:t>
      </w:r>
      <w:r w:rsidR="003E167D">
        <w:t xml:space="preserve">maintain </w:t>
      </w:r>
      <w:r w:rsidRPr="005B1921">
        <w:t>regular</w:t>
      </w:r>
      <w:r w:rsidR="003E167D">
        <w:t xml:space="preserve"> contact with </w:t>
      </w:r>
      <w:r w:rsidRPr="005B1921">
        <w:t>each hospital</w:t>
      </w:r>
      <w:r w:rsidR="00502DBE">
        <w:t xml:space="preserve"> and conduct in-service training when appropriate to disseminate updated information about long-term care services. This will also ensure</w:t>
      </w:r>
      <w:r w:rsidRPr="005B1921">
        <w:t xml:space="preserve"> that HCS’ presence is complementary to hospital discharge planning activities</w:t>
      </w:r>
      <w:r>
        <w:t>.</w:t>
      </w:r>
      <w:r w:rsidRPr="005B1921">
        <w:t xml:space="preserve">  The </w:t>
      </w:r>
      <w:r>
        <w:t xml:space="preserve">goal of </w:t>
      </w:r>
      <w:r w:rsidRPr="005B1921">
        <w:t xml:space="preserve">HCS </w:t>
      </w:r>
      <w:r>
        <w:t>is</w:t>
      </w:r>
      <w:r w:rsidRPr="005B1921">
        <w:t xml:space="preserve"> to </w:t>
      </w:r>
      <w:r w:rsidR="003E167D">
        <w:t>nurture</w:t>
      </w:r>
      <w:r w:rsidR="003E167D" w:rsidRPr="005B1921">
        <w:t xml:space="preserve"> </w:t>
      </w:r>
      <w:r w:rsidRPr="005B1921">
        <w:t xml:space="preserve">a positive working relationship with individuals and entities pertinent to the discharge planning process to ensure effective coordination and client outcomes. Barriers to transition individuals need to be identified and addressed </w:t>
      </w:r>
      <w:r w:rsidR="000C5B62" w:rsidRPr="005B1921">
        <w:t>early in the</w:t>
      </w:r>
      <w:r w:rsidRPr="005B1921">
        <w:t xml:space="preserve"> transition plan process.  HCS designated staff will:</w:t>
      </w:r>
    </w:p>
    <w:p w14:paraId="1A54D09D" w14:textId="77777777" w:rsidR="0029210F" w:rsidRPr="005B1921" w:rsidRDefault="0029210F" w:rsidP="0029210F">
      <w:pPr>
        <w:numPr>
          <w:ilvl w:val="0"/>
          <w:numId w:val="24"/>
        </w:numPr>
        <w:overflowPunct w:val="0"/>
        <w:autoSpaceDE w:val="0"/>
        <w:autoSpaceDN w:val="0"/>
        <w:adjustRightInd w:val="0"/>
        <w:textAlignment w:val="baseline"/>
      </w:pPr>
      <w:r w:rsidRPr="005B1921">
        <w:t>Communicate:</w:t>
      </w:r>
    </w:p>
    <w:p w14:paraId="42D3E363" w14:textId="77777777" w:rsidR="0029210F" w:rsidRPr="005B1921" w:rsidRDefault="0029210F" w:rsidP="0029210F">
      <w:pPr>
        <w:pStyle w:val="ListParagraph"/>
        <w:numPr>
          <w:ilvl w:val="0"/>
          <w:numId w:val="40"/>
        </w:numPr>
        <w:overflowPunct w:val="0"/>
        <w:autoSpaceDE w:val="0"/>
        <w:autoSpaceDN w:val="0"/>
        <w:adjustRightInd w:val="0"/>
        <w:textAlignment w:val="baseline"/>
      </w:pPr>
      <w:r w:rsidRPr="005B1921">
        <w:t xml:space="preserve">Clearly define and explain to discharge planner the role HCS/AAA has in assessing new clients and clients returning to the community. </w:t>
      </w:r>
    </w:p>
    <w:p w14:paraId="55C72A53" w14:textId="77777777" w:rsidR="0029210F" w:rsidRPr="005B1921" w:rsidRDefault="0029210F" w:rsidP="0029210F">
      <w:pPr>
        <w:pStyle w:val="ListParagraph"/>
        <w:numPr>
          <w:ilvl w:val="0"/>
          <w:numId w:val="40"/>
        </w:numPr>
        <w:overflowPunct w:val="0"/>
        <w:autoSpaceDE w:val="0"/>
        <w:autoSpaceDN w:val="0"/>
        <w:adjustRightInd w:val="0"/>
        <w:textAlignment w:val="baseline"/>
      </w:pPr>
      <w:r w:rsidRPr="005B1921">
        <w:t xml:space="preserve">Discuss all </w:t>
      </w:r>
      <w:r w:rsidR="00502DBE">
        <w:t xml:space="preserve">Medicaid long-term care </w:t>
      </w:r>
      <w:r w:rsidRPr="005B1921">
        <w:t>services including MAC/TSOA referrals with hospital discharge staff for discharge planning</w:t>
      </w:r>
      <w:r>
        <w:t>.</w:t>
      </w:r>
      <w:r w:rsidRPr="005B1921">
        <w:t xml:space="preserve"> </w:t>
      </w:r>
    </w:p>
    <w:p w14:paraId="54AF986E" w14:textId="77777777" w:rsidR="0029210F" w:rsidRPr="005B1921" w:rsidRDefault="0029210F" w:rsidP="0029210F">
      <w:pPr>
        <w:pStyle w:val="ListParagraph"/>
        <w:numPr>
          <w:ilvl w:val="0"/>
          <w:numId w:val="40"/>
        </w:numPr>
        <w:overflowPunct w:val="0"/>
        <w:autoSpaceDE w:val="0"/>
        <w:autoSpaceDN w:val="0"/>
        <w:adjustRightInd w:val="0"/>
        <w:textAlignment w:val="baseline"/>
      </w:pPr>
      <w:r w:rsidRPr="005B1921">
        <w:t>Develop a written hospital transition coordination plan between the local hospital(s) and Home and Community Services office to ensure these processes and activities are understood.  At a minimum, the following information shall be provided to the hospital discharge planner:</w:t>
      </w:r>
    </w:p>
    <w:p w14:paraId="6F778B7A" w14:textId="20EF2D0E" w:rsidR="0029210F" w:rsidRPr="005B1921" w:rsidRDefault="0029210F" w:rsidP="0029210F">
      <w:pPr>
        <w:numPr>
          <w:ilvl w:val="0"/>
          <w:numId w:val="25"/>
        </w:numPr>
        <w:overflowPunct w:val="0"/>
        <w:autoSpaceDE w:val="0"/>
        <w:autoSpaceDN w:val="0"/>
        <w:adjustRightInd w:val="0"/>
        <w:ind w:left="2160"/>
        <w:textAlignment w:val="baseline"/>
      </w:pPr>
      <w:r w:rsidRPr="005B1921">
        <w:t xml:space="preserve">Contact information for the local </w:t>
      </w:r>
      <w:r w:rsidR="00057766" w:rsidRPr="005B1921">
        <w:t>office.</w:t>
      </w:r>
    </w:p>
    <w:p w14:paraId="582EA727" w14:textId="77777777" w:rsidR="0029210F" w:rsidRPr="005B1921" w:rsidRDefault="0029210F" w:rsidP="0029210F">
      <w:pPr>
        <w:numPr>
          <w:ilvl w:val="0"/>
          <w:numId w:val="25"/>
        </w:numPr>
        <w:overflowPunct w:val="0"/>
        <w:autoSpaceDE w:val="0"/>
        <w:autoSpaceDN w:val="0"/>
        <w:adjustRightInd w:val="0"/>
        <w:ind w:left="2160"/>
        <w:textAlignment w:val="baseline"/>
      </w:pPr>
      <w:r w:rsidRPr="005B1921">
        <w:t>Contact information for specific staff including back-up staff assigned to the hospital (if available).</w:t>
      </w:r>
    </w:p>
    <w:p w14:paraId="10CF694C" w14:textId="77777777" w:rsidR="0029210F" w:rsidRDefault="0029210F" w:rsidP="0029210F">
      <w:pPr>
        <w:numPr>
          <w:ilvl w:val="0"/>
          <w:numId w:val="26"/>
        </w:numPr>
        <w:overflowPunct w:val="0"/>
        <w:autoSpaceDE w:val="0"/>
        <w:autoSpaceDN w:val="0"/>
        <w:adjustRightInd w:val="0"/>
        <w:ind w:left="2160"/>
        <w:textAlignment w:val="baseline"/>
      </w:pPr>
      <w:r w:rsidRPr="005B1921">
        <w:t>Escalation contacts</w:t>
      </w:r>
      <w:r>
        <w:t xml:space="preserve"> for the regions</w:t>
      </w:r>
      <w:r w:rsidRPr="005B1921">
        <w:t xml:space="preserve"> </w:t>
      </w:r>
      <w:r>
        <w:t xml:space="preserve">or designee outlined in appendix I. </w:t>
      </w:r>
    </w:p>
    <w:p w14:paraId="00075231" w14:textId="1F0C8022" w:rsidR="0029210F" w:rsidRPr="005B1921" w:rsidRDefault="0029210F" w:rsidP="0029210F">
      <w:pPr>
        <w:numPr>
          <w:ilvl w:val="0"/>
          <w:numId w:val="26"/>
        </w:numPr>
        <w:overflowPunct w:val="0"/>
        <w:autoSpaceDE w:val="0"/>
        <w:autoSpaceDN w:val="0"/>
        <w:adjustRightInd w:val="0"/>
        <w:ind w:left="2160"/>
        <w:textAlignment w:val="baseline"/>
      </w:pPr>
      <w:r w:rsidRPr="005B1921">
        <w:t xml:space="preserve">Procedures for case staffing individual cases that may require multi-system resources and support to </w:t>
      </w:r>
      <w:r w:rsidR="00057766" w:rsidRPr="005B1921">
        <w:t>transition.</w:t>
      </w:r>
    </w:p>
    <w:p w14:paraId="33E8E384" w14:textId="77777777" w:rsidR="0029210F" w:rsidRPr="005B1921" w:rsidRDefault="0029210F" w:rsidP="0029210F">
      <w:pPr>
        <w:pStyle w:val="ListParagraph"/>
        <w:numPr>
          <w:ilvl w:val="0"/>
          <w:numId w:val="40"/>
        </w:numPr>
        <w:overflowPunct w:val="0"/>
        <w:autoSpaceDE w:val="0"/>
        <w:autoSpaceDN w:val="0"/>
        <w:adjustRightInd w:val="0"/>
        <w:textAlignment w:val="baseline"/>
      </w:pPr>
      <w:r w:rsidRPr="005B1921">
        <w:t xml:space="preserve">Encourage hospital discharge planners to refer individuals </w:t>
      </w:r>
      <w:r w:rsidR="003E167D">
        <w:t xml:space="preserve">appropriately </w:t>
      </w:r>
      <w:r w:rsidRPr="005B1921">
        <w:t xml:space="preserve">as soon as it becomes apparent that community-based services are needed. </w:t>
      </w:r>
    </w:p>
    <w:p w14:paraId="086CFDE6" w14:textId="77777777" w:rsidR="0029210F" w:rsidRPr="005B1921" w:rsidRDefault="0029210F" w:rsidP="0029210F">
      <w:pPr>
        <w:numPr>
          <w:ilvl w:val="0"/>
          <w:numId w:val="24"/>
        </w:numPr>
        <w:overflowPunct w:val="0"/>
        <w:autoSpaceDE w:val="0"/>
        <w:autoSpaceDN w:val="0"/>
        <w:adjustRightInd w:val="0"/>
        <w:textAlignment w:val="baseline"/>
      </w:pPr>
      <w:r w:rsidRPr="005B1921">
        <w:t>Provide the following forms and documents:</w:t>
      </w:r>
    </w:p>
    <w:p w14:paraId="5855117B" w14:textId="77777777" w:rsidR="0029210F" w:rsidRPr="005B1921" w:rsidRDefault="0029210F" w:rsidP="0029210F">
      <w:pPr>
        <w:numPr>
          <w:ilvl w:val="1"/>
          <w:numId w:val="24"/>
        </w:numPr>
        <w:overflowPunct w:val="0"/>
        <w:autoSpaceDE w:val="0"/>
        <w:autoSpaceDN w:val="0"/>
        <w:adjustRightInd w:val="0"/>
        <w:textAlignment w:val="baseline"/>
      </w:pPr>
      <w:r w:rsidRPr="005B1921">
        <w:t>HCS referral (intake) form and procedures</w:t>
      </w:r>
      <w:r>
        <w:t xml:space="preserve"> (see appendix II)</w:t>
      </w:r>
    </w:p>
    <w:p w14:paraId="528C8CF9" w14:textId="77777777" w:rsidR="0029210F" w:rsidRPr="005B1921" w:rsidRDefault="00E54045" w:rsidP="0029210F">
      <w:pPr>
        <w:numPr>
          <w:ilvl w:val="1"/>
          <w:numId w:val="24"/>
        </w:numPr>
        <w:overflowPunct w:val="0"/>
        <w:autoSpaceDE w:val="0"/>
        <w:autoSpaceDN w:val="0"/>
        <w:adjustRightInd w:val="0"/>
        <w:textAlignment w:val="baseline"/>
      </w:pPr>
      <w:hyperlink r:id="rId14" w:history="1">
        <w:r w:rsidR="0029210F">
          <w:rPr>
            <w:rStyle w:val="Hyperlink"/>
            <w:rFonts w:cs="Arial"/>
            <w:szCs w:val="24"/>
          </w:rPr>
          <w:t>LTC application</w:t>
        </w:r>
      </w:hyperlink>
      <w:r w:rsidR="0029210F">
        <w:rPr>
          <w:rFonts w:cs="Arial"/>
          <w:szCs w:val="24"/>
        </w:rPr>
        <w:t xml:space="preserve"> </w:t>
      </w:r>
      <w:r w:rsidR="0029210F" w:rsidRPr="005B1921">
        <w:t>and procedures</w:t>
      </w:r>
    </w:p>
    <w:p w14:paraId="75091EDF" w14:textId="73C96F39" w:rsidR="0029210F" w:rsidRPr="005B1921" w:rsidRDefault="0029210F" w:rsidP="0029210F">
      <w:pPr>
        <w:numPr>
          <w:ilvl w:val="1"/>
          <w:numId w:val="24"/>
        </w:numPr>
        <w:overflowPunct w:val="0"/>
        <w:autoSpaceDE w:val="0"/>
        <w:autoSpaceDN w:val="0"/>
        <w:adjustRightInd w:val="0"/>
        <w:textAlignment w:val="baseline"/>
      </w:pPr>
      <w:r>
        <w:t>Policies for</w:t>
      </w:r>
      <w:r w:rsidRPr="005B1921">
        <w:t xml:space="preserve"> LTC assessment outlined in this </w:t>
      </w:r>
      <w:r w:rsidR="00057766" w:rsidRPr="005B1921">
        <w:t>chapter.</w:t>
      </w:r>
      <w:r w:rsidRPr="005B1921">
        <w:t xml:space="preserve"> </w:t>
      </w:r>
    </w:p>
    <w:p w14:paraId="79F238DC" w14:textId="77777777" w:rsidR="0029210F" w:rsidRDefault="0029210F" w:rsidP="0029210F">
      <w:pPr>
        <w:numPr>
          <w:ilvl w:val="1"/>
          <w:numId w:val="24"/>
        </w:numPr>
        <w:overflowPunct w:val="0"/>
        <w:autoSpaceDE w:val="0"/>
        <w:autoSpaceDN w:val="0"/>
        <w:adjustRightInd w:val="0"/>
        <w:textAlignment w:val="baseline"/>
      </w:pPr>
      <w:r w:rsidRPr="005B1921">
        <w:t xml:space="preserve">A request for data </w:t>
      </w:r>
      <w:r>
        <w:t xml:space="preserve">needed </w:t>
      </w:r>
      <w:r w:rsidRPr="005B1921">
        <w:t>from hospitals</w:t>
      </w:r>
      <w:r>
        <w:t xml:space="preserve"> by HCS</w:t>
      </w:r>
      <w:r w:rsidRPr="005B1921">
        <w:t xml:space="preserve"> hospital </w:t>
      </w:r>
      <w:r>
        <w:t>case managers (see information under assessment data and reporting section of this chapter</w:t>
      </w:r>
      <w:r w:rsidR="00CC7C72">
        <w:t>).</w:t>
      </w:r>
    </w:p>
    <w:p w14:paraId="5C7C46D5" w14:textId="77777777" w:rsidR="008B68AB" w:rsidRPr="008B68AB" w:rsidRDefault="00626CF7" w:rsidP="008B68AB">
      <w:pPr>
        <w:pStyle w:val="ListParagraph"/>
        <w:numPr>
          <w:ilvl w:val="1"/>
          <w:numId w:val="24"/>
        </w:numPr>
        <w:tabs>
          <w:tab w:val="left" w:pos="387"/>
        </w:tabs>
        <w:spacing w:before="60" w:after="60"/>
        <w:rPr>
          <w:rStyle w:val="Hyperlink"/>
          <w:szCs w:val="24"/>
        </w:rPr>
      </w:pPr>
      <w:r w:rsidRPr="005B1921">
        <w:rPr>
          <w:noProof/>
        </w:rPr>
        <w:lastRenderedPageBreak/>
        <mc:AlternateContent>
          <mc:Choice Requires="wps">
            <w:drawing>
              <wp:anchor distT="0" distB="0" distL="114300" distR="114300" simplePos="0" relativeHeight="251683840" behindDoc="0" locked="0" layoutInCell="1" allowOverlap="1" wp14:anchorId="57F3367A" wp14:editId="287DC615">
                <wp:simplePos x="0" y="0"/>
                <wp:positionH relativeFrom="margin">
                  <wp:posOffset>57150</wp:posOffset>
                </wp:positionH>
                <wp:positionV relativeFrom="paragraph">
                  <wp:posOffset>765175</wp:posOffset>
                </wp:positionV>
                <wp:extent cx="6543675" cy="168592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1685925"/>
                        </a:xfrm>
                        <a:prstGeom prst="rect">
                          <a:avLst/>
                        </a:prstGeom>
                        <a:solidFill>
                          <a:srgbClr val="5C8727">
                            <a:alpha val="20000"/>
                          </a:srgbClr>
                        </a:solidFill>
                        <a:ln w="9525">
                          <a:solidFill>
                            <a:srgbClr val="000000"/>
                          </a:solidFill>
                          <a:miter lim="800000"/>
                          <a:headEnd/>
                          <a:tailEnd/>
                        </a:ln>
                      </wps:spPr>
                      <wps:txbx>
                        <w:txbxContent>
                          <w:p w14:paraId="4DFEF45B" w14:textId="77777777" w:rsidR="00B96B37" w:rsidRDefault="00B96B37" w:rsidP="0029210F">
                            <w:pPr>
                              <w:autoSpaceDE w:val="0"/>
                              <w:autoSpaceDN w:val="0"/>
                              <w:adjustRightInd w:val="0"/>
                              <w:rPr>
                                <w:rFonts w:cs="Arial"/>
                                <w:szCs w:val="24"/>
                              </w:rPr>
                            </w:pPr>
                            <w:r w:rsidRPr="005B1921">
                              <w:rPr>
                                <w:rFonts w:cs="Arial"/>
                                <w:szCs w:val="24"/>
                              </w:rPr>
                              <w:t>To AVOID delays with discharging individuals:</w:t>
                            </w:r>
                          </w:p>
                          <w:p w14:paraId="48F120E6" w14:textId="77777777" w:rsidR="00B96B37" w:rsidRDefault="00B96B37" w:rsidP="0029210F">
                            <w:pPr>
                              <w:pStyle w:val="ListParagraph"/>
                              <w:numPr>
                                <w:ilvl w:val="0"/>
                                <w:numId w:val="27"/>
                              </w:numPr>
                              <w:autoSpaceDE w:val="0"/>
                              <w:autoSpaceDN w:val="0"/>
                              <w:adjustRightInd w:val="0"/>
                              <w:rPr>
                                <w:rFonts w:cs="Arial"/>
                                <w:szCs w:val="24"/>
                              </w:rPr>
                            </w:pPr>
                            <w:r>
                              <w:rPr>
                                <w:rFonts w:cs="Arial"/>
                                <w:szCs w:val="24"/>
                              </w:rPr>
                              <w:t xml:space="preserve">Hospital staff, patients or family must submit the HCS Intake and Referral form, and long-term care services application. The application is available online at: </w:t>
                            </w:r>
                            <w:hyperlink r:id="rId15" w:history="1">
                              <w:r w:rsidRPr="002D79DD">
                                <w:rPr>
                                  <w:rStyle w:val="Hyperlink"/>
                                  <w:rFonts w:cs="Arial"/>
                                  <w:szCs w:val="24"/>
                                </w:rPr>
                                <w:t>https://www.washingtonconnection.org/home/</w:t>
                              </w:r>
                            </w:hyperlink>
                            <w:r>
                              <w:rPr>
                                <w:rFonts w:cs="Arial"/>
                                <w:szCs w:val="24"/>
                              </w:rPr>
                              <w:t xml:space="preserve"> </w:t>
                            </w:r>
                          </w:p>
                          <w:p w14:paraId="6587E939" w14:textId="77777777" w:rsidR="00B96B37" w:rsidRDefault="00B96B37" w:rsidP="0029210F">
                            <w:pPr>
                              <w:pStyle w:val="ListParagraph"/>
                              <w:numPr>
                                <w:ilvl w:val="0"/>
                                <w:numId w:val="27"/>
                              </w:numPr>
                              <w:autoSpaceDE w:val="0"/>
                              <w:autoSpaceDN w:val="0"/>
                              <w:adjustRightInd w:val="0"/>
                              <w:rPr>
                                <w:rFonts w:cs="Arial"/>
                                <w:szCs w:val="24"/>
                              </w:rPr>
                            </w:pPr>
                            <w:r>
                              <w:rPr>
                                <w:rFonts w:cs="Arial"/>
                                <w:szCs w:val="24"/>
                              </w:rPr>
                              <w:t xml:space="preserve">Hospital staff will follow additional instructions documented in appendix III to Expedite Acute Care </w:t>
                            </w:r>
                            <w:r w:rsidR="000D2178">
                              <w:rPr>
                                <w:rFonts w:cs="Arial"/>
                                <w:szCs w:val="24"/>
                              </w:rPr>
                              <w:t>Hospital</w:t>
                            </w:r>
                            <w:r>
                              <w:rPr>
                                <w:rFonts w:cs="Arial"/>
                                <w:szCs w:val="24"/>
                              </w:rPr>
                              <w:t xml:space="preserve"> Applications.</w:t>
                            </w:r>
                          </w:p>
                          <w:p w14:paraId="2A0B2F76" w14:textId="77777777" w:rsidR="00B96B37" w:rsidRDefault="00B96B37" w:rsidP="0029210F">
                            <w:pPr>
                              <w:pStyle w:val="ListParagraph"/>
                              <w:numPr>
                                <w:ilvl w:val="0"/>
                                <w:numId w:val="27"/>
                              </w:numPr>
                              <w:autoSpaceDE w:val="0"/>
                              <w:autoSpaceDN w:val="0"/>
                              <w:adjustRightInd w:val="0"/>
                              <w:rPr>
                                <w:rFonts w:cs="Arial"/>
                                <w:szCs w:val="24"/>
                              </w:rPr>
                            </w:pPr>
                            <w:r w:rsidRPr="00760A08">
                              <w:rPr>
                                <w:rFonts w:cs="Arial"/>
                                <w:szCs w:val="24"/>
                              </w:rPr>
                              <w:t>Identify and address barriers for transitioning individuals early in the process and use the escalation path if there are concerns about HCS process or timeliness which includes escalating individual cases to HCS supervisors.</w:t>
                            </w: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 w14:anchorId="57F3367A" id="_x0000_s1032" type="#_x0000_t202" style="position:absolute;left:0;text-align:left;margin-left:4.5pt;margin-top:60.25pt;width:515.25pt;height:132.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" fillcolor="#5c8727">
                <v:fill opacity="13107f"/>
                <v:textbox inset=",7.2pt,,7.2pt">
                  <w:txbxContent>
                    <w:p w14:paraId="4DFEF45B" w14:textId="77777777" w:rsidR="00B96B37" w:rsidRDefault="00B96B37" w:rsidP="0029210F">
                      <w:pPr>
                        <w:autoSpaceDE w:val="0"/>
                        <w:autoSpaceDN w:val="0"/>
                        <w:adjustRightInd w:val="0"/>
                        <w:rPr>
                          <w:rFonts w:cs="Arial"/>
                          <w:szCs w:val="24"/>
                        </w:rPr>
                      </w:pPr>
                      <w:r w:rsidRPr="005B1921">
                        <w:rPr>
                          <w:rFonts w:cs="Arial"/>
                          <w:szCs w:val="24"/>
                        </w:rPr>
                        <w:t>To AVOID delays with discharging individuals:</w:t>
                      </w:r>
                    </w:p>
                    <w:p w14:paraId="48F120E6" w14:textId="77777777" w:rsidR="00B96B37" w:rsidRDefault="00B96B37" w:rsidP="0029210F">
                      <w:pPr>
                        <w:pStyle w:val="ListParagraph"/>
                        <w:numPr>
                          <w:ilvl w:val="0"/>
                          <w:numId w:val="27"/>
                        </w:numPr>
                        <w:autoSpaceDE w:val="0"/>
                        <w:autoSpaceDN w:val="0"/>
                        <w:adjustRightInd w:val="0"/>
                        <w:rPr>
                          <w:rFonts w:cs="Arial"/>
                          <w:szCs w:val="24"/>
                        </w:rPr>
                      </w:pPr>
                      <w:r>
                        <w:rPr>
                          <w:rFonts w:cs="Arial"/>
                          <w:szCs w:val="24"/>
                        </w:rPr>
                        <w:t xml:space="preserve">Hospital staff, patients or family must submit the HCS Intake and Referral form, and long-term care services application. The application is available online at: </w:t>
                      </w:r>
                      <w:hyperlink r:id="rId16" w:history="1">
                        <w:r w:rsidRPr="002D79DD">
                          <w:rPr>
                            <w:rStyle w:val="Hyperlink"/>
                            <w:rFonts w:cs="Arial"/>
                            <w:szCs w:val="24"/>
                          </w:rPr>
                          <w:t>https://www.washingtonconnection.org/home/</w:t>
                        </w:r>
                      </w:hyperlink>
                      <w:r>
                        <w:rPr>
                          <w:rFonts w:cs="Arial"/>
                          <w:szCs w:val="24"/>
                        </w:rPr>
                        <w:t xml:space="preserve"> </w:t>
                      </w:r>
                    </w:p>
                    <w:p w14:paraId="6587E939" w14:textId="77777777" w:rsidR="00B96B37" w:rsidRDefault="00B96B37" w:rsidP="0029210F">
                      <w:pPr>
                        <w:pStyle w:val="ListParagraph"/>
                        <w:numPr>
                          <w:ilvl w:val="0"/>
                          <w:numId w:val="27"/>
                        </w:numPr>
                        <w:autoSpaceDE w:val="0"/>
                        <w:autoSpaceDN w:val="0"/>
                        <w:adjustRightInd w:val="0"/>
                        <w:rPr>
                          <w:rFonts w:cs="Arial"/>
                          <w:szCs w:val="24"/>
                        </w:rPr>
                      </w:pPr>
                      <w:r>
                        <w:rPr>
                          <w:rFonts w:cs="Arial"/>
                          <w:szCs w:val="24"/>
                        </w:rPr>
                        <w:t xml:space="preserve">Hospital staff will follow additional instructions documented in appendix III to Expedite Acute Care </w:t>
                      </w:r>
                      <w:r w:rsidR="000D2178">
                        <w:rPr>
                          <w:rFonts w:cs="Arial"/>
                          <w:szCs w:val="24"/>
                        </w:rPr>
                        <w:t>Hospital</w:t>
                      </w:r>
                      <w:r>
                        <w:rPr>
                          <w:rFonts w:cs="Arial"/>
                          <w:szCs w:val="24"/>
                        </w:rPr>
                        <w:t xml:space="preserve"> Applications.</w:t>
                      </w:r>
                    </w:p>
                    <w:p w14:paraId="2A0B2F76" w14:textId="77777777" w:rsidR="00B96B37" w:rsidRDefault="00B96B37" w:rsidP="0029210F">
                      <w:pPr>
                        <w:pStyle w:val="ListParagraph"/>
                        <w:numPr>
                          <w:ilvl w:val="0"/>
                          <w:numId w:val="27"/>
                        </w:numPr>
                        <w:autoSpaceDE w:val="0"/>
                        <w:autoSpaceDN w:val="0"/>
                        <w:adjustRightInd w:val="0"/>
                        <w:rPr>
                          <w:rFonts w:cs="Arial"/>
                          <w:szCs w:val="24"/>
                        </w:rPr>
                      </w:pPr>
                      <w:r w:rsidRPr="00760A08">
                        <w:rPr>
                          <w:rFonts w:cs="Arial"/>
                          <w:szCs w:val="24"/>
                        </w:rPr>
                        <w:t>Identify and address barriers for transitioning individuals early in the process and use the escalation path if there are concerns about HCS process or timeliness which includes escalating individual cases to HCS supervisors.</w:t>
                      </w:r>
                    </w:p>
                  </w:txbxContent>
                </v:textbox>
                <w10:wrap type="square" anchorx="margin"/>
              </v:shape>
            </w:pict>
          </mc:Fallback>
        </mc:AlternateContent>
      </w:r>
      <w:r w:rsidR="008B68AB">
        <w:t xml:space="preserve">Provide hospital staff with information on roles and HCS process for transitioning individuals out of acute care hospitals and share the following link where a brief training can be accessed. </w:t>
      </w:r>
      <w:hyperlink r:id="rId17" w:history="1">
        <w:r w:rsidR="008B68AB" w:rsidRPr="008B68AB">
          <w:rPr>
            <w:rStyle w:val="Hyperlink"/>
            <w:rFonts w:cs="Arial"/>
            <w:szCs w:val="24"/>
          </w:rPr>
          <w:t>https://360.articulate.com/review/content/a3c57916-38cb-482e-8b32-4c5d182aa801/review</w:t>
        </w:r>
      </w:hyperlink>
      <w:r w:rsidR="004F18E2">
        <w:rPr>
          <w:rStyle w:val="Hyperlink"/>
          <w:rFonts w:cs="Arial"/>
          <w:szCs w:val="24"/>
        </w:rPr>
        <w:t xml:space="preserve">     </w:t>
      </w:r>
    </w:p>
    <w:p w14:paraId="26B63D69" w14:textId="77777777" w:rsidR="0029210F" w:rsidRDefault="0029210F" w:rsidP="0029210F"/>
    <w:p w14:paraId="22E35CFA" w14:textId="77777777" w:rsidR="00180476" w:rsidRPr="007A019A" w:rsidRDefault="00180476" w:rsidP="007A019A">
      <w:pPr>
        <w:pStyle w:val="Heading3"/>
      </w:pPr>
      <w:bookmarkStart w:id="106" w:name="_Toc163656967"/>
      <w:r w:rsidRPr="007A019A">
        <w:t xml:space="preserve">What is the Role of </w:t>
      </w:r>
      <w:r w:rsidR="0052523D" w:rsidRPr="007A019A">
        <w:t xml:space="preserve">Medicaid </w:t>
      </w:r>
      <w:r w:rsidRPr="007A019A">
        <w:t>Managed Care Organizations in Transitioning Clients to a Community Setting?</w:t>
      </w:r>
      <w:bookmarkEnd w:id="106"/>
    </w:p>
    <w:p w14:paraId="07729746" w14:textId="77777777" w:rsidR="007F359E" w:rsidRDefault="007F359E" w:rsidP="007F359E">
      <w:r>
        <w:t>Managed Care Organizations (MCOs) are</w:t>
      </w:r>
      <w:r w:rsidRPr="007F359E">
        <w:t xml:space="preserve"> responsible for transitional care services which require them to work with appropriate staff at any hospital to implement safe, comprehensive discharge plan</w:t>
      </w:r>
      <w:r>
        <w:t>(s)</w:t>
      </w:r>
      <w:r w:rsidRPr="007F359E">
        <w:t xml:space="preserve"> that assures continued access </w:t>
      </w:r>
      <w:r w:rsidR="00C74F72">
        <w:t>for</w:t>
      </w:r>
      <w:r w:rsidRPr="007F359E">
        <w:t xml:space="preserve"> medically necessary covered services which will support the client’s recovery and prevent readmission.</w:t>
      </w:r>
    </w:p>
    <w:p w14:paraId="52221199" w14:textId="77777777" w:rsidR="007F359E" w:rsidRPr="007F359E" w:rsidRDefault="007F359E" w:rsidP="007F359E">
      <w:pPr>
        <w:rPr>
          <w:sz w:val="16"/>
          <w:szCs w:val="16"/>
        </w:rPr>
      </w:pPr>
    </w:p>
    <w:p w14:paraId="000A0B21" w14:textId="77777777" w:rsidR="007F359E" w:rsidRPr="007F359E" w:rsidRDefault="007F359E" w:rsidP="007F359E">
      <w:r w:rsidRPr="007F359E">
        <w:t>MCOs also have a responsibility to work with HCS to coordinate services and assist in discharge planning to help ensure coordinated efforts</w:t>
      </w:r>
      <w:r w:rsidR="00200328">
        <w:t xml:space="preserve"> (also see</w:t>
      </w:r>
      <w:r w:rsidR="00E32895">
        <w:t xml:space="preserve"> </w:t>
      </w:r>
      <w:hyperlink r:id="rId18" w:history="1">
        <w:r w:rsidR="00BF116C">
          <w:rPr>
            <w:rStyle w:val="Hyperlink"/>
          </w:rPr>
          <w:t>MB H20-029</w:t>
        </w:r>
      </w:hyperlink>
      <w:r w:rsidR="00BF116C">
        <w:t>)</w:t>
      </w:r>
      <w:r w:rsidR="00E32895">
        <w:t>.</w:t>
      </w:r>
      <w:r w:rsidR="00200328">
        <w:t xml:space="preserve"> </w:t>
      </w:r>
      <w:r>
        <w:t xml:space="preserve">They </w:t>
      </w:r>
      <w:r w:rsidRPr="007F359E">
        <w:t xml:space="preserve">are responsible for the following </w:t>
      </w:r>
      <w:r w:rsidR="00200328">
        <w:t>a</w:t>
      </w:r>
      <w:r w:rsidR="00200328" w:rsidRPr="007F359E">
        <w:t xml:space="preserve">ctivities </w:t>
      </w:r>
      <w:r w:rsidRPr="007F359E">
        <w:t>to assist in discharge planning:</w:t>
      </w:r>
    </w:p>
    <w:p w14:paraId="1C599DB9" w14:textId="77777777" w:rsidR="007F359E" w:rsidRPr="007F359E" w:rsidRDefault="007F359E" w:rsidP="00996CC1">
      <w:pPr>
        <w:numPr>
          <w:ilvl w:val="0"/>
          <w:numId w:val="52"/>
        </w:numPr>
        <w:overflowPunct w:val="0"/>
        <w:autoSpaceDE w:val="0"/>
        <w:autoSpaceDN w:val="0"/>
        <w:textAlignment w:val="baseline"/>
        <w:rPr>
          <w:rFonts w:eastAsia="Calibri" w:cs="Calibri"/>
        </w:rPr>
      </w:pPr>
      <w:r w:rsidRPr="007F359E">
        <w:rPr>
          <w:rFonts w:eastAsia="Calibri" w:cs="Calibri"/>
        </w:rPr>
        <w:t>Arranging for DME approval and delivery</w:t>
      </w:r>
    </w:p>
    <w:p w14:paraId="3504868B" w14:textId="6E5E8022" w:rsidR="007F359E" w:rsidRPr="007F359E" w:rsidRDefault="007F359E" w:rsidP="00996CC1">
      <w:pPr>
        <w:numPr>
          <w:ilvl w:val="0"/>
          <w:numId w:val="52"/>
        </w:numPr>
        <w:overflowPunct w:val="0"/>
        <w:autoSpaceDE w:val="0"/>
        <w:autoSpaceDN w:val="0"/>
        <w:textAlignment w:val="baseline"/>
        <w:rPr>
          <w:rFonts w:eastAsia="Calibri" w:cs="Calibri"/>
        </w:rPr>
      </w:pPr>
      <w:r w:rsidRPr="007F359E">
        <w:rPr>
          <w:rFonts w:eastAsia="Calibri" w:cs="Calibri"/>
        </w:rPr>
        <w:t xml:space="preserve">Assigning a PCP for the client to see post </w:t>
      </w:r>
      <w:r w:rsidR="00057766" w:rsidRPr="007F359E">
        <w:rPr>
          <w:rFonts w:eastAsia="Calibri" w:cs="Calibri"/>
        </w:rPr>
        <w:t>discharge.</w:t>
      </w:r>
    </w:p>
    <w:p w14:paraId="09AA5CCA" w14:textId="77777777" w:rsidR="007F359E" w:rsidRPr="007F359E" w:rsidRDefault="007F359E" w:rsidP="00996CC1">
      <w:pPr>
        <w:numPr>
          <w:ilvl w:val="0"/>
          <w:numId w:val="52"/>
        </w:numPr>
        <w:overflowPunct w:val="0"/>
        <w:autoSpaceDE w:val="0"/>
        <w:autoSpaceDN w:val="0"/>
        <w:textAlignment w:val="baseline"/>
        <w:rPr>
          <w:rFonts w:eastAsia="Calibri" w:cs="Calibri"/>
        </w:rPr>
      </w:pPr>
      <w:r w:rsidRPr="007F359E">
        <w:rPr>
          <w:rFonts w:eastAsia="Calibri" w:cs="Calibri"/>
        </w:rPr>
        <w:t>Assisting in finding community transition settings</w:t>
      </w:r>
    </w:p>
    <w:p w14:paraId="67B66023" w14:textId="7AAF6B19" w:rsidR="007F359E" w:rsidRPr="007F359E" w:rsidRDefault="007F359E" w:rsidP="00996CC1">
      <w:pPr>
        <w:numPr>
          <w:ilvl w:val="0"/>
          <w:numId w:val="52"/>
        </w:numPr>
        <w:overflowPunct w:val="0"/>
        <w:autoSpaceDE w:val="0"/>
        <w:autoSpaceDN w:val="0"/>
        <w:textAlignment w:val="baseline"/>
        <w:rPr>
          <w:rFonts w:eastAsia="Calibri" w:cs="Calibri"/>
        </w:rPr>
      </w:pPr>
      <w:r w:rsidRPr="007F359E">
        <w:rPr>
          <w:rFonts w:eastAsia="Calibri" w:cs="Calibri"/>
        </w:rPr>
        <w:t xml:space="preserve">Negotiating contracts with </w:t>
      </w:r>
      <w:r w:rsidRPr="00DF3FE7">
        <w:rPr>
          <w:rFonts w:eastAsia="Calibri" w:cs="Calibri"/>
        </w:rPr>
        <w:t xml:space="preserve">SNFs </w:t>
      </w:r>
      <w:r w:rsidRPr="007F359E">
        <w:rPr>
          <w:rFonts w:eastAsia="Calibri" w:cs="Calibri"/>
        </w:rPr>
        <w:t xml:space="preserve">and paying for SNF stays that meet rehabilitative or skilled </w:t>
      </w:r>
      <w:r w:rsidR="00057766" w:rsidRPr="007F359E">
        <w:rPr>
          <w:rFonts w:eastAsia="Calibri" w:cs="Calibri"/>
        </w:rPr>
        <w:t>criteria.</w:t>
      </w:r>
    </w:p>
    <w:p w14:paraId="5A9305BD" w14:textId="3B778026" w:rsidR="007F359E" w:rsidRPr="007F359E" w:rsidRDefault="007F359E" w:rsidP="00996CC1">
      <w:pPr>
        <w:numPr>
          <w:ilvl w:val="0"/>
          <w:numId w:val="52"/>
        </w:numPr>
        <w:overflowPunct w:val="0"/>
        <w:autoSpaceDE w:val="0"/>
        <w:autoSpaceDN w:val="0"/>
        <w:textAlignment w:val="baseline"/>
        <w:rPr>
          <w:rFonts w:eastAsia="Calibri" w:cs="Calibri"/>
        </w:rPr>
      </w:pPr>
      <w:r w:rsidRPr="007F359E">
        <w:rPr>
          <w:rFonts w:eastAsia="Calibri" w:cs="Calibri"/>
        </w:rPr>
        <w:t xml:space="preserve">A written discharge plan, including scheduled follow-up appointments, provided to the Enrollee and all treating providers; Formal or informal caregivers shall be included in this process when requested by the </w:t>
      </w:r>
      <w:r w:rsidR="00057766" w:rsidRPr="007F359E">
        <w:rPr>
          <w:rFonts w:eastAsia="Calibri" w:cs="Calibri"/>
        </w:rPr>
        <w:t>Enrollee.</w:t>
      </w:r>
    </w:p>
    <w:p w14:paraId="55501A7F" w14:textId="77777777" w:rsidR="007F359E" w:rsidRDefault="007F359E" w:rsidP="00996CC1">
      <w:pPr>
        <w:numPr>
          <w:ilvl w:val="0"/>
          <w:numId w:val="52"/>
        </w:numPr>
        <w:overflowPunct w:val="0"/>
        <w:autoSpaceDE w:val="0"/>
        <w:autoSpaceDN w:val="0"/>
        <w:textAlignment w:val="baseline"/>
        <w:rPr>
          <w:rFonts w:eastAsia="Calibri" w:cs="Calibri"/>
        </w:rPr>
      </w:pPr>
      <w:r>
        <w:rPr>
          <w:rFonts w:eastAsia="Calibri" w:cs="Calibri"/>
        </w:rPr>
        <w:t>Ensuring</w:t>
      </w:r>
      <w:r w:rsidRPr="007F359E">
        <w:rPr>
          <w:rFonts w:eastAsia="Calibri" w:cs="Calibri"/>
        </w:rPr>
        <w:t xml:space="preserve"> timely access to follow-up care post discharge and to identify and re-engage Enrollees who do not receive post discharge </w:t>
      </w:r>
      <w:r w:rsidR="000D2178" w:rsidRPr="007F359E">
        <w:rPr>
          <w:rFonts w:eastAsia="Calibri" w:cs="Calibri"/>
        </w:rPr>
        <w:t>care.</w:t>
      </w:r>
    </w:p>
    <w:p w14:paraId="7D15571F" w14:textId="77777777" w:rsidR="007F359E" w:rsidRPr="007F359E" w:rsidRDefault="007F359E" w:rsidP="007F359E">
      <w:pPr>
        <w:overflowPunct w:val="0"/>
        <w:autoSpaceDE w:val="0"/>
        <w:autoSpaceDN w:val="0"/>
        <w:ind w:left="1080"/>
        <w:textAlignment w:val="baseline"/>
        <w:rPr>
          <w:rFonts w:eastAsia="Calibri" w:cs="Calibri"/>
          <w:sz w:val="16"/>
          <w:szCs w:val="16"/>
        </w:rPr>
      </w:pPr>
    </w:p>
    <w:p w14:paraId="36BC2A10" w14:textId="77777777" w:rsidR="007F359E" w:rsidRPr="007F359E" w:rsidRDefault="007F359E" w:rsidP="007F359E">
      <w:pPr>
        <w:overflowPunct w:val="0"/>
        <w:autoSpaceDE w:val="0"/>
        <w:autoSpaceDN w:val="0"/>
        <w:ind w:left="360" w:hanging="360"/>
        <w:textAlignment w:val="baseline"/>
        <w:rPr>
          <w:rFonts w:eastAsia="Calibri" w:cs="Calibri"/>
        </w:rPr>
      </w:pPr>
      <w:r>
        <w:rPr>
          <w:rFonts w:eastAsia="Calibri" w:cs="Calibri"/>
        </w:rPr>
        <w:t>MCOs have the following responsibilities after discharge:</w:t>
      </w:r>
    </w:p>
    <w:p w14:paraId="6BA66D92" w14:textId="77777777" w:rsidR="00C74F72" w:rsidRPr="00C74F72" w:rsidRDefault="00C74F72" w:rsidP="00996CC1">
      <w:pPr>
        <w:numPr>
          <w:ilvl w:val="0"/>
          <w:numId w:val="53"/>
        </w:numPr>
        <w:rPr>
          <w:rFonts w:eastAsia="Calibri" w:cs="Calibri"/>
        </w:rPr>
      </w:pPr>
      <w:r w:rsidRPr="00C74F72">
        <w:rPr>
          <w:rFonts w:eastAsia="Calibri" w:cs="Calibri"/>
        </w:rPr>
        <w:t>Organiz</w:t>
      </w:r>
      <w:r>
        <w:rPr>
          <w:rFonts w:eastAsia="Calibri" w:cs="Calibri"/>
        </w:rPr>
        <w:t>ing</w:t>
      </w:r>
      <w:r w:rsidRPr="00C74F72">
        <w:rPr>
          <w:rFonts w:eastAsia="Calibri" w:cs="Calibri"/>
        </w:rPr>
        <w:t xml:space="preserve"> post-discharge services, such as </w:t>
      </w:r>
      <w:r w:rsidR="003F16BD">
        <w:rPr>
          <w:rFonts w:eastAsia="Calibri" w:cs="Calibri"/>
        </w:rPr>
        <w:t xml:space="preserve">rehabilitative or skilled </w:t>
      </w:r>
      <w:r w:rsidRPr="00C74F72">
        <w:rPr>
          <w:rFonts w:eastAsia="Calibri" w:cs="Calibri"/>
        </w:rPr>
        <w:t xml:space="preserve">home care services, after-treatment services, and occupational and physical therapy </w:t>
      </w:r>
      <w:r w:rsidR="000B0C2B" w:rsidRPr="00C74F72">
        <w:rPr>
          <w:rFonts w:eastAsia="Calibri" w:cs="Calibri"/>
        </w:rPr>
        <w:t>servi</w:t>
      </w:r>
      <w:r w:rsidR="000B0C2B">
        <w:rPr>
          <w:rFonts w:eastAsia="Calibri" w:cs="Calibri"/>
        </w:rPr>
        <w:t>c</w:t>
      </w:r>
      <w:r w:rsidR="000B0C2B" w:rsidRPr="00C74F72">
        <w:rPr>
          <w:rFonts w:eastAsia="Calibri" w:cs="Calibri"/>
        </w:rPr>
        <w:t>e</w:t>
      </w:r>
    </w:p>
    <w:p w14:paraId="6AC657FF" w14:textId="77777777" w:rsidR="00C74F72" w:rsidRPr="00C74F72" w:rsidRDefault="00C74F72" w:rsidP="00996CC1">
      <w:pPr>
        <w:numPr>
          <w:ilvl w:val="0"/>
          <w:numId w:val="53"/>
        </w:numPr>
        <w:rPr>
          <w:rFonts w:eastAsia="Calibri" w:cs="Calibri"/>
        </w:rPr>
      </w:pPr>
      <w:r w:rsidRPr="00C74F72">
        <w:rPr>
          <w:rFonts w:eastAsia="Calibri" w:cs="Calibri"/>
        </w:rPr>
        <w:t>Telephonic reinforcement of the discharge plan and problem-solving two (2) to three (3) business days following discharge</w:t>
      </w:r>
    </w:p>
    <w:p w14:paraId="562AC972" w14:textId="77777777" w:rsidR="00C74F72" w:rsidRPr="00C74F72" w:rsidRDefault="00C74F72" w:rsidP="00996CC1">
      <w:pPr>
        <w:numPr>
          <w:ilvl w:val="0"/>
          <w:numId w:val="53"/>
        </w:numPr>
        <w:rPr>
          <w:rFonts w:eastAsia="Calibri" w:cs="Calibri"/>
        </w:rPr>
      </w:pPr>
      <w:r w:rsidRPr="00C74F72">
        <w:rPr>
          <w:rFonts w:eastAsia="Calibri" w:cs="Calibri"/>
        </w:rPr>
        <w:t xml:space="preserve">For Enrollees at high risk of re-hospitalization, the MCO ensures the Enrollee has an in-person assessment by the Enrollee’s PCP or Care Coordinator for post-discharge support within seven (7) calendar days of hospital discharge.  The assessment must include follow-up </w:t>
      </w:r>
      <w:r w:rsidR="000D2178" w:rsidRPr="00C74F72">
        <w:rPr>
          <w:rFonts w:eastAsia="Calibri" w:cs="Calibri"/>
        </w:rPr>
        <w:t>of</w:t>
      </w:r>
      <w:r w:rsidRPr="00C74F72">
        <w:rPr>
          <w:rFonts w:eastAsia="Calibri" w:cs="Calibri"/>
        </w:rPr>
        <w:t xml:space="preserve"> discharge </w:t>
      </w:r>
      <w:r w:rsidRPr="00C74F72">
        <w:rPr>
          <w:rFonts w:eastAsia="Calibri" w:cs="Calibri"/>
        </w:rPr>
        <w:lastRenderedPageBreak/>
        <w:t>instructions, assessment of environmental safety issues, medication reconciliation, an assessment of support network adequacy and services, and linkage to appropriate referrals;</w:t>
      </w:r>
    </w:p>
    <w:p w14:paraId="427F0556" w14:textId="77777777" w:rsidR="00C74F72" w:rsidRPr="00C74F72" w:rsidRDefault="00C74F72" w:rsidP="00996CC1">
      <w:pPr>
        <w:numPr>
          <w:ilvl w:val="0"/>
          <w:numId w:val="53"/>
        </w:numPr>
        <w:rPr>
          <w:rFonts w:eastAsia="Calibri" w:cs="Calibri"/>
        </w:rPr>
      </w:pPr>
      <w:r w:rsidRPr="00C74F72">
        <w:rPr>
          <w:rFonts w:eastAsia="Calibri" w:cs="Calibri"/>
        </w:rPr>
        <w:t>Schedul</w:t>
      </w:r>
      <w:r>
        <w:rPr>
          <w:rFonts w:eastAsia="Calibri" w:cs="Calibri"/>
        </w:rPr>
        <w:t>ing</w:t>
      </w:r>
      <w:r w:rsidRPr="00C74F72">
        <w:rPr>
          <w:rFonts w:eastAsia="Calibri" w:cs="Calibri"/>
        </w:rPr>
        <w:t xml:space="preserve"> outpatient Behavioral Health and/or primary care visits within seven (7) calendar days of discharge and/or physical or mental health home health care services delivered within seven (7) calendar days of </w:t>
      </w:r>
      <w:r w:rsidR="000D2178" w:rsidRPr="00C74F72">
        <w:rPr>
          <w:rFonts w:eastAsia="Calibri" w:cs="Calibri"/>
        </w:rPr>
        <w:t>discharge.</w:t>
      </w:r>
    </w:p>
    <w:p w14:paraId="1DFC95CD" w14:textId="77777777" w:rsidR="00C74F72" w:rsidRPr="00C74F72" w:rsidRDefault="00C74F72" w:rsidP="00996CC1">
      <w:pPr>
        <w:numPr>
          <w:ilvl w:val="0"/>
          <w:numId w:val="53"/>
        </w:numPr>
        <w:rPr>
          <w:rFonts w:eastAsia="Calibri" w:cs="Calibri"/>
        </w:rPr>
      </w:pPr>
      <w:r w:rsidRPr="00C74F72">
        <w:rPr>
          <w:rFonts w:eastAsia="Calibri" w:cs="Calibri"/>
        </w:rPr>
        <w:t>Follow-up to ensure the Enrollee saw his/her provider; and</w:t>
      </w:r>
    </w:p>
    <w:p w14:paraId="7E0B9FFA" w14:textId="77777777" w:rsidR="00C74F72" w:rsidRPr="00C74F72" w:rsidRDefault="00E32895" w:rsidP="00996CC1">
      <w:pPr>
        <w:numPr>
          <w:ilvl w:val="0"/>
          <w:numId w:val="53"/>
        </w:numPr>
        <w:rPr>
          <w:rFonts w:eastAsia="Calibri" w:cs="Calibri"/>
        </w:rPr>
      </w:pPr>
      <w:r w:rsidRPr="00C74F72">
        <w:rPr>
          <w:noProof/>
        </w:rPr>
        <mc:AlternateContent>
          <mc:Choice Requires="wps">
            <w:drawing>
              <wp:anchor distT="0" distB="0" distL="114300" distR="114300" simplePos="0" relativeHeight="251677696" behindDoc="0" locked="0" layoutInCell="1" allowOverlap="1" wp14:anchorId="7C24CC59" wp14:editId="728528EA">
                <wp:simplePos x="0" y="0"/>
                <wp:positionH relativeFrom="margin">
                  <wp:align>left</wp:align>
                </wp:positionH>
                <wp:positionV relativeFrom="paragraph">
                  <wp:posOffset>493395</wp:posOffset>
                </wp:positionV>
                <wp:extent cx="6372860" cy="1143000"/>
                <wp:effectExtent l="0" t="0" r="2794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860" cy="1143000"/>
                        </a:xfrm>
                        <a:prstGeom prst="rect">
                          <a:avLst/>
                        </a:prstGeom>
                        <a:solidFill>
                          <a:srgbClr val="5C8727">
                            <a:alpha val="20000"/>
                          </a:srgbClr>
                        </a:solidFill>
                        <a:ln w="9525">
                          <a:solidFill>
                            <a:srgbClr val="000000"/>
                          </a:solidFill>
                          <a:miter lim="800000"/>
                          <a:headEnd/>
                          <a:tailEnd/>
                        </a:ln>
                      </wps:spPr>
                      <wps:txbx>
                        <w:txbxContent>
                          <w:p w14:paraId="512CB478" w14:textId="472FCC06" w:rsidR="00B96B37" w:rsidRPr="00057766" w:rsidRDefault="00B96B37" w:rsidP="002069A5">
                            <w:pPr>
                              <w:pStyle w:val="ListParagraph"/>
                              <w:numPr>
                                <w:ilvl w:val="0"/>
                                <w:numId w:val="55"/>
                              </w:numPr>
                              <w:autoSpaceDE w:val="0"/>
                              <w:autoSpaceDN w:val="0"/>
                              <w:adjustRightInd w:val="0"/>
                              <w:rPr>
                                <w:rFonts w:cs="Arial"/>
                                <w:szCs w:val="24"/>
                              </w:rPr>
                            </w:pPr>
                            <w:r w:rsidRPr="00B7357F">
                              <w:rPr>
                                <w:rFonts w:cs="Arial"/>
                                <w:szCs w:val="24"/>
                              </w:rPr>
                              <w:t xml:space="preserve">Medicare Advantage and dual eligible special needs plans also have a requirement to participate and implement transition care activities. Refer to </w:t>
                            </w:r>
                            <w:hyperlink r:id="rId19" w:history="1">
                              <w:r w:rsidR="00BF116C">
                                <w:rPr>
                                  <w:rStyle w:val="Hyperlink"/>
                                  <w:rFonts w:cs="Arial"/>
                                  <w:szCs w:val="24"/>
                                </w:rPr>
                                <w:t>MB H20-029</w:t>
                              </w:r>
                            </w:hyperlink>
                            <w:r w:rsidR="00BF116C">
                              <w:rPr>
                                <w:rFonts w:cs="Arial"/>
                                <w:szCs w:val="24"/>
                              </w:rPr>
                              <w:t xml:space="preserve"> </w:t>
                            </w:r>
                            <w:r>
                              <w:rPr>
                                <w:rFonts w:cs="Arial"/>
                                <w:szCs w:val="24"/>
                              </w:rPr>
                              <w:t>fo</w:t>
                            </w:r>
                            <w:r w:rsidRPr="00B7357F">
                              <w:rPr>
                                <w:rFonts w:cs="Arial"/>
                                <w:szCs w:val="24"/>
                              </w:rPr>
                              <w:t xml:space="preserve">r information about MCO contacts </w:t>
                            </w:r>
                            <w:r>
                              <w:rPr>
                                <w:rFonts w:cs="Arial"/>
                                <w:szCs w:val="24"/>
                              </w:rPr>
                              <w:t>or on</w:t>
                            </w:r>
                            <w:r w:rsidRPr="00B7357F">
                              <w:rPr>
                                <w:rFonts w:cs="Arial"/>
                                <w:szCs w:val="24"/>
                              </w:rPr>
                              <w:t xml:space="preserve"> the HCS intranet site located </w:t>
                            </w:r>
                            <w:r>
                              <w:rPr>
                                <w:rFonts w:cs="Arial"/>
                                <w:szCs w:val="24"/>
                              </w:rPr>
                              <w:t>here:</w:t>
                            </w:r>
                            <w:r w:rsidRPr="00B7357F">
                              <w:rPr>
                                <w:rFonts w:cs="Arial"/>
                                <w:szCs w:val="24"/>
                              </w:rPr>
                              <w:t xml:space="preserve"> </w:t>
                            </w:r>
                            <w:hyperlink r:id="rId20" w:history="1">
                              <w:r w:rsidR="00541E8F" w:rsidRPr="00057766">
                                <w:rPr>
                                  <w:rStyle w:val="Hyperlink"/>
                                  <w:rFonts w:cs="Arial"/>
                                  <w:szCs w:val="24"/>
                                </w:rPr>
                                <w:t>Medicaid &amp; Medicare Managed Care Coordination Contacts</w:t>
                              </w:r>
                            </w:hyperlink>
                            <w:r w:rsidR="003A2F76" w:rsidRPr="00057766">
                              <w:rPr>
                                <w:rFonts w:cs="Arial"/>
                                <w:szCs w:val="24"/>
                              </w:rPr>
                              <w:t xml:space="preserve">. </w:t>
                            </w: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 w14:anchorId="7C24CC59" id="_x0000_s1033" type="#_x0000_t202" style="position:absolute;left:0;text-align:left;margin-left:0;margin-top:38.85pt;width:501.8pt;height:90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" fillcolor="#5c8727">
                <v:fill opacity="13107f"/>
                <v:textbox inset=",7.2pt,,7.2pt">
                  <w:txbxContent>
                    <w:p w14:paraId="512CB478" w14:textId="472FCC06" w:rsidR="00B96B37" w:rsidRPr="00057766" w:rsidRDefault="00B96B37" w:rsidP="002069A5">
                      <w:pPr>
                        <w:pStyle w:val="ListParagraph"/>
                        <w:numPr>
                          <w:ilvl w:val="0"/>
                          <w:numId w:val="55"/>
                        </w:numPr>
                        <w:autoSpaceDE w:val="0"/>
                        <w:autoSpaceDN w:val="0"/>
                        <w:adjustRightInd w:val="0"/>
                        <w:rPr>
                          <w:rFonts w:cs="Arial"/>
                          <w:szCs w:val="24"/>
                        </w:rPr>
                      </w:pPr>
                      <w:r w:rsidRPr="00B7357F">
                        <w:rPr>
                          <w:rFonts w:cs="Arial"/>
                          <w:szCs w:val="24"/>
                        </w:rPr>
                        <w:t xml:space="preserve">Medicare Advantage and dual eligible special needs plans also have a requirement to participate and implement transition care activities. Refer to </w:t>
                      </w:r>
                      <w:hyperlink r:id="rId21" w:history="1">
                        <w:r w:rsidR="00BF116C">
                          <w:rPr>
                            <w:rStyle w:val="Hyperlink"/>
                            <w:rFonts w:cs="Arial"/>
                            <w:szCs w:val="24"/>
                          </w:rPr>
                          <w:t>MB H20-029</w:t>
                        </w:r>
                      </w:hyperlink>
                      <w:r w:rsidR="00BF116C">
                        <w:rPr>
                          <w:rFonts w:cs="Arial"/>
                          <w:szCs w:val="24"/>
                        </w:rPr>
                        <w:t xml:space="preserve"> </w:t>
                      </w:r>
                      <w:r>
                        <w:rPr>
                          <w:rFonts w:cs="Arial"/>
                          <w:szCs w:val="24"/>
                        </w:rPr>
                        <w:t>fo</w:t>
                      </w:r>
                      <w:r w:rsidRPr="00B7357F">
                        <w:rPr>
                          <w:rFonts w:cs="Arial"/>
                          <w:szCs w:val="24"/>
                        </w:rPr>
                        <w:t xml:space="preserve">r information about MCO contacts </w:t>
                      </w:r>
                      <w:r>
                        <w:rPr>
                          <w:rFonts w:cs="Arial"/>
                          <w:szCs w:val="24"/>
                        </w:rPr>
                        <w:t>or on</w:t>
                      </w:r>
                      <w:r w:rsidRPr="00B7357F">
                        <w:rPr>
                          <w:rFonts w:cs="Arial"/>
                          <w:szCs w:val="24"/>
                        </w:rPr>
                        <w:t xml:space="preserve"> the HCS intranet site located </w:t>
                      </w:r>
                      <w:r>
                        <w:rPr>
                          <w:rFonts w:cs="Arial"/>
                          <w:szCs w:val="24"/>
                        </w:rPr>
                        <w:t>here:</w:t>
                      </w:r>
                      <w:r w:rsidRPr="00B7357F">
                        <w:rPr>
                          <w:rFonts w:cs="Arial"/>
                          <w:szCs w:val="24"/>
                        </w:rPr>
                        <w:t xml:space="preserve"> </w:t>
                      </w:r>
                      <w:hyperlink r:id="rId22" w:history="1">
                        <w:r w:rsidR="00541E8F" w:rsidRPr="00057766">
                          <w:rPr>
                            <w:rStyle w:val="Hyperlink"/>
                            <w:rFonts w:cs="Arial"/>
                            <w:szCs w:val="24"/>
                          </w:rPr>
                          <w:t>Medicaid &amp; Medicare Managed Care Coordination Contacts</w:t>
                        </w:r>
                      </w:hyperlink>
                      <w:r w:rsidR="003A2F76" w:rsidRPr="00057766">
                        <w:rPr>
                          <w:rFonts w:cs="Arial"/>
                          <w:szCs w:val="24"/>
                        </w:rPr>
                        <w:t xml:space="preserve">. </w:t>
                      </w:r>
                    </w:p>
                  </w:txbxContent>
                </v:textbox>
                <w10:wrap type="square" anchorx="margin"/>
              </v:shape>
            </w:pict>
          </mc:Fallback>
        </mc:AlternateContent>
      </w:r>
      <w:r w:rsidR="00C74F72" w:rsidRPr="00C74F72">
        <w:rPr>
          <w:rFonts w:eastAsia="Calibri" w:cs="Calibri"/>
        </w:rPr>
        <w:t>Planning that actively includes the patient and family caregivers and support network in assessing needs.</w:t>
      </w:r>
    </w:p>
    <w:p w14:paraId="1F05371A" w14:textId="77777777" w:rsidR="00996CC1" w:rsidRDefault="00996CC1" w:rsidP="007F359E"/>
    <w:p w14:paraId="261FAEE6" w14:textId="77777777" w:rsidR="005B1921" w:rsidRPr="007A019A" w:rsidRDefault="00EE49D0" w:rsidP="007A019A">
      <w:pPr>
        <w:pStyle w:val="Heading3"/>
      </w:pPr>
      <w:bookmarkStart w:id="107" w:name="_Toc163656968"/>
      <w:r w:rsidRPr="007A019A">
        <w:t>Who Else May Be Involved in Acute Care Hospital Transition Activities?</w:t>
      </w:r>
      <w:bookmarkEnd w:id="107"/>
    </w:p>
    <w:p w14:paraId="288567DA" w14:textId="77777777" w:rsidR="00EE49D0" w:rsidRPr="00EE49D0" w:rsidRDefault="00EE49D0" w:rsidP="00F900BA">
      <w:pPr>
        <w:pStyle w:val="ListParagraph"/>
        <w:numPr>
          <w:ilvl w:val="0"/>
          <w:numId w:val="37"/>
        </w:numPr>
        <w:overflowPunct w:val="0"/>
        <w:autoSpaceDE w:val="0"/>
        <w:autoSpaceDN w:val="0"/>
        <w:adjustRightInd w:val="0"/>
        <w:ind w:left="1080"/>
        <w:textAlignment w:val="baseline"/>
      </w:pPr>
      <w:r w:rsidRPr="00EE49D0">
        <w:t>DDA case manager</w:t>
      </w:r>
      <w:r w:rsidR="00A77D4C">
        <w:t xml:space="preserve"> and/or DDA Nursing Care Consultant</w:t>
      </w:r>
      <w:r w:rsidRPr="00EE49D0">
        <w:t xml:space="preserve">: </w:t>
      </w:r>
    </w:p>
    <w:p w14:paraId="20EDD5D0" w14:textId="713551A7" w:rsidR="00EE49D0" w:rsidRPr="00EE49D0" w:rsidRDefault="00EE49D0" w:rsidP="00F900BA">
      <w:pPr>
        <w:numPr>
          <w:ilvl w:val="1"/>
          <w:numId w:val="38"/>
        </w:numPr>
        <w:overflowPunct w:val="0"/>
        <w:autoSpaceDE w:val="0"/>
        <w:autoSpaceDN w:val="0"/>
        <w:adjustRightInd w:val="0"/>
        <w:textAlignment w:val="baseline"/>
      </w:pPr>
      <w:r w:rsidRPr="00EE49D0">
        <w:t xml:space="preserve">Triage referrals and determine functional eligibility by assessing the client’s care </w:t>
      </w:r>
      <w:r w:rsidR="00057766" w:rsidRPr="00EE49D0">
        <w:t>needs.</w:t>
      </w:r>
    </w:p>
    <w:p w14:paraId="5F304834" w14:textId="2ECFAD05" w:rsidR="00EE49D0" w:rsidRPr="00EE49D0" w:rsidRDefault="00EE49D0" w:rsidP="00F900BA">
      <w:pPr>
        <w:numPr>
          <w:ilvl w:val="1"/>
          <w:numId w:val="38"/>
        </w:numPr>
        <w:overflowPunct w:val="0"/>
        <w:autoSpaceDE w:val="0"/>
        <w:autoSpaceDN w:val="0"/>
        <w:adjustRightInd w:val="0"/>
        <w:textAlignment w:val="baseline"/>
      </w:pPr>
      <w:r w:rsidRPr="00EE49D0">
        <w:t xml:space="preserve">Assist with developing transition plan into long-term care </w:t>
      </w:r>
      <w:r w:rsidR="00057766" w:rsidRPr="00EE49D0">
        <w:t>settings.</w:t>
      </w:r>
    </w:p>
    <w:p w14:paraId="5A4EE335" w14:textId="41B9728E" w:rsidR="00EE49D0" w:rsidRPr="00EE49D0" w:rsidRDefault="00EE49D0" w:rsidP="00F900BA">
      <w:pPr>
        <w:numPr>
          <w:ilvl w:val="1"/>
          <w:numId w:val="38"/>
        </w:numPr>
        <w:overflowPunct w:val="0"/>
        <w:autoSpaceDE w:val="0"/>
        <w:autoSpaceDN w:val="0"/>
        <w:adjustRightInd w:val="0"/>
        <w:textAlignment w:val="baseline"/>
      </w:pPr>
      <w:r w:rsidRPr="00EE49D0">
        <w:t xml:space="preserve">Provide information about long-term care services and supports to hospital staff, clients, and </w:t>
      </w:r>
      <w:r w:rsidR="00057766" w:rsidRPr="00EE49D0">
        <w:t>families.</w:t>
      </w:r>
    </w:p>
    <w:p w14:paraId="1F6F4CCF" w14:textId="4D088BC5" w:rsidR="00EE49D0" w:rsidRPr="00EE49D0" w:rsidRDefault="00EE49D0" w:rsidP="00F900BA">
      <w:pPr>
        <w:numPr>
          <w:ilvl w:val="1"/>
          <w:numId w:val="38"/>
        </w:numPr>
        <w:overflowPunct w:val="0"/>
        <w:autoSpaceDE w:val="0"/>
        <w:autoSpaceDN w:val="0"/>
        <w:adjustRightInd w:val="0"/>
        <w:textAlignment w:val="baseline"/>
      </w:pPr>
      <w:r w:rsidRPr="00EE49D0">
        <w:t>Coordinate with hospital staff on discharge</w:t>
      </w:r>
      <w:r w:rsidR="00B33B39">
        <w:t>.</w:t>
      </w:r>
    </w:p>
    <w:p w14:paraId="0BE271E7" w14:textId="09CC631E" w:rsidR="00EE49D0" w:rsidRDefault="00EE49D0" w:rsidP="00F900BA">
      <w:pPr>
        <w:numPr>
          <w:ilvl w:val="1"/>
          <w:numId w:val="38"/>
        </w:numPr>
        <w:overflowPunct w:val="0"/>
        <w:autoSpaceDE w:val="0"/>
        <w:autoSpaceDN w:val="0"/>
        <w:adjustRightInd w:val="0"/>
        <w:textAlignment w:val="baseline"/>
      </w:pPr>
      <w:r w:rsidRPr="00EE49D0">
        <w:t>Collaborates with HCS case manager when needed</w:t>
      </w:r>
      <w:r w:rsidR="009F492A">
        <w:t xml:space="preserve"> to assist with</w:t>
      </w:r>
      <w:r w:rsidRPr="00EE49D0">
        <w:t xml:space="preserve"> develop</w:t>
      </w:r>
      <w:r w:rsidR="009F492A">
        <w:t>ing</w:t>
      </w:r>
      <w:r w:rsidRPr="00EE49D0">
        <w:t xml:space="preserve"> client care </w:t>
      </w:r>
      <w:r w:rsidR="00057766" w:rsidRPr="00EE49D0">
        <w:t>plan.</w:t>
      </w:r>
    </w:p>
    <w:p w14:paraId="09385016" w14:textId="77777777" w:rsidR="001A02C5" w:rsidRPr="002336B1" w:rsidRDefault="001A02C5" w:rsidP="001A02C5">
      <w:pPr>
        <w:numPr>
          <w:ilvl w:val="0"/>
          <w:numId w:val="37"/>
        </w:numPr>
        <w:overflowPunct w:val="0"/>
        <w:autoSpaceDE w:val="0"/>
        <w:autoSpaceDN w:val="0"/>
        <w:adjustRightInd w:val="0"/>
        <w:ind w:left="1080"/>
        <w:textAlignment w:val="baseline"/>
      </w:pPr>
      <w:r w:rsidRPr="002336B1">
        <w:t>DDA PASRR Team—for Pre-Admission Screening Residential Referral eligibility determination.</w:t>
      </w:r>
    </w:p>
    <w:p w14:paraId="50651310" w14:textId="77777777" w:rsidR="00EE49D0" w:rsidRPr="00EE49D0" w:rsidRDefault="00EE49D0" w:rsidP="00F900BA">
      <w:pPr>
        <w:numPr>
          <w:ilvl w:val="0"/>
          <w:numId w:val="37"/>
        </w:numPr>
        <w:overflowPunct w:val="0"/>
        <w:autoSpaceDE w:val="0"/>
        <w:autoSpaceDN w:val="0"/>
        <w:adjustRightInd w:val="0"/>
        <w:ind w:left="1080"/>
        <w:textAlignment w:val="baseline"/>
      </w:pPr>
      <w:r w:rsidRPr="00EE49D0">
        <w:t xml:space="preserve">Other service providers authorized by HCS </w:t>
      </w:r>
      <w:r w:rsidR="000D2178" w:rsidRPr="00EE49D0">
        <w:t>e.g.,</w:t>
      </w:r>
      <w:r w:rsidRPr="00EE49D0">
        <w:t xml:space="preserve"> community choice guides, supportive housing provider etc.</w:t>
      </w:r>
    </w:p>
    <w:p w14:paraId="50993A0F" w14:textId="77777777" w:rsidR="00EE49D0" w:rsidRPr="00EE49D0" w:rsidRDefault="00A07980" w:rsidP="00F900BA">
      <w:pPr>
        <w:numPr>
          <w:ilvl w:val="0"/>
          <w:numId w:val="37"/>
        </w:numPr>
        <w:overflowPunct w:val="0"/>
        <w:autoSpaceDE w:val="0"/>
        <w:autoSpaceDN w:val="0"/>
        <w:adjustRightInd w:val="0"/>
        <w:ind w:left="1080"/>
        <w:textAlignment w:val="baseline"/>
      </w:pPr>
      <w:r>
        <w:t>Public Eligibility</w:t>
      </w:r>
      <w:r w:rsidR="00EE49D0" w:rsidRPr="00EE49D0">
        <w:t xml:space="preserve"> Specialists—Determine client’s</w:t>
      </w:r>
      <w:r w:rsidR="001A02C5">
        <w:t xml:space="preserve"> Medicaid financial eligibility.</w:t>
      </w:r>
    </w:p>
    <w:bookmarkStart w:id="108" w:name="_Toc34208046"/>
    <w:bookmarkStart w:id="109" w:name="_Toc34209080"/>
    <w:bookmarkStart w:id="110" w:name="_Toc34293944"/>
    <w:bookmarkStart w:id="111" w:name="_Toc34398990"/>
    <w:bookmarkStart w:id="112" w:name="_Toc35596340"/>
    <w:bookmarkStart w:id="113" w:name="_Toc35596737"/>
    <w:bookmarkStart w:id="114" w:name="_Toc37423394"/>
    <w:bookmarkStart w:id="115" w:name="_Toc37426681"/>
    <w:bookmarkStart w:id="116" w:name="_Toc37429001"/>
    <w:bookmarkStart w:id="117" w:name="_Toc37758020"/>
    <w:bookmarkStart w:id="118" w:name="_Toc37758419"/>
    <w:p w14:paraId="215524D9" w14:textId="627F8C6B" w:rsidR="00EE49D0" w:rsidRPr="00EE49D0" w:rsidRDefault="00ED1D04" w:rsidP="00F900BA">
      <w:pPr>
        <w:numPr>
          <w:ilvl w:val="0"/>
          <w:numId w:val="37"/>
        </w:numPr>
        <w:overflowPunct w:val="0"/>
        <w:autoSpaceDE w:val="0"/>
        <w:autoSpaceDN w:val="0"/>
        <w:adjustRightInd w:val="0"/>
        <w:ind w:left="1080"/>
        <w:textAlignment w:val="baseline"/>
      </w:pPr>
      <w:r w:rsidRPr="00EE49D0">
        <w:rPr>
          <w:noProof/>
        </w:rPr>
        <mc:AlternateContent>
          <mc:Choice Requires="wps">
            <w:drawing>
              <wp:anchor distT="0" distB="0" distL="114300" distR="114300" simplePos="0" relativeHeight="251669504" behindDoc="0" locked="0" layoutInCell="1" allowOverlap="1" wp14:anchorId="3119C46C" wp14:editId="0F8A0D64">
                <wp:simplePos x="0" y="0"/>
                <wp:positionH relativeFrom="margin">
                  <wp:align>left</wp:align>
                </wp:positionH>
                <wp:positionV relativeFrom="paragraph">
                  <wp:posOffset>468630</wp:posOffset>
                </wp:positionV>
                <wp:extent cx="6400800" cy="1038225"/>
                <wp:effectExtent l="0" t="0" r="1905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38225"/>
                        </a:xfrm>
                        <a:prstGeom prst="rect">
                          <a:avLst/>
                        </a:prstGeom>
                        <a:solidFill>
                          <a:srgbClr val="5C8727">
                            <a:alpha val="20000"/>
                          </a:srgbClr>
                        </a:solidFill>
                        <a:ln w="9525">
                          <a:solidFill>
                            <a:srgbClr val="000000"/>
                          </a:solidFill>
                          <a:miter lim="800000"/>
                          <a:headEnd/>
                          <a:tailEnd/>
                        </a:ln>
                      </wps:spPr>
                      <wps:txbx>
                        <w:txbxContent>
                          <w:p w14:paraId="15981EB6" w14:textId="77777777" w:rsidR="00B96B37" w:rsidRDefault="00B96B37" w:rsidP="008D35EE">
                            <w:pPr>
                              <w:pStyle w:val="ListParagraph"/>
                              <w:numPr>
                                <w:ilvl w:val="0"/>
                                <w:numId w:val="54"/>
                              </w:numPr>
                              <w:autoSpaceDE w:val="0"/>
                              <w:autoSpaceDN w:val="0"/>
                              <w:adjustRightInd w:val="0"/>
                              <w:rPr>
                                <w:rFonts w:cs="Arial"/>
                                <w:szCs w:val="24"/>
                              </w:rPr>
                            </w:pPr>
                            <w:r w:rsidRPr="004A5E29">
                              <w:rPr>
                                <w:rFonts w:cs="Arial"/>
                                <w:szCs w:val="24"/>
                              </w:rPr>
                              <w:t xml:space="preserve">Coordination and/or transfer of client services between DDA and HCS may occur for several reasons. Follow instruction in </w:t>
                            </w:r>
                            <w:hyperlink r:id="rId23" w:history="1">
                              <w:r w:rsidR="00952C8F">
                                <w:rPr>
                                  <w:rStyle w:val="Hyperlink"/>
                                  <w:rFonts w:cs="Arial"/>
                                  <w:szCs w:val="24"/>
                                </w:rPr>
                                <w:t>Chapter 7h</w:t>
                              </w:r>
                            </w:hyperlink>
                            <w:r w:rsidR="00952C8F">
                              <w:rPr>
                                <w:rFonts w:cs="Arial"/>
                                <w:szCs w:val="24"/>
                              </w:rPr>
                              <w:t xml:space="preserve"> </w:t>
                            </w:r>
                            <w:r w:rsidRPr="004A5E29">
                              <w:rPr>
                                <w:rFonts w:cs="Arial"/>
                                <w:szCs w:val="24"/>
                              </w:rPr>
                              <w:t>of the long-term care manual appendix I for details.</w:t>
                            </w:r>
                          </w:p>
                          <w:p w14:paraId="07DEDA47" w14:textId="77777777" w:rsidR="00B96B37" w:rsidRPr="004A5E29" w:rsidRDefault="00B96B37" w:rsidP="00996CC1">
                            <w:pPr>
                              <w:pStyle w:val="ListParagraph"/>
                              <w:numPr>
                                <w:ilvl w:val="0"/>
                                <w:numId w:val="54"/>
                              </w:numPr>
                              <w:autoSpaceDE w:val="0"/>
                              <w:autoSpaceDN w:val="0"/>
                              <w:adjustRightInd w:val="0"/>
                              <w:rPr>
                                <w:rFonts w:cs="Arial"/>
                                <w:szCs w:val="24"/>
                              </w:rPr>
                            </w:pPr>
                            <w:r>
                              <w:rPr>
                                <w:rFonts w:cs="Arial"/>
                                <w:szCs w:val="24"/>
                              </w:rPr>
                              <w:t>If the client needs services only provided through DDA (such as SOLA or Supportive Living) consult with DDA regional management prior to determining eligibility for LTSS.</w:t>
                            </w: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 w14:anchorId="3119C46C" id="_x0000_s1034" type="#_x0000_t202" style="position:absolute;left:0;text-align:left;margin-left:0;margin-top:36.9pt;width:7in;height:81.7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" fillcolor="#5c8727">
                <v:fill opacity="13107f"/>
                <v:textbox inset=",7.2pt,,7.2pt">
                  <w:txbxContent>
                    <w:p w14:paraId="15981EB6" w14:textId="77777777" w:rsidR="00B96B37" w:rsidRDefault="00B96B37" w:rsidP="008D35EE">
                      <w:pPr>
                        <w:pStyle w:val="ListParagraph"/>
                        <w:numPr>
                          <w:ilvl w:val="0"/>
                          <w:numId w:val="54"/>
                        </w:numPr>
                        <w:autoSpaceDE w:val="0"/>
                        <w:autoSpaceDN w:val="0"/>
                        <w:adjustRightInd w:val="0"/>
                        <w:rPr>
                          <w:rFonts w:cs="Arial"/>
                          <w:szCs w:val="24"/>
                        </w:rPr>
                      </w:pPr>
                      <w:r w:rsidRPr="004A5E29">
                        <w:rPr>
                          <w:rFonts w:cs="Arial"/>
                          <w:szCs w:val="24"/>
                        </w:rPr>
                        <w:t xml:space="preserve">Coordination and/or transfer of client services between DDA and HCS may occur for several reasons. Follow instruction in </w:t>
                      </w:r>
                      <w:hyperlink r:id="rId24" w:history="1">
                        <w:r w:rsidR="00952C8F">
                          <w:rPr>
                            <w:rStyle w:val="Hyperlink"/>
                            <w:rFonts w:cs="Arial"/>
                            <w:szCs w:val="24"/>
                          </w:rPr>
                          <w:t>Chapter 7h</w:t>
                        </w:r>
                      </w:hyperlink>
                      <w:r w:rsidR="00952C8F">
                        <w:rPr>
                          <w:rFonts w:cs="Arial"/>
                          <w:szCs w:val="24"/>
                        </w:rPr>
                        <w:t xml:space="preserve"> </w:t>
                      </w:r>
                      <w:r w:rsidRPr="004A5E29">
                        <w:rPr>
                          <w:rFonts w:cs="Arial"/>
                          <w:szCs w:val="24"/>
                        </w:rPr>
                        <w:t>of the long-term care manual appendix I for details.</w:t>
                      </w:r>
                    </w:p>
                    <w:p w14:paraId="07DEDA47" w14:textId="77777777" w:rsidR="00B96B37" w:rsidRPr="004A5E29" w:rsidRDefault="00B96B37" w:rsidP="00996CC1">
                      <w:pPr>
                        <w:pStyle w:val="ListParagraph"/>
                        <w:numPr>
                          <w:ilvl w:val="0"/>
                          <w:numId w:val="54"/>
                        </w:numPr>
                        <w:autoSpaceDE w:val="0"/>
                        <w:autoSpaceDN w:val="0"/>
                        <w:adjustRightInd w:val="0"/>
                        <w:rPr>
                          <w:rFonts w:cs="Arial"/>
                          <w:szCs w:val="24"/>
                        </w:rPr>
                      </w:pPr>
                      <w:r>
                        <w:rPr>
                          <w:rFonts w:cs="Arial"/>
                          <w:szCs w:val="24"/>
                        </w:rPr>
                        <w:t>If the client needs services only provided through DDA (such as SOLA or Supportive Living) consult with DDA regional management prior to determining eligibility for LTSS.</w:t>
                      </w:r>
                    </w:p>
                  </w:txbxContent>
                </v:textbox>
                <w10:wrap type="square" anchorx="margin"/>
              </v:shape>
            </w:pict>
          </mc:Fallback>
        </mc:AlternateContent>
      </w:r>
      <w:bookmarkEnd w:id="108"/>
      <w:bookmarkEnd w:id="109"/>
      <w:bookmarkEnd w:id="110"/>
      <w:bookmarkEnd w:id="111"/>
      <w:bookmarkEnd w:id="112"/>
      <w:bookmarkEnd w:id="113"/>
      <w:bookmarkEnd w:id="114"/>
      <w:bookmarkEnd w:id="115"/>
      <w:bookmarkEnd w:id="116"/>
      <w:bookmarkEnd w:id="117"/>
      <w:bookmarkEnd w:id="118"/>
      <w:r w:rsidR="00EE49D0" w:rsidRPr="00EE49D0">
        <w:t>Guardian</w:t>
      </w:r>
      <w:r w:rsidR="00A07980">
        <w:t xml:space="preserve"> or sometimes </w:t>
      </w:r>
      <w:r w:rsidR="003E7D16">
        <w:t>Court Visitor</w:t>
      </w:r>
      <w:r w:rsidR="00A07980">
        <w:t>:</w:t>
      </w:r>
      <w:r w:rsidR="00EE49D0" w:rsidRPr="00EE49D0">
        <w:t xml:space="preserve"> Participates in transition planning and decision making</w:t>
      </w:r>
      <w:r w:rsidR="001A02C5">
        <w:t>.</w:t>
      </w:r>
    </w:p>
    <w:p w14:paraId="5A7352AD" w14:textId="5036D468" w:rsidR="00402721" w:rsidRDefault="00402721" w:rsidP="007A019A">
      <w:pPr>
        <w:pStyle w:val="Heading3"/>
        <w:rPr>
          <w:sz w:val="18"/>
          <w:szCs w:val="18"/>
        </w:rPr>
      </w:pPr>
    </w:p>
    <w:p w14:paraId="5D2DCC49" w14:textId="77777777" w:rsidR="00541E8F" w:rsidRPr="00541E8F" w:rsidRDefault="00541E8F" w:rsidP="00541E8F"/>
    <w:p w14:paraId="15379962" w14:textId="77777777" w:rsidR="0022184A" w:rsidRPr="007A019A" w:rsidRDefault="0022184A" w:rsidP="007A019A">
      <w:pPr>
        <w:pStyle w:val="Heading3"/>
      </w:pPr>
      <w:bookmarkStart w:id="119" w:name="_Toc163656969"/>
      <w:r w:rsidRPr="007A019A">
        <w:lastRenderedPageBreak/>
        <w:t>How are ETR Requests for Eligible Acute Care Hospital Clients Processed?</w:t>
      </w:r>
      <w:bookmarkEnd w:id="119"/>
      <w:r w:rsidRPr="007A019A">
        <w:t xml:space="preserve"> </w:t>
      </w:r>
    </w:p>
    <w:p w14:paraId="1103F29C" w14:textId="77777777" w:rsidR="0022184A" w:rsidRPr="0022184A" w:rsidRDefault="0022184A" w:rsidP="0022184A">
      <w:bookmarkStart w:id="120" w:name="_Toc34208065"/>
      <w:bookmarkStart w:id="121" w:name="_Toc34209099"/>
      <w:bookmarkStart w:id="122" w:name="_Toc34293963"/>
      <w:r w:rsidRPr="0022184A">
        <w:t>Personal Care Exception to Rule (ETR):</w:t>
      </w:r>
      <w:bookmarkEnd w:id="120"/>
      <w:bookmarkEnd w:id="121"/>
      <w:bookmarkEnd w:id="122"/>
    </w:p>
    <w:p w14:paraId="5F7F1260" w14:textId="77777777" w:rsidR="0022184A" w:rsidRPr="0022184A" w:rsidRDefault="0022184A" w:rsidP="00996CC1">
      <w:pPr>
        <w:numPr>
          <w:ilvl w:val="0"/>
          <w:numId w:val="50"/>
        </w:numPr>
      </w:pPr>
      <w:r w:rsidRPr="0022184A">
        <w:t xml:space="preserve">ETRs are reviewed and decided based upon individualized needs for assistance with personal care and how those needs differ from </w:t>
      </w:r>
      <w:r w:rsidR="00A6692F" w:rsidRPr="0022184A">
        <w:t>many</w:t>
      </w:r>
      <w:r w:rsidRPr="0022184A">
        <w:t xml:space="preserve"> clients in the same classification group.</w:t>
      </w:r>
    </w:p>
    <w:p w14:paraId="28F0E68F" w14:textId="77777777" w:rsidR="0022184A" w:rsidRPr="0022184A" w:rsidRDefault="0022184A" w:rsidP="00996CC1">
      <w:pPr>
        <w:numPr>
          <w:ilvl w:val="0"/>
          <w:numId w:val="50"/>
        </w:numPr>
      </w:pPr>
      <w:r w:rsidRPr="0022184A">
        <w:t xml:space="preserve">ETR requests should include how additional funds requested through the ETR will be used by the provider to meet the client’s individual </w:t>
      </w:r>
      <w:r w:rsidR="00C9444B">
        <w:t xml:space="preserve">personal care </w:t>
      </w:r>
      <w:r w:rsidRPr="0022184A">
        <w:t>needs.</w:t>
      </w:r>
    </w:p>
    <w:p w14:paraId="3CC9D530" w14:textId="77777777" w:rsidR="0022184A" w:rsidRPr="0022184A" w:rsidRDefault="0022184A" w:rsidP="00996CC1">
      <w:pPr>
        <w:numPr>
          <w:ilvl w:val="0"/>
          <w:numId w:val="50"/>
        </w:numPr>
      </w:pPr>
      <w:r w:rsidRPr="0022184A">
        <w:t xml:space="preserve">ETRs can be denied at the local level if the CM/SSS does not think the client’s needs differ from the majority. If the request is denied locally, the client will receive documentation of this decision which includes contact information for the client to request a HQ ETR Review.  </w:t>
      </w:r>
    </w:p>
    <w:p w14:paraId="26047917" w14:textId="77777777" w:rsidR="0022184A" w:rsidRDefault="0022184A" w:rsidP="00996CC1">
      <w:pPr>
        <w:numPr>
          <w:ilvl w:val="0"/>
          <w:numId w:val="50"/>
        </w:numPr>
      </w:pPr>
      <w:r w:rsidRPr="0022184A">
        <w:t xml:space="preserve">Personal Care ETRs will be processed within </w:t>
      </w:r>
      <w:r w:rsidR="00C9444B">
        <w:t>seventy-two hours (72)</w:t>
      </w:r>
      <w:r w:rsidRPr="0022184A">
        <w:t xml:space="preserve"> of receipt by the Headquarters ETR Committee.</w:t>
      </w:r>
    </w:p>
    <w:p w14:paraId="14A63B5A" w14:textId="77777777" w:rsidR="00946D6E" w:rsidRDefault="00946D6E" w:rsidP="00946D6E">
      <w:r w:rsidRPr="0022184A">
        <w:rPr>
          <w:noProof/>
        </w:rPr>
        <mc:AlternateContent>
          <mc:Choice Requires="wps">
            <w:drawing>
              <wp:anchor distT="0" distB="0" distL="114300" distR="114300" simplePos="0" relativeHeight="251679744" behindDoc="0" locked="0" layoutInCell="1" allowOverlap="1" wp14:anchorId="0F519C93" wp14:editId="48F06874">
                <wp:simplePos x="0" y="0"/>
                <wp:positionH relativeFrom="margin">
                  <wp:posOffset>146304</wp:posOffset>
                </wp:positionH>
                <wp:positionV relativeFrom="paragraph">
                  <wp:posOffset>237744</wp:posOffset>
                </wp:positionV>
                <wp:extent cx="6400800" cy="535305"/>
                <wp:effectExtent l="0" t="0" r="19050" b="1714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35305"/>
                        </a:xfrm>
                        <a:prstGeom prst="rect">
                          <a:avLst/>
                        </a:prstGeom>
                        <a:solidFill>
                          <a:srgbClr val="5C8727">
                            <a:alpha val="20000"/>
                          </a:srgbClr>
                        </a:solidFill>
                        <a:ln w="9525">
                          <a:solidFill>
                            <a:srgbClr val="000000"/>
                          </a:solidFill>
                          <a:miter lim="800000"/>
                          <a:headEnd/>
                          <a:tailEnd/>
                        </a:ln>
                      </wps:spPr>
                      <wps:txbx>
                        <w:txbxContent>
                          <w:p w14:paraId="43C5F4FB" w14:textId="77777777" w:rsidR="00B96B37" w:rsidRPr="00EE49D0" w:rsidRDefault="00B96B37" w:rsidP="0022184A">
                            <w:pPr>
                              <w:autoSpaceDE w:val="0"/>
                              <w:autoSpaceDN w:val="0"/>
                              <w:adjustRightInd w:val="0"/>
                              <w:rPr>
                                <w:rFonts w:cs="Arial"/>
                                <w:szCs w:val="24"/>
                              </w:rPr>
                            </w:pPr>
                            <w:r>
                              <w:rPr>
                                <w:rFonts w:cs="Arial"/>
                                <w:szCs w:val="24"/>
                              </w:rPr>
                              <w:t xml:space="preserve">Follow the detailed ETR process outlined in </w:t>
                            </w:r>
                            <w:hyperlink r:id="rId25" w:history="1">
                              <w:r w:rsidR="0085625F">
                                <w:rPr>
                                  <w:rStyle w:val="Hyperlink"/>
                                  <w:rFonts w:cs="Arial"/>
                                  <w:szCs w:val="24"/>
                                </w:rPr>
                                <w:t>Chapter 3</w:t>
                              </w:r>
                            </w:hyperlink>
                            <w:r w:rsidR="00A62F23">
                              <w:rPr>
                                <w:rFonts w:cs="Arial"/>
                                <w:szCs w:val="24"/>
                              </w:rPr>
                              <w:t xml:space="preserve"> </w:t>
                            </w:r>
                            <w:r>
                              <w:rPr>
                                <w:rFonts w:cs="Arial"/>
                                <w:szCs w:val="24"/>
                              </w:rPr>
                              <w:t>of the Long-term Care Manual. This chapter also addresses other types of ETR.</w:t>
                            </w: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 w14:anchorId="0F519C93" id="_x0000_s1035" type="#_x0000_t202" style="position:absolute;margin-left:11.5pt;margin-top:18.7pt;width:7in;height:42.1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" fillcolor="#5c8727">
                <v:fill opacity="13107f"/>
                <v:textbox inset=",7.2pt,,7.2pt">
                  <w:txbxContent>
                    <w:p w14:paraId="43C5F4FB" w14:textId="77777777" w:rsidR="00B96B37" w:rsidRPr="00EE49D0" w:rsidRDefault="00B96B37" w:rsidP="0022184A">
                      <w:pPr>
                        <w:autoSpaceDE w:val="0"/>
                        <w:autoSpaceDN w:val="0"/>
                        <w:adjustRightInd w:val="0"/>
                        <w:rPr>
                          <w:rFonts w:cs="Arial"/>
                          <w:szCs w:val="24"/>
                        </w:rPr>
                      </w:pPr>
                      <w:r>
                        <w:rPr>
                          <w:rFonts w:cs="Arial"/>
                          <w:szCs w:val="24"/>
                        </w:rPr>
                        <w:t xml:space="preserve">Follow the detailed ETR process outlined in </w:t>
                      </w:r>
                      <w:hyperlink r:id="rId26" w:history="1">
                        <w:r w:rsidR="0085625F">
                          <w:rPr>
                            <w:rStyle w:val="Hyperlink"/>
                            <w:rFonts w:cs="Arial"/>
                            <w:szCs w:val="24"/>
                          </w:rPr>
                          <w:t>Chapter 3</w:t>
                        </w:r>
                      </w:hyperlink>
                      <w:r w:rsidR="00A62F23">
                        <w:rPr>
                          <w:rFonts w:cs="Arial"/>
                          <w:szCs w:val="24"/>
                        </w:rPr>
                        <w:t xml:space="preserve"> </w:t>
                      </w:r>
                      <w:r>
                        <w:rPr>
                          <w:rFonts w:cs="Arial"/>
                          <w:szCs w:val="24"/>
                        </w:rPr>
                        <w:t>of the Long-term Care Manual. This chapter also addresses other types of ETR.</w:t>
                      </w:r>
                    </w:p>
                  </w:txbxContent>
                </v:textbox>
                <w10:wrap type="square" anchorx="margin"/>
              </v:shape>
            </w:pict>
          </mc:Fallback>
        </mc:AlternateContent>
      </w:r>
    </w:p>
    <w:p w14:paraId="483FB6EC" w14:textId="77777777" w:rsidR="00946D6E" w:rsidRDefault="00946D6E" w:rsidP="00946D6E"/>
    <w:p w14:paraId="4F5963A9" w14:textId="77777777" w:rsidR="00E4593D" w:rsidRPr="00E4593D" w:rsidRDefault="00E4593D" w:rsidP="00E4593D">
      <w:pPr>
        <w:pStyle w:val="Heading3"/>
      </w:pPr>
      <w:bookmarkStart w:id="123" w:name="_Toc163656970"/>
      <w:r w:rsidRPr="00E4593D">
        <w:t>What are Some Examples of Frequent Barriers to Acute Care Hospital Client Assessment or Transition Planning?</w:t>
      </w:r>
      <w:bookmarkEnd w:id="123"/>
    </w:p>
    <w:p w14:paraId="335121C3" w14:textId="77777777" w:rsidR="00E4593D" w:rsidRPr="00E4593D" w:rsidRDefault="00E4593D" w:rsidP="00996CC1">
      <w:pPr>
        <w:numPr>
          <w:ilvl w:val="0"/>
          <w:numId w:val="44"/>
        </w:numPr>
      </w:pPr>
      <w:r w:rsidRPr="00E4593D">
        <w:t xml:space="preserve">Pending Guardianship: This occurs when hospital staff indicate the client </w:t>
      </w:r>
      <w:r w:rsidR="000E2B3C">
        <w:t xml:space="preserve">does not have </w:t>
      </w:r>
      <w:r w:rsidR="00402721">
        <w:t xml:space="preserve">capacity </w:t>
      </w:r>
      <w:r w:rsidR="00402721" w:rsidRPr="00E4593D">
        <w:t>to</w:t>
      </w:r>
      <w:r w:rsidRPr="00E4593D">
        <w:t xml:space="preserve"> make their own decisions and yet the same client has not been deemed incompetent by court of law.</w:t>
      </w:r>
      <w:r w:rsidR="000E2B3C">
        <w:t xml:space="preserve"> The assessment will be completed and wait for consent from client’s legal representative.</w:t>
      </w:r>
    </w:p>
    <w:p w14:paraId="4A8907BC" w14:textId="7A9E9D1B" w:rsidR="00E4593D" w:rsidRPr="00E4593D" w:rsidRDefault="00E4593D" w:rsidP="00996CC1">
      <w:pPr>
        <w:numPr>
          <w:ilvl w:val="0"/>
          <w:numId w:val="44"/>
        </w:numPr>
      </w:pPr>
      <w:r w:rsidRPr="00E4593D">
        <w:t xml:space="preserve">Client refusing to receive HCS </w:t>
      </w:r>
      <w:r w:rsidR="00057766" w:rsidRPr="00E4593D">
        <w:t>services.</w:t>
      </w:r>
      <w:r w:rsidRPr="00E4593D">
        <w:t xml:space="preserve"> </w:t>
      </w:r>
    </w:p>
    <w:p w14:paraId="05FAA598" w14:textId="77777777" w:rsidR="00E4593D" w:rsidRPr="00E4593D" w:rsidRDefault="00E4593D" w:rsidP="00996CC1">
      <w:pPr>
        <w:numPr>
          <w:ilvl w:val="0"/>
          <w:numId w:val="44"/>
        </w:numPr>
      </w:pPr>
      <w:r w:rsidRPr="00E4593D">
        <w:t>Lack of family or social supports</w:t>
      </w:r>
    </w:p>
    <w:p w14:paraId="7BAF7A14" w14:textId="77777777" w:rsidR="000E2B3C" w:rsidRDefault="000E2B3C" w:rsidP="00996CC1">
      <w:pPr>
        <w:pStyle w:val="Heading3"/>
        <w:numPr>
          <w:ilvl w:val="0"/>
          <w:numId w:val="44"/>
        </w:numPr>
        <w:spacing w:before="0" w:after="0"/>
        <w:rPr>
          <w:rFonts w:ascii="Calibri" w:eastAsiaTheme="minorHAnsi" w:hAnsi="Calibri" w:cs="Times New Roman"/>
          <w:b w:val="0"/>
          <w:sz w:val="22"/>
          <w:szCs w:val="22"/>
          <w:u w:val="none"/>
        </w:rPr>
      </w:pPr>
      <w:bookmarkStart w:id="124" w:name="_Toc66356499"/>
      <w:bookmarkStart w:id="125" w:name="_Toc91077913"/>
      <w:bookmarkStart w:id="126" w:name="_Toc91081673"/>
      <w:bookmarkStart w:id="127" w:name="_Toc118297809"/>
      <w:bookmarkStart w:id="128" w:name="_Toc163656971"/>
      <w:bookmarkStart w:id="129" w:name="_Toc34398995"/>
      <w:bookmarkStart w:id="130" w:name="_Toc35596345"/>
      <w:bookmarkStart w:id="131" w:name="_Toc35596742"/>
      <w:bookmarkStart w:id="132" w:name="_Toc37426687"/>
      <w:bookmarkStart w:id="133" w:name="_Toc37429007"/>
      <w:bookmarkStart w:id="134" w:name="_Toc37758026"/>
      <w:bookmarkStart w:id="135" w:name="_Toc37758425"/>
      <w:bookmarkStart w:id="136" w:name="_Toc39667103"/>
      <w:r>
        <w:rPr>
          <w:rFonts w:ascii="Calibri" w:eastAsiaTheme="minorHAnsi" w:hAnsi="Calibri" w:cs="Times New Roman"/>
          <w:b w:val="0"/>
          <w:sz w:val="22"/>
          <w:szCs w:val="22"/>
          <w:u w:val="none"/>
        </w:rPr>
        <w:t>Physical and chemical restraints</w:t>
      </w:r>
      <w:bookmarkEnd w:id="124"/>
      <w:bookmarkEnd w:id="125"/>
      <w:bookmarkEnd w:id="126"/>
      <w:bookmarkEnd w:id="127"/>
      <w:bookmarkEnd w:id="128"/>
    </w:p>
    <w:p w14:paraId="15EB4482" w14:textId="3AD2731D" w:rsidR="00FF23C2" w:rsidRPr="00FF23C2" w:rsidRDefault="00A6692F" w:rsidP="00996CC1">
      <w:pPr>
        <w:pStyle w:val="Heading3"/>
        <w:numPr>
          <w:ilvl w:val="0"/>
          <w:numId w:val="44"/>
        </w:numPr>
        <w:spacing w:before="0" w:after="0"/>
        <w:rPr>
          <w:rFonts w:ascii="Calibri" w:eastAsiaTheme="minorHAnsi" w:hAnsi="Calibri" w:cs="Times New Roman"/>
          <w:b w:val="0"/>
          <w:sz w:val="22"/>
          <w:szCs w:val="22"/>
          <w:u w:val="none"/>
        </w:rPr>
      </w:pPr>
      <w:bookmarkStart w:id="137" w:name="_Toc66356500"/>
      <w:bookmarkStart w:id="138" w:name="_Toc91077914"/>
      <w:bookmarkStart w:id="139" w:name="_Toc91081674"/>
      <w:bookmarkStart w:id="140" w:name="_Toc118297810"/>
      <w:bookmarkStart w:id="141" w:name="_Toc163656972"/>
      <w:r>
        <w:rPr>
          <w:rFonts w:ascii="Calibri" w:eastAsiaTheme="minorHAnsi" w:hAnsi="Calibri" w:cs="Times New Roman"/>
          <w:b w:val="0"/>
          <w:sz w:val="22"/>
          <w:szCs w:val="22"/>
          <w:u w:val="none"/>
        </w:rPr>
        <w:t>Lack of readily available specialized community resources for individuals who are b</w:t>
      </w:r>
      <w:r w:rsidR="00FF23C2" w:rsidRPr="00FF23C2">
        <w:rPr>
          <w:rFonts w:ascii="Calibri" w:eastAsiaTheme="minorHAnsi" w:hAnsi="Calibri" w:cs="Times New Roman"/>
          <w:b w:val="0"/>
          <w:sz w:val="22"/>
          <w:szCs w:val="22"/>
          <w:u w:val="none"/>
        </w:rPr>
        <w:t>ariatric</w:t>
      </w:r>
      <w:bookmarkEnd w:id="129"/>
      <w:bookmarkEnd w:id="130"/>
      <w:bookmarkEnd w:id="131"/>
      <w:bookmarkEnd w:id="132"/>
      <w:bookmarkEnd w:id="133"/>
      <w:bookmarkEnd w:id="134"/>
      <w:bookmarkEnd w:id="135"/>
      <w:bookmarkEnd w:id="136"/>
      <w:bookmarkEnd w:id="137"/>
      <w:bookmarkEnd w:id="138"/>
      <w:bookmarkEnd w:id="139"/>
      <w:r>
        <w:rPr>
          <w:rFonts w:ascii="Calibri" w:eastAsiaTheme="minorHAnsi" w:hAnsi="Calibri" w:cs="Times New Roman"/>
          <w:b w:val="0"/>
          <w:sz w:val="22"/>
          <w:szCs w:val="22"/>
          <w:u w:val="none"/>
        </w:rPr>
        <w:t xml:space="preserve">, need dialysis, among other medical and behavioral </w:t>
      </w:r>
      <w:bookmarkEnd w:id="140"/>
      <w:r w:rsidR="00057766">
        <w:rPr>
          <w:rFonts w:ascii="Calibri" w:eastAsiaTheme="minorHAnsi" w:hAnsi="Calibri" w:cs="Times New Roman"/>
          <w:b w:val="0"/>
          <w:sz w:val="22"/>
          <w:szCs w:val="22"/>
          <w:u w:val="none"/>
        </w:rPr>
        <w:t>complexities.</w:t>
      </w:r>
      <w:bookmarkEnd w:id="141"/>
      <w:r>
        <w:rPr>
          <w:rFonts w:ascii="Calibri" w:eastAsiaTheme="minorHAnsi" w:hAnsi="Calibri" w:cs="Times New Roman"/>
          <w:b w:val="0"/>
          <w:sz w:val="22"/>
          <w:szCs w:val="22"/>
          <w:u w:val="none"/>
        </w:rPr>
        <w:t xml:space="preserve"> </w:t>
      </w:r>
    </w:p>
    <w:p w14:paraId="7DAFF0C9" w14:textId="331C6F58" w:rsidR="00FF23C2" w:rsidRPr="00FF23C2" w:rsidRDefault="00FF23C2" w:rsidP="00996CC1">
      <w:pPr>
        <w:pStyle w:val="Heading3"/>
        <w:numPr>
          <w:ilvl w:val="0"/>
          <w:numId w:val="44"/>
        </w:numPr>
        <w:spacing w:before="0" w:after="0"/>
        <w:rPr>
          <w:rFonts w:ascii="Calibri" w:eastAsiaTheme="minorHAnsi" w:hAnsi="Calibri" w:cs="Times New Roman"/>
          <w:b w:val="0"/>
          <w:sz w:val="22"/>
          <w:szCs w:val="22"/>
          <w:u w:val="none"/>
        </w:rPr>
      </w:pPr>
      <w:bookmarkStart w:id="142" w:name="_Toc34398997"/>
      <w:bookmarkStart w:id="143" w:name="_Toc35596346"/>
      <w:bookmarkStart w:id="144" w:name="_Toc35596743"/>
      <w:bookmarkStart w:id="145" w:name="_Toc37426688"/>
      <w:bookmarkStart w:id="146" w:name="_Toc37429008"/>
      <w:bookmarkStart w:id="147" w:name="_Toc37758027"/>
      <w:bookmarkStart w:id="148" w:name="_Toc37758426"/>
      <w:bookmarkStart w:id="149" w:name="_Toc39667104"/>
      <w:bookmarkStart w:id="150" w:name="_Toc66356501"/>
      <w:bookmarkStart w:id="151" w:name="_Toc91077915"/>
      <w:bookmarkStart w:id="152" w:name="_Toc91081675"/>
      <w:bookmarkStart w:id="153" w:name="_Toc118297811"/>
      <w:bookmarkStart w:id="154" w:name="_Toc163656973"/>
      <w:r w:rsidRPr="00FF23C2">
        <w:rPr>
          <w:rFonts w:ascii="Calibri" w:eastAsiaTheme="minorHAnsi" w:hAnsi="Calibri" w:cs="Times New Roman"/>
          <w:b w:val="0"/>
          <w:sz w:val="22"/>
          <w:szCs w:val="22"/>
          <w:u w:val="none"/>
        </w:rPr>
        <w:t xml:space="preserve">Financial eligibility: Client is unable to provide required documents over </w:t>
      </w:r>
      <w:r w:rsidR="003C29BC" w:rsidRPr="00FF23C2">
        <w:rPr>
          <w:rFonts w:ascii="Calibri" w:eastAsiaTheme="minorHAnsi" w:hAnsi="Calibri" w:cs="Times New Roman"/>
          <w:b w:val="0"/>
          <w:sz w:val="22"/>
          <w:szCs w:val="22"/>
          <w:u w:val="none"/>
        </w:rPr>
        <w:t>a period</w:t>
      </w:r>
      <w:r w:rsidRPr="00FF23C2">
        <w:rPr>
          <w:rFonts w:ascii="Calibri" w:eastAsiaTheme="minorHAnsi" w:hAnsi="Calibri" w:cs="Times New Roman"/>
          <w:b w:val="0"/>
          <w:sz w:val="22"/>
          <w:szCs w:val="22"/>
          <w:u w:val="none"/>
        </w:rPr>
        <w:t>, information that is needed for financial verification necessary to make financial eligibility determination.</w:t>
      </w:r>
      <w:bookmarkEnd w:id="142"/>
      <w:bookmarkEnd w:id="143"/>
      <w:bookmarkEnd w:id="144"/>
      <w:bookmarkEnd w:id="145"/>
      <w:bookmarkEnd w:id="146"/>
      <w:bookmarkEnd w:id="147"/>
      <w:bookmarkEnd w:id="148"/>
      <w:bookmarkEnd w:id="149"/>
      <w:bookmarkEnd w:id="150"/>
      <w:bookmarkEnd w:id="151"/>
      <w:bookmarkEnd w:id="152"/>
      <w:bookmarkEnd w:id="153"/>
      <w:bookmarkEnd w:id="154"/>
    </w:p>
    <w:p w14:paraId="61B54CBF" w14:textId="3A8D6578" w:rsidR="00FF23C2" w:rsidRPr="00FF23C2" w:rsidRDefault="00FF23C2" w:rsidP="00996CC1">
      <w:pPr>
        <w:pStyle w:val="Heading3"/>
        <w:numPr>
          <w:ilvl w:val="0"/>
          <w:numId w:val="44"/>
        </w:numPr>
        <w:spacing w:before="0" w:after="0"/>
        <w:rPr>
          <w:rFonts w:ascii="Calibri" w:eastAsiaTheme="minorHAnsi" w:hAnsi="Calibri" w:cs="Times New Roman"/>
          <w:b w:val="0"/>
          <w:sz w:val="22"/>
          <w:szCs w:val="22"/>
          <w:u w:val="none"/>
        </w:rPr>
      </w:pPr>
      <w:bookmarkStart w:id="155" w:name="_Toc34398998"/>
      <w:bookmarkStart w:id="156" w:name="_Toc35596347"/>
      <w:bookmarkStart w:id="157" w:name="_Toc35596744"/>
      <w:bookmarkStart w:id="158" w:name="_Toc37426689"/>
      <w:bookmarkStart w:id="159" w:name="_Toc37429009"/>
      <w:bookmarkStart w:id="160" w:name="_Toc37758028"/>
      <w:bookmarkStart w:id="161" w:name="_Toc37758427"/>
      <w:bookmarkStart w:id="162" w:name="_Toc39667105"/>
      <w:bookmarkStart w:id="163" w:name="_Toc66356502"/>
      <w:bookmarkStart w:id="164" w:name="_Toc91077916"/>
      <w:bookmarkStart w:id="165" w:name="_Toc91081676"/>
      <w:bookmarkStart w:id="166" w:name="_Toc118297812"/>
      <w:bookmarkStart w:id="167" w:name="_Toc163656974"/>
      <w:r w:rsidRPr="00FF23C2">
        <w:rPr>
          <w:rFonts w:ascii="Calibri" w:eastAsiaTheme="minorHAnsi" w:hAnsi="Calibri" w:cs="Times New Roman"/>
          <w:b w:val="0"/>
          <w:sz w:val="22"/>
          <w:szCs w:val="22"/>
          <w:u w:val="none"/>
        </w:rPr>
        <w:t xml:space="preserve">Client’s medical and psychological condition is not conducive for having an </w:t>
      </w:r>
      <w:bookmarkEnd w:id="155"/>
      <w:bookmarkEnd w:id="156"/>
      <w:bookmarkEnd w:id="157"/>
      <w:bookmarkEnd w:id="158"/>
      <w:bookmarkEnd w:id="159"/>
      <w:bookmarkEnd w:id="160"/>
      <w:bookmarkEnd w:id="161"/>
      <w:bookmarkEnd w:id="162"/>
      <w:bookmarkEnd w:id="163"/>
      <w:bookmarkEnd w:id="164"/>
      <w:bookmarkEnd w:id="165"/>
      <w:bookmarkEnd w:id="166"/>
      <w:r w:rsidR="00057766" w:rsidRPr="00FF23C2">
        <w:rPr>
          <w:rFonts w:ascii="Calibri" w:eastAsiaTheme="minorHAnsi" w:hAnsi="Calibri" w:cs="Times New Roman"/>
          <w:b w:val="0"/>
          <w:sz w:val="22"/>
          <w:szCs w:val="22"/>
          <w:u w:val="none"/>
        </w:rPr>
        <w:t>assessment.</w:t>
      </w:r>
      <w:bookmarkEnd w:id="167"/>
    </w:p>
    <w:p w14:paraId="034E33CD" w14:textId="77777777" w:rsidR="00C9444B" w:rsidRPr="00C9444B" w:rsidRDefault="00FF23C2" w:rsidP="00996CC1">
      <w:pPr>
        <w:pStyle w:val="Heading3"/>
        <w:numPr>
          <w:ilvl w:val="0"/>
          <w:numId w:val="44"/>
        </w:numPr>
        <w:spacing w:before="0" w:after="0"/>
        <w:rPr>
          <w:rFonts w:ascii="Calibri" w:eastAsiaTheme="minorHAnsi" w:hAnsi="Calibri" w:cs="Times New Roman"/>
          <w:b w:val="0"/>
          <w:sz w:val="22"/>
          <w:szCs w:val="22"/>
          <w:u w:val="none"/>
        </w:rPr>
      </w:pPr>
      <w:bookmarkStart w:id="168" w:name="_Toc34398999"/>
      <w:bookmarkStart w:id="169" w:name="_Toc35596348"/>
      <w:bookmarkStart w:id="170" w:name="_Toc35596745"/>
      <w:bookmarkStart w:id="171" w:name="_Toc37426690"/>
      <w:bookmarkStart w:id="172" w:name="_Toc37429010"/>
      <w:bookmarkStart w:id="173" w:name="_Toc37758029"/>
      <w:bookmarkStart w:id="174" w:name="_Toc37758428"/>
      <w:bookmarkStart w:id="175" w:name="_Toc39667106"/>
      <w:bookmarkStart w:id="176" w:name="_Toc66356503"/>
      <w:bookmarkStart w:id="177" w:name="_Toc91077917"/>
      <w:bookmarkStart w:id="178" w:name="_Toc91081677"/>
      <w:bookmarkStart w:id="179" w:name="_Toc118297813"/>
      <w:bookmarkStart w:id="180" w:name="_Toc163656975"/>
      <w:r w:rsidRPr="00C9444B">
        <w:rPr>
          <w:rFonts w:ascii="Calibri" w:eastAsiaTheme="minorHAnsi" w:hAnsi="Calibri" w:cs="Times New Roman"/>
          <w:b w:val="0"/>
          <w:sz w:val="22"/>
          <w:szCs w:val="22"/>
          <w:u w:val="none"/>
        </w:rPr>
        <w:t>Lack of appropriate space to con</w:t>
      </w:r>
      <w:r w:rsidR="00023260" w:rsidRPr="00C9444B">
        <w:rPr>
          <w:rFonts w:ascii="Calibri" w:eastAsiaTheme="minorHAnsi" w:hAnsi="Calibri" w:cs="Times New Roman"/>
          <w:b w:val="0"/>
          <w:sz w:val="22"/>
          <w:szCs w:val="22"/>
          <w:u w:val="none"/>
        </w:rPr>
        <w:t>duct</w:t>
      </w:r>
      <w:r w:rsidRPr="00C9444B">
        <w:rPr>
          <w:rFonts w:ascii="Calibri" w:eastAsiaTheme="minorHAnsi" w:hAnsi="Calibri" w:cs="Times New Roman"/>
          <w:b w:val="0"/>
          <w:sz w:val="22"/>
          <w:szCs w:val="22"/>
          <w:u w:val="none"/>
        </w:rPr>
        <w:t xml:space="preserve"> assessments privately</w:t>
      </w:r>
      <w:bookmarkStart w:id="181" w:name="_Toc34399002"/>
      <w:bookmarkEnd w:id="168"/>
      <w:r w:rsidR="00C9444B">
        <w:rPr>
          <w:rFonts w:ascii="Calibri" w:eastAsiaTheme="minorHAnsi" w:hAnsi="Calibri" w:cs="Times New Roman"/>
          <w:b w:val="0"/>
          <w:sz w:val="22"/>
          <w:szCs w:val="22"/>
          <w:u w:val="none"/>
        </w:rPr>
        <w:t>.</w:t>
      </w:r>
      <w:bookmarkEnd w:id="169"/>
      <w:bookmarkEnd w:id="170"/>
      <w:bookmarkEnd w:id="171"/>
      <w:bookmarkEnd w:id="172"/>
      <w:bookmarkEnd w:id="173"/>
      <w:bookmarkEnd w:id="174"/>
      <w:bookmarkEnd w:id="175"/>
      <w:bookmarkEnd w:id="176"/>
      <w:bookmarkEnd w:id="177"/>
      <w:bookmarkEnd w:id="178"/>
      <w:bookmarkEnd w:id="179"/>
      <w:bookmarkEnd w:id="180"/>
    </w:p>
    <w:p w14:paraId="6A25EEFA" w14:textId="77777777" w:rsidR="00FF23C2" w:rsidRDefault="00C9444B" w:rsidP="00996CC1">
      <w:pPr>
        <w:pStyle w:val="Heading3"/>
        <w:numPr>
          <w:ilvl w:val="0"/>
          <w:numId w:val="44"/>
        </w:numPr>
        <w:spacing w:before="0" w:after="0"/>
        <w:rPr>
          <w:rFonts w:ascii="Calibri" w:eastAsiaTheme="minorHAnsi" w:hAnsi="Calibri" w:cs="Times New Roman"/>
          <w:b w:val="0"/>
          <w:sz w:val="22"/>
          <w:szCs w:val="22"/>
          <w:u w:val="none"/>
        </w:rPr>
      </w:pPr>
      <w:bookmarkStart w:id="182" w:name="_Toc35596349"/>
      <w:bookmarkStart w:id="183" w:name="_Toc35596746"/>
      <w:bookmarkStart w:id="184" w:name="_Toc37426691"/>
      <w:bookmarkStart w:id="185" w:name="_Toc37429011"/>
      <w:bookmarkStart w:id="186" w:name="_Toc37758030"/>
      <w:bookmarkStart w:id="187" w:name="_Toc37758429"/>
      <w:bookmarkStart w:id="188" w:name="_Toc39667107"/>
      <w:bookmarkStart w:id="189" w:name="_Toc66356504"/>
      <w:bookmarkStart w:id="190" w:name="_Toc91077918"/>
      <w:bookmarkStart w:id="191" w:name="_Toc91081678"/>
      <w:bookmarkStart w:id="192" w:name="_Toc118297814"/>
      <w:bookmarkStart w:id="193" w:name="_Toc163656976"/>
      <w:r>
        <w:rPr>
          <w:rFonts w:ascii="Calibri" w:eastAsiaTheme="minorHAnsi" w:hAnsi="Calibri" w:cs="Times New Roman"/>
          <w:b w:val="0"/>
          <w:sz w:val="22"/>
          <w:szCs w:val="22"/>
          <w:u w:val="none"/>
        </w:rPr>
        <w:t>L</w:t>
      </w:r>
      <w:r w:rsidR="00FF23C2" w:rsidRPr="00C9444B">
        <w:rPr>
          <w:rFonts w:ascii="Calibri" w:eastAsiaTheme="minorHAnsi" w:hAnsi="Calibri" w:cs="Times New Roman"/>
          <w:b w:val="0"/>
          <w:sz w:val="22"/>
          <w:szCs w:val="22"/>
          <w:u w:val="none"/>
        </w:rPr>
        <w:t>ack of adequate documentation.</w:t>
      </w:r>
      <w:bookmarkEnd w:id="182"/>
      <w:bookmarkEnd w:id="183"/>
      <w:bookmarkEnd w:id="184"/>
      <w:bookmarkEnd w:id="185"/>
      <w:bookmarkEnd w:id="186"/>
      <w:bookmarkEnd w:id="187"/>
      <w:bookmarkEnd w:id="188"/>
      <w:bookmarkEnd w:id="189"/>
      <w:bookmarkEnd w:id="190"/>
      <w:bookmarkEnd w:id="191"/>
      <w:bookmarkEnd w:id="192"/>
      <w:bookmarkEnd w:id="193"/>
      <w:r w:rsidR="00FF23C2" w:rsidRPr="00C9444B">
        <w:rPr>
          <w:rFonts w:ascii="Calibri" w:eastAsiaTheme="minorHAnsi" w:hAnsi="Calibri" w:cs="Times New Roman"/>
          <w:b w:val="0"/>
          <w:sz w:val="22"/>
          <w:szCs w:val="22"/>
          <w:u w:val="none"/>
        </w:rPr>
        <w:t xml:space="preserve"> </w:t>
      </w:r>
      <w:bookmarkEnd w:id="181"/>
    </w:p>
    <w:p w14:paraId="4C4DCCCE" w14:textId="14B6CD12" w:rsidR="001F2C50" w:rsidRDefault="001F2C50" w:rsidP="00E32895">
      <w:pPr>
        <w:pStyle w:val="ListParagraph"/>
        <w:numPr>
          <w:ilvl w:val="0"/>
          <w:numId w:val="44"/>
        </w:numPr>
      </w:pPr>
      <w:r>
        <w:t xml:space="preserve">Intermuscular (IM) medication that are “pro re nata” (PRN) or scheduled </w:t>
      </w:r>
      <w:r w:rsidR="00057766">
        <w:t>daily.</w:t>
      </w:r>
    </w:p>
    <w:p w14:paraId="3CDC354F" w14:textId="77777777" w:rsidR="003C29BC" w:rsidRDefault="003C29BC" w:rsidP="003C29BC"/>
    <w:p w14:paraId="78FFCC14" w14:textId="207432EF" w:rsidR="003C29BC" w:rsidRPr="00C5411C" w:rsidRDefault="003C29BC" w:rsidP="003C29BC">
      <w:pPr>
        <w:rPr>
          <w:rFonts w:asciiTheme="minorHAnsi" w:eastAsiaTheme="majorEastAsia" w:hAnsiTheme="minorHAnsi" w:cstheme="majorBidi"/>
          <w:b/>
          <w:sz w:val="26"/>
          <w:szCs w:val="24"/>
          <w:u w:val="single"/>
        </w:rPr>
      </w:pPr>
      <w:r w:rsidRPr="00C5411C">
        <w:rPr>
          <w:rFonts w:asciiTheme="minorHAnsi" w:eastAsiaTheme="majorEastAsia" w:hAnsiTheme="minorHAnsi" w:cstheme="majorBidi"/>
          <w:b/>
          <w:sz w:val="26"/>
          <w:szCs w:val="24"/>
          <w:u w:val="single"/>
        </w:rPr>
        <w:t xml:space="preserve">What </w:t>
      </w:r>
      <w:r w:rsidR="00206757" w:rsidRPr="00C5411C">
        <w:rPr>
          <w:rFonts w:asciiTheme="minorHAnsi" w:eastAsiaTheme="majorEastAsia" w:hAnsiTheme="minorHAnsi" w:cstheme="majorBidi"/>
          <w:b/>
          <w:sz w:val="26"/>
          <w:szCs w:val="24"/>
          <w:u w:val="single"/>
        </w:rPr>
        <w:t xml:space="preserve">is HCS </w:t>
      </w:r>
      <w:r w:rsidR="00144922" w:rsidRPr="00C5411C">
        <w:rPr>
          <w:rFonts w:asciiTheme="minorHAnsi" w:eastAsiaTheme="majorEastAsia" w:hAnsiTheme="minorHAnsi" w:cstheme="majorBidi"/>
          <w:b/>
          <w:sz w:val="26"/>
          <w:szCs w:val="24"/>
          <w:u w:val="single"/>
        </w:rPr>
        <w:t>Guidance About Use of</w:t>
      </w:r>
      <w:r w:rsidR="00197486" w:rsidRPr="00C5411C">
        <w:rPr>
          <w:rFonts w:asciiTheme="minorHAnsi" w:eastAsiaTheme="majorEastAsia" w:hAnsiTheme="minorHAnsi" w:cstheme="majorBidi"/>
          <w:b/>
          <w:sz w:val="26"/>
          <w:szCs w:val="24"/>
          <w:u w:val="single"/>
        </w:rPr>
        <w:t xml:space="preserve"> Restraint in Acute Care Hospital Settings?</w:t>
      </w:r>
    </w:p>
    <w:p w14:paraId="0233D4DC" w14:textId="77777777" w:rsidR="0035274C" w:rsidRPr="00C5411C" w:rsidRDefault="0035274C" w:rsidP="0035274C">
      <w:pPr>
        <w:spacing w:after="200" w:line="276" w:lineRule="auto"/>
        <w:rPr>
          <w:rFonts w:asciiTheme="minorHAnsi" w:eastAsia="Calibri" w:hAnsiTheme="minorHAnsi" w:cstheme="minorHAnsi"/>
        </w:rPr>
      </w:pPr>
      <w:r w:rsidRPr="00C5411C">
        <w:rPr>
          <w:rFonts w:asciiTheme="minorHAnsi" w:eastAsia="Calibri" w:hAnsiTheme="minorHAnsi" w:cstheme="minorHAnsi"/>
        </w:rPr>
        <w:t>In 2007, the Centers for Medicare and Medicaid (CMS) published federal rules to uphold patient’s rights when it came to the use of restraints or seclusion in hospital settings.</w:t>
      </w:r>
    </w:p>
    <w:p w14:paraId="19799ADF" w14:textId="77777777" w:rsidR="0035274C" w:rsidRPr="00C5411C" w:rsidRDefault="0035274C" w:rsidP="0035274C">
      <w:pPr>
        <w:spacing w:after="200" w:line="276" w:lineRule="auto"/>
        <w:rPr>
          <w:rFonts w:asciiTheme="minorHAnsi" w:eastAsia="Calibri" w:hAnsiTheme="minorHAnsi" w:cstheme="minorHAnsi"/>
        </w:rPr>
      </w:pPr>
      <w:r w:rsidRPr="00C5411C">
        <w:rPr>
          <w:rFonts w:asciiTheme="minorHAnsi" w:eastAsia="Calibri" w:hAnsiTheme="minorHAnsi" w:cstheme="minorHAnsi"/>
        </w:rPr>
        <w:t>A-(0159) A restraint is— (A) Any manual method, physical or mechanical device, material, or equipment that immobilizes or reduces the ability of a patient to move his or her arms, legs, body, or head freely.</w:t>
      </w:r>
    </w:p>
    <w:p w14:paraId="4E5A8527" w14:textId="48909E9C" w:rsidR="00771106" w:rsidRPr="00C5411C" w:rsidRDefault="00771106" w:rsidP="00771106">
      <w:pPr>
        <w:spacing w:after="200" w:line="276" w:lineRule="auto"/>
        <w:rPr>
          <w:rFonts w:asciiTheme="minorHAnsi" w:eastAsia="Calibri" w:hAnsiTheme="minorHAnsi" w:cstheme="minorHAnsi"/>
        </w:rPr>
      </w:pPr>
      <w:r w:rsidRPr="00C5411C">
        <w:rPr>
          <w:rFonts w:asciiTheme="minorHAnsi" w:eastAsia="Calibri" w:hAnsiTheme="minorHAnsi" w:cstheme="minorHAnsi"/>
        </w:rPr>
        <w:lastRenderedPageBreak/>
        <w:t xml:space="preserve">Clarification of </w:t>
      </w:r>
      <w:r w:rsidR="00726F89" w:rsidRPr="00C5411C">
        <w:rPr>
          <w:rFonts w:asciiTheme="minorHAnsi" w:eastAsia="Calibri" w:hAnsiTheme="minorHAnsi" w:cstheme="minorHAnsi"/>
        </w:rPr>
        <w:t>f</w:t>
      </w:r>
      <w:r w:rsidRPr="00C5411C">
        <w:rPr>
          <w:rFonts w:asciiTheme="minorHAnsi" w:eastAsia="Calibri" w:hAnsiTheme="minorHAnsi" w:cstheme="minorHAnsi"/>
        </w:rPr>
        <w:t>ederal hospital regulations about appropriate use of restraints and the role of HCS/AAA staff as mandatory reporters</w:t>
      </w:r>
      <w:r w:rsidR="00726F89" w:rsidRPr="00C5411C">
        <w:rPr>
          <w:rFonts w:asciiTheme="minorHAnsi" w:eastAsia="Calibri" w:hAnsiTheme="minorHAnsi" w:cstheme="minorHAnsi"/>
        </w:rPr>
        <w:t xml:space="preserve"> was published via </w:t>
      </w:r>
      <w:hyperlink r:id="rId27" w:history="1">
        <w:r w:rsidR="00617FF5" w:rsidRPr="00C5411C">
          <w:rPr>
            <w:rStyle w:val="Hyperlink"/>
            <w:rFonts w:asciiTheme="minorHAnsi" w:eastAsia="Calibri" w:hAnsiTheme="minorHAnsi" w:cstheme="minorHAnsi"/>
          </w:rPr>
          <w:t>MB H24-005 Addressing Use of Restraint</w:t>
        </w:r>
      </w:hyperlink>
      <w:r w:rsidRPr="00C5411C">
        <w:rPr>
          <w:rFonts w:asciiTheme="minorHAnsi" w:eastAsia="Calibri" w:hAnsiTheme="minorHAnsi" w:cstheme="minorHAnsi"/>
        </w:rPr>
        <w:t>.</w:t>
      </w:r>
      <w:r w:rsidR="00617FF5" w:rsidRPr="00C5411C">
        <w:rPr>
          <w:rFonts w:asciiTheme="minorHAnsi" w:eastAsia="Calibri" w:hAnsiTheme="minorHAnsi" w:cstheme="minorHAnsi"/>
        </w:rPr>
        <w:t xml:space="preserve"> </w:t>
      </w:r>
      <w:r w:rsidR="0035274C" w:rsidRPr="00C5411C">
        <w:rPr>
          <w:rFonts w:asciiTheme="minorHAnsi" w:eastAsia="Calibri" w:hAnsiTheme="minorHAnsi" w:cstheme="minorHAnsi"/>
        </w:rPr>
        <w:t xml:space="preserve">Details of this guidance is </w:t>
      </w:r>
      <w:r w:rsidR="00AB7FEA" w:rsidRPr="00C5411C">
        <w:rPr>
          <w:rFonts w:asciiTheme="minorHAnsi" w:eastAsia="Calibri" w:hAnsiTheme="minorHAnsi" w:cstheme="minorHAnsi"/>
        </w:rPr>
        <w:t>outlined below.</w:t>
      </w:r>
    </w:p>
    <w:tbl>
      <w:tblPr>
        <w:tblStyle w:val="TableGrid"/>
        <w:tblpPr w:leftFromText="187" w:rightFromText="187"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0"/>
      </w:tblGrid>
      <w:tr w:rsidR="005F079C" w:rsidRPr="005F079C" w14:paraId="6E776FA0" w14:textId="77777777" w:rsidTr="00D45714">
        <w:trPr>
          <w:trHeight w:val="1489"/>
        </w:trPr>
        <w:tc>
          <w:tcPr>
            <w:tcW w:w="8640" w:type="dxa"/>
          </w:tcPr>
          <w:p w14:paraId="01D7413F" w14:textId="77777777" w:rsidR="005F079C" w:rsidRPr="00C5411C" w:rsidRDefault="005F079C" w:rsidP="0035274C">
            <w:pPr>
              <w:rPr>
                <w:rFonts w:eastAsia="Calibri" w:cstheme="minorHAnsi"/>
                <w:b/>
                <w:bCs/>
              </w:rPr>
            </w:pPr>
            <w:r w:rsidRPr="00C5411C">
              <w:rPr>
                <w:rFonts w:eastAsia="Calibri" w:cstheme="minorHAnsi"/>
                <w:b/>
                <w:bCs/>
              </w:rPr>
              <w:t xml:space="preserve">Use of Restraints in an acute care hospital Setting: </w:t>
            </w:r>
          </w:p>
          <w:p w14:paraId="39EEBBF8" w14:textId="77777777" w:rsidR="005F079C" w:rsidRPr="00C5411C" w:rsidRDefault="005F079C" w:rsidP="005F079C">
            <w:pPr>
              <w:rPr>
                <w:rFonts w:eastAsia="Calibri" w:cstheme="minorHAnsi"/>
                <w:b/>
                <w:bCs/>
              </w:rPr>
            </w:pPr>
          </w:p>
          <w:p w14:paraId="16ADE7C6" w14:textId="77777777" w:rsidR="005F079C" w:rsidRPr="00C5411C" w:rsidRDefault="005F079C" w:rsidP="005F079C">
            <w:pPr>
              <w:rPr>
                <w:rFonts w:eastAsia="Calibri" w:cstheme="minorHAnsi"/>
              </w:rPr>
            </w:pPr>
            <w:r w:rsidRPr="00C5411C">
              <w:rPr>
                <w:rFonts w:eastAsia="Calibri" w:cstheme="minorHAnsi"/>
              </w:rPr>
              <w:t xml:space="preserve">Restraints are allowable in this setting; it must be for the shortest duration possible. Patients in Acute hospital settings have the right to be free from physical and mental abuse, restraints, and seclusion. Restraints may only be used to ensure immediate physical safety of the patient, staff, and others. </w:t>
            </w:r>
          </w:p>
          <w:p w14:paraId="28A156C5" w14:textId="77777777" w:rsidR="005F079C" w:rsidRPr="00C5411C" w:rsidRDefault="005F079C" w:rsidP="005F079C">
            <w:pPr>
              <w:rPr>
                <w:rFonts w:eastAsia="Calibri" w:cstheme="minorHAnsi"/>
              </w:rPr>
            </w:pPr>
            <w:r w:rsidRPr="00C5411C">
              <w:rPr>
                <w:rFonts w:eastAsia="Calibri" w:cstheme="minorHAnsi"/>
              </w:rPr>
              <w:t xml:space="preserve">Additionally, please understand the following requirements when restraints are used. Please note that the section labeled Hospital Federal Regulations has additional information to support these requirements: </w:t>
            </w:r>
          </w:p>
          <w:p w14:paraId="508A941D" w14:textId="77777777" w:rsidR="005F079C" w:rsidRPr="00C5411C" w:rsidRDefault="005F079C" w:rsidP="00454013">
            <w:pPr>
              <w:numPr>
                <w:ilvl w:val="0"/>
                <w:numId w:val="69"/>
              </w:numPr>
              <w:spacing w:after="160" w:line="259" w:lineRule="auto"/>
              <w:contextualSpacing/>
              <w:rPr>
                <w:rFonts w:eastAsia="Calibri" w:cstheme="minorHAnsi"/>
              </w:rPr>
            </w:pPr>
            <w:r w:rsidRPr="00C5411C">
              <w:rPr>
                <w:rFonts w:eastAsia="Calibri" w:cstheme="minorHAnsi"/>
              </w:rPr>
              <w:t xml:space="preserve">Cannot be used for routine fall prevention (A-0154). </w:t>
            </w:r>
          </w:p>
          <w:p w14:paraId="6F61007D" w14:textId="77777777" w:rsidR="005F079C" w:rsidRPr="00C5411C" w:rsidRDefault="005F079C" w:rsidP="00454013">
            <w:pPr>
              <w:numPr>
                <w:ilvl w:val="0"/>
                <w:numId w:val="69"/>
              </w:numPr>
              <w:spacing w:after="160" w:line="259" w:lineRule="auto"/>
              <w:contextualSpacing/>
              <w:rPr>
                <w:rFonts w:eastAsia="Calibri" w:cstheme="minorHAnsi"/>
              </w:rPr>
            </w:pPr>
            <w:r w:rsidRPr="00C5411C">
              <w:rPr>
                <w:rFonts w:eastAsia="Calibri" w:cstheme="minorHAnsi"/>
              </w:rPr>
              <w:t xml:space="preserve">May only be used when less restrictive interventions are ineffective (A-0164). </w:t>
            </w:r>
          </w:p>
          <w:p w14:paraId="775CA116" w14:textId="77777777" w:rsidR="005F079C" w:rsidRPr="00C5411C" w:rsidRDefault="005F079C" w:rsidP="00454013">
            <w:pPr>
              <w:numPr>
                <w:ilvl w:val="0"/>
                <w:numId w:val="69"/>
              </w:numPr>
              <w:spacing w:after="160" w:line="259" w:lineRule="auto"/>
              <w:contextualSpacing/>
              <w:rPr>
                <w:rFonts w:eastAsia="Calibri" w:cstheme="minorHAnsi"/>
              </w:rPr>
            </w:pPr>
            <w:r w:rsidRPr="00C5411C">
              <w:rPr>
                <w:rFonts w:eastAsia="Calibri" w:cstheme="minorHAnsi"/>
              </w:rPr>
              <w:t xml:space="preserve">Each order for restraints must be for no more than 4 hours up to a 24-hour period before a new order is needed(A-0171). </w:t>
            </w:r>
          </w:p>
          <w:p w14:paraId="379CB590" w14:textId="77777777" w:rsidR="005F079C" w:rsidRPr="00C5411C" w:rsidRDefault="005F079C" w:rsidP="00454013">
            <w:pPr>
              <w:numPr>
                <w:ilvl w:val="0"/>
                <w:numId w:val="69"/>
              </w:numPr>
              <w:spacing w:after="160" w:line="259" w:lineRule="auto"/>
              <w:contextualSpacing/>
              <w:rPr>
                <w:rFonts w:eastAsia="Calibri" w:cstheme="minorHAnsi"/>
              </w:rPr>
            </w:pPr>
            <w:r w:rsidRPr="00C5411C">
              <w:rPr>
                <w:rFonts w:eastAsia="Calibri" w:cstheme="minorHAnsi"/>
              </w:rPr>
              <w:t>Restraints must be discontinued at the earliest possible time regardless of the order (A-0174).</w:t>
            </w:r>
          </w:p>
          <w:p w14:paraId="11EE36CC" w14:textId="77777777" w:rsidR="005F079C" w:rsidRPr="00C5411C" w:rsidRDefault="005F079C" w:rsidP="00454013">
            <w:pPr>
              <w:numPr>
                <w:ilvl w:val="0"/>
                <w:numId w:val="69"/>
              </w:numPr>
              <w:spacing w:after="160" w:line="259" w:lineRule="auto"/>
              <w:contextualSpacing/>
              <w:rPr>
                <w:rFonts w:eastAsia="Calibri" w:cstheme="minorHAnsi"/>
              </w:rPr>
            </w:pPr>
            <w:r w:rsidRPr="00C5411C">
              <w:rPr>
                <w:rFonts w:eastAsia="Calibri" w:cstheme="minorHAnsi"/>
              </w:rPr>
              <w:t xml:space="preserve">Must be ordered only by an attending physician or licensed practitioner that is responsible for the patients care (A-0168). </w:t>
            </w:r>
          </w:p>
          <w:p w14:paraId="7AB8EFA5" w14:textId="77777777" w:rsidR="005F079C" w:rsidRPr="00C5411C" w:rsidRDefault="005F079C" w:rsidP="00454013">
            <w:pPr>
              <w:numPr>
                <w:ilvl w:val="0"/>
                <w:numId w:val="69"/>
              </w:numPr>
              <w:spacing w:after="160" w:line="259" w:lineRule="auto"/>
              <w:contextualSpacing/>
              <w:rPr>
                <w:rFonts w:eastAsia="Calibri" w:cstheme="minorHAnsi"/>
              </w:rPr>
            </w:pPr>
            <w:r w:rsidRPr="00C5411C">
              <w:rPr>
                <w:rFonts w:eastAsia="Calibri" w:cstheme="minorHAnsi"/>
              </w:rPr>
              <w:t xml:space="preserve">Cannot be a standing or PRN (as needed) order (A-0169). </w:t>
            </w:r>
          </w:p>
          <w:p w14:paraId="23CE8E58" w14:textId="77777777" w:rsidR="005F079C" w:rsidRPr="00C5411C" w:rsidRDefault="005F079C" w:rsidP="00454013">
            <w:pPr>
              <w:numPr>
                <w:ilvl w:val="0"/>
                <w:numId w:val="69"/>
              </w:numPr>
              <w:spacing w:after="160" w:line="259" w:lineRule="auto"/>
              <w:contextualSpacing/>
              <w:rPr>
                <w:rFonts w:eastAsia="Calibri" w:cstheme="minorHAnsi"/>
              </w:rPr>
            </w:pPr>
            <w:r w:rsidRPr="00C5411C">
              <w:rPr>
                <w:rFonts w:eastAsia="Calibri" w:cstheme="minorHAnsi"/>
              </w:rPr>
              <w:t xml:space="preserve">A licensed physician responsible for the patient’s care must: </w:t>
            </w:r>
          </w:p>
          <w:p w14:paraId="4637941E" w14:textId="77777777" w:rsidR="005F079C" w:rsidRPr="00C5411C" w:rsidRDefault="005F079C" w:rsidP="00454013">
            <w:pPr>
              <w:numPr>
                <w:ilvl w:val="1"/>
                <w:numId w:val="69"/>
              </w:numPr>
              <w:spacing w:after="160" w:line="259" w:lineRule="auto"/>
              <w:contextualSpacing/>
              <w:rPr>
                <w:rFonts w:eastAsia="Calibri" w:cstheme="minorHAnsi"/>
              </w:rPr>
            </w:pPr>
            <w:r w:rsidRPr="00C5411C">
              <w:rPr>
                <w:rFonts w:eastAsia="Calibri" w:cstheme="minorHAnsi"/>
              </w:rPr>
              <w:t>See a patient face to face within 1 hour after the initiation of the restraint (A-0178).</w:t>
            </w:r>
          </w:p>
          <w:p w14:paraId="5D3A2E0B" w14:textId="77777777" w:rsidR="005F079C" w:rsidRPr="00C5411C" w:rsidRDefault="005F079C" w:rsidP="00454013">
            <w:pPr>
              <w:numPr>
                <w:ilvl w:val="1"/>
                <w:numId w:val="69"/>
              </w:numPr>
              <w:spacing w:after="160" w:line="259" w:lineRule="auto"/>
              <w:contextualSpacing/>
              <w:rPr>
                <w:rFonts w:eastAsia="Calibri" w:cstheme="minorHAnsi"/>
              </w:rPr>
            </w:pPr>
            <w:r w:rsidRPr="00C5411C">
              <w:rPr>
                <w:rFonts w:eastAsia="Calibri" w:cstheme="minorHAnsi"/>
              </w:rPr>
              <w:t>Assess the patient following the use of restraints (A-0172).</w:t>
            </w:r>
          </w:p>
          <w:p w14:paraId="1C055276" w14:textId="77777777" w:rsidR="005F079C" w:rsidRPr="00C5411C" w:rsidRDefault="005F079C" w:rsidP="00454013">
            <w:pPr>
              <w:numPr>
                <w:ilvl w:val="1"/>
                <w:numId w:val="69"/>
              </w:numPr>
              <w:spacing w:after="160" w:line="259" w:lineRule="auto"/>
              <w:contextualSpacing/>
              <w:rPr>
                <w:rFonts w:eastAsia="Calibri" w:cstheme="minorHAnsi"/>
              </w:rPr>
            </w:pPr>
            <w:r w:rsidRPr="00C5411C">
              <w:rPr>
                <w:rFonts w:eastAsia="Calibri" w:cstheme="minorHAnsi"/>
              </w:rPr>
              <w:t xml:space="preserve">Assess the patient within 1 hour to identify the immediate situation, reaction of the patient, behavioral condition, and the identify the need to terminate the restraint or seclusion (A-0179). </w:t>
            </w:r>
          </w:p>
          <w:p w14:paraId="13393304" w14:textId="77777777" w:rsidR="005F079C" w:rsidRPr="00C5411C" w:rsidRDefault="005F079C" w:rsidP="005F079C">
            <w:pPr>
              <w:ind w:left="1440"/>
              <w:contextualSpacing/>
              <w:rPr>
                <w:rFonts w:eastAsia="Calibri" w:cstheme="minorHAnsi"/>
              </w:rPr>
            </w:pPr>
          </w:p>
          <w:p w14:paraId="1466D222" w14:textId="77777777" w:rsidR="005F079C" w:rsidRPr="00C5411C" w:rsidRDefault="005F079C" w:rsidP="005F079C">
            <w:pPr>
              <w:rPr>
                <w:rFonts w:eastAsia="Calibri" w:cstheme="minorHAnsi"/>
                <w:b/>
                <w:bCs/>
                <w:i/>
                <w:iCs/>
              </w:rPr>
            </w:pPr>
            <w:r w:rsidRPr="00C5411C">
              <w:rPr>
                <w:rFonts w:eastAsia="Calibri" w:cstheme="minorHAnsi"/>
                <w:b/>
                <w:bCs/>
                <w:i/>
                <w:iCs/>
              </w:rPr>
              <w:t>Reminder: HCS/AAA cannot assess, or transition clients being restrained, Long Term Care settings cannot restrain clients.</w:t>
            </w:r>
          </w:p>
          <w:p w14:paraId="4798263D" w14:textId="77777777" w:rsidR="005F079C" w:rsidRPr="00C5411C" w:rsidRDefault="005F079C" w:rsidP="005F079C">
            <w:pPr>
              <w:ind w:left="720"/>
              <w:contextualSpacing/>
              <w:rPr>
                <w:rFonts w:eastAsia="Calibri" w:cstheme="minorHAnsi"/>
              </w:rPr>
            </w:pPr>
          </w:p>
          <w:p w14:paraId="32FFBB5E" w14:textId="77777777" w:rsidR="005F079C" w:rsidRPr="00C5411C" w:rsidRDefault="005F079C" w:rsidP="005F079C">
            <w:pPr>
              <w:rPr>
                <w:rFonts w:eastAsia="Calibri" w:cstheme="minorHAnsi"/>
                <w:b/>
                <w:bCs/>
              </w:rPr>
            </w:pPr>
            <w:r w:rsidRPr="00C5411C">
              <w:rPr>
                <w:rFonts w:eastAsia="Calibri" w:cstheme="minorHAnsi"/>
                <w:b/>
                <w:bCs/>
              </w:rPr>
              <w:t xml:space="preserve">Examples of Interventions that are Not Considered Restraints in an Acute Care Hospital setting: </w:t>
            </w:r>
          </w:p>
          <w:p w14:paraId="17C3CA63" w14:textId="77777777" w:rsidR="005F079C" w:rsidRPr="00C5411C" w:rsidRDefault="005F079C" w:rsidP="005F079C">
            <w:pPr>
              <w:rPr>
                <w:rFonts w:eastAsia="Calibri" w:cstheme="minorHAnsi"/>
                <w:b/>
                <w:bCs/>
              </w:rPr>
            </w:pPr>
            <w:r w:rsidRPr="00C5411C">
              <w:rPr>
                <w:rFonts w:eastAsia="Calibri" w:cstheme="minorHAnsi"/>
              </w:rPr>
              <w:t xml:space="preserve">Please note, these examples are from CMS regulations and can be found </w:t>
            </w:r>
            <w:hyperlink r:id="rId28" w:history="1">
              <w:r w:rsidRPr="00C5411C">
                <w:rPr>
                  <w:rFonts w:eastAsia="Calibri" w:cstheme="minorHAnsi"/>
                  <w:color w:val="0000FF"/>
                  <w:u w:val="single"/>
                </w:rPr>
                <w:t>here</w:t>
              </w:r>
            </w:hyperlink>
            <w:r w:rsidRPr="00C5411C">
              <w:rPr>
                <w:rFonts w:eastAsia="Calibri" w:cstheme="minorHAnsi"/>
              </w:rPr>
              <w:t xml:space="preserve"> under A-0161. </w:t>
            </w:r>
          </w:p>
          <w:p w14:paraId="4D37E525" w14:textId="77777777" w:rsidR="005F079C" w:rsidRPr="00C5411C" w:rsidRDefault="005F079C" w:rsidP="00454013">
            <w:pPr>
              <w:numPr>
                <w:ilvl w:val="0"/>
                <w:numId w:val="70"/>
              </w:numPr>
              <w:spacing w:after="160" w:line="259" w:lineRule="auto"/>
              <w:contextualSpacing/>
              <w:rPr>
                <w:rFonts w:eastAsia="Calibri" w:cstheme="minorHAnsi"/>
              </w:rPr>
            </w:pPr>
            <w:r w:rsidRPr="00C5411C">
              <w:rPr>
                <w:rFonts w:eastAsia="Calibri" w:cstheme="minorHAnsi"/>
                <w:b/>
                <w:bCs/>
              </w:rPr>
              <w:t>Orthopedically prescribed devices</w:t>
            </w:r>
            <w:r w:rsidRPr="00C5411C">
              <w:rPr>
                <w:rFonts w:eastAsia="Calibri" w:cstheme="minorHAnsi"/>
              </w:rPr>
              <w:t>.</w:t>
            </w:r>
          </w:p>
          <w:p w14:paraId="745EAA95" w14:textId="77777777" w:rsidR="005F079C" w:rsidRPr="00C5411C" w:rsidRDefault="005F079C" w:rsidP="00454013">
            <w:pPr>
              <w:numPr>
                <w:ilvl w:val="0"/>
                <w:numId w:val="70"/>
              </w:numPr>
              <w:spacing w:after="160" w:line="259" w:lineRule="auto"/>
              <w:contextualSpacing/>
              <w:rPr>
                <w:rFonts w:eastAsia="Calibri" w:cstheme="minorHAnsi"/>
              </w:rPr>
            </w:pPr>
            <w:r w:rsidRPr="00C5411C">
              <w:rPr>
                <w:rFonts w:eastAsia="Calibri" w:cstheme="minorHAnsi"/>
                <w:b/>
                <w:bCs/>
              </w:rPr>
              <w:t>Surgical dressings</w:t>
            </w:r>
            <w:r w:rsidRPr="00C5411C">
              <w:rPr>
                <w:rFonts w:eastAsia="Calibri" w:cstheme="minorHAnsi"/>
              </w:rPr>
              <w:t xml:space="preserve"> or </w:t>
            </w:r>
            <w:r w:rsidRPr="00C5411C">
              <w:rPr>
                <w:rFonts w:eastAsia="Calibri" w:cstheme="minorHAnsi"/>
                <w:b/>
                <w:bCs/>
              </w:rPr>
              <w:t>bandages</w:t>
            </w:r>
            <w:r w:rsidRPr="00C5411C">
              <w:rPr>
                <w:rFonts w:eastAsia="Calibri" w:cstheme="minorHAnsi"/>
              </w:rPr>
              <w:t>.</w:t>
            </w:r>
          </w:p>
          <w:p w14:paraId="6EC316C7" w14:textId="77777777" w:rsidR="005F079C" w:rsidRPr="00C5411C" w:rsidRDefault="005F079C" w:rsidP="00454013">
            <w:pPr>
              <w:numPr>
                <w:ilvl w:val="0"/>
                <w:numId w:val="70"/>
              </w:numPr>
              <w:spacing w:after="160" w:line="259" w:lineRule="auto"/>
              <w:contextualSpacing/>
              <w:rPr>
                <w:rFonts w:eastAsia="Calibri" w:cstheme="minorHAnsi"/>
              </w:rPr>
            </w:pPr>
            <w:r w:rsidRPr="00C5411C">
              <w:rPr>
                <w:rFonts w:eastAsia="Calibri" w:cstheme="minorHAnsi"/>
                <w:b/>
                <w:bCs/>
              </w:rPr>
              <w:t>Protective helmets</w:t>
            </w:r>
            <w:r w:rsidRPr="00C5411C">
              <w:rPr>
                <w:rFonts w:eastAsia="Calibri" w:cstheme="minorHAnsi"/>
              </w:rPr>
              <w:t>.</w:t>
            </w:r>
          </w:p>
          <w:p w14:paraId="4D4DCBD9" w14:textId="77777777" w:rsidR="005F079C" w:rsidRPr="00C5411C" w:rsidRDefault="005F079C" w:rsidP="00454013">
            <w:pPr>
              <w:numPr>
                <w:ilvl w:val="0"/>
                <w:numId w:val="70"/>
              </w:numPr>
              <w:spacing w:after="160" w:line="259" w:lineRule="auto"/>
              <w:contextualSpacing/>
              <w:rPr>
                <w:rFonts w:eastAsia="Calibri" w:cstheme="minorHAnsi"/>
              </w:rPr>
            </w:pPr>
            <w:r w:rsidRPr="00C5411C">
              <w:rPr>
                <w:rFonts w:eastAsia="Calibri" w:cstheme="minorHAnsi"/>
              </w:rPr>
              <w:t xml:space="preserve">A </w:t>
            </w:r>
            <w:r w:rsidRPr="00C5411C">
              <w:rPr>
                <w:rFonts w:eastAsia="Calibri" w:cstheme="minorHAnsi"/>
                <w:b/>
                <w:bCs/>
              </w:rPr>
              <w:t>mechanical support</w:t>
            </w:r>
            <w:r w:rsidRPr="00C5411C">
              <w:rPr>
                <w:rFonts w:eastAsia="Calibri" w:cstheme="minorHAnsi"/>
              </w:rPr>
              <w:t xml:space="preserve"> such as a neck, head, or back braces. </w:t>
            </w:r>
          </w:p>
          <w:p w14:paraId="3C9231E7" w14:textId="77777777" w:rsidR="005F079C" w:rsidRPr="00C5411C" w:rsidRDefault="005F079C" w:rsidP="00454013">
            <w:pPr>
              <w:numPr>
                <w:ilvl w:val="0"/>
                <w:numId w:val="70"/>
              </w:numPr>
              <w:spacing w:after="160" w:line="259" w:lineRule="auto"/>
              <w:contextualSpacing/>
              <w:rPr>
                <w:rFonts w:eastAsia="Calibri" w:cstheme="minorHAnsi"/>
              </w:rPr>
            </w:pPr>
            <w:r w:rsidRPr="00C5411C">
              <w:rPr>
                <w:rFonts w:eastAsia="Calibri" w:cstheme="minorHAnsi"/>
              </w:rPr>
              <w:t xml:space="preserve">A medically necessary </w:t>
            </w:r>
            <w:r w:rsidRPr="00C5411C">
              <w:rPr>
                <w:rFonts w:eastAsia="Calibri" w:cstheme="minorHAnsi"/>
                <w:b/>
                <w:bCs/>
              </w:rPr>
              <w:t>positioning or securing device</w:t>
            </w:r>
            <w:r w:rsidRPr="00C5411C">
              <w:rPr>
                <w:rFonts w:eastAsia="Calibri" w:cstheme="minorHAnsi"/>
              </w:rPr>
              <w:t xml:space="preserve"> used to maintain the position, limit mobility, or temporarily immobilize the patient during medical, dental, diagnostic, or surgical procedures is not considered a restraint. </w:t>
            </w:r>
          </w:p>
          <w:p w14:paraId="4F913E3D" w14:textId="77777777" w:rsidR="005F079C" w:rsidRPr="00C5411C" w:rsidRDefault="005F079C" w:rsidP="00454013">
            <w:pPr>
              <w:numPr>
                <w:ilvl w:val="0"/>
                <w:numId w:val="70"/>
              </w:numPr>
              <w:spacing w:after="160" w:line="259" w:lineRule="auto"/>
              <w:contextualSpacing/>
              <w:rPr>
                <w:rFonts w:eastAsia="Calibri" w:cstheme="minorHAnsi"/>
              </w:rPr>
            </w:pPr>
            <w:r w:rsidRPr="00C5411C">
              <w:rPr>
                <w:rFonts w:eastAsia="Calibri" w:cstheme="minorHAnsi"/>
              </w:rPr>
              <w:t xml:space="preserve">Use of an </w:t>
            </w:r>
            <w:r w:rsidRPr="00C5411C">
              <w:rPr>
                <w:rFonts w:eastAsia="Calibri" w:cstheme="minorHAnsi"/>
                <w:b/>
                <w:bCs/>
              </w:rPr>
              <w:t>IV arm board</w:t>
            </w:r>
            <w:r w:rsidRPr="00C5411C">
              <w:rPr>
                <w:rFonts w:eastAsia="Calibri" w:cstheme="minorHAnsi"/>
              </w:rPr>
              <w:t xml:space="preserve"> to stabilize an IV line is generally not considered a restraint. </w:t>
            </w:r>
          </w:p>
          <w:p w14:paraId="120D8367" w14:textId="77777777" w:rsidR="005F079C" w:rsidRPr="00C5411C" w:rsidRDefault="005F079C" w:rsidP="00454013">
            <w:pPr>
              <w:numPr>
                <w:ilvl w:val="1"/>
                <w:numId w:val="70"/>
              </w:numPr>
              <w:spacing w:after="160" w:line="259" w:lineRule="auto"/>
              <w:contextualSpacing/>
              <w:rPr>
                <w:rFonts w:eastAsia="Calibri" w:cstheme="minorHAnsi"/>
              </w:rPr>
            </w:pPr>
            <w:r w:rsidRPr="00C5411C">
              <w:rPr>
                <w:rFonts w:eastAsia="Calibri" w:cstheme="minorHAnsi"/>
              </w:rPr>
              <w:lastRenderedPageBreak/>
              <w:t>However, if the arm board is tied down (or otherwise attached to the bed), or the entire limb is immobilized such that the patient cannot access his or her body, the use of the arm board would be considered a restraint.</w:t>
            </w:r>
          </w:p>
          <w:p w14:paraId="2B76C6B5" w14:textId="77777777" w:rsidR="005F079C" w:rsidRPr="00C5411C" w:rsidRDefault="005F079C" w:rsidP="00454013">
            <w:pPr>
              <w:numPr>
                <w:ilvl w:val="0"/>
                <w:numId w:val="70"/>
              </w:numPr>
              <w:spacing w:after="160" w:line="259" w:lineRule="auto"/>
              <w:contextualSpacing/>
              <w:rPr>
                <w:rFonts w:eastAsia="Calibri" w:cstheme="minorHAnsi"/>
              </w:rPr>
            </w:pPr>
            <w:r w:rsidRPr="00C5411C">
              <w:rPr>
                <w:rFonts w:eastAsia="Calibri" w:cstheme="minorHAnsi"/>
              </w:rPr>
              <w:t xml:space="preserve">Many types of </w:t>
            </w:r>
            <w:r w:rsidRPr="00C5411C">
              <w:rPr>
                <w:rFonts w:eastAsia="Calibri" w:cstheme="minorHAnsi"/>
                <w:b/>
                <w:bCs/>
              </w:rPr>
              <w:t>hand mitts</w:t>
            </w:r>
            <w:r w:rsidRPr="00C5411C">
              <w:rPr>
                <w:rFonts w:eastAsia="Calibri" w:cstheme="minorHAnsi"/>
              </w:rPr>
              <w:t xml:space="preserve">. </w:t>
            </w:r>
          </w:p>
          <w:p w14:paraId="06B1E1C1" w14:textId="77777777" w:rsidR="005F079C" w:rsidRPr="00C5411C" w:rsidRDefault="005F079C" w:rsidP="00454013">
            <w:pPr>
              <w:numPr>
                <w:ilvl w:val="1"/>
                <w:numId w:val="70"/>
              </w:numPr>
              <w:spacing w:after="160" w:line="259" w:lineRule="auto"/>
              <w:contextualSpacing/>
              <w:rPr>
                <w:rFonts w:eastAsia="Calibri" w:cstheme="minorHAnsi"/>
              </w:rPr>
            </w:pPr>
            <w:r w:rsidRPr="00C5411C">
              <w:rPr>
                <w:rFonts w:eastAsia="Calibri" w:cstheme="minorHAnsi"/>
              </w:rPr>
              <w:t xml:space="preserve">However, the following can be considered a restraint: </w:t>
            </w:r>
          </w:p>
          <w:p w14:paraId="712E4DFA" w14:textId="77777777" w:rsidR="005F079C" w:rsidRPr="00C5411C" w:rsidRDefault="005F079C" w:rsidP="00454013">
            <w:pPr>
              <w:numPr>
                <w:ilvl w:val="2"/>
                <w:numId w:val="70"/>
              </w:numPr>
              <w:spacing w:after="160" w:line="259" w:lineRule="auto"/>
              <w:contextualSpacing/>
              <w:rPr>
                <w:rFonts w:eastAsia="Calibri" w:cstheme="minorHAnsi"/>
              </w:rPr>
            </w:pPr>
            <w:r w:rsidRPr="00C5411C">
              <w:rPr>
                <w:rFonts w:eastAsia="Calibri" w:cstheme="minorHAnsi"/>
              </w:rPr>
              <w:t>Pinning or otherwise attaching those same mitts to bedding or using a wrist restraint in conjunction with the hand mitts.</w:t>
            </w:r>
          </w:p>
          <w:p w14:paraId="187257C0" w14:textId="77777777" w:rsidR="005F079C" w:rsidRPr="00C5411C" w:rsidRDefault="005F079C" w:rsidP="00454013">
            <w:pPr>
              <w:numPr>
                <w:ilvl w:val="2"/>
                <w:numId w:val="70"/>
              </w:numPr>
              <w:spacing w:after="160" w:line="259" w:lineRule="auto"/>
              <w:contextualSpacing/>
              <w:rPr>
                <w:rFonts w:eastAsia="Calibri" w:cstheme="minorHAnsi"/>
              </w:rPr>
            </w:pPr>
            <w:r w:rsidRPr="00C5411C">
              <w:rPr>
                <w:rFonts w:eastAsia="Calibri" w:cstheme="minorHAnsi"/>
              </w:rPr>
              <w:t>If the mitts are applied so tightly that the patient's hand or fingers are immobilized.</w:t>
            </w:r>
          </w:p>
          <w:p w14:paraId="759D11D3" w14:textId="77777777" w:rsidR="005F079C" w:rsidRPr="00C5411C" w:rsidRDefault="005F079C" w:rsidP="00454013">
            <w:pPr>
              <w:numPr>
                <w:ilvl w:val="2"/>
                <w:numId w:val="70"/>
              </w:numPr>
              <w:spacing w:after="160" w:line="259" w:lineRule="auto"/>
              <w:contextualSpacing/>
              <w:rPr>
                <w:rFonts w:eastAsia="Calibri" w:cstheme="minorHAnsi"/>
              </w:rPr>
            </w:pPr>
            <w:r w:rsidRPr="00C5411C">
              <w:rPr>
                <w:rFonts w:eastAsia="Calibri" w:cstheme="minorHAnsi"/>
              </w:rPr>
              <w:t>If the mitts are so bulky that the patient's ability to use their hands is significantly reduced</w:t>
            </w:r>
          </w:p>
          <w:p w14:paraId="25C1CAE2" w14:textId="77777777" w:rsidR="005F079C" w:rsidRPr="00C5411C" w:rsidRDefault="005F079C" w:rsidP="00454013">
            <w:pPr>
              <w:numPr>
                <w:ilvl w:val="0"/>
                <w:numId w:val="70"/>
              </w:numPr>
              <w:spacing w:after="160" w:line="259" w:lineRule="auto"/>
              <w:contextualSpacing/>
              <w:rPr>
                <w:rFonts w:eastAsia="Calibri" w:cstheme="minorHAnsi"/>
              </w:rPr>
            </w:pPr>
            <w:r w:rsidRPr="00C5411C">
              <w:rPr>
                <w:rFonts w:eastAsia="Calibri" w:cstheme="minorHAnsi"/>
                <w:b/>
                <w:bCs/>
              </w:rPr>
              <w:t>Recovery from anesthesia</w:t>
            </w:r>
            <w:r w:rsidRPr="00C5411C">
              <w:rPr>
                <w:rFonts w:eastAsia="Calibri" w:cstheme="minorHAnsi"/>
              </w:rPr>
              <w:t xml:space="preserve"> that occurs when the patient is in a critical care or post anesthesia care unit is considered part of the surgical procedure; therefore, medically necessary restraint use in this setting would not need to meet the requirements of the regulation. </w:t>
            </w:r>
          </w:p>
          <w:p w14:paraId="16910410" w14:textId="77777777" w:rsidR="005F079C" w:rsidRPr="00C5411C" w:rsidRDefault="005F079C" w:rsidP="00454013">
            <w:pPr>
              <w:numPr>
                <w:ilvl w:val="1"/>
                <w:numId w:val="70"/>
              </w:numPr>
              <w:spacing w:after="160" w:line="259" w:lineRule="auto"/>
              <w:contextualSpacing/>
              <w:rPr>
                <w:rFonts w:eastAsia="Calibri" w:cstheme="minorHAnsi"/>
              </w:rPr>
            </w:pPr>
            <w:r w:rsidRPr="00C5411C">
              <w:rPr>
                <w:rFonts w:eastAsia="Calibri" w:cstheme="minorHAnsi"/>
              </w:rPr>
              <w:t xml:space="preserve">However, if the intervention is maintained when the patient is transferred to another unit or recovers from the effects of the anesthesia (whichever occurs first), a restraint order would be necessary, and the requirements of standard (e) would apply. </w:t>
            </w:r>
          </w:p>
          <w:p w14:paraId="5455A9FC" w14:textId="77777777" w:rsidR="005F079C" w:rsidRPr="00C5411C" w:rsidRDefault="005F079C" w:rsidP="00454013">
            <w:pPr>
              <w:numPr>
                <w:ilvl w:val="0"/>
                <w:numId w:val="70"/>
              </w:numPr>
              <w:spacing w:after="160" w:line="259" w:lineRule="auto"/>
              <w:contextualSpacing/>
              <w:rPr>
                <w:rFonts w:eastAsia="Calibri" w:cstheme="minorHAnsi"/>
              </w:rPr>
            </w:pPr>
            <w:r w:rsidRPr="00C5411C">
              <w:rPr>
                <w:rFonts w:eastAsia="Calibri" w:cstheme="minorHAnsi"/>
              </w:rPr>
              <w:t xml:space="preserve">Other methods that involve the </w:t>
            </w:r>
            <w:r w:rsidRPr="00C5411C">
              <w:rPr>
                <w:rFonts w:eastAsia="Calibri" w:cstheme="minorHAnsi"/>
                <w:b/>
                <w:bCs/>
              </w:rPr>
              <w:t>physical holding</w:t>
            </w:r>
            <w:r w:rsidRPr="00C5411C">
              <w:rPr>
                <w:rFonts w:eastAsia="Calibri" w:cstheme="minorHAnsi"/>
              </w:rPr>
              <w:t xml:space="preserve"> of a patient for the </w:t>
            </w:r>
            <w:r w:rsidRPr="00C5411C">
              <w:rPr>
                <w:rFonts w:eastAsia="Calibri" w:cstheme="minorHAnsi"/>
                <w:b/>
                <w:bCs/>
              </w:rPr>
              <w:t>purpose of conducting routine physical examinations or tests</w:t>
            </w:r>
            <w:r w:rsidRPr="00C5411C">
              <w:rPr>
                <w:rFonts w:eastAsia="Calibri" w:cstheme="minorHAnsi"/>
              </w:rPr>
              <w:t>.</w:t>
            </w:r>
          </w:p>
          <w:p w14:paraId="75671005" w14:textId="77777777" w:rsidR="005F079C" w:rsidRPr="00C5411C" w:rsidRDefault="005F079C" w:rsidP="00454013">
            <w:pPr>
              <w:numPr>
                <w:ilvl w:val="0"/>
                <w:numId w:val="70"/>
              </w:numPr>
              <w:spacing w:after="160" w:line="259" w:lineRule="auto"/>
              <w:contextualSpacing/>
              <w:rPr>
                <w:rFonts w:eastAsia="Calibri" w:cstheme="minorHAnsi"/>
              </w:rPr>
            </w:pPr>
            <w:r w:rsidRPr="00C5411C">
              <w:rPr>
                <w:rFonts w:eastAsia="Calibri" w:cstheme="minorHAnsi"/>
              </w:rPr>
              <w:t xml:space="preserve">Siderails to </w:t>
            </w:r>
            <w:r w:rsidRPr="00C5411C">
              <w:rPr>
                <w:rFonts w:eastAsia="Calibri" w:cstheme="minorHAnsi"/>
                <w:b/>
                <w:bCs/>
              </w:rPr>
              <w:t>protect</w:t>
            </w:r>
            <w:r w:rsidRPr="00C5411C">
              <w:rPr>
                <w:rFonts w:eastAsia="Calibri" w:cstheme="minorHAnsi"/>
              </w:rPr>
              <w:t xml:space="preserve"> the patient </w:t>
            </w:r>
            <w:r w:rsidRPr="00C5411C">
              <w:rPr>
                <w:rFonts w:eastAsia="Calibri" w:cstheme="minorHAnsi"/>
                <w:b/>
                <w:bCs/>
              </w:rPr>
              <w:t>from falling out of bed</w:t>
            </w:r>
            <w:r w:rsidRPr="00C5411C">
              <w:rPr>
                <w:rFonts w:eastAsia="Calibri" w:cstheme="minorHAnsi"/>
              </w:rPr>
              <w:t>.</w:t>
            </w:r>
          </w:p>
          <w:p w14:paraId="0AA26D9D" w14:textId="77777777" w:rsidR="005F079C" w:rsidRPr="00C5411C" w:rsidRDefault="005F079C" w:rsidP="00454013">
            <w:pPr>
              <w:numPr>
                <w:ilvl w:val="0"/>
                <w:numId w:val="70"/>
              </w:numPr>
              <w:spacing w:after="160" w:line="259" w:lineRule="auto"/>
              <w:contextualSpacing/>
              <w:rPr>
                <w:rFonts w:eastAsia="Calibri" w:cstheme="minorHAnsi"/>
              </w:rPr>
            </w:pPr>
            <w:r w:rsidRPr="00C5411C">
              <w:rPr>
                <w:rFonts w:eastAsia="Calibri" w:cstheme="minorHAnsi"/>
              </w:rPr>
              <w:t xml:space="preserve">To permit the patient to </w:t>
            </w:r>
            <w:r w:rsidRPr="00C5411C">
              <w:rPr>
                <w:rFonts w:eastAsia="Calibri" w:cstheme="minorHAnsi"/>
                <w:b/>
                <w:bCs/>
              </w:rPr>
              <w:t>participate in activities without the risk of physical harm</w:t>
            </w:r>
            <w:r w:rsidRPr="00C5411C">
              <w:rPr>
                <w:rFonts w:eastAsia="Calibri" w:cstheme="minorHAnsi"/>
              </w:rPr>
              <w:t xml:space="preserve"> (this does not include a physical escort). </w:t>
            </w:r>
          </w:p>
          <w:p w14:paraId="0EA26826" w14:textId="459402BE" w:rsidR="004E345F" w:rsidRPr="00C5411C" w:rsidRDefault="004E345F" w:rsidP="004E345F">
            <w:pPr>
              <w:spacing w:after="160" w:line="259" w:lineRule="auto"/>
              <w:contextualSpacing/>
              <w:rPr>
                <w:rFonts w:ascii="Calibri" w:hAnsi="Calibri" w:cs="Arial"/>
                <w:szCs w:val="24"/>
              </w:rPr>
            </w:pPr>
            <w:r w:rsidRPr="00C5411C">
              <w:rPr>
                <w:noProof/>
              </w:rPr>
              <mc:AlternateContent>
                <mc:Choice Requires="wps">
                  <w:drawing>
                    <wp:anchor distT="0" distB="0" distL="114300" distR="114300" simplePos="0" relativeHeight="251699200" behindDoc="0" locked="0" layoutInCell="1" allowOverlap="1" wp14:anchorId="09E1D830" wp14:editId="714B9046">
                      <wp:simplePos x="0" y="0"/>
                      <wp:positionH relativeFrom="margin">
                        <wp:posOffset>-68580</wp:posOffset>
                      </wp:positionH>
                      <wp:positionV relativeFrom="paragraph">
                        <wp:posOffset>247650</wp:posOffset>
                      </wp:positionV>
                      <wp:extent cx="5471160" cy="700405"/>
                      <wp:effectExtent l="0" t="0" r="11430" b="23495"/>
                      <wp:wrapSquare wrapText="bothSides"/>
                      <wp:docPr id="1844219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700405"/>
                              </a:xfrm>
                              <a:prstGeom prst="rect">
                                <a:avLst/>
                              </a:prstGeom>
                              <a:solidFill>
                                <a:srgbClr val="5C8727">
                                  <a:alpha val="20000"/>
                                </a:srgbClr>
                              </a:solidFill>
                              <a:ln w="9525">
                                <a:solidFill>
                                  <a:srgbClr val="000000"/>
                                </a:solidFill>
                                <a:miter lim="800000"/>
                                <a:headEnd/>
                                <a:tailEnd/>
                              </a:ln>
                            </wps:spPr>
                            <wps:txbx>
                              <w:txbxContent>
                                <w:p w14:paraId="4C22192E" w14:textId="77777777" w:rsidR="004E345F" w:rsidRDefault="004E345F" w:rsidP="004E345F">
                                  <w:pPr>
                                    <w:autoSpaceDE w:val="0"/>
                                    <w:autoSpaceDN w:val="0"/>
                                    <w:adjustRightInd w:val="0"/>
                                    <w:rPr>
                                      <w:rFonts w:cs="Arial"/>
                                      <w:szCs w:val="24"/>
                                    </w:rPr>
                                  </w:pPr>
                                  <w:r w:rsidRPr="00C5411C">
                                    <w:rPr>
                                      <w:rFonts w:cs="Arial"/>
                                      <w:szCs w:val="24"/>
                                    </w:rPr>
                                    <w:t>Hospitals have a responsibility to use the least restrictive alternative. As a mandatory reporter, if you are concerned that a patient is being improperly restrained you must report it to the Department of health.</w:t>
                                  </w:r>
                                </w:p>
                                <w:p w14:paraId="532CE45F" w14:textId="77777777" w:rsidR="004E345F" w:rsidRPr="00EE49D0" w:rsidRDefault="004E345F" w:rsidP="004E345F">
                                  <w:pPr>
                                    <w:autoSpaceDE w:val="0"/>
                                    <w:autoSpaceDN w:val="0"/>
                                    <w:adjustRightInd w:val="0"/>
                                    <w:ind w:left="720"/>
                                    <w:rPr>
                                      <w:rFonts w:cs="Arial"/>
                                      <w:szCs w:val="24"/>
                                    </w:rPr>
                                  </w:pP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 w14:anchorId="09E1D830" id="_x0000_s1036" type="#_x0000_t202" style="position:absolute;margin-left:-5.4pt;margin-top:19.5pt;width:430.8pt;height:55.1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" fillcolor="#5c8727">
                      <v:fill opacity="13107f"/>
                      <v:textbox inset=",7.2pt,,7.2pt">
                        <w:txbxContent>
                          <w:p w14:paraId="4C22192E" w14:textId="77777777" w:rsidR="004E345F" w:rsidRDefault="004E345F" w:rsidP="004E345F">
                            <w:pPr>
                              <w:autoSpaceDE w:val="0"/>
                              <w:autoSpaceDN w:val="0"/>
                              <w:adjustRightInd w:val="0"/>
                              <w:rPr>
                                <w:rFonts w:cs="Arial"/>
                                <w:szCs w:val="24"/>
                              </w:rPr>
                            </w:pPr>
                            <w:r w:rsidRPr="00C5411C">
                              <w:rPr>
                                <w:rFonts w:cs="Arial"/>
                                <w:szCs w:val="24"/>
                              </w:rPr>
                              <w:t>Hospitals have a responsibility to use the least restrictive alternative. As a mandatory reporter, if you are concerned that a patient is being improperly restrained you must report it to the Department of health.</w:t>
                            </w:r>
                          </w:p>
                          <w:p w14:paraId="532CE45F" w14:textId="77777777" w:rsidR="004E345F" w:rsidRPr="00EE49D0" w:rsidRDefault="004E345F" w:rsidP="004E345F">
                            <w:pPr>
                              <w:autoSpaceDE w:val="0"/>
                              <w:autoSpaceDN w:val="0"/>
                              <w:adjustRightInd w:val="0"/>
                              <w:ind w:left="720"/>
                              <w:rPr>
                                <w:rFonts w:cs="Arial"/>
                                <w:szCs w:val="24"/>
                              </w:rPr>
                            </w:pPr>
                          </w:p>
                        </w:txbxContent>
                      </v:textbox>
                      <w10:wrap type="square" anchorx="margin"/>
                    </v:shape>
                  </w:pict>
                </mc:Fallback>
              </mc:AlternateContent>
            </w:r>
          </w:p>
          <w:p w14:paraId="679C33AD" w14:textId="12BF4C9F" w:rsidR="004E345F" w:rsidRPr="00C5411C" w:rsidRDefault="004E345F" w:rsidP="004E345F">
            <w:pPr>
              <w:spacing w:after="160" w:line="259" w:lineRule="auto"/>
              <w:contextualSpacing/>
              <w:rPr>
                <w:rFonts w:eastAsia="Calibri" w:cstheme="minorHAnsi"/>
              </w:rPr>
            </w:pPr>
          </w:p>
        </w:tc>
      </w:tr>
    </w:tbl>
    <w:p w14:paraId="1B2B55BD" w14:textId="77777777" w:rsidR="005F079C" w:rsidRDefault="005F079C" w:rsidP="00771106">
      <w:pPr>
        <w:spacing w:after="200" w:line="276" w:lineRule="auto"/>
        <w:rPr>
          <w:rFonts w:asciiTheme="minorHAnsi" w:eastAsia="Calibri" w:hAnsiTheme="minorHAnsi" w:cstheme="minorHAnsi"/>
        </w:rPr>
      </w:pPr>
    </w:p>
    <w:p w14:paraId="5C93BE44" w14:textId="77777777" w:rsidR="00AB7FEA" w:rsidRPr="00771106" w:rsidRDefault="00AB7FEA" w:rsidP="00771106">
      <w:pPr>
        <w:spacing w:after="200" w:line="276" w:lineRule="auto"/>
        <w:rPr>
          <w:rFonts w:asciiTheme="minorHAnsi" w:eastAsia="Calibri" w:hAnsiTheme="minorHAnsi" w:cstheme="minorHAnsi"/>
        </w:rPr>
      </w:pPr>
    </w:p>
    <w:p w14:paraId="2F7062DE" w14:textId="77777777" w:rsidR="00C23723" w:rsidRPr="00427C3A" w:rsidRDefault="00C23723" w:rsidP="003C29BC">
      <w:pPr>
        <w:rPr>
          <w:rFonts w:asciiTheme="minorHAnsi" w:eastAsiaTheme="majorEastAsia" w:hAnsiTheme="minorHAnsi" w:cstheme="majorBidi"/>
          <w:b/>
          <w:sz w:val="26"/>
          <w:szCs w:val="24"/>
          <w:u w:val="single"/>
        </w:rPr>
      </w:pPr>
    </w:p>
    <w:p w14:paraId="5FB6DF77" w14:textId="77777777" w:rsidR="00A85F7F" w:rsidRDefault="00A85F7F" w:rsidP="00A85F7F"/>
    <w:p w14:paraId="05A7AFE7" w14:textId="77047D83" w:rsidR="003464D4" w:rsidRPr="005C0D23" w:rsidRDefault="00BF26CF" w:rsidP="00946D6E">
      <w:pPr>
        <w:pStyle w:val="Heading3"/>
      </w:pPr>
      <w:bookmarkStart w:id="194" w:name="_Toc163656977"/>
      <w:r w:rsidRPr="005C0D23">
        <w:t>W</w:t>
      </w:r>
      <w:r w:rsidR="003464D4" w:rsidRPr="005C0D23">
        <w:t xml:space="preserve">hen Would </w:t>
      </w:r>
      <w:r w:rsidR="006B23C0" w:rsidRPr="005C0D23">
        <w:t>HCS A</w:t>
      </w:r>
      <w:r w:rsidR="00874C77" w:rsidRPr="005C0D23">
        <w:t>ccept</w:t>
      </w:r>
      <w:r w:rsidR="006B23C0" w:rsidRPr="005C0D23">
        <w:t xml:space="preserve"> </w:t>
      </w:r>
      <w:r w:rsidR="000D2178" w:rsidRPr="005C0D23">
        <w:t>a</w:t>
      </w:r>
      <w:r w:rsidR="003464D4" w:rsidRPr="005C0D23">
        <w:t xml:space="preserve"> Hospital Withdrawal </w:t>
      </w:r>
      <w:r w:rsidR="006B23C0" w:rsidRPr="005C0D23">
        <w:t xml:space="preserve">of </w:t>
      </w:r>
      <w:r w:rsidR="000D2178" w:rsidRPr="005C0D23">
        <w:t>a</w:t>
      </w:r>
      <w:r w:rsidR="006B23C0" w:rsidRPr="005C0D23">
        <w:t xml:space="preserve"> Client </w:t>
      </w:r>
      <w:r w:rsidR="003464D4" w:rsidRPr="005C0D23">
        <w:t>Referr</w:t>
      </w:r>
      <w:r w:rsidR="00874C77" w:rsidRPr="005C0D23">
        <w:t>ed</w:t>
      </w:r>
      <w:r w:rsidR="003464D4" w:rsidRPr="005C0D23">
        <w:t xml:space="preserve"> </w:t>
      </w:r>
      <w:r w:rsidR="00F26A43" w:rsidRPr="005C0D23">
        <w:t>for</w:t>
      </w:r>
      <w:r w:rsidR="003464D4" w:rsidRPr="005C0D23">
        <w:t xml:space="preserve"> LTC Services?</w:t>
      </w:r>
      <w:bookmarkEnd w:id="194"/>
    </w:p>
    <w:p w14:paraId="0D13D1F7" w14:textId="77777777" w:rsidR="003464D4" w:rsidRPr="000D2178" w:rsidRDefault="003464D4" w:rsidP="003464D4">
      <w:r w:rsidRPr="000D2178">
        <w:t>If the hospital and the client (if able to communicate their choice at the time) agree to allow HCS to withdrawal the referral due to client not being near ready for discharge (pending guardianship, not medically stable, etc.), the CM may will take the following actions:</w:t>
      </w:r>
    </w:p>
    <w:p w14:paraId="4C6AA82D" w14:textId="77777777" w:rsidR="003464D4" w:rsidRPr="000D2178" w:rsidRDefault="003464D4" w:rsidP="003464D4">
      <w:pPr>
        <w:pStyle w:val="ListParagraph"/>
        <w:numPr>
          <w:ilvl w:val="0"/>
          <w:numId w:val="38"/>
        </w:numPr>
      </w:pPr>
      <w:r w:rsidRPr="000D2178">
        <w:t>SER mutual decision for withdrawal of referral</w:t>
      </w:r>
    </w:p>
    <w:p w14:paraId="32C2B013" w14:textId="470CCE34" w:rsidR="003464D4" w:rsidRDefault="003464D4" w:rsidP="003464D4">
      <w:pPr>
        <w:pStyle w:val="ListParagraph"/>
        <w:numPr>
          <w:ilvl w:val="0"/>
          <w:numId w:val="38"/>
        </w:numPr>
      </w:pPr>
      <w:r w:rsidRPr="000D2178">
        <w:t xml:space="preserve">Enter outcome (withdrawal) and date in Acute hospital </w:t>
      </w:r>
      <w:r w:rsidR="00057766" w:rsidRPr="000D2178">
        <w:t>screen.</w:t>
      </w:r>
      <w:r w:rsidRPr="000D2178">
        <w:t xml:space="preserve"> </w:t>
      </w:r>
    </w:p>
    <w:p w14:paraId="71E987B1" w14:textId="77777777" w:rsidR="00622EE9" w:rsidRPr="00F26A43" w:rsidRDefault="00467853" w:rsidP="003464D4">
      <w:pPr>
        <w:pStyle w:val="ListParagraph"/>
        <w:numPr>
          <w:ilvl w:val="0"/>
          <w:numId w:val="38"/>
        </w:numPr>
      </w:pPr>
      <w:r w:rsidRPr="00F26A43">
        <w:t>Do not</w:t>
      </w:r>
      <w:r w:rsidR="00622EE9" w:rsidRPr="00F26A43">
        <w:t xml:space="preserve"> send a PAN to the client; </w:t>
      </w:r>
      <w:r w:rsidR="00996D96" w:rsidRPr="00F26A43">
        <w:t>instead,</w:t>
      </w:r>
      <w:r w:rsidR="007132DB" w:rsidRPr="00F26A43">
        <w:t xml:space="preserve"> </w:t>
      </w:r>
      <w:r w:rsidR="00622EE9" w:rsidRPr="00F26A43">
        <w:t xml:space="preserve">the Case manager may send a courtesy letter explaining who to contact to get transition planning </w:t>
      </w:r>
      <w:r w:rsidRPr="00F26A43">
        <w:t>started again one the client has a decision maker.</w:t>
      </w:r>
    </w:p>
    <w:p w14:paraId="27077362" w14:textId="77777777" w:rsidR="003464D4" w:rsidRPr="000D2178" w:rsidRDefault="003464D4" w:rsidP="003464D4">
      <w:pPr>
        <w:pStyle w:val="ListParagraph"/>
        <w:numPr>
          <w:ilvl w:val="0"/>
          <w:numId w:val="38"/>
        </w:numPr>
      </w:pPr>
      <w:r w:rsidRPr="000D2178">
        <w:t>Send a 14-443 to financial stating “the LTC request was withdrawn, please redetermine for non-LTC medical. CARE record is being inactivated.”</w:t>
      </w:r>
    </w:p>
    <w:p w14:paraId="63E24799" w14:textId="594C6CCA" w:rsidR="003464D4" w:rsidRPr="000D2178" w:rsidRDefault="003464D4" w:rsidP="003464D4">
      <w:pPr>
        <w:pStyle w:val="ListParagraph"/>
        <w:numPr>
          <w:ilvl w:val="1"/>
          <w:numId w:val="38"/>
        </w:numPr>
      </w:pPr>
      <w:r w:rsidRPr="000D2178">
        <w:t xml:space="preserve">Omit the 14-443 for MAGI </w:t>
      </w:r>
      <w:r w:rsidR="00057766" w:rsidRPr="000D2178">
        <w:t>clients.</w:t>
      </w:r>
    </w:p>
    <w:p w14:paraId="7AE19FFB" w14:textId="77777777" w:rsidR="003464D4" w:rsidRDefault="003464D4" w:rsidP="003464D4">
      <w:pPr>
        <w:pStyle w:val="ListParagraph"/>
        <w:numPr>
          <w:ilvl w:val="0"/>
          <w:numId w:val="38"/>
        </w:numPr>
      </w:pPr>
      <w:r w:rsidRPr="000D2178">
        <w:lastRenderedPageBreak/>
        <w:t>Inactivate CARE record. Financial will determine Medicaid eligibility and if client qualifies, the case will be sent to the CSO</w:t>
      </w:r>
      <w:r w:rsidR="006B23C0" w:rsidRPr="000D2178">
        <w:t>.</w:t>
      </w:r>
    </w:p>
    <w:p w14:paraId="3CC35380" w14:textId="0B8B4202" w:rsidR="008E5C93" w:rsidRDefault="00B84C03" w:rsidP="008E5C93">
      <w:pPr>
        <w:pStyle w:val="ListParagraph"/>
        <w:numPr>
          <w:ilvl w:val="0"/>
          <w:numId w:val="38"/>
        </w:numPr>
      </w:pPr>
      <w:r w:rsidRPr="0022184A">
        <w:rPr>
          <w:noProof/>
        </w:rPr>
        <mc:AlternateContent>
          <mc:Choice Requires="wps">
            <w:drawing>
              <wp:anchor distT="0" distB="0" distL="114300" distR="114300" simplePos="0" relativeHeight="251693056" behindDoc="0" locked="0" layoutInCell="1" allowOverlap="1" wp14:anchorId="49E3F4B2" wp14:editId="786FFB66">
                <wp:simplePos x="0" y="0"/>
                <wp:positionH relativeFrom="margin">
                  <wp:align>left</wp:align>
                </wp:positionH>
                <wp:positionV relativeFrom="paragraph">
                  <wp:posOffset>494665</wp:posOffset>
                </wp:positionV>
                <wp:extent cx="6297295" cy="814705"/>
                <wp:effectExtent l="0" t="0" r="27305" b="2349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295" cy="814705"/>
                        </a:xfrm>
                        <a:prstGeom prst="rect">
                          <a:avLst/>
                        </a:prstGeom>
                        <a:solidFill>
                          <a:srgbClr val="5C8727">
                            <a:alpha val="20000"/>
                          </a:srgbClr>
                        </a:solidFill>
                        <a:ln w="9525">
                          <a:solidFill>
                            <a:srgbClr val="000000"/>
                          </a:solidFill>
                          <a:miter lim="800000"/>
                          <a:headEnd/>
                          <a:tailEnd/>
                        </a:ln>
                      </wps:spPr>
                      <wps:txbx>
                        <w:txbxContent>
                          <w:p w14:paraId="61A34697" w14:textId="77777777" w:rsidR="00E938FC" w:rsidRDefault="00E938FC" w:rsidP="00454013">
                            <w:pPr>
                              <w:pStyle w:val="ListParagraph"/>
                              <w:numPr>
                                <w:ilvl w:val="0"/>
                                <w:numId w:val="63"/>
                              </w:numPr>
                              <w:autoSpaceDE w:val="0"/>
                              <w:autoSpaceDN w:val="0"/>
                              <w:adjustRightInd w:val="0"/>
                              <w:rPr>
                                <w:rFonts w:cs="Arial"/>
                                <w:szCs w:val="24"/>
                              </w:rPr>
                            </w:pPr>
                            <w:r w:rsidRPr="00467853">
                              <w:rPr>
                                <w:rFonts w:cs="Arial"/>
                                <w:szCs w:val="24"/>
                              </w:rPr>
                              <w:t xml:space="preserve">Every referral must have a distinct referral date, even if the client was previously withdrawn and is re-referred for services. Enter the record in the acute hospital screen with a </w:t>
                            </w:r>
                            <w:r w:rsidRPr="00467853">
                              <w:rPr>
                                <w:rFonts w:cs="Arial"/>
                                <w:b/>
                                <w:bCs/>
                                <w:szCs w:val="24"/>
                              </w:rPr>
                              <w:t>new referral date</w:t>
                            </w:r>
                            <w:r w:rsidRPr="00467853">
                              <w:rPr>
                                <w:rFonts w:cs="Arial"/>
                                <w:szCs w:val="24"/>
                              </w:rPr>
                              <w:t>.</w:t>
                            </w:r>
                          </w:p>
                          <w:p w14:paraId="4FD8065E" w14:textId="77777777" w:rsidR="00467853" w:rsidRPr="00F26A43" w:rsidRDefault="00467853" w:rsidP="00454013">
                            <w:pPr>
                              <w:pStyle w:val="ListParagraph"/>
                              <w:numPr>
                                <w:ilvl w:val="0"/>
                                <w:numId w:val="63"/>
                              </w:numPr>
                              <w:autoSpaceDE w:val="0"/>
                              <w:autoSpaceDN w:val="0"/>
                              <w:adjustRightInd w:val="0"/>
                              <w:rPr>
                                <w:rFonts w:cs="Arial"/>
                                <w:szCs w:val="24"/>
                              </w:rPr>
                            </w:pPr>
                            <w:r w:rsidRPr="00F26A43">
                              <w:rPr>
                                <w:rFonts w:cs="Arial"/>
                                <w:szCs w:val="24"/>
                              </w:rPr>
                              <w:t>A PAN is not required for clients for whom the hospital requests to withdrawal the referral.</w:t>
                            </w:r>
                          </w:p>
                          <w:p w14:paraId="2D791320" w14:textId="77777777" w:rsidR="00467853" w:rsidRDefault="00467853" w:rsidP="00E938FC">
                            <w:pPr>
                              <w:autoSpaceDE w:val="0"/>
                              <w:autoSpaceDN w:val="0"/>
                              <w:adjustRightInd w:val="0"/>
                              <w:rPr>
                                <w:rFonts w:cs="Arial"/>
                                <w:szCs w:val="24"/>
                              </w:rPr>
                            </w:pPr>
                          </w:p>
                          <w:p w14:paraId="18DF7756" w14:textId="77777777" w:rsidR="00467853" w:rsidRPr="00EE49D0" w:rsidRDefault="00467853" w:rsidP="00E938FC">
                            <w:pPr>
                              <w:autoSpaceDE w:val="0"/>
                              <w:autoSpaceDN w:val="0"/>
                              <w:adjustRightInd w:val="0"/>
                              <w:rPr>
                                <w:rFonts w:cs="Arial"/>
                                <w:szCs w:val="24"/>
                              </w:rPr>
                            </w:pP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 w14:anchorId="49E3F4B2" id="_x0000_s1037" type="#_x0000_t202" style="position:absolute;left:0;text-align:left;margin-left:0;margin-top:38.95pt;width:495.85pt;height:64.1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" fillcolor="#5c8727">
                <v:fill opacity="13107f"/>
                <v:textbox inset=",7.2pt,,7.2pt">
                  <w:txbxContent>
                    <w:p w14:paraId="61A34697" w14:textId="77777777" w:rsidR="00E938FC" w:rsidRDefault="00E938FC" w:rsidP="00454013">
                      <w:pPr>
                        <w:pStyle w:val="ListParagraph"/>
                        <w:numPr>
                          <w:ilvl w:val="0"/>
                          <w:numId w:val="63"/>
                        </w:numPr>
                        <w:autoSpaceDE w:val="0"/>
                        <w:autoSpaceDN w:val="0"/>
                        <w:adjustRightInd w:val="0"/>
                        <w:rPr>
                          <w:rFonts w:cs="Arial"/>
                          <w:szCs w:val="24"/>
                        </w:rPr>
                      </w:pPr>
                      <w:r w:rsidRPr="00467853">
                        <w:rPr>
                          <w:rFonts w:cs="Arial"/>
                          <w:szCs w:val="24"/>
                        </w:rPr>
                        <w:t xml:space="preserve">Every referral must have a distinct referral date, even if the client was previously withdrawn and is re-referred for services. Enter the record in the acute hospital screen with a </w:t>
                      </w:r>
                      <w:r w:rsidRPr="00467853">
                        <w:rPr>
                          <w:rFonts w:cs="Arial"/>
                          <w:b/>
                          <w:bCs/>
                          <w:szCs w:val="24"/>
                        </w:rPr>
                        <w:t>new referral date</w:t>
                      </w:r>
                      <w:r w:rsidRPr="00467853">
                        <w:rPr>
                          <w:rFonts w:cs="Arial"/>
                          <w:szCs w:val="24"/>
                        </w:rPr>
                        <w:t>.</w:t>
                      </w:r>
                    </w:p>
                    <w:p w14:paraId="4FD8065E" w14:textId="77777777" w:rsidR="00467853" w:rsidRPr="00F26A43" w:rsidRDefault="00467853" w:rsidP="00454013">
                      <w:pPr>
                        <w:pStyle w:val="ListParagraph"/>
                        <w:numPr>
                          <w:ilvl w:val="0"/>
                          <w:numId w:val="63"/>
                        </w:numPr>
                        <w:autoSpaceDE w:val="0"/>
                        <w:autoSpaceDN w:val="0"/>
                        <w:adjustRightInd w:val="0"/>
                        <w:rPr>
                          <w:rFonts w:cs="Arial"/>
                          <w:szCs w:val="24"/>
                        </w:rPr>
                      </w:pPr>
                      <w:r w:rsidRPr="00F26A43">
                        <w:rPr>
                          <w:rFonts w:cs="Arial"/>
                          <w:szCs w:val="24"/>
                        </w:rPr>
                        <w:t>A PAN is not required for clients for whom the hospital requests to withdrawal the referral.</w:t>
                      </w:r>
                    </w:p>
                    <w:p w14:paraId="2D791320" w14:textId="77777777" w:rsidR="00467853" w:rsidRDefault="00467853" w:rsidP="00E938FC">
                      <w:pPr>
                        <w:autoSpaceDE w:val="0"/>
                        <w:autoSpaceDN w:val="0"/>
                        <w:adjustRightInd w:val="0"/>
                        <w:rPr>
                          <w:rFonts w:cs="Arial"/>
                          <w:szCs w:val="24"/>
                        </w:rPr>
                      </w:pPr>
                    </w:p>
                    <w:p w14:paraId="18DF7756" w14:textId="77777777" w:rsidR="00467853" w:rsidRPr="00EE49D0" w:rsidRDefault="00467853" w:rsidP="00E938FC">
                      <w:pPr>
                        <w:autoSpaceDE w:val="0"/>
                        <w:autoSpaceDN w:val="0"/>
                        <w:adjustRightInd w:val="0"/>
                        <w:rPr>
                          <w:rFonts w:cs="Arial"/>
                          <w:szCs w:val="24"/>
                        </w:rPr>
                      </w:pPr>
                    </w:p>
                  </w:txbxContent>
                </v:textbox>
                <w10:wrap type="square" anchorx="margin"/>
              </v:shape>
            </w:pict>
          </mc:Fallback>
        </mc:AlternateContent>
      </w:r>
      <w:r w:rsidR="006B23C0" w:rsidRPr="000D2178">
        <w:t xml:space="preserve">As soon as a new HCS referral is received, verify with financial status of </w:t>
      </w:r>
      <w:r w:rsidR="006A35E6" w:rsidRPr="000D2178">
        <w:t>eligibility,</w:t>
      </w:r>
      <w:r w:rsidR="006A35E6">
        <w:t xml:space="preserve"> and create a new record in the acute care hospital screen with a new referral date</w:t>
      </w:r>
      <w:bookmarkStart w:id="195" w:name="_Hlk94700693"/>
      <w:r w:rsidR="008E5C93">
        <w:t>.</w:t>
      </w:r>
    </w:p>
    <w:p w14:paraId="2C671DF5" w14:textId="7C20A5F2" w:rsidR="00E938FC" w:rsidRDefault="00E938FC" w:rsidP="00E938FC"/>
    <w:p w14:paraId="0AF50C49" w14:textId="77777777" w:rsidR="00946D6E" w:rsidRPr="007A019A" w:rsidRDefault="00E938FC" w:rsidP="00E938FC">
      <w:pPr>
        <w:pStyle w:val="Heading3"/>
      </w:pPr>
      <w:bookmarkStart w:id="196" w:name="_Toc163656978"/>
      <w:r w:rsidRPr="005C0D23">
        <w:t>Wh</w:t>
      </w:r>
      <w:r w:rsidR="00946D6E" w:rsidRPr="005C0D23">
        <w:t xml:space="preserve">en Would </w:t>
      </w:r>
      <w:r w:rsidR="000D2178" w:rsidRPr="005C0D23">
        <w:t>a</w:t>
      </w:r>
      <w:r w:rsidR="00946D6E" w:rsidRPr="005C0D23">
        <w:t xml:space="preserve"> Hospital Referral </w:t>
      </w:r>
      <w:r w:rsidR="000D2178" w:rsidRPr="005C0D23">
        <w:t>for</w:t>
      </w:r>
      <w:r w:rsidR="00946D6E" w:rsidRPr="005C0D23">
        <w:t xml:space="preserve"> Transition Be Inactivated?</w:t>
      </w:r>
      <w:bookmarkEnd w:id="196"/>
    </w:p>
    <w:p w14:paraId="75E4FC8C" w14:textId="22FEB16F" w:rsidR="00BF26CF" w:rsidRDefault="00946D6E" w:rsidP="00946D6E">
      <w:pPr>
        <w:pStyle w:val="SectionSubheading"/>
        <w:numPr>
          <w:ilvl w:val="0"/>
          <w:numId w:val="0"/>
        </w:numPr>
        <w:spacing w:before="0" w:after="0"/>
        <w:rPr>
          <w:rFonts w:ascii="Calibri" w:eastAsiaTheme="minorHAnsi" w:hAnsi="Calibri"/>
          <w:b w:val="0"/>
          <w:sz w:val="22"/>
          <w:szCs w:val="22"/>
        </w:rPr>
      </w:pPr>
      <w:bookmarkStart w:id="197" w:name="_Toc118297817"/>
      <w:bookmarkStart w:id="198" w:name="_Toc163656979"/>
      <w:bookmarkStart w:id="199" w:name="_Toc39667109"/>
      <w:bookmarkStart w:id="200" w:name="_Toc66356506"/>
      <w:bookmarkStart w:id="201" w:name="_Toc91077921"/>
      <w:bookmarkStart w:id="202" w:name="_Toc91081681"/>
      <w:r w:rsidRPr="002336B1">
        <w:rPr>
          <w:rFonts w:ascii="Calibri" w:eastAsiaTheme="minorHAnsi" w:hAnsi="Calibri"/>
          <w:b w:val="0"/>
          <w:sz w:val="22"/>
          <w:szCs w:val="22"/>
        </w:rPr>
        <w:t xml:space="preserve">Some individuals who are referred to access LTSS may not have a transition plan in place due to reasons such </w:t>
      </w:r>
      <w:r w:rsidR="000D2178" w:rsidRPr="002336B1">
        <w:rPr>
          <w:rFonts w:ascii="Calibri" w:eastAsiaTheme="minorHAnsi" w:hAnsi="Calibri"/>
          <w:b w:val="0"/>
          <w:sz w:val="22"/>
          <w:szCs w:val="22"/>
        </w:rPr>
        <w:t>as</w:t>
      </w:r>
      <w:r w:rsidRPr="002336B1">
        <w:rPr>
          <w:rFonts w:ascii="Calibri" w:eastAsiaTheme="minorHAnsi" w:hAnsi="Calibri"/>
          <w:b w:val="0"/>
          <w:sz w:val="22"/>
          <w:szCs w:val="22"/>
        </w:rPr>
        <w:t xml:space="preserve"> not being financially eligible for services, not being medically stable</w:t>
      </w:r>
      <w:r w:rsidR="00174563">
        <w:rPr>
          <w:rFonts w:ascii="Calibri" w:eastAsiaTheme="minorHAnsi" w:hAnsi="Calibri"/>
          <w:b w:val="0"/>
          <w:sz w:val="22"/>
          <w:szCs w:val="22"/>
        </w:rPr>
        <w:t>,</w:t>
      </w:r>
      <w:r w:rsidRPr="002336B1">
        <w:rPr>
          <w:rFonts w:ascii="Calibri" w:eastAsiaTheme="minorHAnsi" w:hAnsi="Calibri"/>
          <w:b w:val="0"/>
          <w:sz w:val="22"/>
          <w:szCs w:val="22"/>
        </w:rPr>
        <w:t xml:space="preserve"> psychiatrically stable, </w:t>
      </w:r>
      <w:r w:rsidR="009D2CB8">
        <w:rPr>
          <w:rFonts w:ascii="Calibri" w:eastAsiaTheme="minorHAnsi" w:hAnsi="Calibri"/>
          <w:b w:val="0"/>
          <w:sz w:val="22"/>
          <w:szCs w:val="22"/>
        </w:rPr>
        <w:t xml:space="preserve">or </w:t>
      </w:r>
      <w:r w:rsidR="009D2CB8" w:rsidRPr="002336B1">
        <w:rPr>
          <w:rFonts w:ascii="Calibri" w:eastAsiaTheme="minorHAnsi" w:hAnsi="Calibri"/>
          <w:b w:val="0"/>
          <w:sz w:val="22"/>
          <w:szCs w:val="22"/>
        </w:rPr>
        <w:t>guardianship</w:t>
      </w:r>
      <w:r w:rsidRPr="002336B1">
        <w:rPr>
          <w:rFonts w:ascii="Calibri" w:eastAsiaTheme="minorHAnsi" w:hAnsi="Calibri"/>
          <w:b w:val="0"/>
          <w:sz w:val="22"/>
          <w:szCs w:val="22"/>
        </w:rPr>
        <w:t xml:space="preserve"> </w:t>
      </w:r>
      <w:r w:rsidR="002B39CA">
        <w:rPr>
          <w:rFonts w:ascii="Calibri" w:eastAsiaTheme="minorHAnsi" w:hAnsi="Calibri"/>
          <w:b w:val="0"/>
          <w:sz w:val="22"/>
          <w:szCs w:val="22"/>
        </w:rPr>
        <w:t xml:space="preserve">is not </w:t>
      </w:r>
      <w:r w:rsidRPr="002336B1">
        <w:rPr>
          <w:rFonts w:ascii="Calibri" w:eastAsiaTheme="minorHAnsi" w:hAnsi="Calibri"/>
          <w:b w:val="0"/>
          <w:sz w:val="22"/>
          <w:szCs w:val="22"/>
        </w:rPr>
        <w:t xml:space="preserve">in </w:t>
      </w:r>
      <w:r w:rsidR="002B39CA">
        <w:rPr>
          <w:rFonts w:ascii="Calibri" w:eastAsiaTheme="minorHAnsi" w:hAnsi="Calibri"/>
          <w:b w:val="0"/>
          <w:sz w:val="22"/>
          <w:szCs w:val="22"/>
        </w:rPr>
        <w:t>process</w:t>
      </w:r>
      <w:r w:rsidR="009D2CB8">
        <w:rPr>
          <w:rFonts w:ascii="Calibri" w:eastAsiaTheme="minorHAnsi" w:hAnsi="Calibri"/>
          <w:b w:val="0"/>
          <w:sz w:val="22"/>
          <w:szCs w:val="22"/>
        </w:rPr>
        <w:t>,</w:t>
      </w:r>
      <w:r w:rsidR="002B39CA">
        <w:rPr>
          <w:rFonts w:ascii="Calibri" w:eastAsiaTheme="minorHAnsi" w:hAnsi="Calibri"/>
          <w:b w:val="0"/>
          <w:sz w:val="22"/>
          <w:szCs w:val="22"/>
        </w:rPr>
        <w:t xml:space="preserve"> and/or </w:t>
      </w:r>
      <w:r w:rsidRPr="002336B1">
        <w:rPr>
          <w:rFonts w:ascii="Calibri" w:eastAsiaTheme="minorHAnsi" w:hAnsi="Calibri"/>
          <w:b w:val="0"/>
          <w:sz w:val="22"/>
          <w:szCs w:val="22"/>
        </w:rPr>
        <w:t>among other barriers</w:t>
      </w:r>
      <w:r w:rsidR="00BD0514">
        <w:rPr>
          <w:rFonts w:ascii="Calibri" w:eastAsiaTheme="minorHAnsi" w:hAnsi="Calibri"/>
          <w:b w:val="0"/>
          <w:sz w:val="22"/>
          <w:szCs w:val="22"/>
        </w:rPr>
        <w:t xml:space="preserve"> that may be</w:t>
      </w:r>
      <w:r w:rsidR="00C0163A">
        <w:rPr>
          <w:rFonts w:ascii="Calibri" w:eastAsiaTheme="minorHAnsi" w:hAnsi="Calibri"/>
          <w:b w:val="0"/>
          <w:sz w:val="22"/>
          <w:szCs w:val="22"/>
        </w:rPr>
        <w:t xml:space="preserve"> identified</w:t>
      </w:r>
      <w:r w:rsidR="00BD0514">
        <w:rPr>
          <w:rFonts w:ascii="Calibri" w:eastAsiaTheme="minorHAnsi" w:hAnsi="Calibri"/>
          <w:b w:val="0"/>
          <w:sz w:val="22"/>
          <w:szCs w:val="22"/>
        </w:rPr>
        <w:t xml:space="preserve"> through </w:t>
      </w:r>
      <w:r w:rsidR="00174563">
        <w:rPr>
          <w:rFonts w:ascii="Calibri" w:eastAsiaTheme="minorHAnsi" w:hAnsi="Calibri"/>
          <w:b w:val="0"/>
          <w:sz w:val="22"/>
          <w:szCs w:val="22"/>
        </w:rPr>
        <w:t>c</w:t>
      </w:r>
      <w:r w:rsidR="00632513">
        <w:rPr>
          <w:rFonts w:ascii="Calibri" w:eastAsiaTheme="minorHAnsi" w:hAnsi="Calibri"/>
          <w:b w:val="0"/>
          <w:sz w:val="22"/>
          <w:szCs w:val="22"/>
        </w:rPr>
        <w:t>a</w:t>
      </w:r>
      <w:r w:rsidR="00174563">
        <w:rPr>
          <w:rFonts w:ascii="Calibri" w:eastAsiaTheme="minorHAnsi" w:hAnsi="Calibri"/>
          <w:b w:val="0"/>
          <w:sz w:val="22"/>
          <w:szCs w:val="22"/>
        </w:rPr>
        <w:t>se staffing</w:t>
      </w:r>
      <w:bookmarkEnd w:id="197"/>
      <w:bookmarkEnd w:id="198"/>
      <w:r w:rsidR="00632513">
        <w:rPr>
          <w:rFonts w:ascii="Calibri" w:eastAsiaTheme="minorHAnsi" w:hAnsi="Calibri"/>
          <w:b w:val="0"/>
          <w:sz w:val="22"/>
          <w:szCs w:val="22"/>
        </w:rPr>
        <w:t>.</w:t>
      </w:r>
      <w:r w:rsidR="00174563">
        <w:rPr>
          <w:rFonts w:ascii="Calibri" w:eastAsiaTheme="minorHAnsi" w:hAnsi="Calibri"/>
          <w:b w:val="0"/>
          <w:sz w:val="22"/>
          <w:szCs w:val="22"/>
        </w:rPr>
        <w:t xml:space="preserve"> </w:t>
      </w:r>
    </w:p>
    <w:p w14:paraId="6CB97141" w14:textId="1656883F" w:rsidR="00BF26CF" w:rsidRPr="002336B1" w:rsidRDefault="00632513" w:rsidP="00946D6E">
      <w:pPr>
        <w:pStyle w:val="SectionSubheading"/>
        <w:numPr>
          <w:ilvl w:val="0"/>
          <w:numId w:val="0"/>
        </w:numPr>
        <w:spacing w:before="0" w:after="0"/>
        <w:rPr>
          <w:rFonts w:ascii="Calibri" w:eastAsiaTheme="minorHAnsi" w:hAnsi="Calibri"/>
          <w:b w:val="0"/>
          <w:sz w:val="22"/>
          <w:szCs w:val="22"/>
        </w:rPr>
      </w:pPr>
      <w:bookmarkStart w:id="203" w:name="_Toc118297818"/>
      <w:bookmarkStart w:id="204" w:name="_Toc163656980"/>
      <w:r>
        <w:rPr>
          <w:rFonts w:ascii="Calibri" w:eastAsiaTheme="minorHAnsi" w:hAnsi="Calibri"/>
          <w:b w:val="0"/>
          <w:sz w:val="22"/>
          <w:szCs w:val="22"/>
        </w:rPr>
        <w:t>T</w:t>
      </w:r>
      <w:r w:rsidR="00946D6E" w:rsidRPr="002336B1">
        <w:rPr>
          <w:rFonts w:ascii="Calibri" w:eastAsiaTheme="minorHAnsi" w:hAnsi="Calibri"/>
          <w:b w:val="0"/>
          <w:sz w:val="22"/>
          <w:szCs w:val="22"/>
        </w:rPr>
        <w:t>he HCS hospital case manager will;</w:t>
      </w:r>
      <w:bookmarkEnd w:id="199"/>
      <w:bookmarkEnd w:id="200"/>
      <w:bookmarkEnd w:id="201"/>
      <w:bookmarkEnd w:id="202"/>
      <w:bookmarkEnd w:id="203"/>
      <w:bookmarkEnd w:id="204"/>
    </w:p>
    <w:p w14:paraId="213AC81F" w14:textId="3E95F979" w:rsidR="00946D6E" w:rsidRPr="002336B1" w:rsidRDefault="00946D6E" w:rsidP="00946D6E">
      <w:pPr>
        <w:pStyle w:val="SectionSubheading"/>
        <w:numPr>
          <w:ilvl w:val="0"/>
          <w:numId w:val="23"/>
        </w:numPr>
        <w:spacing w:before="0" w:after="100" w:afterAutospacing="1"/>
        <w:rPr>
          <w:rFonts w:ascii="Calibri" w:eastAsiaTheme="minorHAnsi" w:hAnsi="Calibri"/>
          <w:b w:val="0"/>
          <w:sz w:val="22"/>
          <w:szCs w:val="22"/>
        </w:rPr>
      </w:pPr>
      <w:bookmarkStart w:id="205" w:name="_Toc39667110"/>
      <w:bookmarkStart w:id="206" w:name="_Toc66356507"/>
      <w:bookmarkStart w:id="207" w:name="_Toc91077922"/>
      <w:bookmarkStart w:id="208" w:name="_Toc91081682"/>
      <w:bookmarkStart w:id="209" w:name="_Toc118297819"/>
      <w:bookmarkStart w:id="210" w:name="_Toc163656981"/>
      <w:r w:rsidRPr="002336B1">
        <w:rPr>
          <w:rFonts w:ascii="Calibri" w:eastAsiaTheme="minorHAnsi" w:hAnsi="Calibri"/>
          <w:b w:val="0"/>
          <w:sz w:val="22"/>
          <w:szCs w:val="22"/>
        </w:rPr>
        <w:t xml:space="preserve">Offer ongoing support to the client, family and /or representative by addressing concerns regarding care in </w:t>
      </w:r>
      <w:r w:rsidR="006B23C0" w:rsidRPr="002336B1">
        <w:rPr>
          <w:rFonts w:ascii="Calibri" w:eastAsiaTheme="minorHAnsi" w:hAnsi="Calibri"/>
          <w:b w:val="0"/>
          <w:sz w:val="22"/>
          <w:szCs w:val="22"/>
        </w:rPr>
        <w:t>community-based</w:t>
      </w:r>
      <w:r w:rsidRPr="002336B1">
        <w:rPr>
          <w:rFonts w:ascii="Calibri" w:eastAsiaTheme="minorHAnsi" w:hAnsi="Calibri"/>
          <w:b w:val="0"/>
          <w:sz w:val="22"/>
          <w:szCs w:val="22"/>
        </w:rPr>
        <w:t xml:space="preserve"> </w:t>
      </w:r>
      <w:bookmarkEnd w:id="205"/>
      <w:bookmarkEnd w:id="206"/>
      <w:bookmarkEnd w:id="207"/>
      <w:bookmarkEnd w:id="208"/>
      <w:bookmarkEnd w:id="209"/>
      <w:r w:rsidR="00057766" w:rsidRPr="002336B1">
        <w:rPr>
          <w:rFonts w:ascii="Calibri" w:eastAsiaTheme="minorHAnsi" w:hAnsi="Calibri"/>
          <w:b w:val="0"/>
          <w:sz w:val="22"/>
          <w:szCs w:val="22"/>
        </w:rPr>
        <w:t>settings.</w:t>
      </w:r>
      <w:bookmarkEnd w:id="210"/>
    </w:p>
    <w:p w14:paraId="671C0A54" w14:textId="77777777" w:rsidR="00946D6E" w:rsidRPr="002336B1" w:rsidRDefault="00946D6E" w:rsidP="00946D6E">
      <w:pPr>
        <w:pStyle w:val="SectionSubheading"/>
        <w:numPr>
          <w:ilvl w:val="0"/>
          <w:numId w:val="23"/>
        </w:numPr>
        <w:spacing w:before="0" w:after="100" w:afterAutospacing="1"/>
        <w:rPr>
          <w:rFonts w:ascii="Calibri" w:eastAsiaTheme="minorHAnsi" w:hAnsi="Calibri"/>
          <w:b w:val="0"/>
          <w:sz w:val="22"/>
          <w:szCs w:val="22"/>
        </w:rPr>
      </w:pPr>
      <w:bookmarkStart w:id="211" w:name="_Toc39667111"/>
      <w:bookmarkStart w:id="212" w:name="_Toc66356508"/>
      <w:bookmarkStart w:id="213" w:name="_Toc91077923"/>
      <w:bookmarkStart w:id="214" w:name="_Toc91081683"/>
      <w:bookmarkStart w:id="215" w:name="_Toc118297820"/>
      <w:bookmarkStart w:id="216" w:name="_Toc163656982"/>
      <w:r w:rsidRPr="002336B1">
        <w:rPr>
          <w:rFonts w:ascii="Calibri" w:eastAsiaTheme="minorHAnsi" w:hAnsi="Calibri"/>
          <w:b w:val="0"/>
          <w:sz w:val="22"/>
          <w:szCs w:val="22"/>
        </w:rPr>
        <w:t>For medically complex individuals, consult with the HCS Community Nurse Consultant (CNC), AAA Registered Nurse case manager.</w:t>
      </w:r>
      <w:bookmarkEnd w:id="211"/>
      <w:bookmarkEnd w:id="212"/>
      <w:bookmarkEnd w:id="213"/>
      <w:bookmarkEnd w:id="214"/>
      <w:bookmarkEnd w:id="215"/>
      <w:bookmarkEnd w:id="216"/>
      <w:r w:rsidRPr="002336B1">
        <w:rPr>
          <w:rFonts w:ascii="Calibri" w:eastAsiaTheme="minorHAnsi" w:hAnsi="Calibri"/>
          <w:b w:val="0"/>
          <w:sz w:val="22"/>
          <w:szCs w:val="22"/>
        </w:rPr>
        <w:t xml:space="preserve"> </w:t>
      </w:r>
    </w:p>
    <w:p w14:paraId="39C513C7" w14:textId="77777777" w:rsidR="00946D6E" w:rsidRPr="002336B1" w:rsidRDefault="00946D6E" w:rsidP="00946D6E">
      <w:pPr>
        <w:pStyle w:val="SectionSubheading"/>
        <w:numPr>
          <w:ilvl w:val="0"/>
          <w:numId w:val="23"/>
        </w:numPr>
        <w:spacing w:before="0" w:after="100" w:afterAutospacing="1"/>
        <w:rPr>
          <w:rFonts w:ascii="Calibri" w:eastAsiaTheme="minorHAnsi" w:hAnsi="Calibri"/>
          <w:b w:val="0"/>
          <w:sz w:val="22"/>
          <w:szCs w:val="22"/>
        </w:rPr>
      </w:pPr>
      <w:bookmarkStart w:id="217" w:name="_Toc39667112"/>
      <w:bookmarkStart w:id="218" w:name="_Toc66356509"/>
      <w:bookmarkStart w:id="219" w:name="_Toc91077924"/>
      <w:bookmarkStart w:id="220" w:name="_Toc91081684"/>
      <w:bookmarkStart w:id="221" w:name="_Toc118297821"/>
      <w:bookmarkStart w:id="222" w:name="_Toc163656983"/>
      <w:r w:rsidRPr="002336B1">
        <w:rPr>
          <w:rFonts w:ascii="Calibri" w:eastAsiaTheme="minorHAnsi" w:hAnsi="Calibri"/>
          <w:b w:val="0"/>
          <w:sz w:val="22"/>
          <w:szCs w:val="22"/>
        </w:rPr>
        <w:t xml:space="preserve">Offer other services </w:t>
      </w:r>
      <w:r w:rsidR="00174563">
        <w:rPr>
          <w:rFonts w:ascii="Calibri" w:eastAsiaTheme="minorHAnsi" w:hAnsi="Calibri"/>
          <w:b w:val="0"/>
          <w:sz w:val="22"/>
          <w:szCs w:val="22"/>
        </w:rPr>
        <w:t xml:space="preserve">such </w:t>
      </w:r>
      <w:r w:rsidRPr="002336B1">
        <w:rPr>
          <w:rFonts w:ascii="Calibri" w:eastAsiaTheme="minorHAnsi" w:hAnsi="Calibri"/>
          <w:b w:val="0"/>
          <w:sz w:val="22"/>
          <w:szCs w:val="22"/>
        </w:rPr>
        <w:t>as Adult Day Health, Skilled Nursing, RN Delegation or Private Duty Nursing</w:t>
      </w:r>
      <w:bookmarkEnd w:id="217"/>
      <w:bookmarkEnd w:id="218"/>
      <w:bookmarkEnd w:id="219"/>
      <w:bookmarkEnd w:id="220"/>
      <w:bookmarkEnd w:id="221"/>
      <w:bookmarkEnd w:id="222"/>
      <w:r w:rsidRPr="002336B1">
        <w:rPr>
          <w:rFonts w:ascii="Calibri" w:eastAsiaTheme="minorHAnsi" w:hAnsi="Calibri"/>
          <w:b w:val="0"/>
          <w:sz w:val="22"/>
          <w:szCs w:val="22"/>
        </w:rPr>
        <w:t xml:space="preserve"> </w:t>
      </w:r>
    </w:p>
    <w:p w14:paraId="58949C46" w14:textId="77777777" w:rsidR="00521E8A" w:rsidRDefault="00946D6E" w:rsidP="00946D6E">
      <w:pPr>
        <w:pStyle w:val="SectionSubheading"/>
        <w:numPr>
          <w:ilvl w:val="0"/>
          <w:numId w:val="23"/>
        </w:numPr>
        <w:spacing w:before="0" w:after="100" w:afterAutospacing="1"/>
        <w:rPr>
          <w:rFonts w:ascii="Calibri" w:eastAsiaTheme="minorHAnsi" w:hAnsi="Calibri"/>
          <w:b w:val="0"/>
          <w:sz w:val="22"/>
          <w:szCs w:val="22"/>
        </w:rPr>
      </w:pPr>
      <w:bookmarkStart w:id="223" w:name="_Toc39667113"/>
      <w:bookmarkStart w:id="224" w:name="_Toc66356510"/>
      <w:bookmarkStart w:id="225" w:name="_Toc91077925"/>
      <w:bookmarkStart w:id="226" w:name="_Toc91081685"/>
      <w:bookmarkStart w:id="227" w:name="_Toc118297822"/>
      <w:bookmarkStart w:id="228" w:name="_Toc163656984"/>
      <w:r w:rsidRPr="002336B1">
        <w:rPr>
          <w:rFonts w:ascii="Calibri" w:eastAsiaTheme="minorHAnsi" w:hAnsi="Calibri"/>
          <w:b w:val="0"/>
          <w:sz w:val="22"/>
          <w:szCs w:val="22"/>
        </w:rPr>
        <w:t xml:space="preserve">Continue to support all efforts towards reducing or eliminating barriers to a less restrictive </w:t>
      </w:r>
      <w:r w:rsidRPr="00521E8A">
        <w:rPr>
          <w:rFonts w:ascii="Calibri" w:eastAsiaTheme="minorHAnsi" w:hAnsi="Calibri"/>
          <w:b w:val="0"/>
          <w:sz w:val="22"/>
          <w:szCs w:val="22"/>
        </w:rPr>
        <w:t>setting.</w:t>
      </w:r>
      <w:bookmarkEnd w:id="223"/>
      <w:bookmarkEnd w:id="224"/>
      <w:bookmarkEnd w:id="225"/>
      <w:bookmarkEnd w:id="226"/>
      <w:bookmarkEnd w:id="227"/>
      <w:bookmarkEnd w:id="228"/>
    </w:p>
    <w:p w14:paraId="583C013F" w14:textId="77777777" w:rsidR="00521E8A" w:rsidRPr="005C0D23" w:rsidRDefault="00521E8A" w:rsidP="00521E8A">
      <w:pPr>
        <w:pStyle w:val="SectionSubheading"/>
        <w:numPr>
          <w:ilvl w:val="0"/>
          <w:numId w:val="23"/>
        </w:numPr>
        <w:spacing w:before="0" w:after="100" w:afterAutospacing="1"/>
        <w:rPr>
          <w:rFonts w:ascii="Calibri" w:eastAsiaTheme="minorHAnsi" w:hAnsi="Calibri"/>
          <w:b w:val="0"/>
          <w:sz w:val="22"/>
          <w:szCs w:val="22"/>
        </w:rPr>
      </w:pPr>
      <w:bookmarkStart w:id="229" w:name="_Toc118297823"/>
      <w:bookmarkStart w:id="230" w:name="_Toc163656985"/>
      <w:bookmarkStart w:id="231" w:name="_Toc39667114"/>
      <w:bookmarkStart w:id="232" w:name="_Toc66356511"/>
      <w:bookmarkStart w:id="233" w:name="_Toc91077926"/>
      <w:bookmarkStart w:id="234" w:name="_Toc91081686"/>
      <w:r w:rsidRPr="005C0D23">
        <w:rPr>
          <w:rFonts w:ascii="Calibri" w:eastAsiaTheme="minorHAnsi" w:hAnsi="Calibri"/>
          <w:b w:val="0"/>
          <w:sz w:val="22"/>
          <w:szCs w:val="22"/>
        </w:rPr>
        <w:t xml:space="preserve">If </w:t>
      </w:r>
      <w:r w:rsidR="00946D6E" w:rsidRPr="005C0D23">
        <w:rPr>
          <w:rFonts w:ascii="Calibri" w:eastAsiaTheme="minorHAnsi" w:hAnsi="Calibri"/>
          <w:b w:val="0"/>
          <w:sz w:val="22"/>
          <w:szCs w:val="22"/>
        </w:rPr>
        <w:t xml:space="preserve">after </w:t>
      </w:r>
      <w:r w:rsidR="00BE4492" w:rsidRPr="005C0D23">
        <w:rPr>
          <w:rFonts w:ascii="Calibri" w:eastAsiaTheme="minorHAnsi" w:hAnsi="Calibri"/>
          <w:b w:val="0"/>
          <w:sz w:val="22"/>
          <w:szCs w:val="22"/>
        </w:rPr>
        <w:t>4</w:t>
      </w:r>
      <w:r w:rsidR="00946D6E" w:rsidRPr="005C0D23">
        <w:rPr>
          <w:rFonts w:ascii="Calibri" w:eastAsiaTheme="minorHAnsi" w:hAnsi="Calibri"/>
          <w:b w:val="0"/>
          <w:sz w:val="22"/>
          <w:szCs w:val="22"/>
        </w:rPr>
        <w:t xml:space="preserve"> months </w:t>
      </w:r>
      <w:r w:rsidRPr="005C0D23">
        <w:rPr>
          <w:rFonts w:ascii="Calibri" w:eastAsiaTheme="minorHAnsi" w:hAnsi="Calibri"/>
          <w:b w:val="0"/>
          <w:sz w:val="22"/>
          <w:szCs w:val="22"/>
        </w:rPr>
        <w:t>there is no decision maker established for purposes of providing consent to HCS services or the client has not made any progress towards transition planning:</w:t>
      </w:r>
      <w:bookmarkEnd w:id="229"/>
      <w:bookmarkEnd w:id="230"/>
    </w:p>
    <w:p w14:paraId="1108A33C" w14:textId="77777777" w:rsidR="00946D6E" w:rsidRPr="002336B1" w:rsidRDefault="00946D6E" w:rsidP="00946D6E">
      <w:pPr>
        <w:pStyle w:val="SectionSubheading"/>
        <w:numPr>
          <w:ilvl w:val="1"/>
          <w:numId w:val="23"/>
        </w:numPr>
        <w:spacing w:before="0" w:after="0"/>
        <w:rPr>
          <w:rFonts w:ascii="Calibri" w:eastAsiaTheme="minorHAnsi" w:hAnsi="Calibri"/>
          <w:b w:val="0"/>
          <w:sz w:val="22"/>
          <w:szCs w:val="22"/>
        </w:rPr>
      </w:pPr>
      <w:bookmarkStart w:id="235" w:name="_Toc39667115"/>
      <w:bookmarkStart w:id="236" w:name="_Toc66356512"/>
      <w:bookmarkStart w:id="237" w:name="_Toc91077927"/>
      <w:bookmarkStart w:id="238" w:name="_Toc91081687"/>
      <w:bookmarkStart w:id="239" w:name="_Toc118297824"/>
      <w:bookmarkStart w:id="240" w:name="_Toc163656986"/>
      <w:bookmarkEnd w:id="231"/>
      <w:bookmarkEnd w:id="232"/>
      <w:bookmarkEnd w:id="233"/>
      <w:bookmarkEnd w:id="234"/>
      <w:r w:rsidRPr="005C0D23">
        <w:rPr>
          <w:rFonts w:ascii="Calibri" w:eastAsiaTheme="minorHAnsi" w:hAnsi="Calibri"/>
          <w:b w:val="0"/>
          <w:sz w:val="22"/>
          <w:szCs w:val="22"/>
        </w:rPr>
        <w:t>Conduct a staffing with the unit supervisor to review the status of the case inclu</w:t>
      </w:r>
      <w:r w:rsidRPr="002336B1">
        <w:rPr>
          <w:rFonts w:ascii="Calibri" w:eastAsiaTheme="minorHAnsi" w:hAnsi="Calibri"/>
          <w:b w:val="0"/>
          <w:sz w:val="22"/>
          <w:szCs w:val="22"/>
        </w:rPr>
        <w:t>ding what has been done, and</w:t>
      </w:r>
      <w:bookmarkEnd w:id="235"/>
      <w:bookmarkEnd w:id="236"/>
      <w:bookmarkEnd w:id="237"/>
      <w:bookmarkEnd w:id="238"/>
      <w:bookmarkEnd w:id="239"/>
      <w:bookmarkEnd w:id="240"/>
    </w:p>
    <w:p w14:paraId="136AE401" w14:textId="77777777" w:rsidR="00946D6E" w:rsidRDefault="00946D6E" w:rsidP="00946D6E">
      <w:pPr>
        <w:pStyle w:val="SectionSubheading"/>
        <w:numPr>
          <w:ilvl w:val="1"/>
          <w:numId w:val="23"/>
        </w:numPr>
        <w:spacing w:before="0" w:after="0"/>
        <w:rPr>
          <w:rFonts w:ascii="Calibri" w:eastAsiaTheme="minorHAnsi" w:hAnsi="Calibri"/>
          <w:b w:val="0"/>
          <w:sz w:val="22"/>
          <w:szCs w:val="22"/>
        </w:rPr>
      </w:pPr>
      <w:bookmarkStart w:id="241" w:name="_Toc39667116"/>
      <w:bookmarkStart w:id="242" w:name="_Toc66356513"/>
      <w:bookmarkStart w:id="243" w:name="_Toc91077928"/>
      <w:bookmarkStart w:id="244" w:name="_Toc91081688"/>
      <w:bookmarkStart w:id="245" w:name="_Toc118297825"/>
      <w:bookmarkStart w:id="246" w:name="_Toc163656987"/>
      <w:r w:rsidRPr="002336B1">
        <w:rPr>
          <w:rFonts w:ascii="Calibri" w:eastAsiaTheme="minorHAnsi" w:hAnsi="Calibri"/>
          <w:b w:val="0"/>
          <w:sz w:val="22"/>
          <w:szCs w:val="22"/>
        </w:rPr>
        <w:t>May inactivate the client in CARE using the “No Current Discharge Plan” code.</w:t>
      </w:r>
      <w:bookmarkEnd w:id="241"/>
      <w:bookmarkEnd w:id="242"/>
      <w:bookmarkEnd w:id="243"/>
      <w:bookmarkEnd w:id="244"/>
      <w:bookmarkEnd w:id="245"/>
      <w:bookmarkEnd w:id="246"/>
    </w:p>
    <w:p w14:paraId="06B9BE7A" w14:textId="77777777" w:rsidR="005C593E" w:rsidRPr="002336B1" w:rsidRDefault="005C593E" w:rsidP="00946D6E">
      <w:pPr>
        <w:pStyle w:val="SectionSubheading"/>
        <w:numPr>
          <w:ilvl w:val="1"/>
          <w:numId w:val="23"/>
        </w:numPr>
        <w:spacing w:before="0" w:after="0"/>
        <w:rPr>
          <w:rFonts w:ascii="Calibri" w:eastAsiaTheme="minorHAnsi" w:hAnsi="Calibri"/>
          <w:b w:val="0"/>
          <w:sz w:val="22"/>
          <w:szCs w:val="22"/>
        </w:rPr>
      </w:pPr>
      <w:bookmarkStart w:id="247" w:name="_Toc66356514"/>
      <w:bookmarkStart w:id="248" w:name="_Toc91077929"/>
      <w:bookmarkStart w:id="249" w:name="_Toc91081689"/>
      <w:bookmarkStart w:id="250" w:name="_Toc118297826"/>
      <w:bookmarkStart w:id="251" w:name="_Toc163656988"/>
      <w:r>
        <w:rPr>
          <w:rFonts w:ascii="Calibri" w:eastAsiaTheme="minorHAnsi" w:hAnsi="Calibri"/>
          <w:b w:val="0"/>
          <w:sz w:val="22"/>
          <w:szCs w:val="22"/>
        </w:rPr>
        <w:t>Advise the hospital when it would be appropriate to re-refer</w:t>
      </w:r>
      <w:r w:rsidR="00C26D97">
        <w:rPr>
          <w:rFonts w:ascii="Calibri" w:eastAsiaTheme="minorHAnsi" w:hAnsi="Calibri"/>
          <w:b w:val="0"/>
          <w:sz w:val="22"/>
          <w:szCs w:val="22"/>
        </w:rPr>
        <w:t xml:space="preserve"> the individual.</w:t>
      </w:r>
      <w:bookmarkEnd w:id="247"/>
      <w:bookmarkEnd w:id="248"/>
      <w:bookmarkEnd w:id="249"/>
      <w:bookmarkEnd w:id="250"/>
      <w:bookmarkEnd w:id="251"/>
    </w:p>
    <w:p w14:paraId="1ECD0612" w14:textId="77777777" w:rsidR="00ED07CC" w:rsidRDefault="00946D6E" w:rsidP="007A019A">
      <w:pPr>
        <w:pStyle w:val="SectionSubheading"/>
        <w:numPr>
          <w:ilvl w:val="0"/>
          <w:numId w:val="23"/>
        </w:numPr>
        <w:spacing w:before="0" w:after="0"/>
        <w:rPr>
          <w:rFonts w:ascii="Calibri" w:eastAsiaTheme="minorHAnsi" w:hAnsi="Calibri"/>
          <w:b w:val="0"/>
          <w:sz w:val="22"/>
          <w:szCs w:val="22"/>
        </w:rPr>
      </w:pPr>
      <w:bookmarkStart w:id="252" w:name="_Toc39667117"/>
      <w:bookmarkStart w:id="253" w:name="_Toc66356515"/>
      <w:bookmarkStart w:id="254" w:name="_Toc91077930"/>
      <w:bookmarkStart w:id="255" w:name="_Toc91081690"/>
      <w:bookmarkStart w:id="256" w:name="_Toc118297827"/>
      <w:bookmarkStart w:id="257" w:name="_Toc163656989"/>
      <w:r w:rsidRPr="002336B1">
        <w:rPr>
          <w:rFonts w:ascii="Calibri" w:eastAsiaTheme="minorHAnsi" w:hAnsi="Calibri"/>
          <w:b w:val="0"/>
          <w:sz w:val="22"/>
          <w:szCs w:val="22"/>
        </w:rPr>
        <w:t>For</w:t>
      </w:r>
      <w:r w:rsidR="00B41BBB">
        <w:rPr>
          <w:rFonts w:ascii="Calibri" w:eastAsiaTheme="minorHAnsi" w:hAnsi="Calibri"/>
          <w:b w:val="0"/>
          <w:sz w:val="22"/>
          <w:szCs w:val="22"/>
        </w:rPr>
        <w:t xml:space="preserve"> a</w:t>
      </w:r>
      <w:r w:rsidRPr="002336B1">
        <w:rPr>
          <w:rFonts w:ascii="Calibri" w:eastAsiaTheme="minorHAnsi" w:hAnsi="Calibri"/>
          <w:b w:val="0"/>
          <w:sz w:val="22"/>
          <w:szCs w:val="22"/>
        </w:rPr>
        <w:t xml:space="preserve"> client who refuse</w:t>
      </w:r>
      <w:r w:rsidR="00C0163A">
        <w:rPr>
          <w:rFonts w:ascii="Calibri" w:eastAsiaTheme="minorHAnsi" w:hAnsi="Calibri"/>
          <w:b w:val="0"/>
          <w:sz w:val="22"/>
          <w:szCs w:val="22"/>
        </w:rPr>
        <w:t>s</w:t>
      </w:r>
      <w:r w:rsidRPr="002336B1">
        <w:rPr>
          <w:rFonts w:ascii="Calibri" w:eastAsiaTheme="minorHAnsi" w:hAnsi="Calibri"/>
          <w:b w:val="0"/>
          <w:sz w:val="22"/>
          <w:szCs w:val="22"/>
        </w:rPr>
        <w:t xml:space="preserve"> HCS services, </w:t>
      </w:r>
      <w:r w:rsidR="00C0163A">
        <w:rPr>
          <w:rFonts w:ascii="Calibri" w:eastAsiaTheme="minorHAnsi" w:hAnsi="Calibri"/>
          <w:b w:val="0"/>
          <w:sz w:val="22"/>
          <w:szCs w:val="22"/>
        </w:rPr>
        <w:t xml:space="preserve">does </w:t>
      </w:r>
      <w:r w:rsidR="00B41BBB">
        <w:rPr>
          <w:rFonts w:ascii="Calibri" w:eastAsiaTheme="minorHAnsi" w:hAnsi="Calibri"/>
          <w:b w:val="0"/>
          <w:sz w:val="22"/>
          <w:szCs w:val="22"/>
        </w:rPr>
        <w:t xml:space="preserve">not </w:t>
      </w:r>
      <w:r w:rsidR="0021246A">
        <w:rPr>
          <w:rFonts w:ascii="Calibri" w:eastAsiaTheme="minorHAnsi" w:hAnsi="Calibri"/>
          <w:b w:val="0"/>
          <w:sz w:val="22"/>
          <w:szCs w:val="22"/>
        </w:rPr>
        <w:t>apply</w:t>
      </w:r>
      <w:r w:rsidR="005C593E">
        <w:rPr>
          <w:rFonts w:ascii="Calibri" w:eastAsiaTheme="minorHAnsi" w:hAnsi="Calibri"/>
          <w:b w:val="0"/>
          <w:sz w:val="22"/>
          <w:szCs w:val="22"/>
        </w:rPr>
        <w:t>,</w:t>
      </w:r>
      <w:r w:rsidR="00C26D97">
        <w:rPr>
          <w:rFonts w:ascii="Calibri" w:eastAsiaTheme="minorHAnsi" w:hAnsi="Calibri"/>
          <w:b w:val="0"/>
          <w:sz w:val="22"/>
          <w:szCs w:val="22"/>
        </w:rPr>
        <w:t xml:space="preserve"> has been </w:t>
      </w:r>
      <w:r w:rsidR="005C593E">
        <w:rPr>
          <w:rFonts w:ascii="Calibri" w:eastAsiaTheme="minorHAnsi" w:hAnsi="Calibri"/>
          <w:b w:val="0"/>
          <w:sz w:val="22"/>
          <w:szCs w:val="22"/>
        </w:rPr>
        <w:t>determined not to be financially eligible</w:t>
      </w:r>
      <w:r w:rsidR="00B41BBB">
        <w:rPr>
          <w:rFonts w:ascii="Calibri" w:eastAsiaTheme="minorHAnsi" w:hAnsi="Calibri"/>
          <w:b w:val="0"/>
          <w:sz w:val="22"/>
          <w:szCs w:val="22"/>
        </w:rPr>
        <w:t>, HCS has lost contact</w:t>
      </w:r>
      <w:r w:rsidR="005C593E">
        <w:rPr>
          <w:rFonts w:ascii="Calibri" w:eastAsiaTheme="minorHAnsi" w:hAnsi="Calibri"/>
          <w:b w:val="0"/>
          <w:sz w:val="22"/>
          <w:szCs w:val="22"/>
        </w:rPr>
        <w:t>,</w:t>
      </w:r>
      <w:r w:rsidR="00B41BBB">
        <w:rPr>
          <w:rFonts w:ascii="Calibri" w:eastAsiaTheme="minorHAnsi" w:hAnsi="Calibri"/>
          <w:b w:val="0"/>
          <w:sz w:val="22"/>
          <w:szCs w:val="22"/>
        </w:rPr>
        <w:t xml:space="preserve"> </w:t>
      </w:r>
      <w:r w:rsidR="00FE29FA">
        <w:rPr>
          <w:rFonts w:ascii="Calibri" w:eastAsiaTheme="minorHAnsi" w:hAnsi="Calibri"/>
          <w:b w:val="0"/>
          <w:sz w:val="22"/>
          <w:szCs w:val="22"/>
        </w:rPr>
        <w:t xml:space="preserve">or </w:t>
      </w:r>
      <w:r w:rsidR="005C593E">
        <w:rPr>
          <w:rFonts w:ascii="Calibri" w:eastAsiaTheme="minorHAnsi" w:hAnsi="Calibri"/>
          <w:b w:val="0"/>
          <w:sz w:val="22"/>
          <w:szCs w:val="22"/>
        </w:rPr>
        <w:t xml:space="preserve">client </w:t>
      </w:r>
      <w:r w:rsidR="00B41BBB">
        <w:rPr>
          <w:rFonts w:ascii="Calibri" w:eastAsiaTheme="minorHAnsi" w:hAnsi="Calibri"/>
          <w:b w:val="0"/>
          <w:sz w:val="22"/>
          <w:szCs w:val="22"/>
        </w:rPr>
        <w:t xml:space="preserve">has been determined not to be a good fit for HCS services </w:t>
      </w:r>
      <w:r w:rsidR="00FE29FA">
        <w:rPr>
          <w:rFonts w:ascii="Calibri" w:eastAsiaTheme="minorHAnsi" w:hAnsi="Calibri"/>
          <w:b w:val="0"/>
          <w:sz w:val="22"/>
          <w:szCs w:val="22"/>
        </w:rPr>
        <w:t>through the challenging/</w:t>
      </w:r>
      <w:r w:rsidR="00B41BBB">
        <w:rPr>
          <w:rFonts w:ascii="Calibri" w:eastAsiaTheme="minorHAnsi" w:hAnsi="Calibri"/>
          <w:b w:val="0"/>
          <w:sz w:val="22"/>
          <w:szCs w:val="22"/>
        </w:rPr>
        <w:t>complex case protocol</w:t>
      </w:r>
      <w:r w:rsidR="00174563">
        <w:rPr>
          <w:rFonts w:ascii="Calibri" w:eastAsiaTheme="minorHAnsi" w:hAnsi="Calibri"/>
          <w:b w:val="0"/>
          <w:sz w:val="22"/>
          <w:szCs w:val="22"/>
        </w:rPr>
        <w:t>,</w:t>
      </w:r>
      <w:r w:rsidR="00FE29FA">
        <w:rPr>
          <w:rFonts w:ascii="Calibri" w:eastAsiaTheme="minorHAnsi" w:hAnsi="Calibri"/>
          <w:b w:val="0"/>
          <w:sz w:val="22"/>
          <w:szCs w:val="22"/>
        </w:rPr>
        <w:t xml:space="preserve"> </w:t>
      </w:r>
      <w:r w:rsidRPr="002336B1">
        <w:rPr>
          <w:rFonts w:ascii="Calibri" w:eastAsiaTheme="minorHAnsi" w:hAnsi="Calibri"/>
          <w:b w:val="0"/>
          <w:sz w:val="22"/>
          <w:szCs w:val="22"/>
        </w:rPr>
        <w:t>the HCS hospital case manage</w:t>
      </w:r>
      <w:r w:rsidR="00C26D97">
        <w:rPr>
          <w:rFonts w:ascii="Calibri" w:eastAsiaTheme="minorHAnsi" w:hAnsi="Calibri"/>
          <w:b w:val="0"/>
          <w:sz w:val="22"/>
          <w:szCs w:val="22"/>
        </w:rPr>
        <w:t>r</w:t>
      </w:r>
      <w:r w:rsidRPr="002336B1">
        <w:rPr>
          <w:rFonts w:ascii="Calibri" w:eastAsiaTheme="minorHAnsi" w:hAnsi="Calibri"/>
          <w:b w:val="0"/>
          <w:sz w:val="22"/>
          <w:szCs w:val="22"/>
        </w:rPr>
        <w:t xml:space="preserve"> will inactivate the case immediately, and update the </w:t>
      </w:r>
      <w:r w:rsidR="000E2B3C">
        <w:rPr>
          <w:rFonts w:ascii="Calibri" w:eastAsiaTheme="minorHAnsi" w:hAnsi="Calibri"/>
          <w:b w:val="0"/>
          <w:sz w:val="22"/>
          <w:szCs w:val="22"/>
        </w:rPr>
        <w:t>acute hospital screen</w:t>
      </w:r>
      <w:r w:rsidRPr="002336B1">
        <w:rPr>
          <w:rFonts w:ascii="Calibri" w:eastAsiaTheme="minorHAnsi" w:hAnsi="Calibri"/>
          <w:b w:val="0"/>
          <w:sz w:val="22"/>
          <w:szCs w:val="22"/>
        </w:rPr>
        <w:t>.</w:t>
      </w:r>
      <w:bookmarkEnd w:id="252"/>
      <w:bookmarkEnd w:id="253"/>
      <w:bookmarkEnd w:id="254"/>
      <w:bookmarkEnd w:id="255"/>
      <w:bookmarkEnd w:id="256"/>
      <w:bookmarkEnd w:id="257"/>
      <w:r w:rsidRPr="002336B1">
        <w:rPr>
          <w:rFonts w:ascii="Calibri" w:eastAsiaTheme="minorHAnsi" w:hAnsi="Calibri"/>
          <w:b w:val="0"/>
          <w:sz w:val="22"/>
          <w:szCs w:val="22"/>
        </w:rPr>
        <w:t xml:space="preserve"> </w:t>
      </w:r>
      <w:bookmarkEnd w:id="195"/>
    </w:p>
    <w:p w14:paraId="3A6E9969" w14:textId="77777777" w:rsidR="00E938FC" w:rsidRPr="008E5C93" w:rsidRDefault="00E938FC" w:rsidP="00E938FC">
      <w:pPr>
        <w:pStyle w:val="SectionSubheading"/>
        <w:numPr>
          <w:ilvl w:val="0"/>
          <w:numId w:val="0"/>
        </w:numPr>
        <w:spacing w:before="0" w:after="0"/>
        <w:ind w:left="720"/>
        <w:rPr>
          <w:rFonts w:ascii="Calibri" w:eastAsiaTheme="minorHAnsi" w:hAnsi="Calibri"/>
          <w:b w:val="0"/>
          <w:sz w:val="22"/>
          <w:szCs w:val="22"/>
        </w:rPr>
      </w:pPr>
    </w:p>
    <w:p w14:paraId="400025D0" w14:textId="77777777" w:rsidR="00EE49D0" w:rsidRPr="007A019A" w:rsidRDefault="00EE49D0" w:rsidP="007A019A">
      <w:pPr>
        <w:pStyle w:val="Heading3"/>
      </w:pPr>
      <w:bookmarkStart w:id="258" w:name="_Toc163656990"/>
      <w:r w:rsidRPr="007A019A">
        <w:t xml:space="preserve">How are Transitions from Acute Care Hospitals to </w:t>
      </w:r>
      <w:r w:rsidR="002F5F07" w:rsidRPr="007A019A">
        <w:t>a</w:t>
      </w:r>
      <w:r w:rsidRPr="007A019A">
        <w:t xml:space="preserve"> Nursing Facility Done?</w:t>
      </w:r>
      <w:bookmarkEnd w:id="258"/>
    </w:p>
    <w:p w14:paraId="60B78024" w14:textId="77777777" w:rsidR="00EE49D0" w:rsidRPr="00571088" w:rsidRDefault="00EE49D0" w:rsidP="008D35EE">
      <w:pPr>
        <w:pStyle w:val="List1numbered"/>
        <w:numPr>
          <w:ilvl w:val="0"/>
          <w:numId w:val="39"/>
        </w:numPr>
        <w:rPr>
          <w:rFonts w:ascii="Calibri" w:eastAsiaTheme="minorHAnsi" w:hAnsi="Calibri"/>
          <w:sz w:val="22"/>
          <w:szCs w:val="22"/>
        </w:rPr>
      </w:pPr>
      <w:r w:rsidRPr="00571088">
        <w:rPr>
          <w:rFonts w:ascii="Calibri" w:eastAsiaTheme="minorHAnsi" w:hAnsi="Calibri"/>
          <w:sz w:val="22"/>
          <w:szCs w:val="22"/>
        </w:rPr>
        <w:t>Hospitals may discharge patients to a nursing facility without prior authorization from HCS (refer to</w:t>
      </w:r>
      <w:r w:rsidR="00DC4B39">
        <w:rPr>
          <w:rFonts w:ascii="Calibri" w:eastAsiaTheme="minorHAnsi" w:hAnsi="Calibri"/>
          <w:sz w:val="22"/>
          <w:szCs w:val="22"/>
        </w:rPr>
        <w:t xml:space="preserve"> </w:t>
      </w:r>
      <w:hyperlink r:id="rId29" w:history="1">
        <w:r w:rsidR="00DC4B39">
          <w:rPr>
            <w:rStyle w:val="Hyperlink"/>
            <w:rFonts w:ascii="Calibri" w:eastAsiaTheme="minorHAnsi" w:hAnsi="Calibri"/>
            <w:sz w:val="22"/>
            <w:szCs w:val="22"/>
          </w:rPr>
          <w:t>Chapter 10</w:t>
        </w:r>
      </w:hyperlink>
      <w:r w:rsidR="00DC4B39">
        <w:rPr>
          <w:rFonts w:ascii="Calibri" w:eastAsiaTheme="minorHAnsi" w:hAnsi="Calibri"/>
          <w:sz w:val="22"/>
          <w:szCs w:val="22"/>
        </w:rPr>
        <w:t xml:space="preserve"> </w:t>
      </w:r>
      <w:r w:rsidR="008D35EE">
        <w:rPr>
          <w:rFonts w:ascii="Calibri" w:eastAsiaTheme="minorHAnsi" w:hAnsi="Calibri"/>
          <w:sz w:val="22"/>
          <w:szCs w:val="22"/>
        </w:rPr>
        <w:t>o</w:t>
      </w:r>
      <w:r w:rsidRPr="00571088">
        <w:rPr>
          <w:rFonts w:ascii="Calibri" w:eastAsiaTheme="minorHAnsi" w:hAnsi="Calibri"/>
          <w:sz w:val="22"/>
          <w:szCs w:val="22"/>
        </w:rPr>
        <w:t xml:space="preserve">f the </w:t>
      </w:r>
      <w:r w:rsidR="00C919A8">
        <w:rPr>
          <w:rFonts w:ascii="Calibri" w:eastAsiaTheme="minorHAnsi" w:hAnsi="Calibri"/>
          <w:sz w:val="22"/>
          <w:szCs w:val="22"/>
        </w:rPr>
        <w:t>Long-term Care Manual</w:t>
      </w:r>
      <w:r w:rsidRPr="00571088">
        <w:rPr>
          <w:rFonts w:ascii="Calibri" w:eastAsiaTheme="minorHAnsi" w:hAnsi="Calibri"/>
          <w:sz w:val="22"/>
          <w:szCs w:val="22"/>
        </w:rPr>
        <w:t xml:space="preserve"> for NFCM relocation.) </w:t>
      </w:r>
    </w:p>
    <w:p w14:paraId="7ABBCE46" w14:textId="77777777" w:rsidR="00EE49D0" w:rsidRDefault="00EE49D0" w:rsidP="00571088">
      <w:pPr>
        <w:pStyle w:val="List1numbered"/>
        <w:numPr>
          <w:ilvl w:val="0"/>
          <w:numId w:val="39"/>
        </w:numPr>
      </w:pPr>
      <w:r w:rsidRPr="00EE49D0">
        <w:rPr>
          <w:rFonts w:ascii="Calibri" w:eastAsiaTheme="minorHAnsi" w:hAnsi="Calibri"/>
          <w:sz w:val="22"/>
          <w:szCs w:val="22"/>
        </w:rPr>
        <w:t xml:space="preserve">Hospital staff will facilitate the nursing facility admission from the hospital. </w:t>
      </w:r>
    </w:p>
    <w:p w14:paraId="11E55489" w14:textId="77777777" w:rsidR="00EE49D0" w:rsidRPr="002336B1" w:rsidRDefault="00EE49D0" w:rsidP="00571088">
      <w:pPr>
        <w:pStyle w:val="List1numbered"/>
        <w:numPr>
          <w:ilvl w:val="0"/>
          <w:numId w:val="39"/>
        </w:numPr>
      </w:pPr>
      <w:r w:rsidRPr="002336B1">
        <w:rPr>
          <w:rFonts w:ascii="Calibri" w:eastAsiaTheme="minorHAnsi" w:hAnsi="Calibri"/>
          <w:sz w:val="22"/>
          <w:szCs w:val="22"/>
        </w:rPr>
        <w:t xml:space="preserve">The hospital discharge planner or nursing facility must still notify </w:t>
      </w:r>
      <w:r w:rsidR="00D2285A" w:rsidRPr="002336B1">
        <w:rPr>
          <w:rFonts w:ascii="Calibri" w:eastAsiaTheme="minorHAnsi" w:hAnsi="Calibri"/>
          <w:sz w:val="22"/>
          <w:szCs w:val="22"/>
        </w:rPr>
        <w:t xml:space="preserve">the </w:t>
      </w:r>
      <w:r w:rsidRPr="002336B1">
        <w:rPr>
          <w:rFonts w:ascii="Calibri" w:eastAsiaTheme="minorHAnsi" w:hAnsi="Calibri"/>
          <w:sz w:val="22"/>
          <w:szCs w:val="22"/>
        </w:rPr>
        <w:t>HCS hospital case manager of pending admissions to SNFs</w:t>
      </w:r>
      <w:r w:rsidR="008C0755" w:rsidRPr="002336B1">
        <w:rPr>
          <w:rFonts w:ascii="Calibri" w:eastAsiaTheme="minorHAnsi" w:hAnsi="Calibri"/>
          <w:sz w:val="22"/>
          <w:szCs w:val="22"/>
        </w:rPr>
        <w:t xml:space="preserve"> </w:t>
      </w:r>
      <w:r w:rsidR="00EF4459" w:rsidRPr="002336B1">
        <w:rPr>
          <w:rFonts w:ascii="Calibri" w:eastAsiaTheme="minorHAnsi" w:hAnsi="Calibri"/>
          <w:sz w:val="22"/>
          <w:szCs w:val="22"/>
        </w:rPr>
        <w:t>to</w:t>
      </w:r>
      <w:r w:rsidR="008C0755" w:rsidRPr="002336B1">
        <w:rPr>
          <w:rFonts w:ascii="Calibri" w:eastAsiaTheme="minorHAnsi" w:hAnsi="Calibri"/>
          <w:sz w:val="22"/>
          <w:szCs w:val="22"/>
        </w:rPr>
        <w:t xml:space="preserve"> appropriately transfer cases to NFCMs</w:t>
      </w:r>
      <w:r w:rsidRPr="002336B1">
        <w:rPr>
          <w:rFonts w:ascii="Calibri" w:eastAsiaTheme="minorHAnsi" w:hAnsi="Calibri"/>
          <w:sz w:val="22"/>
          <w:szCs w:val="22"/>
        </w:rPr>
        <w:t xml:space="preserve">.  </w:t>
      </w:r>
    </w:p>
    <w:p w14:paraId="25E8BE0C" w14:textId="77777777" w:rsidR="00EE49D0" w:rsidRDefault="00EE49D0" w:rsidP="008D35EE">
      <w:pPr>
        <w:pStyle w:val="List1numbered"/>
        <w:numPr>
          <w:ilvl w:val="0"/>
          <w:numId w:val="39"/>
        </w:numPr>
        <w:rPr>
          <w:rFonts w:ascii="Calibri" w:eastAsiaTheme="minorHAnsi" w:hAnsi="Calibri"/>
          <w:sz w:val="22"/>
          <w:szCs w:val="22"/>
        </w:rPr>
      </w:pPr>
      <w:r w:rsidRPr="002336B1">
        <w:rPr>
          <w:rFonts w:ascii="Calibri" w:eastAsiaTheme="minorHAnsi" w:hAnsi="Calibri"/>
          <w:sz w:val="22"/>
          <w:szCs w:val="22"/>
        </w:rPr>
        <w:t xml:space="preserve">HCS staff will not have to complete initial </w:t>
      </w:r>
      <w:r w:rsidR="005E7E50" w:rsidRPr="002336B1">
        <w:rPr>
          <w:rFonts w:ascii="Calibri" w:eastAsiaTheme="minorHAnsi" w:hAnsi="Calibri"/>
          <w:sz w:val="22"/>
          <w:szCs w:val="22"/>
        </w:rPr>
        <w:t xml:space="preserve">CARE </w:t>
      </w:r>
      <w:r w:rsidRPr="002336B1">
        <w:rPr>
          <w:rFonts w:ascii="Calibri" w:eastAsiaTheme="minorHAnsi" w:hAnsi="Calibri"/>
          <w:sz w:val="22"/>
          <w:szCs w:val="22"/>
        </w:rPr>
        <w:t xml:space="preserve">assessments for individuals (Medicaid and non-Medicaid) who have been identified as meeting the Pre-Admission Screening &amp; Resident Review </w:t>
      </w:r>
      <w:r w:rsidRPr="002336B1">
        <w:rPr>
          <w:rFonts w:ascii="Calibri" w:eastAsiaTheme="minorHAnsi" w:hAnsi="Calibri"/>
          <w:sz w:val="22"/>
          <w:szCs w:val="22"/>
        </w:rPr>
        <w:lastRenderedPageBreak/>
        <w:t>(PASRR) criteria prior to discharge</w:t>
      </w:r>
      <w:r w:rsidRPr="00EE49D0">
        <w:rPr>
          <w:rFonts w:ascii="Calibri" w:eastAsiaTheme="minorHAnsi" w:hAnsi="Calibri"/>
          <w:sz w:val="22"/>
          <w:szCs w:val="22"/>
        </w:rPr>
        <w:t xml:space="preserve"> from the hospital</w:t>
      </w:r>
      <w:r w:rsidR="000D2178">
        <w:rPr>
          <w:rFonts w:ascii="Calibri" w:eastAsiaTheme="minorHAnsi" w:hAnsi="Calibri"/>
          <w:sz w:val="22"/>
          <w:szCs w:val="22"/>
        </w:rPr>
        <w:t xml:space="preserve"> </w:t>
      </w:r>
      <w:r w:rsidRPr="00EE49D0">
        <w:rPr>
          <w:rFonts w:ascii="Calibri" w:eastAsiaTheme="minorHAnsi" w:hAnsi="Calibri"/>
          <w:sz w:val="22"/>
          <w:szCs w:val="22"/>
        </w:rPr>
        <w:t>(r</w:t>
      </w:r>
      <w:r>
        <w:rPr>
          <w:rFonts w:ascii="Calibri" w:eastAsiaTheme="minorHAnsi" w:hAnsi="Calibri"/>
          <w:sz w:val="22"/>
          <w:szCs w:val="22"/>
        </w:rPr>
        <w:t>efer to</w:t>
      </w:r>
      <w:r w:rsidR="008D35EE">
        <w:rPr>
          <w:rFonts w:ascii="Calibri" w:eastAsiaTheme="minorHAnsi" w:hAnsi="Calibri"/>
          <w:sz w:val="22"/>
          <w:szCs w:val="22"/>
        </w:rPr>
        <w:t xml:space="preserve"> </w:t>
      </w:r>
      <w:hyperlink r:id="rId30" w:history="1">
        <w:r w:rsidR="008D35EE">
          <w:rPr>
            <w:rStyle w:val="Hyperlink"/>
            <w:rFonts w:ascii="Calibri" w:eastAsiaTheme="minorHAnsi" w:hAnsi="Calibri"/>
            <w:sz w:val="22"/>
            <w:szCs w:val="22"/>
          </w:rPr>
          <w:t>Chapter 10</w:t>
        </w:r>
      </w:hyperlink>
      <w:r w:rsidR="008D35EE">
        <w:rPr>
          <w:rFonts w:ascii="Calibri" w:eastAsiaTheme="minorHAnsi" w:hAnsi="Calibri"/>
          <w:sz w:val="22"/>
          <w:szCs w:val="22"/>
        </w:rPr>
        <w:t xml:space="preserve"> o</w:t>
      </w:r>
      <w:r w:rsidR="00BE5A85">
        <w:rPr>
          <w:rFonts w:ascii="Calibri" w:eastAsiaTheme="minorHAnsi" w:hAnsi="Calibri"/>
          <w:sz w:val="22"/>
          <w:szCs w:val="22"/>
        </w:rPr>
        <w:t>f the Long-term C</w:t>
      </w:r>
      <w:r>
        <w:rPr>
          <w:rFonts w:ascii="Calibri" w:eastAsiaTheme="minorHAnsi" w:hAnsi="Calibri"/>
          <w:sz w:val="22"/>
          <w:szCs w:val="22"/>
        </w:rPr>
        <w:t xml:space="preserve">are </w:t>
      </w:r>
      <w:r w:rsidRPr="00EE49D0">
        <w:rPr>
          <w:rFonts w:ascii="Calibri" w:eastAsiaTheme="minorHAnsi" w:hAnsi="Calibri"/>
          <w:sz w:val="22"/>
          <w:szCs w:val="22"/>
        </w:rPr>
        <w:t xml:space="preserve"> manual for details</w:t>
      </w:r>
      <w:r>
        <w:rPr>
          <w:rFonts w:ascii="Calibri" w:eastAsiaTheme="minorHAnsi" w:hAnsi="Calibri"/>
          <w:sz w:val="22"/>
          <w:szCs w:val="22"/>
        </w:rPr>
        <w:t>.)</w:t>
      </w:r>
    </w:p>
    <w:p w14:paraId="6CCFA7A0" w14:textId="77777777" w:rsidR="0079655D" w:rsidRDefault="0079655D" w:rsidP="0079655D">
      <w:pPr>
        <w:pStyle w:val="List1numbered"/>
        <w:ind w:left="720"/>
        <w:rPr>
          <w:rFonts w:ascii="Calibri" w:eastAsiaTheme="minorHAnsi" w:hAnsi="Calibri"/>
          <w:sz w:val="22"/>
          <w:szCs w:val="22"/>
        </w:rPr>
      </w:pPr>
    </w:p>
    <w:p w14:paraId="755E9A16" w14:textId="77777777" w:rsidR="00FD6AB6" w:rsidRDefault="00FE0B70" w:rsidP="007A019A">
      <w:pPr>
        <w:pStyle w:val="Heading3"/>
      </w:pPr>
      <w:bookmarkStart w:id="259" w:name="_Toc163656991"/>
      <w:r w:rsidRPr="007A019A">
        <w:t xml:space="preserve">How are Transitions </w:t>
      </w:r>
      <w:r w:rsidR="0056187A" w:rsidRPr="007A019A">
        <w:t>from Acute Care Hospitals to</w:t>
      </w:r>
      <w:r w:rsidRPr="007A019A">
        <w:t xml:space="preserve"> Transitional Care Units/In-Patient Rehab </w:t>
      </w:r>
      <w:r w:rsidR="00F46ED3">
        <w:t xml:space="preserve">Long Term </w:t>
      </w:r>
      <w:r w:rsidRPr="007A019A">
        <w:t>Acute Care Centers</w:t>
      </w:r>
      <w:r w:rsidR="00F46ED3">
        <w:t xml:space="preserve"> (LTAC)</w:t>
      </w:r>
      <w:r w:rsidRPr="007A019A">
        <w:t xml:space="preserve"> Done?</w:t>
      </w:r>
      <w:bookmarkEnd w:id="259"/>
    </w:p>
    <w:p w14:paraId="494A2CA9" w14:textId="3A326CA4" w:rsidR="00530DE9" w:rsidRPr="002336B1" w:rsidRDefault="00530DE9" w:rsidP="00530DE9">
      <w:pPr>
        <w:keepNext/>
        <w:spacing w:before="120" w:after="160"/>
        <w:outlineLvl w:val="2"/>
      </w:pPr>
      <w:bookmarkStart w:id="260" w:name="_Toc39667128"/>
      <w:bookmarkStart w:id="261" w:name="_Toc66356518"/>
      <w:bookmarkStart w:id="262" w:name="_Toc91077933"/>
      <w:bookmarkStart w:id="263" w:name="_Toc91081693"/>
      <w:bookmarkStart w:id="264" w:name="_Toc118297830"/>
      <w:bookmarkStart w:id="265" w:name="_Toc163656992"/>
      <w:r w:rsidRPr="002336B1">
        <w:t xml:space="preserve">When an individual transitions </w:t>
      </w:r>
      <w:r w:rsidR="00A22F33" w:rsidRPr="002336B1">
        <w:t xml:space="preserve">to </w:t>
      </w:r>
      <w:r w:rsidRPr="002336B1">
        <w:t>In-patient</w:t>
      </w:r>
      <w:r w:rsidR="00A22F33" w:rsidRPr="002336B1">
        <w:t xml:space="preserve"> </w:t>
      </w:r>
      <w:r w:rsidR="00D2285A" w:rsidRPr="002336B1">
        <w:t>Rehabilitation (IPR)</w:t>
      </w:r>
      <w:r w:rsidR="00A22F33" w:rsidRPr="002336B1">
        <w:t xml:space="preserve"> </w:t>
      </w:r>
      <w:r w:rsidR="00C2699C" w:rsidRPr="002336B1">
        <w:t xml:space="preserve">outside </w:t>
      </w:r>
      <w:r w:rsidR="00E65835" w:rsidRPr="002336B1">
        <w:t>a</w:t>
      </w:r>
      <w:r w:rsidR="00C2699C" w:rsidRPr="002336B1">
        <w:t xml:space="preserve"> hospital </w:t>
      </w:r>
      <w:r w:rsidR="00A22F33" w:rsidRPr="002336B1">
        <w:t xml:space="preserve">or </w:t>
      </w:r>
      <w:r w:rsidR="005C786A" w:rsidRPr="005C786A">
        <w:t>to a</w:t>
      </w:r>
      <w:r w:rsidR="005C786A">
        <w:t xml:space="preserve"> </w:t>
      </w:r>
      <w:r w:rsidR="00A22F33" w:rsidRPr="002336B1">
        <w:t>Long-term acute care</w:t>
      </w:r>
      <w:r w:rsidR="00C2699C" w:rsidRPr="002336B1">
        <w:t xml:space="preserve"> (LTAC)</w:t>
      </w:r>
      <w:r w:rsidR="00A22F33" w:rsidRPr="002336B1">
        <w:t xml:space="preserve">, </w:t>
      </w:r>
      <w:r w:rsidRPr="002336B1">
        <w:t>HCS considers that transition</w:t>
      </w:r>
      <w:r w:rsidR="002F1F1B" w:rsidRPr="002336B1">
        <w:t xml:space="preserve"> </w:t>
      </w:r>
      <w:r w:rsidRPr="002336B1">
        <w:t>a hospital discharge</w:t>
      </w:r>
      <w:r w:rsidR="00D2285A" w:rsidRPr="002336B1">
        <w:t>.</w:t>
      </w:r>
      <w:r w:rsidRPr="002336B1">
        <w:t xml:space="preserve"> </w:t>
      </w:r>
      <w:r w:rsidR="00A22F33" w:rsidRPr="002336B1">
        <w:t xml:space="preserve">When the transition to </w:t>
      </w:r>
      <w:r w:rsidR="00D2285A" w:rsidRPr="002336B1">
        <w:t>IPR</w:t>
      </w:r>
      <w:r w:rsidRPr="002336B1">
        <w:t xml:space="preserve"> </w:t>
      </w:r>
      <w:r w:rsidR="00A22F33" w:rsidRPr="002336B1">
        <w:t xml:space="preserve">is </w:t>
      </w:r>
      <w:r w:rsidR="002F1F1B" w:rsidRPr="002336B1">
        <w:t xml:space="preserve">located </w:t>
      </w:r>
      <w:r w:rsidR="00A22F33" w:rsidRPr="002336B1">
        <w:t xml:space="preserve">within </w:t>
      </w:r>
      <w:r w:rsidR="00E65835" w:rsidRPr="002336B1">
        <w:t>a</w:t>
      </w:r>
      <w:r w:rsidR="00A22F33" w:rsidRPr="002336B1">
        <w:t xml:space="preserve"> hospital</w:t>
      </w:r>
      <w:r w:rsidR="00C2699C" w:rsidRPr="002336B1">
        <w:t xml:space="preserve">, this is </w:t>
      </w:r>
      <w:r w:rsidR="00A22F33" w:rsidRPr="002336B1">
        <w:t>not considered a hospital discharge.</w:t>
      </w:r>
      <w:bookmarkEnd w:id="260"/>
      <w:bookmarkEnd w:id="261"/>
      <w:bookmarkEnd w:id="262"/>
      <w:bookmarkEnd w:id="263"/>
      <w:bookmarkEnd w:id="264"/>
      <w:bookmarkEnd w:id="265"/>
      <w:r w:rsidRPr="002336B1">
        <w:t xml:space="preserve">  </w:t>
      </w:r>
    </w:p>
    <w:p w14:paraId="3DA0342C" w14:textId="77777777" w:rsidR="00530DE9" w:rsidRPr="002336B1" w:rsidRDefault="00FD6AB6" w:rsidP="00996CC1">
      <w:pPr>
        <w:pStyle w:val="Heading2"/>
        <w:numPr>
          <w:ilvl w:val="0"/>
          <w:numId w:val="56"/>
        </w:numPr>
        <w:spacing w:before="0" w:after="0"/>
        <w:rPr>
          <w:rFonts w:ascii="Calibri" w:eastAsiaTheme="minorHAnsi" w:hAnsi="Calibri" w:cs="Times New Roman"/>
          <w:b w:val="0"/>
          <w:caps w:val="0"/>
          <w:color w:val="auto"/>
          <w:sz w:val="22"/>
          <w:szCs w:val="22"/>
        </w:rPr>
      </w:pPr>
      <w:bookmarkStart w:id="266" w:name="_Toc34208050"/>
      <w:bookmarkStart w:id="267" w:name="_Toc34209084"/>
      <w:bookmarkStart w:id="268" w:name="_Toc34293948"/>
      <w:bookmarkStart w:id="269" w:name="_Toc34399006"/>
      <w:bookmarkStart w:id="270" w:name="_Toc35596353"/>
      <w:bookmarkStart w:id="271" w:name="_Toc35596750"/>
      <w:bookmarkStart w:id="272" w:name="_Toc37426695"/>
      <w:bookmarkStart w:id="273" w:name="_Toc37429015"/>
      <w:bookmarkStart w:id="274" w:name="_Toc37758034"/>
      <w:bookmarkStart w:id="275" w:name="_Toc37758433"/>
      <w:bookmarkStart w:id="276" w:name="_Toc39667129"/>
      <w:bookmarkStart w:id="277" w:name="_Toc66356519"/>
      <w:bookmarkStart w:id="278" w:name="_Toc91077934"/>
      <w:bookmarkStart w:id="279" w:name="_Toc91081694"/>
      <w:bookmarkStart w:id="280" w:name="_Toc118297831"/>
      <w:bookmarkStart w:id="281" w:name="_Toc163656993"/>
      <w:r w:rsidRPr="002336B1">
        <w:rPr>
          <w:rFonts w:ascii="Calibri" w:eastAsiaTheme="minorHAnsi" w:hAnsi="Calibri" w:cs="Times New Roman"/>
          <w:b w:val="0"/>
          <w:caps w:val="0"/>
          <w:color w:val="auto"/>
          <w:sz w:val="22"/>
          <w:szCs w:val="22"/>
        </w:rPr>
        <w:t>Conduct a CARE assessment for clients who have applied for LTC services and are ready to transition to community settings.</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45FE6196" w14:textId="77777777" w:rsidR="00530DE9" w:rsidRPr="002336B1" w:rsidRDefault="00530DE9" w:rsidP="00996CC1">
      <w:pPr>
        <w:keepNext/>
        <w:numPr>
          <w:ilvl w:val="0"/>
          <w:numId w:val="56"/>
        </w:numPr>
        <w:outlineLvl w:val="1"/>
      </w:pPr>
      <w:bookmarkStart w:id="282" w:name="_Toc39667130"/>
      <w:bookmarkStart w:id="283" w:name="_Toc66356520"/>
      <w:bookmarkStart w:id="284" w:name="_Toc91077935"/>
      <w:bookmarkStart w:id="285" w:name="_Toc91081695"/>
      <w:bookmarkStart w:id="286" w:name="_Toc118297832"/>
      <w:bookmarkStart w:id="287" w:name="_Toc163656994"/>
      <w:r w:rsidRPr="002336B1">
        <w:t>If the client is transitioned to the transitional care setting prior to assessment, conduct the assessment at the transitional care setting.</w:t>
      </w:r>
      <w:bookmarkEnd w:id="282"/>
      <w:bookmarkEnd w:id="283"/>
      <w:bookmarkEnd w:id="284"/>
      <w:bookmarkEnd w:id="285"/>
      <w:bookmarkEnd w:id="286"/>
      <w:bookmarkEnd w:id="287"/>
    </w:p>
    <w:p w14:paraId="4AF29D05" w14:textId="77777777" w:rsidR="00EF4459" w:rsidRPr="002336B1" w:rsidRDefault="00530DE9" w:rsidP="00EF4459">
      <w:pPr>
        <w:keepNext/>
        <w:numPr>
          <w:ilvl w:val="0"/>
          <w:numId w:val="56"/>
        </w:numPr>
        <w:outlineLvl w:val="1"/>
      </w:pPr>
      <w:bookmarkStart w:id="288" w:name="_Toc39667131"/>
      <w:bookmarkStart w:id="289" w:name="_Toc66356521"/>
      <w:bookmarkStart w:id="290" w:name="_Toc91077936"/>
      <w:bookmarkStart w:id="291" w:name="_Toc91081696"/>
      <w:bookmarkStart w:id="292" w:name="_Toc118297833"/>
      <w:bookmarkStart w:id="293" w:name="_Toc163656995"/>
      <w:r w:rsidRPr="002336B1">
        <w:t xml:space="preserve">Individuals in transitional care beds </w:t>
      </w:r>
      <w:r w:rsidR="002F1F1B" w:rsidRPr="002336B1">
        <w:t xml:space="preserve">outside </w:t>
      </w:r>
      <w:r w:rsidR="00E65835" w:rsidRPr="002336B1">
        <w:t>a</w:t>
      </w:r>
      <w:r w:rsidR="002F1F1B" w:rsidRPr="002336B1">
        <w:t xml:space="preserve"> hospital </w:t>
      </w:r>
      <w:r w:rsidRPr="002336B1">
        <w:t>are no longer considered inpatient.</w:t>
      </w:r>
      <w:bookmarkEnd w:id="288"/>
      <w:bookmarkEnd w:id="289"/>
      <w:bookmarkEnd w:id="290"/>
      <w:bookmarkEnd w:id="291"/>
      <w:bookmarkEnd w:id="292"/>
      <w:bookmarkEnd w:id="293"/>
    </w:p>
    <w:p w14:paraId="587EA760" w14:textId="77777777" w:rsidR="0079655D" w:rsidRPr="0079655D" w:rsidRDefault="00EF4459" w:rsidP="0079655D">
      <w:r w:rsidRPr="00244AE1">
        <w:rPr>
          <w:noProof/>
        </w:rPr>
        <mc:AlternateContent>
          <mc:Choice Requires="wps">
            <w:drawing>
              <wp:anchor distT="0" distB="0" distL="114300" distR="114300" simplePos="0" relativeHeight="251697152" behindDoc="0" locked="0" layoutInCell="1" allowOverlap="1" wp14:anchorId="2FF49A41" wp14:editId="55CE7E23">
                <wp:simplePos x="0" y="0"/>
                <wp:positionH relativeFrom="margin">
                  <wp:posOffset>0</wp:posOffset>
                </wp:positionH>
                <wp:positionV relativeFrom="paragraph">
                  <wp:posOffset>170815</wp:posOffset>
                </wp:positionV>
                <wp:extent cx="6544310" cy="914400"/>
                <wp:effectExtent l="0" t="0" r="2794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4310" cy="914400"/>
                        </a:xfrm>
                        <a:prstGeom prst="rect">
                          <a:avLst/>
                        </a:prstGeom>
                        <a:solidFill>
                          <a:srgbClr val="5C8727">
                            <a:alpha val="20000"/>
                          </a:srgbClr>
                        </a:solidFill>
                        <a:ln w="9525">
                          <a:solidFill>
                            <a:srgbClr val="000000"/>
                          </a:solidFill>
                          <a:miter lim="800000"/>
                          <a:headEnd/>
                          <a:tailEnd/>
                        </a:ln>
                      </wps:spPr>
                      <wps:txbx>
                        <w:txbxContent>
                          <w:p w14:paraId="0E460C25" w14:textId="77777777" w:rsidR="00EF4459" w:rsidRDefault="00EF4459" w:rsidP="00454013">
                            <w:pPr>
                              <w:pStyle w:val="ListParagraph"/>
                              <w:numPr>
                                <w:ilvl w:val="0"/>
                                <w:numId w:val="66"/>
                              </w:numPr>
                              <w:autoSpaceDE w:val="0"/>
                              <w:autoSpaceDN w:val="0"/>
                              <w:adjustRightInd w:val="0"/>
                              <w:rPr>
                                <w:rFonts w:cs="Arial"/>
                                <w:szCs w:val="24"/>
                              </w:rPr>
                            </w:pPr>
                            <w:r>
                              <w:rPr>
                                <w:rFonts w:cs="Arial"/>
                                <w:szCs w:val="24"/>
                              </w:rPr>
                              <w:t>When a client transfers from an acute hospital to LTAC, this is considered a transition. The discharge outcome for this client is “Other medical facility.”</w:t>
                            </w:r>
                          </w:p>
                          <w:p w14:paraId="304C98BF" w14:textId="34181E34" w:rsidR="00EF4459" w:rsidRPr="00EF4459" w:rsidRDefault="00EF4459" w:rsidP="00454013">
                            <w:pPr>
                              <w:pStyle w:val="ListParagraph"/>
                              <w:numPr>
                                <w:ilvl w:val="0"/>
                                <w:numId w:val="66"/>
                              </w:numPr>
                              <w:autoSpaceDE w:val="0"/>
                              <w:autoSpaceDN w:val="0"/>
                              <w:adjustRightInd w:val="0"/>
                              <w:rPr>
                                <w:rFonts w:cs="Arial"/>
                                <w:szCs w:val="24"/>
                              </w:rPr>
                            </w:pPr>
                            <w:r>
                              <w:rPr>
                                <w:rFonts w:cs="Arial"/>
                                <w:szCs w:val="24"/>
                              </w:rPr>
                              <w:t xml:space="preserve">When a client is referred from LTAC </w:t>
                            </w:r>
                            <w:r w:rsidR="00F26A43">
                              <w:rPr>
                                <w:rFonts w:cs="Arial"/>
                                <w:szCs w:val="24"/>
                              </w:rPr>
                              <w:t>e.g.,</w:t>
                            </w:r>
                            <w:r>
                              <w:rPr>
                                <w:rFonts w:cs="Arial"/>
                                <w:szCs w:val="24"/>
                              </w:rPr>
                              <w:t xml:space="preserve"> Vibra Health Care to HCS for LTC services, </w:t>
                            </w:r>
                            <w:r w:rsidR="005C786A">
                              <w:rPr>
                                <w:rFonts w:cs="Arial"/>
                                <w:szCs w:val="24"/>
                              </w:rPr>
                              <w:t xml:space="preserve">do not </w:t>
                            </w:r>
                            <w:r>
                              <w:rPr>
                                <w:rFonts w:cs="Arial"/>
                                <w:szCs w:val="24"/>
                              </w:rPr>
                              <w:t>add the referral to the Acute care hospital CARE screen.</w:t>
                            </w: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 w14:anchorId="2FF49A41" id="_x0000_s1038" type="#_x0000_t202" style="position:absolute;margin-left:0;margin-top:13.45pt;width:515.3pt;height:1in;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" fillcolor="#5c8727">
                <v:fill opacity="13107f"/>
                <v:textbox inset=",7.2pt,,7.2pt">
                  <w:txbxContent>
                    <w:p w14:paraId="0E460C25" w14:textId="77777777" w:rsidR="00EF4459" w:rsidRDefault="00EF4459" w:rsidP="00454013">
                      <w:pPr>
                        <w:pStyle w:val="ListParagraph"/>
                        <w:numPr>
                          <w:ilvl w:val="0"/>
                          <w:numId w:val="66"/>
                        </w:numPr>
                        <w:autoSpaceDE w:val="0"/>
                        <w:autoSpaceDN w:val="0"/>
                        <w:adjustRightInd w:val="0"/>
                        <w:rPr>
                          <w:rFonts w:cs="Arial"/>
                          <w:szCs w:val="24"/>
                        </w:rPr>
                      </w:pPr>
                      <w:r>
                        <w:rPr>
                          <w:rFonts w:cs="Arial"/>
                          <w:szCs w:val="24"/>
                        </w:rPr>
                        <w:t>When a client transfers from an acute hospital to LTAC, this is considered a transition. The discharge outcome for this client is “Other medical facility.”</w:t>
                      </w:r>
                    </w:p>
                    <w:p w14:paraId="304C98BF" w14:textId="34181E34" w:rsidR="00EF4459" w:rsidRPr="00EF4459" w:rsidRDefault="00EF4459" w:rsidP="00454013">
                      <w:pPr>
                        <w:pStyle w:val="ListParagraph"/>
                        <w:numPr>
                          <w:ilvl w:val="0"/>
                          <w:numId w:val="66"/>
                        </w:numPr>
                        <w:autoSpaceDE w:val="0"/>
                        <w:autoSpaceDN w:val="0"/>
                        <w:adjustRightInd w:val="0"/>
                        <w:rPr>
                          <w:rFonts w:cs="Arial"/>
                          <w:szCs w:val="24"/>
                        </w:rPr>
                      </w:pPr>
                      <w:r>
                        <w:rPr>
                          <w:rFonts w:cs="Arial"/>
                          <w:szCs w:val="24"/>
                        </w:rPr>
                        <w:t xml:space="preserve">When a client is referred from LTAC </w:t>
                      </w:r>
                      <w:r w:rsidR="00F26A43">
                        <w:rPr>
                          <w:rFonts w:cs="Arial"/>
                          <w:szCs w:val="24"/>
                        </w:rPr>
                        <w:t>e.g.,</w:t>
                      </w:r>
                      <w:r>
                        <w:rPr>
                          <w:rFonts w:cs="Arial"/>
                          <w:szCs w:val="24"/>
                        </w:rPr>
                        <w:t xml:space="preserve"> Vibra Health Care to HCS for LTC services, </w:t>
                      </w:r>
                      <w:r w:rsidR="005C786A">
                        <w:rPr>
                          <w:rFonts w:cs="Arial"/>
                          <w:szCs w:val="24"/>
                        </w:rPr>
                        <w:t xml:space="preserve">do not </w:t>
                      </w:r>
                      <w:r>
                        <w:rPr>
                          <w:rFonts w:cs="Arial"/>
                          <w:szCs w:val="24"/>
                        </w:rPr>
                        <w:t>add the referral to the Acute care hospital CARE screen.</w:t>
                      </w:r>
                    </w:p>
                  </w:txbxContent>
                </v:textbox>
                <w10:wrap type="square" anchorx="margin"/>
              </v:shape>
            </w:pict>
          </mc:Fallback>
        </mc:AlternateContent>
      </w:r>
    </w:p>
    <w:p w14:paraId="00272529" w14:textId="77777777" w:rsidR="00541E8F" w:rsidRDefault="00541E8F" w:rsidP="007A019A">
      <w:pPr>
        <w:pStyle w:val="Heading3"/>
      </w:pPr>
    </w:p>
    <w:p w14:paraId="0DE7F08F" w14:textId="4FB57A71" w:rsidR="00FD6AB6" w:rsidRPr="007A019A" w:rsidRDefault="00FD6AB6" w:rsidP="007A019A">
      <w:pPr>
        <w:pStyle w:val="Heading3"/>
      </w:pPr>
      <w:bookmarkStart w:id="294" w:name="_Toc163656996"/>
      <w:r w:rsidRPr="00797C1B">
        <w:t xml:space="preserve">How are Transfers </w:t>
      </w:r>
      <w:r w:rsidR="0056187A">
        <w:t>outside</w:t>
      </w:r>
      <w:r w:rsidR="00F46ED3">
        <w:t xml:space="preserve"> the Region </w:t>
      </w:r>
      <w:r w:rsidRPr="00797C1B">
        <w:t>for Clients in Acute Care Hospitals Done?</w:t>
      </w:r>
      <w:bookmarkEnd w:id="294"/>
    </w:p>
    <w:p w14:paraId="160459E5" w14:textId="77777777" w:rsidR="00FD6AB6" w:rsidRPr="002336B1" w:rsidRDefault="00FD6AB6" w:rsidP="00FD6AB6">
      <w:pPr>
        <w:pStyle w:val="List1numbered"/>
        <w:rPr>
          <w:rFonts w:ascii="Calibri" w:eastAsiaTheme="minorHAnsi" w:hAnsi="Calibri"/>
          <w:sz w:val="22"/>
          <w:szCs w:val="22"/>
        </w:rPr>
      </w:pPr>
      <w:r w:rsidRPr="002336B1">
        <w:rPr>
          <w:rFonts w:ascii="Calibri" w:eastAsiaTheme="minorHAnsi" w:hAnsi="Calibri"/>
          <w:sz w:val="22"/>
          <w:szCs w:val="22"/>
        </w:rPr>
        <w:t>When a client is transferring to a different region while still in the hospital, the following should be done:</w:t>
      </w:r>
    </w:p>
    <w:p w14:paraId="3FF965A8" w14:textId="133DDB98" w:rsidR="00F04785" w:rsidRPr="002336B1" w:rsidRDefault="00F04785" w:rsidP="00996CC1">
      <w:pPr>
        <w:pStyle w:val="List1numbered"/>
        <w:numPr>
          <w:ilvl w:val="0"/>
          <w:numId w:val="45"/>
        </w:numPr>
        <w:rPr>
          <w:rFonts w:ascii="Calibri" w:eastAsiaTheme="minorHAnsi" w:hAnsi="Calibri"/>
          <w:sz w:val="22"/>
          <w:szCs w:val="22"/>
        </w:rPr>
      </w:pPr>
      <w:r w:rsidRPr="002336B1">
        <w:rPr>
          <w:rFonts w:ascii="Calibri" w:eastAsiaTheme="minorHAnsi" w:hAnsi="Calibri"/>
          <w:sz w:val="22"/>
          <w:szCs w:val="22"/>
        </w:rPr>
        <w:t xml:space="preserve">Conduct a case staffing with supervisor to confirm need for </w:t>
      </w:r>
      <w:r w:rsidR="00057766" w:rsidRPr="002336B1">
        <w:rPr>
          <w:rFonts w:ascii="Calibri" w:eastAsiaTheme="minorHAnsi" w:hAnsi="Calibri"/>
          <w:sz w:val="22"/>
          <w:szCs w:val="22"/>
        </w:rPr>
        <w:t>transfer.</w:t>
      </w:r>
      <w:r w:rsidRPr="002336B1">
        <w:rPr>
          <w:rFonts w:ascii="Calibri" w:eastAsiaTheme="minorHAnsi" w:hAnsi="Calibri"/>
          <w:sz w:val="22"/>
          <w:szCs w:val="22"/>
        </w:rPr>
        <w:t xml:space="preserve"> </w:t>
      </w:r>
    </w:p>
    <w:p w14:paraId="5DBDB219" w14:textId="77777777" w:rsidR="00FD6AB6" w:rsidRPr="002336B1" w:rsidRDefault="00FD6AB6" w:rsidP="00996CC1">
      <w:pPr>
        <w:pStyle w:val="List1numbered"/>
        <w:numPr>
          <w:ilvl w:val="0"/>
          <w:numId w:val="45"/>
        </w:numPr>
        <w:rPr>
          <w:rFonts w:ascii="Calibri" w:eastAsiaTheme="minorHAnsi" w:hAnsi="Calibri"/>
          <w:sz w:val="22"/>
          <w:szCs w:val="22"/>
        </w:rPr>
      </w:pPr>
      <w:r w:rsidRPr="002336B1">
        <w:rPr>
          <w:rFonts w:ascii="Calibri" w:eastAsiaTheme="minorHAnsi" w:hAnsi="Calibri"/>
          <w:sz w:val="22"/>
          <w:szCs w:val="22"/>
        </w:rPr>
        <w:t xml:space="preserve">HCS hospital </w:t>
      </w:r>
      <w:r w:rsidR="00F46ED3">
        <w:rPr>
          <w:rFonts w:ascii="Calibri" w:eastAsiaTheme="minorHAnsi" w:hAnsi="Calibri"/>
          <w:sz w:val="22"/>
          <w:szCs w:val="22"/>
        </w:rPr>
        <w:t>supervisor</w:t>
      </w:r>
      <w:r w:rsidRPr="002336B1">
        <w:rPr>
          <w:rFonts w:ascii="Calibri" w:eastAsiaTheme="minorHAnsi" w:hAnsi="Calibri"/>
          <w:sz w:val="22"/>
          <w:szCs w:val="22"/>
        </w:rPr>
        <w:t xml:space="preserve"> in charge of a transferring case must transfer the case in CARE and Barcode to the intake unit of the client’s destination region while the case is still open, OR</w:t>
      </w:r>
    </w:p>
    <w:p w14:paraId="516661A4" w14:textId="77777777" w:rsidR="00E4593D" w:rsidRDefault="00FD6AB6" w:rsidP="00996CC1">
      <w:pPr>
        <w:pStyle w:val="ListParagraph"/>
        <w:numPr>
          <w:ilvl w:val="0"/>
          <w:numId w:val="45"/>
        </w:numPr>
      </w:pPr>
      <w:r w:rsidRPr="002336B1">
        <w:t xml:space="preserve">The supervisor at the region making the transfer </w:t>
      </w:r>
      <w:r w:rsidR="00DA5EE2" w:rsidRPr="002336B1">
        <w:t xml:space="preserve">may request intake at the destination region to assign the case or </w:t>
      </w:r>
      <w:r w:rsidRPr="002336B1">
        <w:t>contact the</w:t>
      </w:r>
      <w:r w:rsidR="00DA5EE2" w:rsidRPr="002336B1">
        <w:t xml:space="preserve"> intake </w:t>
      </w:r>
      <w:r w:rsidRPr="002336B1">
        <w:t xml:space="preserve">supervisor to facilitate the transfer. </w:t>
      </w:r>
    </w:p>
    <w:p w14:paraId="5FBCB462" w14:textId="77777777" w:rsidR="00DB1D06" w:rsidRPr="002336B1" w:rsidRDefault="00DB1D06" w:rsidP="00996CC1">
      <w:pPr>
        <w:pStyle w:val="ListParagraph"/>
        <w:numPr>
          <w:ilvl w:val="0"/>
          <w:numId w:val="45"/>
        </w:numPr>
      </w:pPr>
      <w:r>
        <w:t>When the intended location to transition the client is outside the local HCS office, notify the receiving office and staff the case before final arrangement</w:t>
      </w:r>
      <w:r w:rsidR="00C26D97">
        <w:t>s</w:t>
      </w:r>
      <w:r>
        <w:t xml:space="preserve"> to transition the case are in place.</w:t>
      </w:r>
    </w:p>
    <w:p w14:paraId="6560EB57" w14:textId="77777777" w:rsidR="00E4593D" w:rsidRPr="002336B1" w:rsidRDefault="00E4593D" w:rsidP="00996CC1">
      <w:pPr>
        <w:pStyle w:val="ListParagraph"/>
        <w:numPr>
          <w:ilvl w:val="0"/>
          <w:numId w:val="45"/>
        </w:numPr>
      </w:pPr>
      <w:r w:rsidRPr="002336B1">
        <w:t xml:space="preserve">When </w:t>
      </w:r>
      <w:r w:rsidR="00480964">
        <w:t xml:space="preserve">a hospital </w:t>
      </w:r>
      <w:r w:rsidRPr="002336B1">
        <w:t>discharge is imminent and a CARE assessment has been conducted, the HCS hospital case manager may keep the case and put services in place before making the transfer.</w:t>
      </w:r>
    </w:p>
    <w:p w14:paraId="52315D58" w14:textId="77777777" w:rsidR="00FD6AB6" w:rsidRDefault="00FD6AB6" w:rsidP="00FD6AB6">
      <w:pPr>
        <w:pStyle w:val="List1numbered"/>
        <w:ind w:left="360"/>
        <w:rPr>
          <w:rFonts w:ascii="Calibri" w:eastAsiaTheme="minorHAnsi" w:hAnsi="Calibri"/>
          <w:sz w:val="22"/>
          <w:szCs w:val="22"/>
        </w:rPr>
      </w:pPr>
    </w:p>
    <w:p w14:paraId="4AD6D2A8" w14:textId="0BEDDEEC" w:rsidR="00FD6AB6" w:rsidRPr="007A019A" w:rsidRDefault="00FD6AB6" w:rsidP="007A019A">
      <w:pPr>
        <w:pStyle w:val="Heading3"/>
      </w:pPr>
      <w:bookmarkStart w:id="295" w:name="_Toc163656997"/>
      <w:r w:rsidRPr="007A019A">
        <w:lastRenderedPageBreak/>
        <w:t>How are Hospital Assessments for Clients</w:t>
      </w:r>
      <w:r w:rsidR="00CD1635">
        <w:t xml:space="preserve"> Referred </w:t>
      </w:r>
      <w:r w:rsidR="003B044E">
        <w:t xml:space="preserve">by Acute Care Hospitals </w:t>
      </w:r>
      <w:r w:rsidR="00EF4459" w:rsidRPr="00252793">
        <w:t>or LTAC</w:t>
      </w:r>
      <w:r w:rsidR="00433380">
        <w:t xml:space="preserve"> With HCS</w:t>
      </w:r>
      <w:r w:rsidR="00922705">
        <w:t xml:space="preserve"> Agreements</w:t>
      </w:r>
      <w:r w:rsidR="00376E53">
        <w:t xml:space="preserve">, </w:t>
      </w:r>
      <w:r w:rsidR="0022132E">
        <w:t>Near</w:t>
      </w:r>
      <w:r w:rsidR="00DB1D06">
        <w:t xml:space="preserve"> Washington </w:t>
      </w:r>
      <w:r w:rsidR="00B1689E">
        <w:t>State B</w:t>
      </w:r>
      <w:r w:rsidR="00DB1D06">
        <w:t>order</w:t>
      </w:r>
      <w:r w:rsidR="00B1689E">
        <w:t>s</w:t>
      </w:r>
      <w:r w:rsidR="00DB1D06">
        <w:t xml:space="preserve"> </w:t>
      </w:r>
      <w:r w:rsidRPr="007A019A">
        <w:t>Done?</w:t>
      </w:r>
      <w:bookmarkEnd w:id="295"/>
    </w:p>
    <w:p w14:paraId="2E5C6122" w14:textId="77777777" w:rsidR="00CD1635" w:rsidRDefault="00FD6AB6" w:rsidP="00CD1635">
      <w:pPr>
        <w:pStyle w:val="Heading2"/>
        <w:spacing w:before="0" w:after="0"/>
        <w:rPr>
          <w:rFonts w:ascii="Calibri" w:eastAsiaTheme="minorHAnsi" w:hAnsi="Calibri" w:cs="Times New Roman"/>
          <w:b w:val="0"/>
          <w:caps w:val="0"/>
          <w:color w:val="auto"/>
          <w:sz w:val="22"/>
          <w:szCs w:val="22"/>
        </w:rPr>
      </w:pPr>
      <w:bookmarkStart w:id="296" w:name="_Toc39667134"/>
      <w:bookmarkStart w:id="297" w:name="_Toc66356524"/>
      <w:bookmarkStart w:id="298" w:name="_Toc91077939"/>
      <w:bookmarkStart w:id="299" w:name="_Toc91081699"/>
      <w:bookmarkStart w:id="300" w:name="_Toc118297836"/>
      <w:bookmarkStart w:id="301" w:name="_Toc163656998"/>
      <w:bookmarkStart w:id="302" w:name="_Toc34208053"/>
      <w:bookmarkStart w:id="303" w:name="_Toc34209087"/>
      <w:bookmarkStart w:id="304" w:name="_Toc34293951"/>
      <w:bookmarkStart w:id="305" w:name="_Toc34399009"/>
      <w:bookmarkStart w:id="306" w:name="_Toc35596356"/>
      <w:bookmarkStart w:id="307" w:name="_Toc35596753"/>
      <w:bookmarkStart w:id="308" w:name="_Toc37426698"/>
      <w:bookmarkStart w:id="309" w:name="_Toc37429018"/>
      <w:bookmarkStart w:id="310" w:name="_Toc37758037"/>
      <w:bookmarkStart w:id="311" w:name="_Toc37758436"/>
      <w:r w:rsidRPr="00FD6AB6">
        <w:rPr>
          <w:rFonts w:ascii="Calibri" w:eastAsiaTheme="minorHAnsi" w:hAnsi="Calibri" w:cs="Times New Roman"/>
          <w:b w:val="0"/>
          <w:caps w:val="0"/>
          <w:color w:val="auto"/>
          <w:sz w:val="22"/>
          <w:szCs w:val="22"/>
        </w:rPr>
        <w:t xml:space="preserve">HCS Hospital </w:t>
      </w:r>
      <w:r w:rsidR="00DA5EE2">
        <w:rPr>
          <w:rFonts w:ascii="Calibri" w:eastAsiaTheme="minorHAnsi" w:hAnsi="Calibri" w:cs="Times New Roman"/>
          <w:b w:val="0"/>
          <w:caps w:val="0"/>
          <w:color w:val="auto"/>
          <w:sz w:val="22"/>
          <w:szCs w:val="22"/>
        </w:rPr>
        <w:t>case managers</w:t>
      </w:r>
      <w:r w:rsidRPr="00FD6AB6">
        <w:rPr>
          <w:rFonts w:ascii="Calibri" w:eastAsiaTheme="minorHAnsi" w:hAnsi="Calibri" w:cs="Times New Roman"/>
          <w:b w:val="0"/>
          <w:caps w:val="0"/>
          <w:color w:val="auto"/>
          <w:sz w:val="22"/>
          <w:szCs w:val="22"/>
        </w:rPr>
        <w:t xml:space="preserve"> are responsible for assessing</w:t>
      </w:r>
      <w:r w:rsidR="003B044E">
        <w:rPr>
          <w:rFonts w:ascii="Calibri" w:eastAsiaTheme="minorHAnsi" w:hAnsi="Calibri" w:cs="Times New Roman"/>
          <w:b w:val="0"/>
          <w:caps w:val="0"/>
          <w:color w:val="auto"/>
          <w:sz w:val="22"/>
          <w:szCs w:val="22"/>
        </w:rPr>
        <w:t xml:space="preserve"> out of state Washington residents</w:t>
      </w:r>
      <w:r w:rsidR="00750E84">
        <w:rPr>
          <w:rFonts w:ascii="Calibri" w:eastAsiaTheme="minorHAnsi" w:hAnsi="Calibri" w:cs="Times New Roman"/>
          <w:b w:val="0"/>
          <w:caps w:val="0"/>
          <w:color w:val="auto"/>
          <w:sz w:val="22"/>
          <w:szCs w:val="22"/>
        </w:rPr>
        <w:t xml:space="preserve"> in border acute care hospitals</w:t>
      </w:r>
      <w:r w:rsidR="00EF4459">
        <w:rPr>
          <w:rFonts w:ascii="Calibri" w:eastAsiaTheme="minorHAnsi" w:hAnsi="Calibri" w:cs="Times New Roman"/>
          <w:b w:val="0"/>
          <w:caps w:val="0"/>
          <w:color w:val="auto"/>
          <w:sz w:val="22"/>
          <w:szCs w:val="22"/>
        </w:rPr>
        <w:t xml:space="preserve"> </w:t>
      </w:r>
      <w:r w:rsidR="00EF4459" w:rsidRPr="00252793">
        <w:rPr>
          <w:rFonts w:ascii="Calibri" w:eastAsiaTheme="minorHAnsi" w:hAnsi="Calibri" w:cs="Times New Roman"/>
          <w:b w:val="0"/>
          <w:caps w:val="0"/>
          <w:color w:val="auto"/>
          <w:sz w:val="22"/>
          <w:szCs w:val="22"/>
        </w:rPr>
        <w:t>or LTAC</w:t>
      </w:r>
      <w:r w:rsidR="00F2146B" w:rsidRPr="00252793">
        <w:rPr>
          <w:rFonts w:ascii="Calibri" w:eastAsiaTheme="minorHAnsi" w:hAnsi="Calibri" w:cs="Times New Roman"/>
          <w:b w:val="0"/>
          <w:caps w:val="0"/>
          <w:color w:val="auto"/>
          <w:sz w:val="22"/>
          <w:szCs w:val="22"/>
        </w:rPr>
        <w:t>:</w:t>
      </w:r>
      <w:bookmarkEnd w:id="296"/>
      <w:bookmarkEnd w:id="297"/>
      <w:bookmarkEnd w:id="298"/>
      <w:bookmarkEnd w:id="299"/>
      <w:bookmarkEnd w:id="300"/>
      <w:bookmarkEnd w:id="301"/>
    </w:p>
    <w:p w14:paraId="2907109F" w14:textId="77777777" w:rsidR="006742C5" w:rsidRDefault="00F2146B" w:rsidP="00996CC1">
      <w:pPr>
        <w:pStyle w:val="Heading2"/>
        <w:numPr>
          <w:ilvl w:val="0"/>
          <w:numId w:val="58"/>
        </w:numPr>
        <w:spacing w:before="0" w:after="0"/>
        <w:rPr>
          <w:rFonts w:ascii="Calibri" w:eastAsiaTheme="minorHAnsi" w:hAnsi="Calibri" w:cs="Times New Roman"/>
          <w:b w:val="0"/>
          <w:caps w:val="0"/>
          <w:color w:val="auto"/>
          <w:sz w:val="22"/>
          <w:szCs w:val="22"/>
        </w:rPr>
      </w:pPr>
      <w:bookmarkStart w:id="312" w:name="_Toc91077940"/>
      <w:bookmarkStart w:id="313" w:name="_Toc91081700"/>
      <w:bookmarkStart w:id="314" w:name="_Toc118297837"/>
      <w:bookmarkStart w:id="315" w:name="_Toc163656999"/>
      <w:bookmarkStart w:id="316" w:name="_Toc39667135"/>
      <w:bookmarkStart w:id="317" w:name="_Toc66356525"/>
      <w:r>
        <w:rPr>
          <w:rFonts w:ascii="Calibri" w:eastAsiaTheme="minorHAnsi" w:hAnsi="Calibri" w:cs="Times New Roman"/>
          <w:b w:val="0"/>
          <w:caps w:val="0"/>
          <w:color w:val="auto"/>
          <w:sz w:val="22"/>
          <w:szCs w:val="22"/>
        </w:rPr>
        <w:t xml:space="preserve">When the individual has </w:t>
      </w:r>
      <w:r w:rsidR="00CD1635">
        <w:rPr>
          <w:rFonts w:ascii="Calibri" w:eastAsiaTheme="minorHAnsi" w:hAnsi="Calibri" w:cs="Times New Roman"/>
          <w:b w:val="0"/>
          <w:caps w:val="0"/>
          <w:color w:val="auto"/>
          <w:sz w:val="22"/>
          <w:szCs w:val="22"/>
        </w:rPr>
        <w:t>submitted a</w:t>
      </w:r>
      <w:r w:rsidR="006742C5">
        <w:rPr>
          <w:rFonts w:ascii="Calibri" w:eastAsiaTheme="minorHAnsi" w:hAnsi="Calibri" w:cs="Times New Roman"/>
          <w:b w:val="0"/>
          <w:caps w:val="0"/>
          <w:color w:val="auto"/>
          <w:sz w:val="22"/>
          <w:szCs w:val="22"/>
        </w:rPr>
        <w:t xml:space="preserve"> LTC </w:t>
      </w:r>
      <w:r w:rsidR="00CD1635">
        <w:rPr>
          <w:rFonts w:ascii="Calibri" w:eastAsiaTheme="minorHAnsi" w:hAnsi="Calibri" w:cs="Times New Roman"/>
          <w:b w:val="0"/>
          <w:caps w:val="0"/>
          <w:color w:val="auto"/>
          <w:sz w:val="22"/>
          <w:szCs w:val="22"/>
        </w:rPr>
        <w:t>application</w:t>
      </w:r>
      <w:r>
        <w:rPr>
          <w:rFonts w:ascii="Calibri" w:eastAsiaTheme="minorHAnsi" w:hAnsi="Calibri" w:cs="Times New Roman"/>
          <w:b w:val="0"/>
          <w:caps w:val="0"/>
          <w:color w:val="auto"/>
          <w:sz w:val="22"/>
          <w:szCs w:val="22"/>
        </w:rPr>
        <w:t xml:space="preserve"> for </w:t>
      </w:r>
      <w:r w:rsidR="006742C5">
        <w:rPr>
          <w:rFonts w:ascii="Calibri" w:eastAsiaTheme="minorHAnsi" w:hAnsi="Calibri" w:cs="Times New Roman"/>
          <w:b w:val="0"/>
          <w:caps w:val="0"/>
          <w:color w:val="auto"/>
          <w:sz w:val="22"/>
          <w:szCs w:val="22"/>
        </w:rPr>
        <w:t xml:space="preserve">financial eligibility and is pending </w:t>
      </w:r>
      <w:r>
        <w:rPr>
          <w:rFonts w:ascii="Calibri" w:eastAsiaTheme="minorHAnsi" w:hAnsi="Calibri" w:cs="Times New Roman"/>
          <w:b w:val="0"/>
          <w:caps w:val="0"/>
          <w:color w:val="auto"/>
          <w:sz w:val="22"/>
          <w:szCs w:val="22"/>
        </w:rPr>
        <w:t>Medicaid</w:t>
      </w:r>
      <w:r w:rsidR="00CD1635">
        <w:rPr>
          <w:rFonts w:ascii="Calibri" w:eastAsiaTheme="minorHAnsi" w:hAnsi="Calibri" w:cs="Times New Roman"/>
          <w:b w:val="0"/>
          <w:caps w:val="0"/>
          <w:color w:val="auto"/>
          <w:sz w:val="22"/>
          <w:szCs w:val="22"/>
        </w:rPr>
        <w:t xml:space="preserve"> and</w:t>
      </w:r>
      <w:r w:rsidR="006742C5">
        <w:rPr>
          <w:rFonts w:ascii="Calibri" w:eastAsiaTheme="minorHAnsi" w:hAnsi="Calibri" w:cs="Times New Roman"/>
          <w:b w:val="0"/>
          <w:caps w:val="0"/>
          <w:color w:val="auto"/>
          <w:sz w:val="22"/>
          <w:szCs w:val="22"/>
        </w:rPr>
        <w:t>;</w:t>
      </w:r>
      <w:bookmarkEnd w:id="312"/>
      <w:bookmarkEnd w:id="313"/>
      <w:bookmarkEnd w:id="314"/>
      <w:bookmarkEnd w:id="315"/>
    </w:p>
    <w:p w14:paraId="0F15713E" w14:textId="77777777" w:rsidR="00FD6AB6" w:rsidRDefault="006742C5" w:rsidP="00996CC1">
      <w:pPr>
        <w:pStyle w:val="Heading2"/>
        <w:numPr>
          <w:ilvl w:val="0"/>
          <w:numId w:val="58"/>
        </w:numPr>
        <w:spacing w:before="0" w:after="0"/>
        <w:rPr>
          <w:rFonts w:ascii="Calibri" w:eastAsiaTheme="minorHAnsi" w:hAnsi="Calibri" w:cs="Times New Roman"/>
          <w:b w:val="0"/>
          <w:caps w:val="0"/>
          <w:color w:val="auto"/>
          <w:sz w:val="22"/>
          <w:szCs w:val="22"/>
        </w:rPr>
      </w:pPr>
      <w:bookmarkStart w:id="318" w:name="_Toc91077941"/>
      <w:bookmarkStart w:id="319" w:name="_Toc91081701"/>
      <w:bookmarkStart w:id="320" w:name="_Toc118297838"/>
      <w:bookmarkStart w:id="321" w:name="_Toc163657000"/>
      <w:r>
        <w:rPr>
          <w:rFonts w:ascii="Calibri" w:eastAsiaTheme="minorHAnsi" w:hAnsi="Calibri" w:cs="Times New Roman"/>
          <w:b w:val="0"/>
          <w:caps w:val="0"/>
          <w:color w:val="auto"/>
          <w:sz w:val="22"/>
          <w:szCs w:val="22"/>
        </w:rPr>
        <w:t>The individual</w:t>
      </w:r>
      <w:r w:rsidR="00CD1635">
        <w:rPr>
          <w:rFonts w:ascii="Calibri" w:eastAsiaTheme="minorHAnsi" w:hAnsi="Calibri" w:cs="Times New Roman"/>
          <w:b w:val="0"/>
          <w:caps w:val="0"/>
          <w:color w:val="auto"/>
          <w:sz w:val="22"/>
          <w:szCs w:val="22"/>
        </w:rPr>
        <w:t xml:space="preserve"> </w:t>
      </w:r>
      <w:r w:rsidR="00F2146B">
        <w:rPr>
          <w:rFonts w:ascii="Calibri" w:eastAsiaTheme="minorHAnsi" w:hAnsi="Calibri" w:cs="Times New Roman"/>
          <w:b w:val="0"/>
          <w:caps w:val="0"/>
          <w:color w:val="auto"/>
          <w:sz w:val="22"/>
          <w:szCs w:val="22"/>
        </w:rPr>
        <w:t xml:space="preserve">has been </w:t>
      </w:r>
      <w:r w:rsidR="00FD6AB6" w:rsidRPr="00FD6AB6">
        <w:rPr>
          <w:rFonts w:ascii="Calibri" w:eastAsiaTheme="minorHAnsi" w:hAnsi="Calibri" w:cs="Times New Roman"/>
          <w:b w:val="0"/>
          <w:caps w:val="0"/>
          <w:color w:val="auto"/>
          <w:sz w:val="22"/>
          <w:szCs w:val="22"/>
        </w:rPr>
        <w:t xml:space="preserve">referred </w:t>
      </w:r>
      <w:r>
        <w:rPr>
          <w:rFonts w:ascii="Calibri" w:eastAsiaTheme="minorHAnsi" w:hAnsi="Calibri" w:cs="Times New Roman"/>
          <w:b w:val="0"/>
          <w:caps w:val="0"/>
          <w:color w:val="auto"/>
          <w:sz w:val="22"/>
          <w:szCs w:val="22"/>
        </w:rPr>
        <w:t xml:space="preserve">to HCS </w:t>
      </w:r>
      <w:r w:rsidR="00FD6AB6" w:rsidRPr="00FD6AB6">
        <w:rPr>
          <w:rFonts w:ascii="Calibri" w:eastAsiaTheme="minorHAnsi" w:hAnsi="Calibri" w:cs="Times New Roman"/>
          <w:b w:val="0"/>
          <w:caps w:val="0"/>
          <w:color w:val="auto"/>
          <w:sz w:val="22"/>
          <w:szCs w:val="22"/>
        </w:rPr>
        <w:t>for</w:t>
      </w:r>
      <w:r>
        <w:rPr>
          <w:rFonts w:ascii="Calibri" w:eastAsiaTheme="minorHAnsi" w:hAnsi="Calibri" w:cs="Times New Roman"/>
          <w:b w:val="0"/>
          <w:caps w:val="0"/>
          <w:color w:val="auto"/>
          <w:sz w:val="22"/>
          <w:szCs w:val="22"/>
        </w:rPr>
        <w:t xml:space="preserve"> a</w:t>
      </w:r>
      <w:r w:rsidR="00FD6AB6" w:rsidRPr="00FD6AB6">
        <w:rPr>
          <w:rFonts w:ascii="Calibri" w:eastAsiaTheme="minorHAnsi" w:hAnsi="Calibri" w:cs="Times New Roman"/>
          <w:b w:val="0"/>
          <w:caps w:val="0"/>
          <w:color w:val="auto"/>
          <w:sz w:val="22"/>
          <w:szCs w:val="22"/>
        </w:rPr>
        <w:t xml:space="preserve"> </w:t>
      </w:r>
      <w:r>
        <w:rPr>
          <w:rFonts w:ascii="Calibri" w:eastAsiaTheme="minorHAnsi" w:hAnsi="Calibri" w:cs="Times New Roman"/>
          <w:b w:val="0"/>
          <w:caps w:val="0"/>
          <w:color w:val="auto"/>
          <w:sz w:val="22"/>
          <w:szCs w:val="22"/>
        </w:rPr>
        <w:t xml:space="preserve">functional assessment for </w:t>
      </w:r>
      <w:r w:rsidR="00FD6AB6" w:rsidRPr="00FD6AB6">
        <w:rPr>
          <w:rFonts w:ascii="Calibri" w:eastAsiaTheme="minorHAnsi" w:hAnsi="Calibri" w:cs="Times New Roman"/>
          <w:b w:val="0"/>
          <w:caps w:val="0"/>
          <w:color w:val="auto"/>
          <w:sz w:val="22"/>
          <w:szCs w:val="22"/>
        </w:rPr>
        <w:t>LTC services by</w:t>
      </w:r>
      <w:r w:rsidR="00F2146B">
        <w:rPr>
          <w:rFonts w:ascii="Calibri" w:eastAsiaTheme="minorHAnsi" w:hAnsi="Calibri" w:cs="Times New Roman"/>
          <w:b w:val="0"/>
          <w:caps w:val="0"/>
          <w:color w:val="auto"/>
          <w:sz w:val="22"/>
          <w:szCs w:val="22"/>
        </w:rPr>
        <w:t xml:space="preserve"> a</w:t>
      </w:r>
      <w:r w:rsidR="00FD6AB6" w:rsidRPr="00FD6AB6">
        <w:rPr>
          <w:rFonts w:ascii="Calibri" w:eastAsiaTheme="minorHAnsi" w:hAnsi="Calibri" w:cs="Times New Roman"/>
          <w:b w:val="0"/>
          <w:caps w:val="0"/>
          <w:color w:val="auto"/>
          <w:sz w:val="22"/>
          <w:szCs w:val="22"/>
        </w:rPr>
        <w:t xml:space="preserve"> </w:t>
      </w:r>
      <w:r w:rsidR="003B044E">
        <w:rPr>
          <w:rFonts w:ascii="Calibri" w:eastAsiaTheme="minorHAnsi" w:hAnsi="Calibri" w:cs="Times New Roman"/>
          <w:b w:val="0"/>
          <w:caps w:val="0"/>
          <w:color w:val="auto"/>
          <w:sz w:val="22"/>
          <w:szCs w:val="22"/>
        </w:rPr>
        <w:t xml:space="preserve">border </w:t>
      </w:r>
      <w:r w:rsidR="00FD6AB6" w:rsidRPr="00FD6AB6">
        <w:rPr>
          <w:rFonts w:ascii="Calibri" w:eastAsiaTheme="minorHAnsi" w:hAnsi="Calibri" w:cs="Times New Roman"/>
          <w:b w:val="0"/>
          <w:caps w:val="0"/>
          <w:color w:val="auto"/>
          <w:sz w:val="22"/>
          <w:szCs w:val="22"/>
        </w:rPr>
        <w:t>acute care hospital</w:t>
      </w:r>
      <w:bookmarkEnd w:id="302"/>
      <w:bookmarkEnd w:id="303"/>
      <w:bookmarkEnd w:id="304"/>
      <w:bookmarkEnd w:id="305"/>
      <w:bookmarkEnd w:id="306"/>
      <w:bookmarkEnd w:id="307"/>
      <w:bookmarkEnd w:id="308"/>
      <w:bookmarkEnd w:id="309"/>
      <w:bookmarkEnd w:id="310"/>
      <w:bookmarkEnd w:id="311"/>
      <w:bookmarkEnd w:id="316"/>
      <w:bookmarkEnd w:id="317"/>
      <w:r w:rsidR="00EF4459">
        <w:rPr>
          <w:rFonts w:ascii="Calibri" w:eastAsiaTheme="minorHAnsi" w:hAnsi="Calibri" w:cs="Times New Roman"/>
          <w:b w:val="0"/>
          <w:caps w:val="0"/>
          <w:color w:val="auto"/>
          <w:sz w:val="22"/>
          <w:szCs w:val="22"/>
        </w:rPr>
        <w:t xml:space="preserve"> </w:t>
      </w:r>
      <w:r w:rsidR="00EF4459" w:rsidRPr="00252793">
        <w:rPr>
          <w:rFonts w:ascii="Calibri" w:eastAsiaTheme="minorHAnsi" w:hAnsi="Calibri" w:cs="Times New Roman"/>
          <w:b w:val="0"/>
          <w:caps w:val="0"/>
          <w:color w:val="auto"/>
          <w:sz w:val="22"/>
          <w:szCs w:val="22"/>
        </w:rPr>
        <w:t>or LTAC,</w:t>
      </w:r>
      <w:r>
        <w:rPr>
          <w:rFonts w:ascii="Calibri" w:eastAsiaTheme="minorHAnsi" w:hAnsi="Calibri" w:cs="Times New Roman"/>
          <w:b w:val="0"/>
          <w:caps w:val="0"/>
          <w:color w:val="auto"/>
          <w:sz w:val="22"/>
          <w:szCs w:val="22"/>
        </w:rPr>
        <w:t xml:space="preserve"> and;</w:t>
      </w:r>
      <w:bookmarkEnd w:id="318"/>
      <w:bookmarkEnd w:id="319"/>
      <w:bookmarkEnd w:id="320"/>
      <w:bookmarkEnd w:id="321"/>
    </w:p>
    <w:p w14:paraId="44A603F5" w14:textId="77777777" w:rsidR="00784115" w:rsidRDefault="00F2146B" w:rsidP="00784115">
      <w:pPr>
        <w:pStyle w:val="Heading2"/>
        <w:numPr>
          <w:ilvl w:val="0"/>
          <w:numId w:val="58"/>
        </w:numPr>
        <w:spacing w:before="0" w:after="0"/>
        <w:rPr>
          <w:rFonts w:ascii="Calibri" w:eastAsiaTheme="minorHAnsi" w:hAnsi="Calibri" w:cs="Times New Roman"/>
          <w:b w:val="0"/>
          <w:caps w:val="0"/>
          <w:color w:val="auto"/>
          <w:sz w:val="22"/>
          <w:szCs w:val="22"/>
        </w:rPr>
      </w:pPr>
      <w:bookmarkStart w:id="322" w:name="_Toc39667136"/>
      <w:bookmarkStart w:id="323" w:name="_Toc66356526"/>
      <w:bookmarkStart w:id="324" w:name="_Toc91077942"/>
      <w:bookmarkStart w:id="325" w:name="_Toc91081702"/>
      <w:bookmarkStart w:id="326" w:name="_Toc118297839"/>
      <w:bookmarkStart w:id="327" w:name="_Toc163657001"/>
      <w:bookmarkStart w:id="328" w:name="_Toc34208054"/>
      <w:bookmarkStart w:id="329" w:name="_Toc34209088"/>
      <w:bookmarkStart w:id="330" w:name="_Toc34293952"/>
      <w:bookmarkStart w:id="331" w:name="_Toc34399010"/>
      <w:bookmarkStart w:id="332" w:name="_Toc35596357"/>
      <w:bookmarkStart w:id="333" w:name="_Toc35596754"/>
      <w:bookmarkStart w:id="334" w:name="_Toc37426699"/>
      <w:bookmarkStart w:id="335" w:name="_Toc37429019"/>
      <w:bookmarkStart w:id="336" w:name="_Toc37758038"/>
      <w:bookmarkStart w:id="337" w:name="_Toc37758437"/>
      <w:r>
        <w:rPr>
          <w:rFonts w:ascii="Calibri" w:eastAsiaTheme="minorHAnsi" w:hAnsi="Calibri" w:cs="Times New Roman"/>
          <w:b w:val="0"/>
          <w:caps w:val="0"/>
          <w:color w:val="auto"/>
          <w:sz w:val="22"/>
          <w:szCs w:val="22"/>
        </w:rPr>
        <w:t xml:space="preserve">When the </w:t>
      </w:r>
      <w:r w:rsidR="003B044E">
        <w:rPr>
          <w:rFonts w:ascii="Calibri" w:eastAsiaTheme="minorHAnsi" w:hAnsi="Calibri" w:cs="Times New Roman"/>
          <w:b w:val="0"/>
          <w:caps w:val="0"/>
          <w:color w:val="auto"/>
          <w:sz w:val="22"/>
          <w:szCs w:val="22"/>
        </w:rPr>
        <w:t>individual is a Washington resident</w:t>
      </w:r>
      <w:r>
        <w:rPr>
          <w:rFonts w:ascii="Calibri" w:eastAsiaTheme="minorHAnsi" w:hAnsi="Calibri" w:cs="Times New Roman"/>
          <w:b w:val="0"/>
          <w:caps w:val="0"/>
          <w:color w:val="auto"/>
          <w:sz w:val="22"/>
          <w:szCs w:val="22"/>
        </w:rPr>
        <w:t xml:space="preserve"> and is </w:t>
      </w:r>
      <w:r w:rsidR="003B044E">
        <w:rPr>
          <w:rFonts w:ascii="Calibri" w:eastAsiaTheme="minorHAnsi" w:hAnsi="Calibri" w:cs="Times New Roman"/>
          <w:b w:val="0"/>
          <w:caps w:val="0"/>
          <w:color w:val="auto"/>
          <w:sz w:val="22"/>
          <w:szCs w:val="22"/>
        </w:rPr>
        <w:t xml:space="preserve">planning to return to </w:t>
      </w:r>
      <w:r>
        <w:rPr>
          <w:rFonts w:ascii="Calibri" w:eastAsiaTheme="minorHAnsi" w:hAnsi="Calibri" w:cs="Times New Roman"/>
          <w:b w:val="0"/>
          <w:caps w:val="0"/>
          <w:color w:val="auto"/>
          <w:sz w:val="22"/>
          <w:szCs w:val="22"/>
        </w:rPr>
        <w:t xml:space="preserve">the </w:t>
      </w:r>
      <w:r w:rsidR="003B044E">
        <w:rPr>
          <w:rFonts w:ascii="Calibri" w:eastAsiaTheme="minorHAnsi" w:hAnsi="Calibri" w:cs="Times New Roman"/>
          <w:b w:val="0"/>
          <w:caps w:val="0"/>
          <w:color w:val="auto"/>
          <w:sz w:val="22"/>
          <w:szCs w:val="22"/>
        </w:rPr>
        <w:t>state</w:t>
      </w:r>
      <w:bookmarkStart w:id="338" w:name="_Toc39667137"/>
      <w:bookmarkEnd w:id="322"/>
      <w:bookmarkEnd w:id="323"/>
      <w:r w:rsidR="006742C5">
        <w:rPr>
          <w:rFonts w:ascii="Calibri" w:eastAsiaTheme="minorHAnsi" w:hAnsi="Calibri" w:cs="Times New Roman"/>
          <w:b w:val="0"/>
          <w:caps w:val="0"/>
          <w:color w:val="auto"/>
          <w:sz w:val="22"/>
          <w:szCs w:val="22"/>
        </w:rPr>
        <w:t>;</w:t>
      </w:r>
      <w:bookmarkEnd w:id="324"/>
      <w:bookmarkEnd w:id="325"/>
      <w:bookmarkEnd w:id="326"/>
      <w:bookmarkEnd w:id="327"/>
    </w:p>
    <w:p w14:paraId="2FF29CD4" w14:textId="77777777" w:rsidR="00FD6AB6" w:rsidRPr="00784115" w:rsidRDefault="00FD6AB6" w:rsidP="00784115">
      <w:pPr>
        <w:pStyle w:val="Heading2"/>
        <w:numPr>
          <w:ilvl w:val="0"/>
          <w:numId w:val="58"/>
        </w:numPr>
        <w:spacing w:before="0" w:after="0"/>
        <w:rPr>
          <w:rFonts w:ascii="Calibri" w:eastAsiaTheme="minorHAnsi" w:hAnsi="Calibri" w:cs="Times New Roman"/>
          <w:b w:val="0"/>
          <w:caps w:val="0"/>
          <w:color w:val="auto"/>
          <w:sz w:val="22"/>
          <w:szCs w:val="22"/>
        </w:rPr>
      </w:pPr>
      <w:bookmarkStart w:id="339" w:name="_Toc66356527"/>
      <w:bookmarkStart w:id="340" w:name="_Toc91077943"/>
      <w:bookmarkStart w:id="341" w:name="_Toc91081703"/>
      <w:bookmarkStart w:id="342" w:name="_Toc118297840"/>
      <w:bookmarkStart w:id="343" w:name="_Toc163657002"/>
      <w:r w:rsidRPr="00784115">
        <w:rPr>
          <w:rFonts w:ascii="Calibri" w:eastAsiaTheme="minorHAnsi" w:hAnsi="Calibri" w:cs="Times New Roman"/>
          <w:b w:val="0"/>
          <w:caps w:val="0"/>
          <w:color w:val="auto"/>
          <w:sz w:val="22"/>
          <w:szCs w:val="22"/>
        </w:rPr>
        <w:t>Follow procedures established in</w:t>
      </w:r>
      <w:r w:rsidR="009444C7">
        <w:rPr>
          <w:rFonts w:ascii="Calibri" w:eastAsiaTheme="minorHAnsi" w:hAnsi="Calibri" w:cs="Times New Roman"/>
          <w:b w:val="0"/>
          <w:caps w:val="0"/>
          <w:color w:val="auto"/>
          <w:sz w:val="22"/>
          <w:szCs w:val="22"/>
        </w:rPr>
        <w:t xml:space="preserve"> </w:t>
      </w:r>
      <w:r w:rsidR="0056187A">
        <w:rPr>
          <w:rFonts w:ascii="Calibri" w:eastAsiaTheme="minorHAnsi" w:hAnsi="Calibri" w:cs="Times New Roman"/>
          <w:b w:val="0"/>
          <w:caps w:val="0"/>
          <w:color w:val="auto"/>
          <w:sz w:val="22"/>
          <w:szCs w:val="22"/>
        </w:rPr>
        <w:t xml:space="preserve"> </w:t>
      </w:r>
      <w:hyperlink r:id="rId31" w:history="1">
        <w:r w:rsidR="0085625F">
          <w:rPr>
            <w:rStyle w:val="Hyperlink"/>
            <w:rFonts w:asciiTheme="minorHAnsi" w:hAnsiTheme="minorHAnsi" w:cstheme="minorHAnsi"/>
            <w:b w:val="0"/>
            <w:caps w:val="0"/>
            <w:sz w:val="22"/>
            <w:szCs w:val="22"/>
          </w:rPr>
          <w:t>Chapter 3</w:t>
        </w:r>
      </w:hyperlink>
      <w:r w:rsidR="009444C7">
        <w:t xml:space="preserve"> </w:t>
      </w:r>
      <w:r w:rsidRPr="00784115">
        <w:rPr>
          <w:rFonts w:ascii="Calibri" w:eastAsiaTheme="minorHAnsi" w:hAnsi="Calibri" w:cs="Times New Roman"/>
          <w:b w:val="0"/>
          <w:caps w:val="0"/>
          <w:color w:val="auto"/>
          <w:sz w:val="22"/>
          <w:szCs w:val="22"/>
        </w:rPr>
        <w:t xml:space="preserve">of the </w:t>
      </w:r>
      <w:r w:rsidR="00C919A8" w:rsidRPr="00784115">
        <w:rPr>
          <w:rFonts w:ascii="Calibri" w:eastAsiaTheme="minorHAnsi" w:hAnsi="Calibri" w:cs="Times New Roman"/>
          <w:b w:val="0"/>
          <w:caps w:val="0"/>
          <w:color w:val="auto"/>
          <w:sz w:val="22"/>
          <w:szCs w:val="22"/>
        </w:rPr>
        <w:t>Long-term Care Manual</w:t>
      </w:r>
      <w:r w:rsidRPr="00784115">
        <w:rPr>
          <w:rFonts w:ascii="Calibri" w:eastAsiaTheme="minorHAnsi" w:hAnsi="Calibri" w:cs="Times New Roman"/>
          <w:b w:val="0"/>
          <w:caps w:val="0"/>
          <w:color w:val="auto"/>
          <w:sz w:val="22"/>
          <w:szCs w:val="22"/>
        </w:rPr>
        <w:t xml:space="preserve"> for CARE assessments.</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sidRPr="00784115">
        <w:rPr>
          <w:rFonts w:ascii="Calibri" w:eastAsiaTheme="minorHAnsi" w:hAnsi="Calibri" w:cs="Times New Roman"/>
          <w:b w:val="0"/>
          <w:caps w:val="0"/>
          <w:color w:val="auto"/>
          <w:sz w:val="22"/>
          <w:szCs w:val="22"/>
        </w:rPr>
        <w:t xml:space="preserve">   </w:t>
      </w:r>
    </w:p>
    <w:p w14:paraId="40FDFF8A" w14:textId="77777777" w:rsidR="00E938FC" w:rsidRDefault="00E938FC" w:rsidP="00175EAE">
      <w:pPr>
        <w:pStyle w:val="Heading1"/>
      </w:pPr>
    </w:p>
    <w:p w14:paraId="3F9B92CD" w14:textId="77777777" w:rsidR="00D62EA2" w:rsidRPr="008E3AF1" w:rsidRDefault="00D62EA2" w:rsidP="00175EAE">
      <w:pPr>
        <w:pStyle w:val="Heading1"/>
      </w:pPr>
      <w:bookmarkStart w:id="344" w:name="_Toc163657003"/>
      <w:r w:rsidRPr="008E3AF1">
        <w:t>A</w:t>
      </w:r>
      <w:r w:rsidR="008E3AF1">
        <w:t>ssessment Data &amp; Reporting</w:t>
      </w:r>
      <w:bookmarkEnd w:id="344"/>
    </w:p>
    <w:p w14:paraId="4E5B8CBA" w14:textId="77777777" w:rsidR="00D62EA2" w:rsidRPr="007A019A" w:rsidRDefault="00D62EA2" w:rsidP="007A019A">
      <w:pPr>
        <w:pStyle w:val="Heading3"/>
      </w:pPr>
      <w:bookmarkStart w:id="345" w:name="_Toc163657004"/>
      <w:r w:rsidRPr="007A019A">
        <w:t xml:space="preserve">What Information Is Needed by HCS Hospital Case Managers </w:t>
      </w:r>
      <w:r w:rsidR="000D2178" w:rsidRPr="007A019A">
        <w:t>to</w:t>
      </w:r>
      <w:r w:rsidRPr="007A019A">
        <w:t xml:space="preserve"> Conduct An Assessment?</w:t>
      </w:r>
      <w:bookmarkEnd w:id="345"/>
      <w:r w:rsidRPr="007A019A">
        <w:t xml:space="preserve"> </w:t>
      </w:r>
    </w:p>
    <w:p w14:paraId="293295A3" w14:textId="26AFB8D4" w:rsidR="00475B21" w:rsidRDefault="00475B21" w:rsidP="00996CC1">
      <w:pPr>
        <w:pStyle w:val="ListParagraph"/>
        <w:numPr>
          <w:ilvl w:val="0"/>
          <w:numId w:val="43"/>
        </w:numPr>
      </w:pPr>
      <w:r>
        <w:t xml:space="preserve">Information needed from </w:t>
      </w:r>
      <w:r w:rsidR="00057766">
        <w:t>hospitals.</w:t>
      </w:r>
      <w:r w:rsidR="005348A7">
        <w:t xml:space="preserve"> </w:t>
      </w:r>
    </w:p>
    <w:p w14:paraId="14A34E6E" w14:textId="77777777" w:rsidR="00475B21" w:rsidRDefault="00475B21" w:rsidP="008532B9">
      <w:pPr>
        <w:pStyle w:val="ListParagraph"/>
        <w:numPr>
          <w:ilvl w:val="1"/>
          <w:numId w:val="38"/>
        </w:numPr>
      </w:pPr>
      <w:r>
        <w:t>Submit a Complete financial application</w:t>
      </w:r>
      <w:r w:rsidR="005348A7">
        <w:t xml:space="preserve"> prior to the date of the assessment</w:t>
      </w:r>
      <w:r w:rsidR="00716452">
        <w:t xml:space="preserve"> or at the time of sending an intake referral form</w:t>
      </w:r>
      <w:r w:rsidR="00784115">
        <w:t>.</w:t>
      </w:r>
    </w:p>
    <w:p w14:paraId="58049EFC" w14:textId="77777777" w:rsidR="00475B21" w:rsidRDefault="00475B21" w:rsidP="00784115">
      <w:pPr>
        <w:pStyle w:val="ListParagraph"/>
        <w:numPr>
          <w:ilvl w:val="2"/>
          <w:numId w:val="38"/>
        </w:numPr>
      </w:pPr>
      <w:r>
        <w:t xml:space="preserve">PAPER: </w:t>
      </w:r>
      <w:r w:rsidRPr="006C2C10">
        <w:t xml:space="preserve">Hospitals, or clients residing in hospitals, will submit </w:t>
      </w:r>
      <w:hyperlink r:id="rId32" w:history="1">
        <w:r w:rsidR="00B44516">
          <w:rPr>
            <w:rStyle w:val="Hyperlink"/>
          </w:rPr>
          <w:t xml:space="preserve">18-005 </w:t>
        </w:r>
      </w:hyperlink>
      <w:r w:rsidR="00B44516">
        <w:t xml:space="preserve"> application</w:t>
      </w:r>
      <w:r w:rsidRPr="006C2C10">
        <w:t xml:space="preserve"> with an Acute Care Hospital coversheet (</w:t>
      </w:r>
      <w:r>
        <w:t>refer to Appendix III, Expedite Acute Hospital Applications including coversheet</w:t>
      </w:r>
      <w:r w:rsidRPr="006C2C10">
        <w:t>).</w:t>
      </w:r>
    </w:p>
    <w:p w14:paraId="44541F42" w14:textId="77777777" w:rsidR="00C70AD5" w:rsidRDefault="00C70AD5" w:rsidP="00784115">
      <w:pPr>
        <w:pStyle w:val="ListParagraph"/>
        <w:numPr>
          <w:ilvl w:val="2"/>
          <w:numId w:val="38"/>
        </w:numPr>
      </w:pPr>
      <w:r>
        <w:t>WaConn: Complete an application online at:</w:t>
      </w:r>
      <w:bookmarkStart w:id="346" w:name="_Toc34208058"/>
      <w:bookmarkStart w:id="347" w:name="_Toc34209092"/>
      <w:bookmarkStart w:id="348" w:name="_Toc34293956"/>
      <w:bookmarkStart w:id="349" w:name="_Toc34399013"/>
      <w:r>
        <w:t xml:space="preserve"> </w:t>
      </w:r>
      <w:hyperlink r:id="rId33" w:history="1">
        <w:r w:rsidRPr="00366858">
          <w:rPr>
            <w:rStyle w:val="Hyperlink"/>
          </w:rPr>
          <w:t>https://www.washingtonconnection.org/home/</w:t>
        </w:r>
      </w:hyperlink>
      <w:r>
        <w:t xml:space="preserve">.  </w:t>
      </w:r>
      <w:bookmarkEnd w:id="346"/>
      <w:bookmarkEnd w:id="347"/>
      <w:bookmarkEnd w:id="348"/>
      <w:bookmarkEnd w:id="349"/>
      <w:r>
        <w:t>When completing the application, the client/hospital representative are advised to indicate the name of the hospital on the address line and in the additional comment section of the application, state that the client currently resides in a hospital.</w:t>
      </w:r>
    </w:p>
    <w:p w14:paraId="6A400E86" w14:textId="77777777" w:rsidR="00D62EA2" w:rsidRPr="002336B1" w:rsidRDefault="005348A7" w:rsidP="00784115">
      <w:pPr>
        <w:pStyle w:val="ListParagraph"/>
        <w:numPr>
          <w:ilvl w:val="1"/>
          <w:numId w:val="43"/>
        </w:numPr>
        <w:overflowPunct w:val="0"/>
        <w:autoSpaceDE w:val="0"/>
        <w:autoSpaceDN w:val="0"/>
        <w:adjustRightInd w:val="0"/>
        <w:textAlignment w:val="baseline"/>
      </w:pPr>
      <w:r w:rsidRPr="002336B1">
        <w:t>Client specific information needed from the hospital</w:t>
      </w:r>
      <w:r w:rsidR="00E5099C" w:rsidRPr="002336B1">
        <w:t xml:space="preserve">: </w:t>
      </w:r>
      <w:r w:rsidR="00E01735" w:rsidRPr="002336B1">
        <w:t>To</w:t>
      </w:r>
      <w:r w:rsidRPr="002336B1">
        <w:t xml:space="preserve"> determine functional eligibility, establish the level of care</w:t>
      </w:r>
      <w:r w:rsidR="00E5099C" w:rsidRPr="002336B1">
        <w:t>,</w:t>
      </w:r>
      <w:r w:rsidRPr="002336B1">
        <w:t xml:space="preserve"> and develop a service plan for community providers</w:t>
      </w:r>
      <w:r w:rsidR="00E5099C" w:rsidRPr="002336B1">
        <w:t>, hospitals are requested to</w:t>
      </w:r>
      <w:r w:rsidR="00873B1A" w:rsidRPr="002336B1">
        <w:t xml:space="preserve"> fax, email, or</w:t>
      </w:r>
      <w:r w:rsidR="00E5099C" w:rsidRPr="002336B1">
        <w:t xml:space="preserve"> print and make available at the nurses’ station the </w:t>
      </w:r>
      <w:r w:rsidR="00D62EA2" w:rsidRPr="002336B1">
        <w:t xml:space="preserve">following information for the HCS hospital case manager on the date of the assessment. </w:t>
      </w:r>
      <w:r w:rsidR="0025546C" w:rsidRPr="002336B1">
        <w:t xml:space="preserve">This information is not on the Medicaid application and having it promptly </w:t>
      </w:r>
      <w:r w:rsidR="00D62EA2" w:rsidRPr="002336B1">
        <w:t xml:space="preserve">assures </w:t>
      </w:r>
      <w:r w:rsidR="0025546C" w:rsidRPr="002336B1">
        <w:t>timely completion of assessment:</w:t>
      </w:r>
    </w:p>
    <w:p w14:paraId="367A2BEF" w14:textId="77777777" w:rsidR="00D62EA2" w:rsidRPr="002336B1" w:rsidRDefault="00D62EA2" w:rsidP="00996CC1">
      <w:pPr>
        <w:pStyle w:val="ListParagraph"/>
        <w:numPr>
          <w:ilvl w:val="0"/>
          <w:numId w:val="42"/>
        </w:numPr>
        <w:overflowPunct w:val="0"/>
        <w:autoSpaceDE w:val="0"/>
        <w:autoSpaceDN w:val="0"/>
        <w:adjustRightInd w:val="0"/>
        <w:textAlignment w:val="baseline"/>
      </w:pPr>
      <w:r w:rsidRPr="002336B1">
        <w:t>Demographic /face sheet</w:t>
      </w:r>
    </w:p>
    <w:p w14:paraId="07F42FF7" w14:textId="77777777" w:rsidR="00D62EA2" w:rsidRPr="002336B1" w:rsidRDefault="00D62EA2" w:rsidP="00996CC1">
      <w:pPr>
        <w:pStyle w:val="ListParagraph"/>
        <w:numPr>
          <w:ilvl w:val="0"/>
          <w:numId w:val="42"/>
        </w:numPr>
        <w:overflowPunct w:val="0"/>
        <w:autoSpaceDE w:val="0"/>
        <w:autoSpaceDN w:val="0"/>
        <w:adjustRightInd w:val="0"/>
        <w:textAlignment w:val="baseline"/>
      </w:pPr>
      <w:r w:rsidRPr="002336B1">
        <w:t>Progress notes from</w:t>
      </w:r>
      <w:r w:rsidR="00873B1A" w:rsidRPr="002336B1">
        <w:t xml:space="preserve"> physicians,</w:t>
      </w:r>
      <w:r w:rsidRPr="002336B1">
        <w:t xml:space="preserve"> nursing, physical therapy</w:t>
      </w:r>
      <w:r w:rsidR="00032A9C">
        <w:t xml:space="preserve"> (PT</w:t>
      </w:r>
      <w:r w:rsidR="000D2178">
        <w:t>),</w:t>
      </w:r>
      <w:r w:rsidRPr="002336B1">
        <w:t xml:space="preserve"> occupational therapy</w:t>
      </w:r>
      <w:r w:rsidR="00032A9C">
        <w:t xml:space="preserve"> (OT)</w:t>
      </w:r>
      <w:r w:rsidRPr="002336B1">
        <w:t>, speech and other therapies</w:t>
      </w:r>
    </w:p>
    <w:p w14:paraId="3DE0DCCA" w14:textId="77777777" w:rsidR="00D62EA2" w:rsidRPr="002336B1" w:rsidRDefault="005242B4" w:rsidP="00996CC1">
      <w:pPr>
        <w:pStyle w:val="ListParagraph"/>
        <w:numPr>
          <w:ilvl w:val="0"/>
          <w:numId w:val="42"/>
        </w:numPr>
        <w:overflowPunct w:val="0"/>
        <w:autoSpaceDE w:val="0"/>
        <w:autoSpaceDN w:val="0"/>
        <w:adjustRightInd w:val="0"/>
        <w:textAlignment w:val="baseline"/>
      </w:pPr>
      <w:r w:rsidRPr="002336B1">
        <w:t>A</w:t>
      </w:r>
      <w:r w:rsidR="00D62EA2" w:rsidRPr="002336B1">
        <w:t xml:space="preserve">dmission notes on </w:t>
      </w:r>
      <w:r w:rsidR="000D2178" w:rsidRPr="002336B1">
        <w:t>client’s</w:t>
      </w:r>
      <w:r w:rsidR="00D62EA2" w:rsidRPr="002336B1">
        <w:t xml:space="preserve"> health, physical and psychiatric conditions</w:t>
      </w:r>
    </w:p>
    <w:p w14:paraId="768304DA" w14:textId="77777777" w:rsidR="00D62EA2" w:rsidRPr="002336B1" w:rsidRDefault="00D62EA2" w:rsidP="00996CC1">
      <w:pPr>
        <w:pStyle w:val="ListParagraph"/>
        <w:numPr>
          <w:ilvl w:val="0"/>
          <w:numId w:val="42"/>
        </w:numPr>
        <w:overflowPunct w:val="0"/>
        <w:autoSpaceDE w:val="0"/>
        <w:autoSpaceDN w:val="0"/>
        <w:adjustRightInd w:val="0"/>
        <w:textAlignment w:val="baseline"/>
      </w:pPr>
      <w:r w:rsidRPr="002336B1">
        <w:t>List of current diagnos</w:t>
      </w:r>
      <w:r w:rsidR="00032A9C">
        <w:t>es</w:t>
      </w:r>
    </w:p>
    <w:p w14:paraId="1B5E0660" w14:textId="77777777" w:rsidR="002C330D" w:rsidRDefault="002C330D" w:rsidP="00996CC1">
      <w:pPr>
        <w:pStyle w:val="ListParagraph"/>
        <w:numPr>
          <w:ilvl w:val="0"/>
          <w:numId w:val="42"/>
        </w:numPr>
        <w:overflowPunct w:val="0"/>
        <w:autoSpaceDE w:val="0"/>
        <w:autoSpaceDN w:val="0"/>
        <w:adjustRightInd w:val="0"/>
        <w:textAlignment w:val="baseline"/>
      </w:pPr>
      <w:r w:rsidRPr="002336B1">
        <w:t>History &amp; Physical (H&amp;P)</w:t>
      </w:r>
    </w:p>
    <w:p w14:paraId="01274900" w14:textId="77777777" w:rsidR="00716452" w:rsidRPr="002336B1" w:rsidRDefault="00716452" w:rsidP="00611C71">
      <w:pPr>
        <w:pStyle w:val="ListParagraph"/>
        <w:numPr>
          <w:ilvl w:val="0"/>
          <w:numId w:val="42"/>
        </w:numPr>
        <w:overflowPunct w:val="0"/>
        <w:autoSpaceDE w:val="0"/>
        <w:autoSpaceDN w:val="0"/>
        <w:adjustRightInd w:val="0"/>
        <w:textAlignment w:val="baseline"/>
      </w:pPr>
      <w:r>
        <w:t>Provide I</w:t>
      </w:r>
      <w:r w:rsidR="00C26D97">
        <w:t>nvoluntary Treatment Act</w:t>
      </w:r>
      <w:r w:rsidR="008532B9">
        <w:t xml:space="preserve"> </w:t>
      </w:r>
      <w:r w:rsidR="00C26D97">
        <w:t>(I</w:t>
      </w:r>
      <w:r>
        <w:t>TA</w:t>
      </w:r>
      <w:r w:rsidR="00C26D97">
        <w:t>)</w:t>
      </w:r>
      <w:r>
        <w:t xml:space="preserve"> paperwork (if applicable)</w:t>
      </w:r>
      <w:r w:rsidR="00584AE7">
        <w:t>. Also refer to</w:t>
      </w:r>
      <w:r w:rsidR="00611C71">
        <w:t xml:space="preserve"> the state hospital assessment </w:t>
      </w:r>
      <w:hyperlink r:id="rId34" w:history="1">
        <w:r w:rsidR="00952C8F">
          <w:rPr>
            <w:rStyle w:val="Hyperlink"/>
            <w:rFonts w:cs="Arial"/>
            <w:szCs w:val="24"/>
          </w:rPr>
          <w:t>Chapter 9b</w:t>
        </w:r>
      </w:hyperlink>
      <w:r w:rsidR="00952C8F">
        <w:rPr>
          <w:rFonts w:cs="Arial"/>
          <w:szCs w:val="24"/>
        </w:rPr>
        <w:t xml:space="preserve"> </w:t>
      </w:r>
      <w:r w:rsidR="00611C71">
        <w:t>for details.</w:t>
      </w:r>
    </w:p>
    <w:p w14:paraId="5B283A59" w14:textId="30FA9AB4" w:rsidR="00D62EA2" w:rsidRPr="002336B1" w:rsidRDefault="00D62EA2" w:rsidP="00996CC1">
      <w:pPr>
        <w:pStyle w:val="ListParagraph"/>
        <w:numPr>
          <w:ilvl w:val="0"/>
          <w:numId w:val="42"/>
        </w:numPr>
        <w:overflowPunct w:val="0"/>
        <w:autoSpaceDE w:val="0"/>
        <w:autoSpaceDN w:val="0"/>
        <w:adjustRightInd w:val="0"/>
        <w:textAlignment w:val="baseline"/>
      </w:pPr>
      <w:r w:rsidRPr="002336B1">
        <w:t xml:space="preserve">Current wound care notes including </w:t>
      </w:r>
      <w:r w:rsidR="00057766" w:rsidRPr="002336B1">
        <w:t>treatments.</w:t>
      </w:r>
    </w:p>
    <w:p w14:paraId="31534EC3" w14:textId="77777777" w:rsidR="00D62EA2" w:rsidRPr="002336B1" w:rsidRDefault="00D62EA2" w:rsidP="00996CC1">
      <w:pPr>
        <w:pStyle w:val="ListParagraph"/>
        <w:numPr>
          <w:ilvl w:val="0"/>
          <w:numId w:val="42"/>
        </w:numPr>
        <w:overflowPunct w:val="0"/>
        <w:autoSpaceDE w:val="0"/>
        <w:autoSpaceDN w:val="0"/>
        <w:adjustRightInd w:val="0"/>
        <w:textAlignment w:val="baseline"/>
      </w:pPr>
      <w:r w:rsidRPr="002336B1">
        <w:lastRenderedPageBreak/>
        <w:t>Care Plan</w:t>
      </w:r>
      <w:r w:rsidR="0025546C" w:rsidRPr="002336B1">
        <w:t xml:space="preserve"> and/or Behavior Support </w:t>
      </w:r>
      <w:r w:rsidR="000D2178" w:rsidRPr="002336B1">
        <w:t>Plan (</w:t>
      </w:r>
      <w:r w:rsidR="0025546C" w:rsidRPr="002336B1">
        <w:t>BSP) and/or Treatment plan when applicable</w:t>
      </w:r>
    </w:p>
    <w:p w14:paraId="64015964" w14:textId="77777777" w:rsidR="00D62EA2" w:rsidRPr="002336B1" w:rsidRDefault="005242B4" w:rsidP="00996CC1">
      <w:pPr>
        <w:pStyle w:val="ListParagraph"/>
        <w:numPr>
          <w:ilvl w:val="0"/>
          <w:numId w:val="42"/>
        </w:numPr>
        <w:overflowPunct w:val="0"/>
        <w:autoSpaceDE w:val="0"/>
        <w:autoSpaceDN w:val="0"/>
        <w:adjustRightInd w:val="0"/>
        <w:textAlignment w:val="baseline"/>
      </w:pPr>
      <w:r w:rsidRPr="002336B1">
        <w:t>L</w:t>
      </w:r>
      <w:r w:rsidR="00D62EA2" w:rsidRPr="002336B1">
        <w:t xml:space="preserve">ast </w:t>
      </w:r>
      <w:r w:rsidR="000D2178" w:rsidRPr="002336B1">
        <w:t>7-day</w:t>
      </w:r>
      <w:r w:rsidR="00D62EA2" w:rsidRPr="002336B1">
        <w:t xml:space="preserve"> medication administration records</w:t>
      </w:r>
      <w:r w:rsidR="002C330D" w:rsidRPr="002336B1">
        <w:t xml:space="preserve"> (MAR)</w:t>
      </w:r>
    </w:p>
    <w:p w14:paraId="22CF4744" w14:textId="27F64661" w:rsidR="00D62EA2" w:rsidRPr="002336B1" w:rsidRDefault="00D62EA2" w:rsidP="00996CC1">
      <w:pPr>
        <w:pStyle w:val="ListParagraph"/>
        <w:numPr>
          <w:ilvl w:val="0"/>
          <w:numId w:val="42"/>
        </w:numPr>
        <w:overflowPunct w:val="0"/>
        <w:autoSpaceDE w:val="0"/>
        <w:autoSpaceDN w:val="0"/>
        <w:adjustRightInd w:val="0"/>
        <w:textAlignment w:val="baseline"/>
      </w:pPr>
      <w:r w:rsidRPr="002336B1">
        <w:t>Behaviors and interventions (</w:t>
      </w:r>
      <w:r w:rsidR="000D2178" w:rsidRPr="002336B1">
        <w:t>i.e.,</w:t>
      </w:r>
      <w:r w:rsidRPr="002336B1">
        <w:t xml:space="preserve"> client wanders</w:t>
      </w:r>
      <w:r w:rsidR="00A369F4">
        <w:t xml:space="preserve"> and</w:t>
      </w:r>
      <w:r w:rsidRPr="002336B1">
        <w:t xml:space="preserve"> needs to be redirected, </w:t>
      </w:r>
      <w:r w:rsidR="00057766" w:rsidRPr="002336B1">
        <w:t>yelling,</w:t>
      </w:r>
      <w:r w:rsidRPr="002336B1">
        <w:t xml:space="preserve"> and screaming, assaultive behaviors)</w:t>
      </w:r>
    </w:p>
    <w:p w14:paraId="04EDD1CD" w14:textId="405D7876" w:rsidR="00D62EA2" w:rsidRPr="002336B1" w:rsidRDefault="00D62EA2" w:rsidP="00996CC1">
      <w:pPr>
        <w:pStyle w:val="ListParagraph"/>
        <w:numPr>
          <w:ilvl w:val="0"/>
          <w:numId w:val="42"/>
        </w:numPr>
        <w:overflowPunct w:val="0"/>
        <w:autoSpaceDE w:val="0"/>
        <w:autoSpaceDN w:val="0"/>
        <w:adjustRightInd w:val="0"/>
        <w:textAlignment w:val="baseline"/>
      </w:pPr>
      <w:r w:rsidRPr="002336B1">
        <w:t xml:space="preserve">Social work/ discharge planning notes including date of </w:t>
      </w:r>
      <w:r w:rsidR="000D2178" w:rsidRPr="002336B1">
        <w:t>medical</w:t>
      </w:r>
      <w:r w:rsidRPr="002336B1">
        <w:t xml:space="preserve"> clearance for </w:t>
      </w:r>
      <w:r w:rsidR="00057766" w:rsidRPr="002336B1">
        <w:t>discharge.</w:t>
      </w:r>
    </w:p>
    <w:p w14:paraId="32964DA3" w14:textId="77777777" w:rsidR="00D62EA2" w:rsidRDefault="00D62EA2" w:rsidP="00996CC1">
      <w:pPr>
        <w:pStyle w:val="ListParagraph"/>
        <w:numPr>
          <w:ilvl w:val="0"/>
          <w:numId w:val="42"/>
        </w:numPr>
        <w:overflowPunct w:val="0"/>
        <w:autoSpaceDE w:val="0"/>
        <w:autoSpaceDN w:val="0"/>
        <w:adjustRightInd w:val="0"/>
        <w:textAlignment w:val="baseline"/>
      </w:pPr>
      <w:r w:rsidRPr="00D62EA2">
        <w:t>Guardianship/ DPOA copy</w:t>
      </w:r>
      <w:r w:rsidR="0025546C">
        <w:t xml:space="preserve"> (if applicable)</w:t>
      </w:r>
    </w:p>
    <w:p w14:paraId="4B2D277A" w14:textId="77777777" w:rsidR="005242B4" w:rsidRDefault="005242B4" w:rsidP="00996CC1">
      <w:pPr>
        <w:pStyle w:val="ListParagraph"/>
        <w:numPr>
          <w:ilvl w:val="0"/>
          <w:numId w:val="42"/>
        </w:numPr>
        <w:overflowPunct w:val="0"/>
        <w:autoSpaceDE w:val="0"/>
        <w:autoSpaceDN w:val="0"/>
        <w:adjustRightInd w:val="0"/>
        <w:textAlignment w:val="baseline"/>
      </w:pPr>
      <w:r w:rsidRPr="005242B4">
        <w:t>Current Durable Medical Equipment (DME) used by</w:t>
      </w:r>
      <w:r w:rsidR="00611C71">
        <w:t xml:space="preserve"> client for the assessment (h</w:t>
      </w:r>
      <w:r w:rsidRPr="005242B4">
        <w:t>ospital staff to coordinate any future need for DME post discharge)</w:t>
      </w:r>
    </w:p>
    <w:p w14:paraId="1E50552E" w14:textId="77777777" w:rsidR="00D67D0C" w:rsidRDefault="0025546C" w:rsidP="00D67D0C">
      <w:pPr>
        <w:pStyle w:val="ListParagraph"/>
        <w:numPr>
          <w:ilvl w:val="0"/>
          <w:numId w:val="42"/>
        </w:numPr>
        <w:overflowPunct w:val="0"/>
        <w:autoSpaceDE w:val="0"/>
        <w:autoSpaceDN w:val="0"/>
        <w:adjustRightInd w:val="0"/>
        <w:textAlignment w:val="baseline"/>
      </w:pPr>
      <w:r>
        <w:t xml:space="preserve">Any information critical to a successful </w:t>
      </w:r>
      <w:r w:rsidR="00480964">
        <w:t xml:space="preserve">transition </w:t>
      </w:r>
      <w:r>
        <w:t>plan</w:t>
      </w:r>
      <w:r w:rsidR="00D67D0C">
        <w:t>.</w:t>
      </w:r>
    </w:p>
    <w:p w14:paraId="0AE081BB" w14:textId="77777777" w:rsidR="00EC093B" w:rsidRDefault="00EC093B" w:rsidP="00D67D0C">
      <w:pPr>
        <w:pStyle w:val="ListParagraph"/>
        <w:numPr>
          <w:ilvl w:val="1"/>
          <w:numId w:val="43"/>
        </w:numPr>
        <w:overflowPunct w:val="0"/>
        <w:autoSpaceDE w:val="0"/>
        <w:autoSpaceDN w:val="0"/>
        <w:adjustRightInd w:val="0"/>
        <w:textAlignment w:val="baseline"/>
      </w:pPr>
      <w:r>
        <w:t>HCS has established agreement</w:t>
      </w:r>
      <w:r w:rsidR="00C26D97">
        <w:t>s</w:t>
      </w:r>
      <w:r>
        <w:t xml:space="preserve"> </w:t>
      </w:r>
      <w:r w:rsidR="00DF2FC2">
        <w:t xml:space="preserve">with several acute care hospitals to </w:t>
      </w:r>
      <w:r>
        <w:t xml:space="preserve">access Electronic Health Records (EHR). </w:t>
      </w:r>
      <w:r w:rsidR="00175874">
        <w:t>Follow the</w:t>
      </w:r>
      <w:r w:rsidR="00A369F4">
        <w:t xml:space="preserve"> </w:t>
      </w:r>
      <w:hyperlink r:id="rId35" w:history="1">
        <w:r w:rsidR="00A369F4">
          <w:rPr>
            <w:rStyle w:val="Hyperlink"/>
          </w:rPr>
          <w:t>HCS Electronic Health Records Access Process</w:t>
        </w:r>
      </w:hyperlink>
      <w:r w:rsidR="00A369F4">
        <w:t xml:space="preserve"> </w:t>
      </w:r>
      <w:r w:rsidR="007F6D12">
        <w:t xml:space="preserve">located on the Acute Care Hospital SharePoint site, to </w:t>
      </w:r>
      <w:r w:rsidR="00C26D97">
        <w:t xml:space="preserve">gain necessary access </w:t>
      </w:r>
      <w:r w:rsidR="00DF2FC2">
        <w:t>to EHR hospital systems.</w:t>
      </w:r>
    </w:p>
    <w:p w14:paraId="61DDA95D" w14:textId="77777777" w:rsidR="00074C1E" w:rsidRDefault="00074C1E" w:rsidP="00074C1E">
      <w:pPr>
        <w:pStyle w:val="ListParagraph"/>
        <w:numPr>
          <w:ilvl w:val="0"/>
          <w:numId w:val="0"/>
        </w:numPr>
        <w:overflowPunct w:val="0"/>
        <w:autoSpaceDE w:val="0"/>
        <w:autoSpaceDN w:val="0"/>
        <w:adjustRightInd w:val="0"/>
        <w:ind w:left="2160"/>
        <w:textAlignment w:val="baseline"/>
      </w:pPr>
    </w:p>
    <w:p w14:paraId="0FB74B1A" w14:textId="77777777" w:rsidR="00074C1E" w:rsidRDefault="0027740F" w:rsidP="00996CC1">
      <w:pPr>
        <w:pStyle w:val="ListParagraph"/>
        <w:numPr>
          <w:ilvl w:val="0"/>
          <w:numId w:val="43"/>
        </w:numPr>
        <w:overflowPunct w:val="0"/>
        <w:autoSpaceDE w:val="0"/>
        <w:autoSpaceDN w:val="0"/>
        <w:adjustRightInd w:val="0"/>
        <w:textAlignment w:val="baseline"/>
      </w:pPr>
      <w:r>
        <w:t>Notice</w:t>
      </w:r>
      <w:r w:rsidR="00074C1E">
        <w:t xml:space="preserve"> of change of client condition</w:t>
      </w:r>
    </w:p>
    <w:p w14:paraId="05C8D0A8" w14:textId="77777777" w:rsidR="005242B4" w:rsidRDefault="00571088" w:rsidP="00074C1E">
      <w:pPr>
        <w:pStyle w:val="ListParagraph"/>
        <w:numPr>
          <w:ilvl w:val="0"/>
          <w:numId w:val="0"/>
        </w:numPr>
        <w:overflowPunct w:val="0"/>
        <w:autoSpaceDE w:val="0"/>
        <w:autoSpaceDN w:val="0"/>
        <w:adjustRightInd w:val="0"/>
        <w:ind w:left="720"/>
        <w:textAlignment w:val="baseline"/>
      </w:pPr>
      <w:r>
        <w:t xml:space="preserve">When there is a change in the client’s condition or the client </w:t>
      </w:r>
      <w:r w:rsidR="00480964">
        <w:t xml:space="preserve">transitions </w:t>
      </w:r>
      <w:r>
        <w:t xml:space="preserve">prior to the assessment, the hospital staff must notify the HCS hospital case manager immediately to appropriately utilize the assessment time slots. </w:t>
      </w:r>
    </w:p>
    <w:p w14:paraId="03F976F4" w14:textId="77777777" w:rsidR="00074C1E" w:rsidRDefault="00074C1E" w:rsidP="00B41C77">
      <w:pPr>
        <w:overflowPunct w:val="0"/>
        <w:autoSpaceDE w:val="0"/>
        <w:autoSpaceDN w:val="0"/>
        <w:adjustRightInd w:val="0"/>
        <w:textAlignment w:val="baseline"/>
      </w:pPr>
    </w:p>
    <w:p w14:paraId="145531C8" w14:textId="77777777" w:rsidR="00B41C77" w:rsidRDefault="00B41C77" w:rsidP="00996CC1">
      <w:pPr>
        <w:pStyle w:val="ListParagraph"/>
        <w:numPr>
          <w:ilvl w:val="0"/>
          <w:numId w:val="43"/>
        </w:numPr>
        <w:overflowPunct w:val="0"/>
        <w:autoSpaceDE w:val="0"/>
        <w:autoSpaceDN w:val="0"/>
        <w:adjustRightInd w:val="0"/>
        <w:textAlignment w:val="baseline"/>
      </w:pPr>
      <w:r>
        <w:t>Considerations for patients in restraints</w:t>
      </w:r>
    </w:p>
    <w:p w14:paraId="23636F8B" w14:textId="77777777" w:rsidR="00B41C77" w:rsidRDefault="00B41C77" w:rsidP="00B41C77">
      <w:pPr>
        <w:pStyle w:val="ListParagraph"/>
        <w:numPr>
          <w:ilvl w:val="0"/>
          <w:numId w:val="0"/>
        </w:numPr>
        <w:overflowPunct w:val="0"/>
        <w:autoSpaceDE w:val="0"/>
        <w:autoSpaceDN w:val="0"/>
        <w:adjustRightInd w:val="0"/>
        <w:ind w:left="720"/>
        <w:textAlignment w:val="baseline"/>
      </w:pPr>
      <w:r>
        <w:t>To speed up transitions into LTSS, hospitals are requested to transition individuals from restraints prior to assessment and maintain the individual without restraints for prospective providers</w:t>
      </w:r>
      <w:r w:rsidRPr="00CD73C8">
        <w:t>.</w:t>
      </w:r>
      <w:r w:rsidR="00161AD8" w:rsidRPr="00CD73C8">
        <w:t xml:space="preserve"> </w:t>
      </w:r>
      <w:r w:rsidR="00D67D0C">
        <w:t xml:space="preserve">The current </w:t>
      </w:r>
      <w:r w:rsidR="002336B1" w:rsidRPr="00CD73C8">
        <w:t xml:space="preserve">HCS </w:t>
      </w:r>
      <w:r w:rsidR="00795984">
        <w:t>policy</w:t>
      </w:r>
      <w:r w:rsidR="00050740" w:rsidRPr="00CD73C8">
        <w:t xml:space="preserve"> is for </w:t>
      </w:r>
      <w:r w:rsidR="002336B1" w:rsidRPr="00CD73C8">
        <w:t xml:space="preserve">clients to be free of </w:t>
      </w:r>
      <w:r w:rsidR="00161AD8" w:rsidRPr="00CD73C8">
        <w:t xml:space="preserve">physical and chemical restraint for </w:t>
      </w:r>
      <w:r w:rsidR="00335734" w:rsidRPr="00CD73C8">
        <w:t>3</w:t>
      </w:r>
      <w:r w:rsidR="00161AD8" w:rsidRPr="00CD73C8">
        <w:t xml:space="preserve"> days </w:t>
      </w:r>
      <w:r w:rsidR="00335734" w:rsidRPr="00CD73C8">
        <w:t xml:space="preserve">prior to assessment and any </w:t>
      </w:r>
      <w:r w:rsidR="008D73F5" w:rsidRPr="00CD73C8">
        <w:t>transition</w:t>
      </w:r>
      <w:r w:rsidR="00161AD8" w:rsidRPr="00CD73C8">
        <w:t>.</w:t>
      </w:r>
    </w:p>
    <w:p w14:paraId="38BAEF94" w14:textId="77777777" w:rsidR="006D72BA" w:rsidRPr="00D62EA2" w:rsidRDefault="006D72BA" w:rsidP="00B41C77">
      <w:pPr>
        <w:pStyle w:val="ListParagraph"/>
        <w:numPr>
          <w:ilvl w:val="0"/>
          <w:numId w:val="0"/>
        </w:numPr>
        <w:overflowPunct w:val="0"/>
        <w:autoSpaceDE w:val="0"/>
        <w:autoSpaceDN w:val="0"/>
        <w:adjustRightInd w:val="0"/>
        <w:ind w:left="720"/>
        <w:textAlignment w:val="baseline"/>
      </w:pPr>
    </w:p>
    <w:p w14:paraId="7685D090" w14:textId="77777777" w:rsidR="00D62EA2" w:rsidRPr="007A019A" w:rsidRDefault="00244AE1" w:rsidP="007A019A">
      <w:pPr>
        <w:pStyle w:val="Heading3"/>
      </w:pPr>
      <w:bookmarkStart w:id="350" w:name="_Toc163657005"/>
      <w:r w:rsidRPr="007A019A">
        <w:t>What Information Must Be Reported And Tracked For Hospital Referrals?</w:t>
      </w:r>
      <w:bookmarkEnd w:id="350"/>
    </w:p>
    <w:p w14:paraId="069F0F50" w14:textId="77777777" w:rsidR="00244AE1" w:rsidRPr="00244AE1" w:rsidRDefault="00244AE1" w:rsidP="00244AE1">
      <w:r w:rsidRPr="00244AE1">
        <w:t xml:space="preserve">Ensuring timely access to LTC services for individuals referred by acute care hospitals is one of the key components of how ALTSA transforms lives. The ability to track hospital referrals statewide using standardized data allows ALTSA to record and tell a story of HCS transitions out of acute care hospitals and barriers to transition. </w:t>
      </w:r>
    </w:p>
    <w:p w14:paraId="1F1B323A" w14:textId="77777777" w:rsidR="00244AE1" w:rsidRPr="005C0D23" w:rsidRDefault="00244AE1" w:rsidP="00996CC1">
      <w:pPr>
        <w:numPr>
          <w:ilvl w:val="0"/>
          <w:numId w:val="46"/>
        </w:numPr>
      </w:pPr>
      <w:r w:rsidRPr="00244AE1">
        <w:t>The</w:t>
      </w:r>
      <w:r w:rsidR="008E35AF">
        <w:t xml:space="preserve"> </w:t>
      </w:r>
      <w:r w:rsidR="00DF2FC2">
        <w:t xml:space="preserve">Acute Care Hospital CARE Web Screen </w:t>
      </w:r>
      <w:r w:rsidRPr="00244AE1">
        <w:t xml:space="preserve">outlines required information that needs to be </w:t>
      </w:r>
      <w:r w:rsidRPr="005C0D23">
        <w:t>reported about acute care hospital referrals and transition activities.</w:t>
      </w:r>
    </w:p>
    <w:p w14:paraId="71629D74" w14:textId="77777777" w:rsidR="00EC093B" w:rsidRPr="005C0D23" w:rsidRDefault="00DF2FC2" w:rsidP="00DD7874">
      <w:pPr>
        <w:numPr>
          <w:ilvl w:val="0"/>
          <w:numId w:val="46"/>
        </w:numPr>
      </w:pPr>
      <w:r w:rsidRPr="005C0D23">
        <w:t xml:space="preserve">HCS </w:t>
      </w:r>
      <w:r w:rsidR="00E42AC4" w:rsidRPr="005C0D23">
        <w:t xml:space="preserve">hospital </w:t>
      </w:r>
      <w:r w:rsidR="00EC093B" w:rsidRPr="005C0D23">
        <w:t>case managers</w:t>
      </w:r>
      <w:r w:rsidR="00E42AC4" w:rsidRPr="005C0D23">
        <w:t xml:space="preserve"> or designated </w:t>
      </w:r>
      <w:r w:rsidR="00244AE1" w:rsidRPr="005C0D23">
        <w:t xml:space="preserve">staff at regional offices will follow instructions outlined in the </w:t>
      </w:r>
      <w:hyperlink r:id="rId36" w:anchor="t=Client%2FClient_Details%2FAcute_Hospital.htm" w:history="1">
        <w:r w:rsidR="00DD7874" w:rsidRPr="005C0D23">
          <w:rPr>
            <w:rStyle w:val="Hyperlink"/>
          </w:rPr>
          <w:t>CARE Web Help Screen</w:t>
        </w:r>
      </w:hyperlink>
      <w:r w:rsidR="00DD7874" w:rsidRPr="005C0D23">
        <w:t xml:space="preserve"> </w:t>
      </w:r>
      <w:r w:rsidR="008C0927" w:rsidRPr="005C0D23">
        <w:t xml:space="preserve">for </w:t>
      </w:r>
      <w:r w:rsidR="00244AE1" w:rsidRPr="005C0D23">
        <w:t>Acute Care Hospital to document</w:t>
      </w:r>
      <w:r w:rsidR="00B93D68" w:rsidRPr="005C0D23">
        <w:t xml:space="preserve"> client barriers, </w:t>
      </w:r>
      <w:r w:rsidR="00480964" w:rsidRPr="005C0D23">
        <w:t xml:space="preserve">transition </w:t>
      </w:r>
      <w:r w:rsidR="00B93D68" w:rsidRPr="005C0D23">
        <w:t>plan</w:t>
      </w:r>
      <w:r w:rsidR="008C0927" w:rsidRPr="005C0D23">
        <w:t>,</w:t>
      </w:r>
      <w:r w:rsidR="00B93D68" w:rsidRPr="005C0D23">
        <w:t xml:space="preserve"> </w:t>
      </w:r>
      <w:r w:rsidR="00244AE1" w:rsidRPr="005C0D23">
        <w:t xml:space="preserve">and </w:t>
      </w:r>
      <w:r w:rsidR="008E5C93" w:rsidRPr="005C0D23">
        <w:t xml:space="preserve">document </w:t>
      </w:r>
      <w:r w:rsidR="00244AE1" w:rsidRPr="005C0D23">
        <w:t xml:space="preserve">updates on client progress </w:t>
      </w:r>
      <w:r w:rsidR="008E5C93" w:rsidRPr="005C0D23">
        <w:t xml:space="preserve">to </w:t>
      </w:r>
      <w:r w:rsidR="00244AE1" w:rsidRPr="005C0D23">
        <w:t>transition out of acute care hospitals.</w:t>
      </w:r>
    </w:p>
    <w:p w14:paraId="6F3F68CB" w14:textId="77777777" w:rsidR="00B93D68" w:rsidRPr="00244AE1" w:rsidRDefault="00DD7874" w:rsidP="00B93D68">
      <w:pPr>
        <w:numPr>
          <w:ilvl w:val="0"/>
          <w:numId w:val="46"/>
        </w:numPr>
      </w:pPr>
      <w:r w:rsidRPr="00244AE1">
        <w:rPr>
          <w:noProof/>
        </w:rPr>
        <mc:AlternateContent>
          <mc:Choice Requires="wps">
            <w:drawing>
              <wp:anchor distT="0" distB="0" distL="114300" distR="114300" simplePos="0" relativeHeight="251671552" behindDoc="0" locked="0" layoutInCell="1" allowOverlap="1" wp14:anchorId="6DC9EC57" wp14:editId="767CA775">
                <wp:simplePos x="0" y="0"/>
                <wp:positionH relativeFrom="margin">
                  <wp:align>left</wp:align>
                </wp:positionH>
                <wp:positionV relativeFrom="paragraph">
                  <wp:posOffset>500380</wp:posOffset>
                </wp:positionV>
                <wp:extent cx="6544310" cy="914400"/>
                <wp:effectExtent l="0" t="0" r="2794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4310" cy="914400"/>
                        </a:xfrm>
                        <a:prstGeom prst="rect">
                          <a:avLst/>
                        </a:prstGeom>
                        <a:solidFill>
                          <a:srgbClr val="5C8727">
                            <a:alpha val="20000"/>
                          </a:srgbClr>
                        </a:solidFill>
                        <a:ln w="9525">
                          <a:solidFill>
                            <a:srgbClr val="000000"/>
                          </a:solidFill>
                          <a:miter lim="800000"/>
                          <a:headEnd/>
                          <a:tailEnd/>
                        </a:ln>
                      </wps:spPr>
                      <wps:txbx>
                        <w:txbxContent>
                          <w:p w14:paraId="7EB4AF8E" w14:textId="77777777" w:rsidR="00B96B37" w:rsidRPr="00EE49D0" w:rsidRDefault="00B96B37" w:rsidP="00244AE1">
                            <w:pPr>
                              <w:autoSpaceDE w:val="0"/>
                              <w:autoSpaceDN w:val="0"/>
                              <w:adjustRightInd w:val="0"/>
                              <w:rPr>
                                <w:rFonts w:cs="Arial"/>
                                <w:szCs w:val="24"/>
                              </w:rPr>
                            </w:pPr>
                            <w:r>
                              <w:rPr>
                                <w:rFonts w:cs="Arial"/>
                                <w:szCs w:val="24"/>
                              </w:rPr>
                              <w:t>The statewide reporting system for acute care hospital referrals allows HCS to track clients referred to HCS to transition out of the hospital in a coordinated way. It provides data on a statewide level that is used to respond to leadership, legislative, and constituent inquiries and identify potential policy and appropriation requests to address gaps.</w:t>
                            </w: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 w14:anchorId="6DC9EC57" id="_x0000_s1039" type="#_x0000_t202" style="position:absolute;left:0;text-align:left;margin-left:0;margin-top:39.4pt;width:515.3pt;height:1in;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" fillcolor="#5c8727">
                <v:fill opacity="13107f"/>
                <v:textbox inset=",7.2pt,,7.2pt">
                  <w:txbxContent>
                    <w:p w14:paraId="7EB4AF8E" w14:textId="77777777" w:rsidR="00B96B37" w:rsidRPr="00EE49D0" w:rsidRDefault="00B96B37" w:rsidP="00244AE1">
                      <w:pPr>
                        <w:autoSpaceDE w:val="0"/>
                        <w:autoSpaceDN w:val="0"/>
                        <w:adjustRightInd w:val="0"/>
                        <w:rPr>
                          <w:rFonts w:cs="Arial"/>
                          <w:szCs w:val="24"/>
                        </w:rPr>
                      </w:pPr>
                      <w:r>
                        <w:rPr>
                          <w:rFonts w:cs="Arial"/>
                          <w:szCs w:val="24"/>
                        </w:rPr>
                        <w:t>The statewide reporting system for acute care hospital referrals allows HCS to track clients referred to HCS to transition out of the hospital in a coordinated way. It provides data on a statewide level that is used to respond to leadership, legislative, and constituent inquiries and identify potential policy and appropriation requests to address gaps.</w:t>
                      </w:r>
                    </w:p>
                  </w:txbxContent>
                </v:textbox>
                <w10:wrap type="square" anchorx="margin"/>
              </v:shape>
            </w:pict>
          </mc:Fallback>
        </mc:AlternateContent>
      </w:r>
      <w:r w:rsidR="00EC093B">
        <w:t>To access the acute care hospital screen HCS</w:t>
      </w:r>
      <w:r w:rsidR="00DF2FC2">
        <w:t xml:space="preserve"> hospital case managers (</w:t>
      </w:r>
      <w:r w:rsidR="00EC093B">
        <w:t>assessors</w:t>
      </w:r>
      <w:r w:rsidR="00DF2FC2">
        <w:t xml:space="preserve">) </w:t>
      </w:r>
      <w:r w:rsidR="00EC093B">
        <w:t xml:space="preserve">/staff must be granted access depending on the need for use. Access is granted by designated regional staff. </w:t>
      </w:r>
      <w:r w:rsidR="00244AE1" w:rsidRPr="00244AE1">
        <w:t xml:space="preserve"> </w:t>
      </w:r>
    </w:p>
    <w:p w14:paraId="2A309CA2" w14:textId="77777777" w:rsidR="00A579A5" w:rsidRPr="008E3AF1" w:rsidRDefault="008E3AF1" w:rsidP="00175EAE">
      <w:pPr>
        <w:pStyle w:val="Heading1"/>
      </w:pPr>
      <w:bookmarkStart w:id="351" w:name="_Toc163657006"/>
      <w:r>
        <w:lastRenderedPageBreak/>
        <w:t xml:space="preserve">Management </w:t>
      </w:r>
      <w:r w:rsidR="00A65C92">
        <w:t>of</w:t>
      </w:r>
      <w:r>
        <w:t xml:space="preserve"> Complex Hospital Client Transitions</w:t>
      </w:r>
      <w:bookmarkEnd w:id="351"/>
    </w:p>
    <w:p w14:paraId="25F5B743" w14:textId="77777777" w:rsidR="00A579A5" w:rsidRPr="007A019A" w:rsidRDefault="00A579A5" w:rsidP="007A019A">
      <w:pPr>
        <w:pStyle w:val="Heading3"/>
      </w:pPr>
      <w:bookmarkStart w:id="352" w:name="_Toc163657007"/>
      <w:r w:rsidRPr="007A019A">
        <w:t xml:space="preserve">What </w:t>
      </w:r>
      <w:r w:rsidR="00F052AA" w:rsidRPr="007A019A">
        <w:t>is</w:t>
      </w:r>
      <w:r w:rsidRPr="007A019A">
        <w:t xml:space="preserve"> Length of Stay (LOS) in Acute Hospital Settings?</w:t>
      </w:r>
      <w:bookmarkEnd w:id="352"/>
    </w:p>
    <w:p w14:paraId="5E8458F5" w14:textId="77777777" w:rsidR="00A579A5" w:rsidRDefault="002C70EC" w:rsidP="00A579A5">
      <w:pPr>
        <w:overflowPunct w:val="0"/>
        <w:autoSpaceDE w:val="0"/>
        <w:autoSpaceDN w:val="0"/>
        <w:adjustRightInd w:val="0"/>
        <w:textAlignment w:val="baseline"/>
      </w:pPr>
      <w:r>
        <w:t>For HCS, L</w:t>
      </w:r>
      <w:r w:rsidR="00F052AA">
        <w:t>ength of s</w:t>
      </w:r>
      <w:r w:rsidR="00A579A5" w:rsidRPr="00A579A5">
        <w:t xml:space="preserve">tay in </w:t>
      </w:r>
      <w:r w:rsidR="00F052AA" w:rsidRPr="00A579A5">
        <w:t>acute</w:t>
      </w:r>
      <w:r w:rsidR="00A579A5" w:rsidRPr="00A579A5">
        <w:t xml:space="preserve"> care hospitals refers </w:t>
      </w:r>
      <w:r w:rsidR="00F052AA">
        <w:t xml:space="preserve">to the period a hospital patient continues to stay in the hospital </w:t>
      </w:r>
      <w:r w:rsidR="004C7962">
        <w:t xml:space="preserve">from the date </w:t>
      </w:r>
      <w:r>
        <w:t>a hospital referral is made to H</w:t>
      </w:r>
      <w:r w:rsidR="004C7962">
        <w:t>CS</w:t>
      </w:r>
      <w:r>
        <w:t xml:space="preserve"> for that individual to access l</w:t>
      </w:r>
      <w:r w:rsidR="00F052AA">
        <w:t>ong-term care services</w:t>
      </w:r>
      <w:r>
        <w:t>.</w:t>
      </w:r>
      <w:r w:rsidR="00F052AA">
        <w:t xml:space="preserve"> </w:t>
      </w:r>
    </w:p>
    <w:p w14:paraId="1655A41F" w14:textId="77777777" w:rsidR="006D72BA" w:rsidRPr="00A579A5" w:rsidRDefault="006D72BA" w:rsidP="00A579A5">
      <w:pPr>
        <w:overflowPunct w:val="0"/>
        <w:autoSpaceDE w:val="0"/>
        <w:autoSpaceDN w:val="0"/>
        <w:adjustRightInd w:val="0"/>
        <w:textAlignment w:val="baseline"/>
      </w:pPr>
    </w:p>
    <w:p w14:paraId="6E85E910" w14:textId="77777777" w:rsidR="00A579A5" w:rsidRPr="007A019A" w:rsidRDefault="00A579A5" w:rsidP="007A019A">
      <w:pPr>
        <w:pStyle w:val="Heading3"/>
      </w:pPr>
      <w:bookmarkStart w:id="353" w:name="_Toc163657008"/>
      <w:r w:rsidRPr="007A019A">
        <w:t xml:space="preserve">What </w:t>
      </w:r>
      <w:r w:rsidR="008033FD" w:rsidRPr="007A019A">
        <w:t xml:space="preserve">Additional Transition Strategies Should Be Applied </w:t>
      </w:r>
      <w:r w:rsidR="000D2178" w:rsidRPr="007A019A">
        <w:t>to</w:t>
      </w:r>
      <w:r w:rsidR="008033FD" w:rsidRPr="007A019A">
        <w:t xml:space="preserve"> </w:t>
      </w:r>
      <w:r w:rsidRPr="007A019A">
        <w:t xml:space="preserve">Complex Client </w:t>
      </w:r>
      <w:r w:rsidR="008033FD" w:rsidRPr="007A019A">
        <w:t>Referrals?</w:t>
      </w:r>
      <w:bookmarkEnd w:id="353"/>
    </w:p>
    <w:p w14:paraId="224B06AC" w14:textId="77777777" w:rsidR="00A579A5" w:rsidRPr="002336B1" w:rsidRDefault="00A579A5" w:rsidP="00D62EA2">
      <w:r>
        <w:t xml:space="preserve">This process outlines strategies to be utilized when dealing with hospital clients </w:t>
      </w:r>
      <w:r w:rsidR="006010BF">
        <w:t>whose transition to community settings is hinde</w:t>
      </w:r>
      <w:r w:rsidR="00DB779D">
        <w:t xml:space="preserve">red by significant barriers making it more likely for the individual to remain </w:t>
      </w:r>
      <w:r w:rsidR="00DB779D" w:rsidRPr="002336B1">
        <w:t>in the hospital more than 30 days past the date of referral to HCS.</w:t>
      </w:r>
      <w:r w:rsidRPr="002336B1">
        <w:t xml:space="preserve"> For such individuals:</w:t>
      </w:r>
    </w:p>
    <w:p w14:paraId="334BB1B4" w14:textId="77777777" w:rsidR="00A579A5" w:rsidRPr="002336B1" w:rsidRDefault="00A579A5" w:rsidP="00996CC1">
      <w:pPr>
        <w:numPr>
          <w:ilvl w:val="0"/>
          <w:numId w:val="47"/>
        </w:numPr>
        <w:overflowPunct w:val="0"/>
        <w:autoSpaceDE w:val="0"/>
        <w:autoSpaceDN w:val="0"/>
        <w:adjustRightInd w:val="0"/>
        <w:textAlignment w:val="baseline"/>
      </w:pPr>
      <w:r w:rsidRPr="002336B1">
        <w:t xml:space="preserve">The initial </w:t>
      </w:r>
      <w:r w:rsidR="00C24AB1" w:rsidRPr="002336B1">
        <w:t xml:space="preserve">CARE </w:t>
      </w:r>
      <w:r w:rsidRPr="002336B1">
        <w:t xml:space="preserve">assessment </w:t>
      </w:r>
      <w:r w:rsidR="00C24AB1" w:rsidRPr="002336B1">
        <w:t>will be completed</w:t>
      </w:r>
      <w:r w:rsidRPr="002336B1">
        <w:t xml:space="preserve"> within a week (7 days) from the date of referral</w:t>
      </w:r>
      <w:r w:rsidR="00161AD8" w:rsidRPr="002336B1">
        <w:t xml:space="preserve"> or from the date the client is stable and predictable.</w:t>
      </w:r>
      <w:r w:rsidRPr="002336B1">
        <w:t xml:space="preserve"> </w:t>
      </w:r>
    </w:p>
    <w:p w14:paraId="79ED0939" w14:textId="77777777" w:rsidR="00A579A5" w:rsidRDefault="002311F2" w:rsidP="00996CC1">
      <w:pPr>
        <w:numPr>
          <w:ilvl w:val="0"/>
          <w:numId w:val="47"/>
        </w:numPr>
        <w:overflowPunct w:val="0"/>
        <w:autoSpaceDE w:val="0"/>
        <w:autoSpaceDN w:val="0"/>
        <w:adjustRightInd w:val="0"/>
        <w:textAlignment w:val="baseline"/>
      </w:pPr>
      <w:r w:rsidRPr="002336B1">
        <w:t xml:space="preserve">When no community option is available </w:t>
      </w:r>
      <w:r w:rsidR="00972B91" w:rsidRPr="002336B1">
        <w:t>for a client</w:t>
      </w:r>
      <w:r w:rsidR="00972B91">
        <w:t xml:space="preserve"> </w:t>
      </w:r>
      <w:r>
        <w:t xml:space="preserve">after </w:t>
      </w:r>
      <w:r w:rsidR="00074C1E">
        <w:t>2</w:t>
      </w:r>
      <w:r>
        <w:t xml:space="preserve"> months (</w:t>
      </w:r>
      <w:r w:rsidR="00074C1E">
        <w:t>6</w:t>
      </w:r>
      <w:r>
        <w:t>0 days) from the date of referral to HCS, additional contact require</w:t>
      </w:r>
      <w:r w:rsidR="00A579A5" w:rsidRPr="00A579A5">
        <w:t>ments will be followed:</w:t>
      </w:r>
    </w:p>
    <w:p w14:paraId="1587D0D0" w14:textId="77777777" w:rsidR="00A579A5" w:rsidRPr="00A579A5" w:rsidRDefault="00A579A5" w:rsidP="00996CC1">
      <w:pPr>
        <w:pStyle w:val="BodyTextIndent2"/>
        <w:numPr>
          <w:ilvl w:val="2"/>
          <w:numId w:val="48"/>
        </w:numPr>
        <w:rPr>
          <w:rFonts w:ascii="Calibri" w:eastAsiaTheme="minorHAnsi" w:hAnsi="Calibri"/>
          <w:sz w:val="22"/>
          <w:szCs w:val="22"/>
        </w:rPr>
      </w:pPr>
      <w:r w:rsidRPr="00A579A5">
        <w:rPr>
          <w:rFonts w:ascii="Calibri" w:eastAsiaTheme="minorHAnsi" w:hAnsi="Calibri"/>
          <w:sz w:val="22"/>
          <w:szCs w:val="22"/>
        </w:rPr>
        <w:t>Face to face contact at the hospital every other month and documen</w:t>
      </w:r>
      <w:r w:rsidR="00C24AB1">
        <w:rPr>
          <w:rFonts w:ascii="Calibri" w:eastAsiaTheme="minorHAnsi" w:hAnsi="Calibri"/>
          <w:sz w:val="22"/>
          <w:szCs w:val="22"/>
        </w:rPr>
        <w:t>ted</w:t>
      </w:r>
      <w:r w:rsidRPr="00A579A5">
        <w:rPr>
          <w:rFonts w:ascii="Calibri" w:eastAsiaTheme="minorHAnsi" w:hAnsi="Calibri"/>
          <w:sz w:val="22"/>
          <w:szCs w:val="22"/>
        </w:rPr>
        <w:t xml:space="preserve"> in a SER</w:t>
      </w:r>
      <w:r w:rsidR="00C24AB1">
        <w:rPr>
          <w:rFonts w:ascii="Calibri" w:eastAsiaTheme="minorHAnsi" w:hAnsi="Calibri"/>
          <w:sz w:val="22"/>
          <w:szCs w:val="22"/>
        </w:rPr>
        <w:t>. Doc</w:t>
      </w:r>
      <w:r w:rsidRPr="00A579A5">
        <w:rPr>
          <w:rFonts w:ascii="Calibri" w:eastAsiaTheme="minorHAnsi" w:hAnsi="Calibri"/>
          <w:sz w:val="22"/>
          <w:szCs w:val="22"/>
        </w:rPr>
        <w:t xml:space="preserve">ument </w:t>
      </w:r>
      <w:r w:rsidR="00C24AB1">
        <w:rPr>
          <w:rFonts w:ascii="Calibri" w:eastAsiaTheme="minorHAnsi" w:hAnsi="Calibri"/>
          <w:sz w:val="22"/>
          <w:szCs w:val="22"/>
        </w:rPr>
        <w:t>a</w:t>
      </w:r>
      <w:r w:rsidRPr="00A579A5">
        <w:rPr>
          <w:rFonts w:ascii="Calibri" w:eastAsiaTheme="minorHAnsi" w:hAnsi="Calibri"/>
          <w:sz w:val="22"/>
          <w:szCs w:val="22"/>
        </w:rPr>
        <w:t xml:space="preserve"> SER if the client has had any care plan changes or document if care plan remains the same, what transition efforts are being made etc.</w:t>
      </w:r>
    </w:p>
    <w:p w14:paraId="16626DD8" w14:textId="77777777" w:rsidR="00A579A5" w:rsidRDefault="00A579A5" w:rsidP="00996CC1">
      <w:pPr>
        <w:pStyle w:val="BodyTextIndent2"/>
        <w:numPr>
          <w:ilvl w:val="2"/>
          <w:numId w:val="48"/>
        </w:numPr>
        <w:rPr>
          <w:rFonts w:ascii="Calibri" w:eastAsiaTheme="minorHAnsi" w:hAnsi="Calibri"/>
          <w:sz w:val="22"/>
          <w:szCs w:val="22"/>
        </w:rPr>
      </w:pPr>
      <w:r w:rsidRPr="00A579A5">
        <w:rPr>
          <w:rFonts w:ascii="Calibri" w:eastAsiaTheme="minorHAnsi" w:hAnsi="Calibri"/>
          <w:sz w:val="22"/>
          <w:szCs w:val="22"/>
        </w:rPr>
        <w:t>Document contact conversations weekly that occur with the family, collaterals, and hospital staff.</w:t>
      </w:r>
    </w:p>
    <w:p w14:paraId="591CA65F" w14:textId="77777777" w:rsidR="00972B91" w:rsidRPr="00A579A5" w:rsidRDefault="00972B91" w:rsidP="00996CC1">
      <w:pPr>
        <w:pStyle w:val="BodyTextIndent2"/>
        <w:numPr>
          <w:ilvl w:val="2"/>
          <w:numId w:val="48"/>
        </w:numPr>
        <w:overflowPunct w:val="0"/>
        <w:autoSpaceDE w:val="0"/>
        <w:autoSpaceDN w:val="0"/>
        <w:adjustRightInd w:val="0"/>
        <w:textAlignment w:val="baseline"/>
      </w:pPr>
      <w:r>
        <w:rPr>
          <w:rFonts w:ascii="Calibri" w:eastAsiaTheme="minorHAnsi" w:hAnsi="Calibri"/>
          <w:sz w:val="22"/>
          <w:szCs w:val="22"/>
        </w:rPr>
        <w:t>The</w:t>
      </w:r>
      <w:r w:rsidR="00EA24F4">
        <w:rPr>
          <w:rFonts w:ascii="Calibri" w:eastAsiaTheme="minorHAnsi" w:hAnsi="Calibri"/>
          <w:sz w:val="22"/>
          <w:szCs w:val="22"/>
        </w:rPr>
        <w:t xml:space="preserve"> HCS</w:t>
      </w:r>
      <w:r>
        <w:rPr>
          <w:rFonts w:ascii="Calibri" w:eastAsiaTheme="minorHAnsi" w:hAnsi="Calibri"/>
          <w:sz w:val="22"/>
          <w:szCs w:val="22"/>
        </w:rPr>
        <w:t xml:space="preserve"> hospital case manager will review the medical records and determine if the initial assessment no longer meets the client’s care needs and follow assessment and care planning policy outlined in </w:t>
      </w:r>
      <w:hyperlink r:id="rId37" w:history="1">
        <w:r w:rsidR="0085625F">
          <w:rPr>
            <w:rStyle w:val="Hyperlink"/>
          </w:rPr>
          <w:t>Chapter 3</w:t>
        </w:r>
      </w:hyperlink>
      <w:r w:rsidR="009444C7">
        <w:t xml:space="preserve"> </w:t>
      </w:r>
      <w:r w:rsidRPr="00972B91">
        <w:rPr>
          <w:rFonts w:ascii="Calibri" w:eastAsiaTheme="minorHAnsi" w:hAnsi="Calibri"/>
          <w:sz w:val="22"/>
          <w:szCs w:val="22"/>
        </w:rPr>
        <w:t xml:space="preserve">of the Long-term Care Manual.  </w:t>
      </w:r>
    </w:p>
    <w:p w14:paraId="3B277F7A" w14:textId="77777777" w:rsidR="00A579A5" w:rsidRDefault="00A579A5" w:rsidP="00996CC1">
      <w:pPr>
        <w:pStyle w:val="ListParagraph"/>
        <w:numPr>
          <w:ilvl w:val="0"/>
          <w:numId w:val="47"/>
        </w:numPr>
        <w:overflowPunct w:val="0"/>
        <w:autoSpaceDE w:val="0"/>
        <w:autoSpaceDN w:val="0"/>
        <w:adjustRightInd w:val="0"/>
        <w:textAlignment w:val="baseline"/>
      </w:pPr>
      <w:r w:rsidRPr="00EF6D72">
        <w:t xml:space="preserve">Complex case coordination and </w:t>
      </w:r>
      <w:r w:rsidR="00972B91">
        <w:t xml:space="preserve">case </w:t>
      </w:r>
      <w:r w:rsidRPr="00EF6D72">
        <w:t xml:space="preserve">staffing requirements for clients who are </w:t>
      </w:r>
      <w:r w:rsidR="00972B91">
        <w:t xml:space="preserve">still hospitalized </w:t>
      </w:r>
      <w:r w:rsidR="00E22C21" w:rsidRPr="000D2178">
        <w:t xml:space="preserve">30 </w:t>
      </w:r>
      <w:r w:rsidR="00972B91" w:rsidRPr="000D2178">
        <w:t>days</w:t>
      </w:r>
      <w:r w:rsidR="00E22C21" w:rsidRPr="000D2178">
        <w:t xml:space="preserve"> or more</w:t>
      </w:r>
      <w:r w:rsidR="00972B91" w:rsidRPr="000D2178">
        <w:t xml:space="preserve"> past referral:</w:t>
      </w:r>
    </w:p>
    <w:p w14:paraId="7552338C" w14:textId="77777777" w:rsidR="00A579A5" w:rsidRPr="00A579A5" w:rsidRDefault="00A579A5" w:rsidP="00996CC1">
      <w:pPr>
        <w:pStyle w:val="BodyTextIndent2"/>
        <w:numPr>
          <w:ilvl w:val="2"/>
          <w:numId w:val="49"/>
        </w:numPr>
        <w:rPr>
          <w:rFonts w:ascii="Calibri" w:eastAsiaTheme="minorHAnsi" w:hAnsi="Calibri"/>
          <w:sz w:val="22"/>
          <w:szCs w:val="22"/>
        </w:rPr>
      </w:pPr>
      <w:r w:rsidRPr="00A579A5">
        <w:rPr>
          <w:rFonts w:ascii="Calibri" w:eastAsiaTheme="minorHAnsi" w:hAnsi="Calibri"/>
          <w:sz w:val="22"/>
          <w:szCs w:val="22"/>
        </w:rPr>
        <w:t xml:space="preserve">Conduct case staffing </w:t>
      </w:r>
      <w:r w:rsidR="0022184A">
        <w:rPr>
          <w:rFonts w:ascii="Calibri" w:eastAsiaTheme="minorHAnsi" w:hAnsi="Calibri"/>
          <w:sz w:val="22"/>
          <w:szCs w:val="22"/>
        </w:rPr>
        <w:t xml:space="preserve">with local office supervisor </w:t>
      </w:r>
      <w:r w:rsidRPr="00A579A5">
        <w:rPr>
          <w:rFonts w:ascii="Calibri" w:eastAsiaTheme="minorHAnsi" w:hAnsi="Calibri"/>
          <w:sz w:val="22"/>
          <w:szCs w:val="22"/>
        </w:rPr>
        <w:t xml:space="preserve">on a weekly basis. </w:t>
      </w:r>
    </w:p>
    <w:p w14:paraId="6D9085F5" w14:textId="77777777" w:rsidR="00A579A5" w:rsidRPr="00A579A5" w:rsidRDefault="00A556A1" w:rsidP="00996CC1">
      <w:pPr>
        <w:pStyle w:val="BodyTextIndent2"/>
        <w:numPr>
          <w:ilvl w:val="2"/>
          <w:numId w:val="49"/>
        </w:numPr>
        <w:rPr>
          <w:rFonts w:ascii="Calibri" w:eastAsiaTheme="minorHAnsi" w:hAnsi="Calibri"/>
          <w:sz w:val="22"/>
          <w:szCs w:val="22"/>
        </w:rPr>
      </w:pPr>
      <w:r>
        <w:rPr>
          <w:rFonts w:ascii="Calibri" w:eastAsiaTheme="minorHAnsi" w:hAnsi="Calibri"/>
          <w:sz w:val="22"/>
          <w:szCs w:val="22"/>
        </w:rPr>
        <w:t>A</w:t>
      </w:r>
      <w:r w:rsidR="00A579A5" w:rsidRPr="00A579A5">
        <w:rPr>
          <w:rFonts w:ascii="Calibri" w:eastAsiaTheme="minorHAnsi" w:hAnsi="Calibri"/>
          <w:sz w:val="22"/>
          <w:szCs w:val="22"/>
        </w:rPr>
        <w:t xml:space="preserve">ppointed staff at each regional HCS office will document and make necessary updates in the hospital database once a week and/or when transition to community settings occurs. </w:t>
      </w:r>
    </w:p>
    <w:p w14:paraId="5C6FEAD5" w14:textId="77777777" w:rsidR="00A579A5" w:rsidRPr="00A579A5" w:rsidRDefault="00A579A5" w:rsidP="00996CC1">
      <w:pPr>
        <w:pStyle w:val="BodyTextIndent2"/>
        <w:numPr>
          <w:ilvl w:val="2"/>
          <w:numId w:val="49"/>
        </w:numPr>
        <w:rPr>
          <w:rFonts w:ascii="Calibri" w:eastAsiaTheme="minorHAnsi" w:hAnsi="Calibri"/>
          <w:sz w:val="22"/>
          <w:szCs w:val="22"/>
        </w:rPr>
      </w:pPr>
      <w:r w:rsidRPr="00A579A5">
        <w:rPr>
          <w:rFonts w:ascii="Calibri" w:eastAsiaTheme="minorHAnsi" w:hAnsi="Calibri"/>
          <w:sz w:val="22"/>
          <w:szCs w:val="22"/>
        </w:rPr>
        <w:t xml:space="preserve"> Send</w:t>
      </w:r>
      <w:r w:rsidR="0022184A">
        <w:rPr>
          <w:rFonts w:ascii="Calibri" w:eastAsiaTheme="minorHAnsi" w:hAnsi="Calibri"/>
          <w:sz w:val="22"/>
          <w:szCs w:val="22"/>
        </w:rPr>
        <w:t xml:space="preserve"> at least </w:t>
      </w:r>
      <w:r w:rsidRPr="00A579A5">
        <w:rPr>
          <w:rFonts w:ascii="Calibri" w:eastAsiaTheme="minorHAnsi" w:hAnsi="Calibri"/>
          <w:sz w:val="22"/>
          <w:szCs w:val="22"/>
        </w:rPr>
        <w:t>weekly updates to local hospitals for coordination purposes per local policies and procedures.</w:t>
      </w:r>
    </w:p>
    <w:p w14:paraId="4C90DDB2" w14:textId="77777777" w:rsidR="00A579A5" w:rsidRPr="00A579A5" w:rsidRDefault="00A579A5" w:rsidP="00996CC1">
      <w:pPr>
        <w:pStyle w:val="BodyTextIndent2"/>
        <w:numPr>
          <w:ilvl w:val="2"/>
          <w:numId w:val="49"/>
        </w:numPr>
        <w:rPr>
          <w:rFonts w:ascii="Calibri" w:eastAsiaTheme="minorHAnsi" w:hAnsi="Calibri"/>
          <w:sz w:val="22"/>
          <w:szCs w:val="22"/>
        </w:rPr>
      </w:pPr>
      <w:r w:rsidRPr="00A579A5">
        <w:rPr>
          <w:rFonts w:ascii="Calibri" w:eastAsiaTheme="minorHAnsi" w:hAnsi="Calibri"/>
          <w:sz w:val="22"/>
          <w:szCs w:val="22"/>
        </w:rPr>
        <w:t xml:space="preserve"> Increase communication efforts with hospital discharge planners, community partners, and community choice guides to help assist with transition efforts.</w:t>
      </w:r>
    </w:p>
    <w:p w14:paraId="6C95DA37" w14:textId="77777777" w:rsidR="00A579A5" w:rsidRDefault="00A579A5" w:rsidP="00996CC1">
      <w:pPr>
        <w:pStyle w:val="BodyTextIndent2"/>
        <w:numPr>
          <w:ilvl w:val="2"/>
          <w:numId w:val="49"/>
        </w:numPr>
        <w:rPr>
          <w:rFonts w:ascii="Calibri" w:eastAsiaTheme="minorHAnsi" w:hAnsi="Calibri"/>
          <w:sz w:val="22"/>
          <w:szCs w:val="22"/>
        </w:rPr>
      </w:pPr>
      <w:r w:rsidRPr="00A579A5">
        <w:rPr>
          <w:rFonts w:ascii="Calibri" w:eastAsiaTheme="minorHAnsi" w:hAnsi="Calibri"/>
          <w:sz w:val="22"/>
          <w:szCs w:val="22"/>
        </w:rPr>
        <w:t xml:space="preserve">Follow case staffing </w:t>
      </w:r>
      <w:r w:rsidR="00E22C21">
        <w:rPr>
          <w:rFonts w:ascii="Calibri" w:eastAsiaTheme="minorHAnsi" w:hAnsi="Calibri"/>
          <w:sz w:val="22"/>
          <w:szCs w:val="22"/>
        </w:rPr>
        <w:t xml:space="preserve">and escalation </w:t>
      </w:r>
      <w:r w:rsidRPr="00A579A5">
        <w:rPr>
          <w:rFonts w:ascii="Calibri" w:eastAsiaTheme="minorHAnsi" w:hAnsi="Calibri"/>
          <w:sz w:val="22"/>
          <w:szCs w:val="22"/>
        </w:rPr>
        <w:t xml:space="preserve">procedures established by </w:t>
      </w:r>
      <w:r w:rsidR="00E22C21">
        <w:rPr>
          <w:rFonts w:ascii="Calibri" w:eastAsiaTheme="minorHAnsi" w:hAnsi="Calibri"/>
          <w:sz w:val="22"/>
          <w:szCs w:val="22"/>
        </w:rPr>
        <w:t xml:space="preserve">the </w:t>
      </w:r>
      <w:r w:rsidRPr="00A579A5">
        <w:rPr>
          <w:rFonts w:ascii="Calibri" w:eastAsiaTheme="minorHAnsi" w:hAnsi="Calibri"/>
          <w:sz w:val="22"/>
          <w:szCs w:val="22"/>
        </w:rPr>
        <w:t>local office, Region</w:t>
      </w:r>
      <w:r w:rsidR="00E22C21">
        <w:rPr>
          <w:rFonts w:ascii="Calibri" w:eastAsiaTheme="minorHAnsi" w:hAnsi="Calibri"/>
          <w:sz w:val="22"/>
          <w:szCs w:val="22"/>
        </w:rPr>
        <w:t>,</w:t>
      </w:r>
      <w:r w:rsidRPr="00A579A5">
        <w:rPr>
          <w:rFonts w:ascii="Calibri" w:eastAsiaTheme="minorHAnsi" w:hAnsi="Calibri"/>
          <w:sz w:val="22"/>
          <w:szCs w:val="22"/>
        </w:rPr>
        <w:t xml:space="preserve"> and HQ </w:t>
      </w:r>
      <w:r w:rsidR="0074783A">
        <w:rPr>
          <w:rFonts w:ascii="Calibri" w:eastAsiaTheme="minorHAnsi" w:hAnsi="Calibri"/>
          <w:sz w:val="22"/>
          <w:szCs w:val="22"/>
        </w:rPr>
        <w:t xml:space="preserve">as outlined in this chapter </w:t>
      </w:r>
      <w:r w:rsidRPr="00A579A5">
        <w:rPr>
          <w:rFonts w:ascii="Calibri" w:eastAsiaTheme="minorHAnsi" w:hAnsi="Calibri"/>
          <w:sz w:val="22"/>
          <w:szCs w:val="22"/>
        </w:rPr>
        <w:t>to provide additional support and resources for transition options.</w:t>
      </w:r>
    </w:p>
    <w:p w14:paraId="4BE1670B" w14:textId="78C93CC7" w:rsidR="008C183E" w:rsidRDefault="008C183E" w:rsidP="00996CC1">
      <w:pPr>
        <w:pStyle w:val="BodyTextIndent2"/>
        <w:numPr>
          <w:ilvl w:val="2"/>
          <w:numId w:val="49"/>
        </w:numPr>
        <w:rPr>
          <w:rFonts w:ascii="Calibri" w:eastAsiaTheme="minorHAnsi" w:hAnsi="Calibri"/>
          <w:sz w:val="22"/>
          <w:szCs w:val="22"/>
        </w:rPr>
      </w:pPr>
      <w:r>
        <w:rPr>
          <w:rFonts w:ascii="Calibri" w:eastAsiaTheme="minorHAnsi" w:hAnsi="Calibri"/>
          <w:sz w:val="22"/>
          <w:szCs w:val="22"/>
        </w:rPr>
        <w:t>Refer clients to specialized settings such as Community Support &amp; Stability providers (CSS), Specialized Dementia Care Program (SDCP), Transitional Care Center of Seattle (TCCS) among others using a single referral form for Specialized settings—see appendix VI</w:t>
      </w:r>
      <w:r w:rsidR="00541E8F">
        <w:rPr>
          <w:rFonts w:ascii="Calibri" w:eastAsiaTheme="minorHAnsi" w:hAnsi="Calibri"/>
          <w:sz w:val="22"/>
          <w:szCs w:val="22"/>
        </w:rPr>
        <w:t>.</w:t>
      </w:r>
    </w:p>
    <w:p w14:paraId="01B5DC39" w14:textId="77777777" w:rsidR="00541E8F" w:rsidRDefault="00541E8F" w:rsidP="00541E8F">
      <w:pPr>
        <w:pStyle w:val="BodyTextIndent2"/>
        <w:ind w:left="1800"/>
        <w:rPr>
          <w:rFonts w:ascii="Calibri" w:eastAsiaTheme="minorHAnsi" w:hAnsi="Calibri"/>
          <w:sz w:val="22"/>
          <w:szCs w:val="22"/>
        </w:rPr>
      </w:pPr>
    </w:p>
    <w:p w14:paraId="0BE947B9" w14:textId="77777777" w:rsidR="00541E8F" w:rsidRDefault="00541E8F" w:rsidP="00541E8F">
      <w:pPr>
        <w:pStyle w:val="BodyTextIndent2"/>
        <w:ind w:left="1800"/>
        <w:rPr>
          <w:rFonts w:ascii="Calibri" w:eastAsiaTheme="minorHAnsi" w:hAnsi="Calibri"/>
          <w:sz w:val="22"/>
          <w:szCs w:val="22"/>
        </w:rPr>
      </w:pPr>
    </w:p>
    <w:p w14:paraId="04AE8F0B" w14:textId="77777777" w:rsidR="00541E8F" w:rsidRDefault="00541E8F" w:rsidP="00541E8F">
      <w:pPr>
        <w:pStyle w:val="BodyTextIndent2"/>
        <w:ind w:left="1800"/>
        <w:rPr>
          <w:rFonts w:ascii="Calibri" w:eastAsiaTheme="minorHAnsi" w:hAnsi="Calibri"/>
          <w:sz w:val="22"/>
          <w:szCs w:val="22"/>
        </w:rPr>
      </w:pPr>
    </w:p>
    <w:p w14:paraId="4FDBBC3B" w14:textId="77777777" w:rsidR="00541E8F" w:rsidRDefault="00541E8F" w:rsidP="00541E8F">
      <w:pPr>
        <w:pStyle w:val="BodyTextIndent2"/>
        <w:ind w:left="1800"/>
        <w:rPr>
          <w:rFonts w:ascii="Calibri" w:eastAsiaTheme="minorHAnsi" w:hAnsi="Calibri"/>
          <w:sz w:val="22"/>
          <w:szCs w:val="22"/>
        </w:rPr>
      </w:pPr>
    </w:p>
    <w:p w14:paraId="18F2F1E2" w14:textId="108BA169" w:rsidR="00541E8F" w:rsidRDefault="00541E8F" w:rsidP="00541E8F">
      <w:pPr>
        <w:pStyle w:val="BodyTextIndent2"/>
        <w:ind w:left="1800"/>
        <w:rPr>
          <w:rFonts w:ascii="Calibri" w:eastAsiaTheme="minorHAnsi" w:hAnsi="Calibri"/>
          <w:sz w:val="22"/>
          <w:szCs w:val="22"/>
        </w:rPr>
      </w:pPr>
      <w:r w:rsidRPr="00A579A5">
        <w:rPr>
          <w:noProof/>
        </w:rPr>
        <w:lastRenderedPageBreak/>
        <mc:AlternateContent>
          <mc:Choice Requires="wps">
            <w:drawing>
              <wp:anchor distT="0" distB="0" distL="114300" distR="114300" simplePos="0" relativeHeight="251673600" behindDoc="0" locked="0" layoutInCell="1" allowOverlap="1" wp14:anchorId="27313C66" wp14:editId="56F57841">
                <wp:simplePos x="0" y="0"/>
                <wp:positionH relativeFrom="margin">
                  <wp:posOffset>192405</wp:posOffset>
                </wp:positionH>
                <wp:positionV relativeFrom="paragraph">
                  <wp:posOffset>158750</wp:posOffset>
                </wp:positionV>
                <wp:extent cx="5957570" cy="722630"/>
                <wp:effectExtent l="0" t="0" r="24130" b="2032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722630"/>
                        </a:xfrm>
                        <a:prstGeom prst="rect">
                          <a:avLst/>
                        </a:prstGeom>
                        <a:solidFill>
                          <a:srgbClr val="5C8727">
                            <a:alpha val="20000"/>
                          </a:srgbClr>
                        </a:solidFill>
                        <a:ln w="9525">
                          <a:solidFill>
                            <a:srgbClr val="000000"/>
                          </a:solidFill>
                          <a:miter lim="800000"/>
                          <a:headEnd/>
                          <a:tailEnd/>
                        </a:ln>
                      </wps:spPr>
                      <wps:txbx>
                        <w:txbxContent>
                          <w:p w14:paraId="7BDAEFED" w14:textId="77777777" w:rsidR="00E22C21" w:rsidRPr="00E22C21" w:rsidRDefault="0074783A" w:rsidP="00454013">
                            <w:pPr>
                              <w:pStyle w:val="ListParagraph"/>
                              <w:numPr>
                                <w:ilvl w:val="0"/>
                                <w:numId w:val="62"/>
                              </w:numPr>
                              <w:autoSpaceDE w:val="0"/>
                              <w:autoSpaceDN w:val="0"/>
                              <w:adjustRightInd w:val="0"/>
                              <w:rPr>
                                <w:rFonts w:cs="Arial"/>
                                <w:szCs w:val="24"/>
                              </w:rPr>
                            </w:pPr>
                            <w:r>
                              <w:rPr>
                                <w:rFonts w:cs="Arial"/>
                                <w:szCs w:val="24"/>
                              </w:rPr>
                              <w:t xml:space="preserve">Utilize the HCS Screening Tool in Appendix IV to escalate cases </w:t>
                            </w:r>
                          </w:p>
                          <w:p w14:paraId="1933403A" w14:textId="77777777" w:rsidR="00B96B37" w:rsidRPr="0084687B" w:rsidRDefault="00B96B37" w:rsidP="00454013">
                            <w:pPr>
                              <w:pStyle w:val="ListParagraph"/>
                              <w:numPr>
                                <w:ilvl w:val="0"/>
                                <w:numId w:val="62"/>
                              </w:numPr>
                              <w:autoSpaceDE w:val="0"/>
                              <w:autoSpaceDN w:val="0"/>
                              <w:adjustRightInd w:val="0"/>
                              <w:rPr>
                                <w:rFonts w:cs="Arial"/>
                                <w:szCs w:val="24"/>
                              </w:rPr>
                            </w:pPr>
                            <w:r w:rsidRPr="00E22C21">
                              <w:rPr>
                                <w:rFonts w:cs="Arial"/>
                                <w:szCs w:val="24"/>
                              </w:rPr>
                              <w:t xml:space="preserve">Utilize Case Staffing Referral </w:t>
                            </w:r>
                            <w:r w:rsidR="000D2178" w:rsidRPr="00E22C21">
                              <w:rPr>
                                <w:rFonts w:cs="Arial"/>
                                <w:szCs w:val="24"/>
                              </w:rPr>
                              <w:t>Template</w:t>
                            </w:r>
                            <w:r w:rsidRPr="00E22C21">
                              <w:rPr>
                                <w:rFonts w:cs="Arial"/>
                                <w:szCs w:val="24"/>
                              </w:rPr>
                              <w:t xml:space="preserve"> Appendix </w:t>
                            </w:r>
                            <w:r w:rsidR="00E22C21" w:rsidRPr="0084687B">
                              <w:rPr>
                                <w:rFonts w:cs="Arial"/>
                                <w:szCs w:val="24"/>
                              </w:rPr>
                              <w:t xml:space="preserve">V </w:t>
                            </w:r>
                            <w:r w:rsidRPr="0084687B">
                              <w:rPr>
                                <w:rFonts w:cs="Arial"/>
                                <w:szCs w:val="24"/>
                              </w:rPr>
                              <w:t>to document and submit case staffing requests.</w:t>
                            </w: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 w14:anchorId="27313C66" id="_x0000_s1040" type="#_x0000_t202" style="position:absolute;left:0;text-align:left;margin-left:15.15pt;margin-top:12.5pt;width:469.1pt;height:56.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" fillcolor="#5c8727">
                <v:fill opacity="13107f"/>
                <v:textbox inset=",7.2pt,,7.2pt">
                  <w:txbxContent>
                    <w:p w14:paraId="7BDAEFED" w14:textId="77777777" w:rsidR="00E22C21" w:rsidRPr="00E22C21" w:rsidRDefault="0074783A" w:rsidP="00454013">
                      <w:pPr>
                        <w:pStyle w:val="ListParagraph"/>
                        <w:numPr>
                          <w:ilvl w:val="0"/>
                          <w:numId w:val="62"/>
                        </w:numPr>
                        <w:autoSpaceDE w:val="0"/>
                        <w:autoSpaceDN w:val="0"/>
                        <w:adjustRightInd w:val="0"/>
                        <w:rPr>
                          <w:rFonts w:cs="Arial"/>
                          <w:szCs w:val="24"/>
                        </w:rPr>
                      </w:pPr>
                      <w:r>
                        <w:rPr>
                          <w:rFonts w:cs="Arial"/>
                          <w:szCs w:val="24"/>
                        </w:rPr>
                        <w:t xml:space="preserve">Utilize the HCS Screening Tool in Appendix IV to escalate cases </w:t>
                      </w:r>
                    </w:p>
                    <w:p w14:paraId="1933403A" w14:textId="77777777" w:rsidR="00B96B37" w:rsidRPr="0084687B" w:rsidRDefault="00B96B37" w:rsidP="00454013">
                      <w:pPr>
                        <w:pStyle w:val="ListParagraph"/>
                        <w:numPr>
                          <w:ilvl w:val="0"/>
                          <w:numId w:val="62"/>
                        </w:numPr>
                        <w:autoSpaceDE w:val="0"/>
                        <w:autoSpaceDN w:val="0"/>
                        <w:adjustRightInd w:val="0"/>
                        <w:rPr>
                          <w:rFonts w:cs="Arial"/>
                          <w:szCs w:val="24"/>
                        </w:rPr>
                      </w:pPr>
                      <w:r w:rsidRPr="00E22C21">
                        <w:rPr>
                          <w:rFonts w:cs="Arial"/>
                          <w:szCs w:val="24"/>
                        </w:rPr>
                        <w:t xml:space="preserve">Utilize Case Staffing Referral </w:t>
                      </w:r>
                      <w:r w:rsidR="000D2178" w:rsidRPr="00E22C21">
                        <w:rPr>
                          <w:rFonts w:cs="Arial"/>
                          <w:szCs w:val="24"/>
                        </w:rPr>
                        <w:t>Template</w:t>
                      </w:r>
                      <w:r w:rsidRPr="00E22C21">
                        <w:rPr>
                          <w:rFonts w:cs="Arial"/>
                          <w:szCs w:val="24"/>
                        </w:rPr>
                        <w:t xml:space="preserve"> Appendix </w:t>
                      </w:r>
                      <w:r w:rsidR="00E22C21" w:rsidRPr="0084687B">
                        <w:rPr>
                          <w:rFonts w:cs="Arial"/>
                          <w:szCs w:val="24"/>
                        </w:rPr>
                        <w:t xml:space="preserve">V </w:t>
                      </w:r>
                      <w:r w:rsidRPr="0084687B">
                        <w:rPr>
                          <w:rFonts w:cs="Arial"/>
                          <w:szCs w:val="24"/>
                        </w:rPr>
                        <w:t>to document and submit case staffing requests.</w:t>
                      </w:r>
                    </w:p>
                  </w:txbxContent>
                </v:textbox>
                <w10:wrap type="square" anchorx="margin"/>
              </v:shape>
            </w:pict>
          </mc:Fallback>
        </mc:AlternateContent>
      </w:r>
    </w:p>
    <w:p w14:paraId="6A2DBDFC" w14:textId="559D97BE" w:rsidR="00A66032" w:rsidRPr="002336B1" w:rsidRDefault="00A66032" w:rsidP="002336B1">
      <w:pPr>
        <w:pStyle w:val="Heading3"/>
      </w:pPr>
      <w:bookmarkStart w:id="354" w:name="_Toc163657009"/>
      <w:r w:rsidRPr="005C0D23">
        <w:t>How is A Complex Client</w:t>
      </w:r>
      <w:r w:rsidR="00D61BDB" w:rsidRPr="005C0D23">
        <w:t xml:space="preserve"> Case </w:t>
      </w:r>
      <w:r w:rsidRPr="005C0D23">
        <w:t>Escalated</w:t>
      </w:r>
      <w:r w:rsidR="00DA3C03" w:rsidRPr="005C0D23">
        <w:t>?</w:t>
      </w:r>
      <w:bookmarkEnd w:id="354"/>
    </w:p>
    <w:p w14:paraId="77DE55AB" w14:textId="22B87E71" w:rsidR="006E0F04" w:rsidRPr="00495968" w:rsidRDefault="006E0F04" w:rsidP="006E0F04">
      <w:pPr>
        <w:overflowPunct w:val="0"/>
        <w:autoSpaceDE w:val="0"/>
        <w:autoSpaceDN w:val="0"/>
        <w:adjustRightInd w:val="0"/>
        <w:textAlignment w:val="baseline"/>
      </w:pPr>
      <w:r>
        <w:t>The following table outlines when and how complex cases will be escalated</w:t>
      </w:r>
      <w:r w:rsidR="004540BD">
        <w:t xml:space="preserve"> for Individuals in acute care hospital</w:t>
      </w:r>
      <w:r w:rsidR="00904FC2">
        <w:t xml:space="preserve">. </w:t>
      </w:r>
      <w:r w:rsidR="00B86B4B">
        <w:rPr>
          <w:rFonts w:eastAsia="Calibri"/>
        </w:rPr>
        <w:t>E</w:t>
      </w:r>
      <w:r w:rsidR="004540BD" w:rsidRPr="00C81723">
        <w:rPr>
          <w:rFonts w:eastAsia="Calibri"/>
        </w:rPr>
        <w:t>scalation of complex cases that are currently in a State Hospital</w:t>
      </w:r>
      <w:r w:rsidR="00B86B4B">
        <w:rPr>
          <w:rFonts w:eastAsia="Calibri"/>
        </w:rPr>
        <w:t xml:space="preserve">, </w:t>
      </w:r>
      <w:hyperlink r:id="rId38" w:history="1">
        <w:r w:rsidR="009A33EF" w:rsidRPr="009A33EF">
          <w:rPr>
            <w:color w:val="0000FF"/>
            <w:u w:val="single"/>
          </w:rPr>
          <w:t>Chapter 9b.docx (live.com)</w:t>
        </w:r>
      </w:hyperlink>
      <w:r w:rsidR="00607521">
        <w:rPr>
          <w:color w:val="0000FF"/>
          <w:u w:val="single"/>
        </w:rPr>
        <w:t xml:space="preserve">. </w:t>
      </w:r>
      <w:r w:rsidR="00607521" w:rsidRPr="00C5411C">
        <w:rPr>
          <w:color w:val="0000FF"/>
        </w:rPr>
        <w:t xml:space="preserve">There are various staff resources available to assist with complex staffing, for details and who to contact please refer to </w:t>
      </w:r>
      <w:hyperlink w:anchor="_Appendix_VII_Complex" w:history="1">
        <w:r w:rsidR="00BB5AA5" w:rsidRPr="00C5411C">
          <w:rPr>
            <w:rStyle w:val="Hyperlink"/>
          </w:rPr>
          <w:t>A</w:t>
        </w:r>
        <w:r w:rsidR="00607521" w:rsidRPr="00C5411C">
          <w:rPr>
            <w:rStyle w:val="Hyperlink"/>
          </w:rPr>
          <w:t xml:space="preserve">ppendix </w:t>
        </w:r>
        <w:r w:rsidR="00BB5AA5" w:rsidRPr="00C5411C">
          <w:rPr>
            <w:rStyle w:val="Hyperlink"/>
          </w:rPr>
          <w:t>VII</w:t>
        </w:r>
      </w:hyperlink>
    </w:p>
    <w:tbl>
      <w:tblPr>
        <w:tblStyle w:val="TableGridLight"/>
        <w:tblW w:w="9805" w:type="dxa"/>
        <w:tblLook w:val="04A0" w:firstRow="1" w:lastRow="0" w:firstColumn="1" w:lastColumn="0" w:noHBand="0" w:noVBand="1"/>
      </w:tblPr>
      <w:tblGrid>
        <w:gridCol w:w="4135"/>
        <w:gridCol w:w="5670"/>
      </w:tblGrid>
      <w:tr w:rsidR="006E0F04" w:rsidRPr="004A2F36" w14:paraId="1CF09CA4" w14:textId="77777777" w:rsidTr="004A2F36">
        <w:trPr>
          <w:tblHeader/>
        </w:trPr>
        <w:tc>
          <w:tcPr>
            <w:tcW w:w="4135" w:type="dxa"/>
            <w:shd w:val="clear" w:color="auto" w:fill="D0CECE" w:themeFill="background2" w:themeFillShade="E6"/>
          </w:tcPr>
          <w:p w14:paraId="27897B42" w14:textId="77777777" w:rsidR="006E0F04" w:rsidRPr="004A2F36" w:rsidRDefault="006E0F04" w:rsidP="006E0F04">
            <w:pPr>
              <w:overflowPunct w:val="0"/>
              <w:autoSpaceDE w:val="0"/>
              <w:autoSpaceDN w:val="0"/>
              <w:adjustRightInd w:val="0"/>
              <w:textAlignment w:val="baseline"/>
              <w:rPr>
                <w:b/>
              </w:rPr>
            </w:pPr>
            <w:r w:rsidRPr="004A2F36">
              <w:rPr>
                <w:b/>
              </w:rPr>
              <w:t>Who/ when to Escalate</w:t>
            </w:r>
          </w:p>
        </w:tc>
        <w:tc>
          <w:tcPr>
            <w:tcW w:w="5670" w:type="dxa"/>
            <w:shd w:val="clear" w:color="auto" w:fill="D0CECE" w:themeFill="background2" w:themeFillShade="E6"/>
          </w:tcPr>
          <w:p w14:paraId="604A4973" w14:textId="77777777" w:rsidR="006E0F04" w:rsidRPr="004A2F36" w:rsidRDefault="006E0F04" w:rsidP="00423316">
            <w:pPr>
              <w:overflowPunct w:val="0"/>
              <w:autoSpaceDE w:val="0"/>
              <w:autoSpaceDN w:val="0"/>
              <w:adjustRightInd w:val="0"/>
              <w:textAlignment w:val="baseline"/>
              <w:rPr>
                <w:b/>
              </w:rPr>
            </w:pPr>
            <w:r w:rsidRPr="004A2F36">
              <w:rPr>
                <w:b/>
              </w:rPr>
              <w:t xml:space="preserve">What </w:t>
            </w:r>
            <w:r w:rsidR="004A2F36" w:rsidRPr="004A2F36">
              <w:rPr>
                <w:b/>
              </w:rPr>
              <w:t xml:space="preserve">is involved and what needs </w:t>
            </w:r>
            <w:r w:rsidR="00423316" w:rsidRPr="004A2F36">
              <w:rPr>
                <w:b/>
              </w:rPr>
              <w:t>to be done</w:t>
            </w:r>
          </w:p>
        </w:tc>
      </w:tr>
      <w:tr w:rsidR="006E0F04" w14:paraId="31D42FC1" w14:textId="77777777" w:rsidTr="006E0F04">
        <w:tc>
          <w:tcPr>
            <w:tcW w:w="4135" w:type="dxa"/>
          </w:tcPr>
          <w:p w14:paraId="55B60D94" w14:textId="77777777" w:rsidR="006E0F04" w:rsidRDefault="00423316" w:rsidP="006E0F04">
            <w:pPr>
              <w:overflowPunct w:val="0"/>
              <w:autoSpaceDE w:val="0"/>
              <w:autoSpaceDN w:val="0"/>
              <w:adjustRightInd w:val="0"/>
              <w:textAlignment w:val="baseline"/>
            </w:pPr>
            <w:r>
              <w:t>Escalation from HCS to Hospitals</w:t>
            </w:r>
          </w:p>
        </w:tc>
        <w:tc>
          <w:tcPr>
            <w:tcW w:w="5670" w:type="dxa"/>
          </w:tcPr>
          <w:p w14:paraId="4433C3FA" w14:textId="77777777" w:rsidR="00423316" w:rsidRDefault="00423316" w:rsidP="00996CC1">
            <w:pPr>
              <w:pStyle w:val="ListParagraph"/>
              <w:numPr>
                <w:ilvl w:val="0"/>
                <w:numId w:val="57"/>
              </w:numPr>
              <w:overflowPunct w:val="0"/>
              <w:autoSpaceDE w:val="0"/>
              <w:autoSpaceDN w:val="0"/>
              <w:adjustRightInd w:val="0"/>
              <w:textAlignment w:val="baseline"/>
            </w:pPr>
            <w:r>
              <w:t xml:space="preserve">Each hospital identifies how it would like issues to be escalated when they are not able to be resolved at the discharge planning level. </w:t>
            </w:r>
          </w:p>
          <w:p w14:paraId="10F2262A" w14:textId="77777777" w:rsidR="00423316" w:rsidRDefault="00423316" w:rsidP="00996CC1">
            <w:pPr>
              <w:pStyle w:val="ListParagraph"/>
              <w:numPr>
                <w:ilvl w:val="0"/>
                <w:numId w:val="57"/>
              </w:numPr>
              <w:overflowPunct w:val="0"/>
              <w:autoSpaceDE w:val="0"/>
              <w:autoSpaceDN w:val="0"/>
              <w:adjustRightInd w:val="0"/>
              <w:textAlignment w:val="baseline"/>
            </w:pPr>
            <w:r>
              <w:t xml:space="preserve">HCS will be provided with discharge planning /case manager lead contacts or other designees for each hospital. </w:t>
            </w:r>
          </w:p>
          <w:p w14:paraId="34AED2A7" w14:textId="77777777" w:rsidR="006E0F04" w:rsidRDefault="00423316" w:rsidP="00996CC1">
            <w:pPr>
              <w:pStyle w:val="ListParagraph"/>
              <w:numPr>
                <w:ilvl w:val="0"/>
                <w:numId w:val="57"/>
              </w:numPr>
              <w:overflowPunct w:val="0"/>
              <w:autoSpaceDE w:val="0"/>
              <w:autoSpaceDN w:val="0"/>
              <w:adjustRightInd w:val="0"/>
              <w:textAlignment w:val="baseline"/>
            </w:pPr>
            <w:r>
              <w:t>When there are difficulties in utilizing the identified escalation path, the HCS local off</w:t>
            </w:r>
            <w:r w:rsidR="00A80A89">
              <w:t>ice/regional designee will conta</w:t>
            </w:r>
            <w:r>
              <w:t>ct the Acute Hospital Program Manager in HCS.</w:t>
            </w:r>
          </w:p>
        </w:tc>
      </w:tr>
      <w:tr w:rsidR="00423316" w14:paraId="21F61EF9" w14:textId="77777777" w:rsidTr="005C0D23">
        <w:tc>
          <w:tcPr>
            <w:tcW w:w="4135" w:type="dxa"/>
            <w:shd w:val="clear" w:color="auto" w:fill="auto"/>
          </w:tcPr>
          <w:p w14:paraId="3438C5D9" w14:textId="77777777" w:rsidR="00423316" w:rsidRDefault="004A2F36" w:rsidP="006E0F04">
            <w:pPr>
              <w:overflowPunct w:val="0"/>
              <w:autoSpaceDE w:val="0"/>
              <w:autoSpaceDN w:val="0"/>
              <w:adjustRightInd w:val="0"/>
              <w:textAlignment w:val="baseline"/>
            </w:pPr>
            <w:r w:rsidRPr="005C0D23">
              <w:t>Escalation within HCS</w:t>
            </w:r>
          </w:p>
        </w:tc>
        <w:tc>
          <w:tcPr>
            <w:tcW w:w="5670" w:type="dxa"/>
          </w:tcPr>
          <w:p w14:paraId="010ADB4B" w14:textId="77777777" w:rsidR="004A2F36" w:rsidRDefault="004A2F36" w:rsidP="00996CC1">
            <w:pPr>
              <w:pStyle w:val="ListParagraph"/>
              <w:numPr>
                <w:ilvl w:val="0"/>
                <w:numId w:val="57"/>
              </w:numPr>
              <w:overflowPunct w:val="0"/>
              <w:autoSpaceDE w:val="0"/>
              <w:autoSpaceDN w:val="0"/>
              <w:adjustRightInd w:val="0"/>
              <w:textAlignment w:val="baseline"/>
            </w:pPr>
            <w:r>
              <w:t xml:space="preserve">Follow local office and regional escalation procedures with designated staff. At a minimum, follow the escalation steps outlined below. </w:t>
            </w:r>
          </w:p>
          <w:p w14:paraId="188B8E56" w14:textId="77777777" w:rsidR="00D61BDB" w:rsidRPr="00DE1FA8" w:rsidDel="00E84E96" w:rsidRDefault="00D61BDB" w:rsidP="00D61BDB">
            <w:pPr>
              <w:pStyle w:val="ListParagraph"/>
              <w:numPr>
                <w:ilvl w:val="1"/>
                <w:numId w:val="57"/>
              </w:numPr>
              <w:overflowPunct w:val="0"/>
              <w:autoSpaceDE w:val="0"/>
              <w:autoSpaceDN w:val="0"/>
              <w:adjustRightInd w:val="0"/>
              <w:textAlignment w:val="baseline"/>
              <w:rPr>
                <w:rStyle w:val="eop"/>
              </w:rPr>
            </w:pPr>
            <w:r w:rsidRPr="000305DD">
              <w:rPr>
                <w:rStyle w:val="normaltextrun"/>
                <w:rFonts w:cs="Calibri"/>
              </w:rPr>
              <w:t>Supervisor will use escalation </w:t>
            </w:r>
            <w:r w:rsidRPr="091F0DAA">
              <w:rPr>
                <w:rStyle w:val="normaltextrun"/>
                <w:rFonts w:cs="Calibri"/>
                <w:color w:val="000000" w:themeColor="text1"/>
              </w:rPr>
              <w:t xml:space="preserve">Screening Tool </w:t>
            </w:r>
            <w:r>
              <w:rPr>
                <w:rStyle w:val="normaltextrun"/>
                <w:rFonts w:cs="Calibri"/>
                <w:color w:val="000000" w:themeColor="text1"/>
              </w:rPr>
              <w:t>(see appendix IV) when</w:t>
            </w:r>
            <w:r w:rsidRPr="091F0DAA">
              <w:rPr>
                <w:rStyle w:val="normaltextrun"/>
                <w:rFonts w:cs="Calibri"/>
                <w:color w:val="000000" w:themeColor="text1"/>
              </w:rPr>
              <w:t xml:space="preserve"> staffing with </w:t>
            </w:r>
            <w:r>
              <w:rPr>
                <w:rStyle w:val="normaltextrun"/>
                <w:rFonts w:cs="Calibri"/>
                <w:color w:val="000000" w:themeColor="text1"/>
              </w:rPr>
              <w:t>the CM</w:t>
            </w:r>
            <w:r w:rsidRPr="091F0DAA">
              <w:rPr>
                <w:rStyle w:val="normaltextrun"/>
                <w:rFonts w:cs="Calibri"/>
                <w:color w:val="000000" w:themeColor="text1"/>
              </w:rPr>
              <w:t xml:space="preserve"> to determine if an individual’s case needs to be escalated </w:t>
            </w:r>
            <w:r>
              <w:rPr>
                <w:rStyle w:val="normaltextrun"/>
                <w:rFonts w:cs="Calibri"/>
                <w:color w:val="000000" w:themeColor="text1"/>
              </w:rPr>
              <w:t>to</w:t>
            </w:r>
            <w:r w:rsidRPr="091F0DAA">
              <w:rPr>
                <w:rStyle w:val="normaltextrun"/>
                <w:rFonts w:cs="Calibri"/>
                <w:color w:val="000000" w:themeColor="text1"/>
              </w:rPr>
              <w:t xml:space="preserve"> further support</w:t>
            </w:r>
            <w:r>
              <w:rPr>
                <w:rStyle w:val="normaltextrun"/>
                <w:rFonts w:cs="Calibri"/>
                <w:color w:val="000000" w:themeColor="text1"/>
              </w:rPr>
              <w:t xml:space="preserve"> a transition plan. This</w:t>
            </w:r>
            <w:r w:rsidRPr="091F0DAA">
              <w:rPr>
                <w:rStyle w:val="normaltextrun"/>
                <w:rFonts w:cs="Calibri"/>
                <w:color w:val="000000" w:themeColor="text1"/>
              </w:rPr>
              <w:t xml:space="preserve"> </w:t>
            </w:r>
            <w:r>
              <w:rPr>
                <w:rStyle w:val="normaltextrun"/>
                <w:rFonts w:cs="Calibri"/>
                <w:color w:val="000000" w:themeColor="text1"/>
              </w:rPr>
              <w:t>t</w:t>
            </w:r>
            <w:r w:rsidRPr="091F0DAA">
              <w:rPr>
                <w:rStyle w:val="normaltextrun"/>
                <w:rFonts w:cs="Calibri"/>
                <w:color w:val="000000" w:themeColor="text1"/>
              </w:rPr>
              <w:t>ool</w:t>
            </w:r>
            <w:r>
              <w:rPr>
                <w:rStyle w:val="normaltextrun"/>
                <w:rFonts w:cs="Calibri"/>
                <w:color w:val="000000"/>
                <w:shd w:val="clear" w:color="auto" w:fill="FFFFFF"/>
              </w:rPr>
              <w:t xml:space="preserve"> can be used at any point in the case management process, early use is recommended).</w:t>
            </w:r>
          </w:p>
          <w:p w14:paraId="3CE034A9" w14:textId="77777777" w:rsidR="00D61BDB" w:rsidRDefault="00D61BDB" w:rsidP="00D61BDB">
            <w:pPr>
              <w:pStyle w:val="ListParagraph"/>
              <w:numPr>
                <w:ilvl w:val="1"/>
                <w:numId w:val="57"/>
              </w:numPr>
              <w:overflowPunct w:val="0"/>
              <w:autoSpaceDE w:val="0"/>
              <w:autoSpaceDN w:val="0"/>
              <w:adjustRightInd w:val="0"/>
              <w:textAlignment w:val="baseline"/>
            </w:pPr>
            <w:r>
              <w:t>If client screens in via the escalation screening tool:</w:t>
            </w:r>
          </w:p>
          <w:p w14:paraId="00511E50" w14:textId="77777777" w:rsidR="00D61BDB" w:rsidRDefault="00D61BDB" w:rsidP="00D61BDB">
            <w:pPr>
              <w:pStyle w:val="ListParagraph"/>
              <w:numPr>
                <w:ilvl w:val="2"/>
                <w:numId w:val="57"/>
              </w:numPr>
              <w:overflowPunct w:val="0"/>
              <w:autoSpaceDE w:val="0"/>
              <w:autoSpaceDN w:val="0"/>
              <w:adjustRightInd w:val="0"/>
              <w:textAlignment w:val="baseline"/>
            </w:pPr>
            <w:r>
              <w:t xml:space="preserve">staff with cross system partners </w:t>
            </w:r>
          </w:p>
          <w:p w14:paraId="430495DD" w14:textId="42DB2BAE" w:rsidR="00423316" w:rsidRDefault="00D61BDB" w:rsidP="00D61BDB">
            <w:pPr>
              <w:pStyle w:val="ListParagraph"/>
              <w:numPr>
                <w:ilvl w:val="2"/>
                <w:numId w:val="57"/>
              </w:numPr>
              <w:overflowPunct w:val="0"/>
              <w:autoSpaceDE w:val="0"/>
              <w:autoSpaceDN w:val="0"/>
              <w:adjustRightInd w:val="0"/>
              <w:textAlignment w:val="baseline"/>
            </w:pPr>
            <w:r>
              <w:t xml:space="preserve">Refer client to regional escalation </w:t>
            </w:r>
            <w:r w:rsidR="00F83BDB">
              <w:t>staffing</w:t>
            </w:r>
            <w:r>
              <w:t xml:space="preserve"> or directly to HQ if determined appropriate.</w:t>
            </w:r>
          </w:p>
        </w:tc>
      </w:tr>
      <w:tr w:rsidR="00D61BDB" w14:paraId="109B5769" w14:textId="77777777" w:rsidTr="006E0F04">
        <w:tc>
          <w:tcPr>
            <w:tcW w:w="4135" w:type="dxa"/>
          </w:tcPr>
          <w:p w14:paraId="7A0EF698" w14:textId="77777777" w:rsidR="00D61BDB" w:rsidRPr="000D2178" w:rsidRDefault="00D61BDB" w:rsidP="006E0F04">
            <w:pPr>
              <w:overflowPunct w:val="0"/>
              <w:autoSpaceDE w:val="0"/>
              <w:autoSpaceDN w:val="0"/>
              <w:adjustRightInd w:val="0"/>
              <w:textAlignment w:val="baseline"/>
            </w:pPr>
            <w:r w:rsidRPr="005C0D23">
              <w:t>Escalation with Cross System Partners</w:t>
            </w:r>
          </w:p>
        </w:tc>
        <w:tc>
          <w:tcPr>
            <w:tcW w:w="5670" w:type="dxa"/>
          </w:tcPr>
          <w:p w14:paraId="2B1711A4" w14:textId="77777777" w:rsidR="00D61BDB" w:rsidRPr="000D2178" w:rsidRDefault="00D61BDB" w:rsidP="00D61BDB">
            <w:pPr>
              <w:pStyle w:val="ListParagraph"/>
              <w:numPr>
                <w:ilvl w:val="0"/>
                <w:numId w:val="57"/>
              </w:numPr>
              <w:overflowPunct w:val="0"/>
              <w:autoSpaceDE w:val="0"/>
              <w:autoSpaceDN w:val="0"/>
              <w:adjustRightInd w:val="0"/>
              <w:textAlignment w:val="baseline"/>
            </w:pPr>
            <w:r w:rsidRPr="000D2178">
              <w:t>If client screens as complex, follow regional protocol and HQ guidance to staff cases with MCO, BH-ASO, DSNP or other relevant partners to create a transition team.</w:t>
            </w:r>
          </w:p>
          <w:p w14:paraId="2F0C9420" w14:textId="2EDC7D6E" w:rsidR="00D61BDB" w:rsidRPr="000D2178" w:rsidRDefault="00D61BDB" w:rsidP="00996CC1">
            <w:pPr>
              <w:pStyle w:val="ListParagraph"/>
              <w:numPr>
                <w:ilvl w:val="0"/>
                <w:numId w:val="57"/>
              </w:numPr>
              <w:overflowPunct w:val="0"/>
              <w:autoSpaceDE w:val="0"/>
              <w:autoSpaceDN w:val="0"/>
              <w:adjustRightInd w:val="0"/>
              <w:textAlignment w:val="baseline"/>
            </w:pPr>
            <w:r w:rsidRPr="000D2178">
              <w:rPr>
                <w:rFonts w:eastAsia="Calibri"/>
              </w:rPr>
              <w:t xml:space="preserve">Coordinate with the </w:t>
            </w:r>
            <w:r w:rsidR="00882CB3" w:rsidRPr="00C5411C">
              <w:rPr>
                <w:rFonts w:eastAsia="Calibri"/>
              </w:rPr>
              <w:t xml:space="preserve">Managed Care </w:t>
            </w:r>
            <w:r w:rsidR="000B2660" w:rsidRPr="00C5411C">
              <w:rPr>
                <w:rFonts w:eastAsia="Calibri"/>
              </w:rPr>
              <w:t>Systems Consultants (MCSC)</w:t>
            </w:r>
            <w:r w:rsidRPr="00C5411C">
              <w:rPr>
                <w:rFonts w:eastAsia="Calibri"/>
              </w:rPr>
              <w:t xml:space="preserve"> for your region</w:t>
            </w:r>
            <w:r w:rsidRPr="000D2178">
              <w:rPr>
                <w:rFonts w:eastAsia="Calibri"/>
              </w:rPr>
              <w:t xml:space="preserve"> as necessary to ensure appropriate escalation</w:t>
            </w:r>
          </w:p>
        </w:tc>
      </w:tr>
      <w:tr w:rsidR="004A2F36" w14:paraId="0B9989ED" w14:textId="77777777" w:rsidTr="006E0F04">
        <w:tc>
          <w:tcPr>
            <w:tcW w:w="4135" w:type="dxa"/>
          </w:tcPr>
          <w:p w14:paraId="32750B12" w14:textId="77777777" w:rsidR="004A2F36" w:rsidRPr="005C0D23" w:rsidRDefault="004A2F36" w:rsidP="004A2F36">
            <w:pPr>
              <w:overflowPunct w:val="0"/>
              <w:autoSpaceDE w:val="0"/>
              <w:autoSpaceDN w:val="0"/>
              <w:adjustRightInd w:val="0"/>
              <w:textAlignment w:val="baseline"/>
            </w:pPr>
            <w:r w:rsidRPr="005C0D23">
              <w:t xml:space="preserve">Clients at </w:t>
            </w:r>
            <w:r w:rsidR="00D61BDB" w:rsidRPr="005C0D23">
              <w:t>30</w:t>
            </w:r>
            <w:r w:rsidRPr="005C0D23">
              <w:t xml:space="preserve"> days from date of referral</w:t>
            </w:r>
          </w:p>
        </w:tc>
        <w:tc>
          <w:tcPr>
            <w:tcW w:w="5670" w:type="dxa"/>
          </w:tcPr>
          <w:p w14:paraId="4F3686A8" w14:textId="3DED2512" w:rsidR="004A2F36" w:rsidRPr="000D2178" w:rsidRDefault="004A2F36" w:rsidP="00996CC1">
            <w:pPr>
              <w:pStyle w:val="ListParagraph"/>
              <w:numPr>
                <w:ilvl w:val="0"/>
                <w:numId w:val="57"/>
              </w:numPr>
              <w:overflowPunct w:val="0"/>
              <w:autoSpaceDE w:val="0"/>
              <w:autoSpaceDN w:val="0"/>
              <w:adjustRightInd w:val="0"/>
              <w:textAlignment w:val="baseline"/>
            </w:pPr>
            <w:r w:rsidRPr="000D2178">
              <w:t xml:space="preserve">These cases should be staffed with a </w:t>
            </w:r>
            <w:r w:rsidR="00057766" w:rsidRPr="000D2178">
              <w:t>supervisor.</w:t>
            </w:r>
          </w:p>
          <w:p w14:paraId="79D8C20E" w14:textId="77777777" w:rsidR="00D61BDB" w:rsidRPr="000D2178" w:rsidRDefault="00D61BDB" w:rsidP="00D61BDB">
            <w:pPr>
              <w:pStyle w:val="ListParagraph"/>
              <w:numPr>
                <w:ilvl w:val="0"/>
                <w:numId w:val="57"/>
              </w:numPr>
              <w:overflowPunct w:val="0"/>
              <w:autoSpaceDE w:val="0"/>
              <w:autoSpaceDN w:val="0"/>
              <w:adjustRightInd w:val="0"/>
              <w:textAlignment w:val="baseline"/>
              <w:rPr>
                <w:rFonts w:asciiTheme="minorHAnsi" w:eastAsiaTheme="minorEastAsia" w:hAnsiTheme="minorHAnsi" w:cstheme="minorBidi"/>
              </w:rPr>
            </w:pPr>
            <w:r w:rsidRPr="000D2178">
              <w:lastRenderedPageBreak/>
              <w:t>Complex cases must be staffed with cross system partners</w:t>
            </w:r>
          </w:p>
        </w:tc>
      </w:tr>
      <w:tr w:rsidR="004A2F36" w14:paraId="0A9B3CFB" w14:textId="77777777" w:rsidTr="000D2178">
        <w:tc>
          <w:tcPr>
            <w:tcW w:w="4135" w:type="dxa"/>
            <w:shd w:val="clear" w:color="auto" w:fill="auto"/>
          </w:tcPr>
          <w:p w14:paraId="1C4CFFDF" w14:textId="77777777" w:rsidR="004A2F36" w:rsidRPr="005C0D23" w:rsidRDefault="004A2F36" w:rsidP="004A2F36">
            <w:pPr>
              <w:overflowPunct w:val="0"/>
              <w:autoSpaceDE w:val="0"/>
              <w:autoSpaceDN w:val="0"/>
              <w:adjustRightInd w:val="0"/>
              <w:textAlignment w:val="baseline"/>
            </w:pPr>
            <w:r w:rsidRPr="005C0D23">
              <w:lastRenderedPageBreak/>
              <w:t xml:space="preserve">Clients at </w:t>
            </w:r>
            <w:r w:rsidR="00D61BDB" w:rsidRPr="005C0D23">
              <w:t>6</w:t>
            </w:r>
            <w:r w:rsidRPr="005C0D23">
              <w:t>0 days from date of referral</w:t>
            </w:r>
          </w:p>
        </w:tc>
        <w:tc>
          <w:tcPr>
            <w:tcW w:w="5670" w:type="dxa"/>
          </w:tcPr>
          <w:p w14:paraId="5100DF62" w14:textId="77777777" w:rsidR="004A2F36" w:rsidRDefault="004A2F36" w:rsidP="00996CC1">
            <w:pPr>
              <w:pStyle w:val="ListParagraph"/>
              <w:numPr>
                <w:ilvl w:val="0"/>
                <w:numId w:val="57"/>
              </w:numPr>
              <w:overflowPunct w:val="0"/>
              <w:autoSpaceDE w:val="0"/>
              <w:autoSpaceDN w:val="0"/>
              <w:adjustRightInd w:val="0"/>
              <w:textAlignment w:val="baseline"/>
            </w:pPr>
            <w:r>
              <w:t>These cases should be staffed at regional level by designated staff.</w:t>
            </w:r>
          </w:p>
          <w:p w14:paraId="2986967C" w14:textId="343F1D2C" w:rsidR="004A2F36" w:rsidRDefault="004A2F36" w:rsidP="00996CC1">
            <w:pPr>
              <w:pStyle w:val="ListParagraph"/>
              <w:numPr>
                <w:ilvl w:val="1"/>
                <w:numId w:val="57"/>
              </w:numPr>
              <w:overflowPunct w:val="0"/>
              <w:autoSpaceDE w:val="0"/>
              <w:autoSpaceDN w:val="0"/>
              <w:adjustRightInd w:val="0"/>
              <w:textAlignment w:val="baseline"/>
            </w:pPr>
            <w:r>
              <w:t xml:space="preserve">Case staffing must be documented to include options explored and </w:t>
            </w:r>
            <w:r w:rsidR="00057766">
              <w:t>outcomes.</w:t>
            </w:r>
          </w:p>
          <w:p w14:paraId="2B47CB65" w14:textId="161E3482" w:rsidR="004A2F36" w:rsidRDefault="004A2F36" w:rsidP="00996CC1">
            <w:pPr>
              <w:pStyle w:val="ListParagraph"/>
              <w:numPr>
                <w:ilvl w:val="1"/>
                <w:numId w:val="57"/>
              </w:numPr>
              <w:overflowPunct w:val="0"/>
              <w:autoSpaceDE w:val="0"/>
              <w:autoSpaceDN w:val="0"/>
              <w:adjustRightInd w:val="0"/>
              <w:textAlignment w:val="baseline"/>
            </w:pPr>
            <w:r>
              <w:t>From the regional level, cases may be escalated to ALTSA Headquarters (HQ)</w:t>
            </w:r>
            <w:r w:rsidR="00D61BDB">
              <w:t xml:space="preserve"> if there continue to be </w:t>
            </w:r>
            <w:r w:rsidR="00057766">
              <w:t>barriers.</w:t>
            </w:r>
          </w:p>
          <w:p w14:paraId="7C52ABF1" w14:textId="77777777" w:rsidR="004A2F36" w:rsidRDefault="004A2F36" w:rsidP="0029104D">
            <w:pPr>
              <w:pStyle w:val="ListParagraph"/>
              <w:numPr>
                <w:ilvl w:val="1"/>
                <w:numId w:val="57"/>
              </w:numPr>
              <w:overflowPunct w:val="0"/>
              <w:autoSpaceDE w:val="0"/>
              <w:autoSpaceDN w:val="0"/>
              <w:adjustRightInd w:val="0"/>
              <w:textAlignment w:val="baseline"/>
            </w:pPr>
            <w:r>
              <w:t xml:space="preserve">Use the case staffing referral form (appendix </w:t>
            </w:r>
            <w:r w:rsidR="00D61BDB">
              <w:t>V</w:t>
            </w:r>
            <w:r>
              <w:t>) to document cases referred to HQ.</w:t>
            </w:r>
          </w:p>
        </w:tc>
      </w:tr>
      <w:tr w:rsidR="004A2F36" w14:paraId="53DF9BA6" w14:textId="77777777" w:rsidTr="005C0D23">
        <w:tc>
          <w:tcPr>
            <w:tcW w:w="4135" w:type="dxa"/>
            <w:shd w:val="clear" w:color="auto" w:fill="auto"/>
          </w:tcPr>
          <w:p w14:paraId="007F298D" w14:textId="77777777" w:rsidR="004A2F36" w:rsidRDefault="004A2F36" w:rsidP="006E0F04">
            <w:pPr>
              <w:overflowPunct w:val="0"/>
              <w:autoSpaceDE w:val="0"/>
              <w:autoSpaceDN w:val="0"/>
              <w:adjustRightInd w:val="0"/>
              <w:textAlignment w:val="baseline"/>
            </w:pPr>
            <w:r w:rsidRPr="005C0D23">
              <w:t>Clients at 100 + days from date of referral</w:t>
            </w:r>
            <w:r w:rsidR="00D61BDB" w:rsidRPr="005C0D23">
              <w:t xml:space="preserve"> or after regional/ cross system partner staffing</w:t>
            </w:r>
          </w:p>
        </w:tc>
        <w:tc>
          <w:tcPr>
            <w:tcW w:w="5670" w:type="dxa"/>
          </w:tcPr>
          <w:p w14:paraId="2969BAD3" w14:textId="77777777" w:rsidR="004A2F36" w:rsidRDefault="004A2F36" w:rsidP="00996CC1">
            <w:pPr>
              <w:pStyle w:val="ListParagraph"/>
              <w:numPr>
                <w:ilvl w:val="0"/>
                <w:numId w:val="57"/>
              </w:numPr>
              <w:overflowPunct w:val="0"/>
              <w:autoSpaceDE w:val="0"/>
              <w:autoSpaceDN w:val="0"/>
              <w:adjustRightInd w:val="0"/>
              <w:textAlignment w:val="baseline"/>
            </w:pPr>
            <w:r>
              <w:t>These cases will be staffed at HQ in collaboration with designated regional managers. In addition, HQ will staff:</w:t>
            </w:r>
          </w:p>
          <w:p w14:paraId="5830F7C2" w14:textId="77777777" w:rsidR="004A2F36" w:rsidRDefault="004A2F36" w:rsidP="00996CC1">
            <w:pPr>
              <w:pStyle w:val="ListParagraph"/>
              <w:numPr>
                <w:ilvl w:val="1"/>
                <w:numId w:val="57"/>
              </w:numPr>
              <w:overflowPunct w:val="0"/>
              <w:autoSpaceDE w:val="0"/>
              <w:autoSpaceDN w:val="0"/>
              <w:adjustRightInd w:val="0"/>
              <w:textAlignment w:val="baseline"/>
            </w:pPr>
            <w:r w:rsidRPr="00A66032">
              <w:t>Special referrals from regions and hospitals</w:t>
            </w:r>
          </w:p>
          <w:p w14:paraId="699DC147" w14:textId="4B38F771" w:rsidR="004A2F36" w:rsidRDefault="004A2F36" w:rsidP="00996CC1">
            <w:pPr>
              <w:pStyle w:val="ListParagraph"/>
              <w:numPr>
                <w:ilvl w:val="1"/>
                <w:numId w:val="57"/>
              </w:numPr>
              <w:overflowPunct w:val="0"/>
              <w:autoSpaceDE w:val="0"/>
              <w:autoSpaceDN w:val="0"/>
              <w:adjustRightInd w:val="0"/>
              <w:textAlignment w:val="baseline"/>
            </w:pPr>
            <w:r>
              <w:t xml:space="preserve">Cases brought to the attention of the administration from external interest </w:t>
            </w:r>
            <w:r w:rsidR="00057766">
              <w:t>groups.</w:t>
            </w:r>
          </w:p>
          <w:p w14:paraId="640CA33F" w14:textId="77777777" w:rsidR="00D61BDB" w:rsidRDefault="00D61BDB" w:rsidP="00D61BDB">
            <w:pPr>
              <w:pStyle w:val="ListParagraph"/>
              <w:numPr>
                <w:ilvl w:val="0"/>
                <w:numId w:val="57"/>
              </w:numPr>
              <w:overflowPunct w:val="0"/>
              <w:autoSpaceDE w:val="0"/>
              <w:autoSpaceDN w:val="0"/>
              <w:adjustRightInd w:val="0"/>
              <w:textAlignment w:val="baseline"/>
            </w:pPr>
            <w:r w:rsidRPr="00617059">
              <w:rPr>
                <w:rFonts w:eastAsia="Calibri"/>
              </w:rPr>
              <w:t xml:space="preserve">If all recommendations have been explored and </w:t>
            </w:r>
            <w:r>
              <w:rPr>
                <w:rFonts w:eastAsia="Calibri"/>
              </w:rPr>
              <w:t xml:space="preserve">there is </w:t>
            </w:r>
            <w:r w:rsidRPr="00617059">
              <w:rPr>
                <w:rFonts w:eastAsia="Calibri"/>
              </w:rPr>
              <w:t xml:space="preserve">continuous communication with </w:t>
            </w:r>
            <w:r w:rsidRPr="000D2178">
              <w:rPr>
                <w:rFonts w:eastAsia="Calibri"/>
              </w:rPr>
              <w:t xml:space="preserve">cross system partners but without a clear path to transition, such </w:t>
            </w:r>
            <w:r w:rsidRPr="000D2178">
              <w:t>cases may be restaffed at ALTSA Headquarters (HQ).</w:t>
            </w:r>
          </w:p>
        </w:tc>
      </w:tr>
    </w:tbl>
    <w:p w14:paraId="4463217F" w14:textId="77777777" w:rsidR="006E0F04" w:rsidRDefault="006E0F04" w:rsidP="006E0F04">
      <w:pPr>
        <w:overflowPunct w:val="0"/>
        <w:autoSpaceDE w:val="0"/>
        <w:autoSpaceDN w:val="0"/>
        <w:adjustRightInd w:val="0"/>
        <w:textAlignment w:val="baseline"/>
      </w:pPr>
    </w:p>
    <w:p w14:paraId="6F23CFC1" w14:textId="77777777" w:rsidR="00607521" w:rsidRDefault="00607521" w:rsidP="006E0F04">
      <w:pPr>
        <w:overflowPunct w:val="0"/>
        <w:autoSpaceDE w:val="0"/>
        <w:autoSpaceDN w:val="0"/>
        <w:adjustRightInd w:val="0"/>
        <w:textAlignment w:val="baseline"/>
      </w:pPr>
    </w:p>
    <w:p w14:paraId="26E2B2AA" w14:textId="2ED5266B" w:rsidR="007676F4" w:rsidRPr="008E3AF1" w:rsidRDefault="008D407D" w:rsidP="00175EAE">
      <w:pPr>
        <w:pStyle w:val="Heading1"/>
      </w:pPr>
      <w:bookmarkStart w:id="355" w:name="_Toc163657010"/>
      <w:r w:rsidRPr="00C5411C">
        <w:t xml:space="preserve">References &amp; </w:t>
      </w:r>
      <w:r w:rsidR="00E23E87" w:rsidRPr="00C5411C">
        <w:t xml:space="preserve">Program </w:t>
      </w:r>
      <w:r w:rsidR="007676F4" w:rsidRPr="00C5411C">
        <w:t>Resources</w:t>
      </w:r>
      <w:bookmarkEnd w:id="14"/>
      <w:bookmarkEnd w:id="15"/>
      <w:bookmarkEnd w:id="16"/>
      <w:bookmarkEnd w:id="17"/>
      <w:bookmarkEnd w:id="18"/>
      <w:bookmarkEnd w:id="355"/>
    </w:p>
    <w:p w14:paraId="61ECF5F4" w14:textId="55BD14BA" w:rsidR="007676F4" w:rsidRPr="007A019A" w:rsidRDefault="007676F4" w:rsidP="007A019A">
      <w:pPr>
        <w:pStyle w:val="Heading3"/>
      </w:pPr>
      <w:bookmarkStart w:id="356" w:name="_Toc525727014"/>
      <w:bookmarkStart w:id="357" w:name="_Toc525727114"/>
      <w:bookmarkStart w:id="358" w:name="_Toc528758281"/>
      <w:bookmarkStart w:id="359" w:name="_Toc528759429"/>
      <w:bookmarkStart w:id="360" w:name="_Toc528760024"/>
      <w:bookmarkStart w:id="361" w:name="_Toc163657011"/>
      <w:r w:rsidRPr="007A019A">
        <w:t>Related WACs</w:t>
      </w:r>
      <w:r w:rsidR="003615E5">
        <w:t>,</w:t>
      </w:r>
      <w:r w:rsidRPr="007A019A">
        <w:t xml:space="preserve"> RCWs</w:t>
      </w:r>
      <w:bookmarkEnd w:id="356"/>
      <w:bookmarkEnd w:id="357"/>
      <w:bookmarkEnd w:id="358"/>
      <w:bookmarkEnd w:id="359"/>
      <w:bookmarkEnd w:id="360"/>
      <w:r w:rsidR="003615E5">
        <w:t xml:space="preserve"> &amp; Federal Regulations</w:t>
      </w:r>
      <w:bookmarkEnd w:id="361"/>
    </w:p>
    <w:p w14:paraId="5AA47572" w14:textId="77777777" w:rsidR="004C1C57" w:rsidRDefault="00E54045" w:rsidP="004C1C57">
      <w:pPr>
        <w:ind w:left="2160" w:hanging="2160"/>
      </w:pPr>
      <w:hyperlink r:id="rId39" w:history="1">
        <w:r w:rsidR="004C1C57" w:rsidRPr="00315C4E">
          <w:rPr>
            <w:rStyle w:val="Hyperlink"/>
          </w:rPr>
          <w:t>WAC 388-106-0015</w:t>
        </w:r>
      </w:hyperlink>
      <w:r w:rsidR="004C1C57">
        <w:rPr>
          <w:b/>
        </w:rPr>
        <w:t xml:space="preserve"> </w:t>
      </w:r>
      <w:r w:rsidR="004C1C57">
        <w:rPr>
          <w:b/>
        </w:rPr>
        <w:tab/>
      </w:r>
      <w:r w:rsidR="004C1C57" w:rsidRPr="00315C4E">
        <w:t>What long-term care services does the</w:t>
      </w:r>
      <w:r w:rsidR="004C1C57">
        <w:t xml:space="preserve"> </w:t>
      </w:r>
      <w:r w:rsidR="004C1C57" w:rsidRPr="00315C4E">
        <w:t>department provide?</w:t>
      </w:r>
    </w:p>
    <w:p w14:paraId="723A6E27" w14:textId="77777777" w:rsidR="00A64D18" w:rsidRPr="00A64D18" w:rsidRDefault="00A64D18" w:rsidP="004C1C57">
      <w:pPr>
        <w:ind w:left="2160" w:hanging="2160"/>
        <w:rPr>
          <w:sz w:val="16"/>
          <w:szCs w:val="16"/>
        </w:rPr>
      </w:pPr>
    </w:p>
    <w:p w14:paraId="46A0C2E8" w14:textId="77777777" w:rsidR="004C1C57" w:rsidRDefault="00E54045" w:rsidP="004C1C57">
      <w:pPr>
        <w:ind w:left="2160" w:hanging="2160"/>
      </w:pPr>
      <w:hyperlink r:id="rId40" w:history="1">
        <w:r w:rsidR="004C1C57">
          <w:rPr>
            <w:rStyle w:val="Hyperlink"/>
          </w:rPr>
          <w:t>RCW.70.41.310</w:t>
        </w:r>
      </w:hyperlink>
      <w:r w:rsidR="004C1C57">
        <w:tab/>
      </w:r>
      <w:r w:rsidR="004C1C57" w:rsidRPr="003E2B48">
        <w:t>Long-term care</w:t>
      </w:r>
      <w:r w:rsidR="004C1C57">
        <w:t xml:space="preserve">—Program </w:t>
      </w:r>
      <w:r w:rsidR="004C1C57" w:rsidRPr="003E2B48">
        <w:t xml:space="preserve">information to be </w:t>
      </w:r>
      <w:r w:rsidR="004C1C57">
        <w:t xml:space="preserve">provided to hospitals—Information </w:t>
      </w:r>
      <w:r w:rsidR="004C1C57" w:rsidRPr="003E2B48">
        <w:t>on options to be provided to patients.</w:t>
      </w:r>
    </w:p>
    <w:p w14:paraId="2062181F" w14:textId="77777777" w:rsidR="00A64D18" w:rsidRPr="00A64D18" w:rsidRDefault="00A64D18" w:rsidP="004C1C57">
      <w:pPr>
        <w:ind w:left="2160" w:hanging="2160"/>
        <w:rPr>
          <w:b/>
          <w:sz w:val="16"/>
          <w:szCs w:val="16"/>
        </w:rPr>
      </w:pPr>
    </w:p>
    <w:p w14:paraId="6E442EEE" w14:textId="77777777" w:rsidR="004C1C57" w:rsidRDefault="00E54045" w:rsidP="004C1C57">
      <w:pPr>
        <w:overflowPunct w:val="0"/>
        <w:autoSpaceDE w:val="0"/>
        <w:autoSpaceDN w:val="0"/>
        <w:adjustRightInd w:val="0"/>
        <w:ind w:left="2160" w:hanging="2160"/>
        <w:textAlignment w:val="baseline"/>
      </w:pPr>
      <w:hyperlink r:id="rId41" w:history="1">
        <w:r w:rsidR="004C1C57">
          <w:rPr>
            <w:rStyle w:val="Hyperlink"/>
          </w:rPr>
          <w:t>RCW.74.39A.040</w:t>
        </w:r>
      </w:hyperlink>
      <w:r w:rsidR="004C1C57">
        <w:tab/>
      </w:r>
      <w:r w:rsidR="004C1C57" w:rsidRPr="003E2B48">
        <w:t>Department assessment of and assistance to hospital patients in need of long-term care.</w:t>
      </w:r>
    </w:p>
    <w:p w14:paraId="5865C486" w14:textId="77777777" w:rsidR="003615E5" w:rsidRDefault="003615E5" w:rsidP="004C1C57">
      <w:pPr>
        <w:overflowPunct w:val="0"/>
        <w:autoSpaceDE w:val="0"/>
        <w:autoSpaceDN w:val="0"/>
        <w:adjustRightInd w:val="0"/>
        <w:ind w:left="2160" w:hanging="2160"/>
        <w:textAlignment w:val="baseline"/>
      </w:pPr>
    </w:p>
    <w:p w14:paraId="192EB34A" w14:textId="68E1C31D" w:rsidR="00835238" w:rsidRPr="00C5411C" w:rsidRDefault="00E54045" w:rsidP="00835238">
      <w:pPr>
        <w:spacing w:after="200" w:line="276" w:lineRule="auto"/>
        <w:rPr>
          <w:rFonts w:ascii="Arial" w:eastAsia="Calibri" w:hAnsi="Arial" w:cs="Arial"/>
          <w:sz w:val="24"/>
          <w:szCs w:val="24"/>
        </w:rPr>
      </w:pPr>
      <w:hyperlink r:id="rId42" w:history="1">
        <w:r w:rsidR="003615E5" w:rsidRPr="00C5411C">
          <w:rPr>
            <w:color w:val="0000FF"/>
            <w:u w:val="single"/>
          </w:rPr>
          <w:t>RCW 74.34.020</w:t>
        </w:r>
      </w:hyperlink>
      <w:r w:rsidR="003615E5" w:rsidRPr="00C5411C">
        <w:tab/>
      </w:r>
      <w:r w:rsidR="003615E5" w:rsidRPr="00C5411C">
        <w:tab/>
      </w:r>
      <w:r w:rsidR="00835238" w:rsidRPr="00C5411C">
        <w:t xml:space="preserve">Definitions </w:t>
      </w:r>
    </w:p>
    <w:p w14:paraId="0890FCF7" w14:textId="218FF76E" w:rsidR="00835238" w:rsidRPr="00C5411C" w:rsidRDefault="00835238" w:rsidP="00835238">
      <w:pPr>
        <w:spacing w:after="200" w:line="276" w:lineRule="auto"/>
        <w:rPr>
          <w:rFonts w:asciiTheme="minorHAnsi" w:eastAsia="Calibri" w:hAnsiTheme="minorHAnsi" w:cstheme="minorHAnsi"/>
        </w:rPr>
      </w:pPr>
      <w:r w:rsidRPr="00C5411C">
        <w:rPr>
          <w:rFonts w:asciiTheme="minorHAnsi" w:eastAsia="Calibri" w:hAnsiTheme="minorHAnsi" w:cstheme="minorHAnsi"/>
        </w:rPr>
        <w:t xml:space="preserve">Code of Federal Regulations 482.13 (e): Condition of participation: Patient’s rights—Restraint or seclusion </w:t>
      </w:r>
      <w:hyperlink r:id="rId43" w:anchor="seqnum482.13" w:history="1">
        <w:r w:rsidRPr="00C5411C">
          <w:rPr>
            <w:rFonts w:asciiTheme="minorHAnsi" w:eastAsia="Calibri" w:hAnsiTheme="minorHAnsi" w:cstheme="minorHAnsi"/>
            <w:color w:val="0000FF"/>
            <w:u w:val="single"/>
          </w:rPr>
          <w:t>Code of Federal Regulations</w:t>
        </w:r>
      </w:hyperlink>
    </w:p>
    <w:p w14:paraId="24DCBDAE" w14:textId="241E547D" w:rsidR="00835238" w:rsidRPr="00835238" w:rsidRDefault="00835238" w:rsidP="00835238">
      <w:pPr>
        <w:spacing w:after="200" w:line="276" w:lineRule="auto"/>
        <w:rPr>
          <w:rFonts w:asciiTheme="minorHAnsi" w:eastAsia="Calibri" w:hAnsiTheme="minorHAnsi" w:cstheme="minorHAnsi"/>
          <w:color w:val="0000FF"/>
          <w:u w:val="single"/>
        </w:rPr>
      </w:pPr>
      <w:r w:rsidRPr="00C5411C">
        <w:rPr>
          <w:rFonts w:asciiTheme="minorHAnsi" w:eastAsia="Calibri" w:hAnsiTheme="minorHAnsi" w:cstheme="minorHAnsi"/>
        </w:rPr>
        <w:t xml:space="preserve">Centers for Medicare and Medicaid (CMS) State Operations Manual  </w:t>
      </w:r>
      <w:hyperlink r:id="rId44" w:history="1">
        <w:r w:rsidRPr="00C5411C">
          <w:rPr>
            <w:rFonts w:asciiTheme="minorHAnsi" w:eastAsia="Calibri" w:hAnsiTheme="minorHAnsi" w:cstheme="minorHAnsi"/>
            <w:color w:val="0000FF"/>
            <w:u w:val="single"/>
          </w:rPr>
          <w:t>SOM Appendix A (cms.gov)</w:t>
        </w:r>
      </w:hyperlink>
    </w:p>
    <w:p w14:paraId="12D89091" w14:textId="77777777" w:rsidR="00835238" w:rsidRPr="003E2B48" w:rsidRDefault="00835238" w:rsidP="004C1C57">
      <w:pPr>
        <w:overflowPunct w:val="0"/>
        <w:autoSpaceDE w:val="0"/>
        <w:autoSpaceDN w:val="0"/>
        <w:adjustRightInd w:val="0"/>
        <w:ind w:left="2160" w:hanging="2160"/>
        <w:textAlignment w:val="baseline"/>
      </w:pPr>
    </w:p>
    <w:p w14:paraId="48C96037" w14:textId="77777777" w:rsidR="00AE56EF" w:rsidRPr="007A019A" w:rsidRDefault="008D78A9" w:rsidP="007A019A">
      <w:pPr>
        <w:pStyle w:val="Heading3"/>
      </w:pPr>
      <w:bookmarkStart w:id="362" w:name="_Toc163657012"/>
      <w:bookmarkStart w:id="363" w:name="_Toc525727015"/>
      <w:bookmarkStart w:id="364" w:name="_Toc525727115"/>
      <w:bookmarkStart w:id="365" w:name="_Toc528758282"/>
      <w:bookmarkStart w:id="366" w:name="_Toc528759430"/>
      <w:bookmarkStart w:id="367" w:name="_Toc528760025"/>
      <w:r w:rsidRPr="007A019A">
        <w:lastRenderedPageBreak/>
        <w:t>Transition Resources</w:t>
      </w:r>
      <w:bookmarkEnd w:id="362"/>
    </w:p>
    <w:tbl>
      <w:tblPr>
        <w:tblStyle w:val="TableGrid"/>
        <w:tblW w:w="10525" w:type="dxa"/>
        <w:tblLook w:val="04A0" w:firstRow="1" w:lastRow="0" w:firstColumn="1" w:lastColumn="0" w:noHBand="0" w:noVBand="1"/>
      </w:tblPr>
      <w:tblGrid>
        <w:gridCol w:w="3415"/>
        <w:gridCol w:w="7110"/>
      </w:tblGrid>
      <w:tr w:rsidR="00352893" w:rsidRPr="009A65CB" w14:paraId="76106F6B" w14:textId="77777777" w:rsidTr="00C5411C">
        <w:trPr>
          <w:tblHeader/>
        </w:trPr>
        <w:tc>
          <w:tcPr>
            <w:tcW w:w="3415" w:type="dxa"/>
            <w:shd w:val="clear" w:color="auto" w:fill="auto"/>
          </w:tcPr>
          <w:p w14:paraId="465F83FA" w14:textId="66C225D2" w:rsidR="00352893" w:rsidRPr="009A65CB" w:rsidRDefault="00352893" w:rsidP="008D78A9">
            <w:pPr>
              <w:rPr>
                <w:b/>
                <w:bCs/>
                <w:highlight w:val="yellow"/>
              </w:rPr>
            </w:pPr>
            <w:r w:rsidRPr="00C5411C">
              <w:rPr>
                <w:b/>
                <w:bCs/>
              </w:rPr>
              <w:t>PROGRAM/S</w:t>
            </w:r>
            <w:r w:rsidR="009A65CB" w:rsidRPr="00C5411C">
              <w:rPr>
                <w:b/>
                <w:bCs/>
              </w:rPr>
              <w:t>ERVICE</w:t>
            </w:r>
          </w:p>
        </w:tc>
        <w:tc>
          <w:tcPr>
            <w:tcW w:w="7110" w:type="dxa"/>
            <w:shd w:val="clear" w:color="auto" w:fill="auto"/>
          </w:tcPr>
          <w:p w14:paraId="5956E808" w14:textId="2F1C4042" w:rsidR="00352893" w:rsidRPr="009A65CB" w:rsidRDefault="009A65CB" w:rsidP="008D35EE">
            <w:pPr>
              <w:rPr>
                <w:b/>
                <w:bCs/>
              </w:rPr>
            </w:pPr>
            <w:r w:rsidRPr="00C5411C">
              <w:rPr>
                <w:b/>
                <w:bCs/>
              </w:rPr>
              <w:t>BRIEF DESCRIPTION</w:t>
            </w:r>
          </w:p>
        </w:tc>
      </w:tr>
      <w:tr w:rsidR="008D78A9" w14:paraId="143B7799" w14:textId="77777777" w:rsidTr="00FB5C9C">
        <w:tc>
          <w:tcPr>
            <w:tcW w:w="3415" w:type="dxa"/>
            <w:shd w:val="clear" w:color="auto" w:fill="DEEAF6" w:themeFill="accent1" w:themeFillTint="33"/>
          </w:tcPr>
          <w:p w14:paraId="707CEC47" w14:textId="77777777" w:rsidR="008D78A9" w:rsidRDefault="008D78A9" w:rsidP="008D78A9">
            <w:r>
              <w:t>Behavioral Health Personal Care (BHPC)</w:t>
            </w:r>
          </w:p>
        </w:tc>
        <w:tc>
          <w:tcPr>
            <w:tcW w:w="7110" w:type="dxa"/>
          </w:tcPr>
          <w:p w14:paraId="038158E2" w14:textId="01F8F883" w:rsidR="008D78A9" w:rsidRDefault="008D78A9" w:rsidP="008D35EE">
            <w:r>
              <w:t xml:space="preserve">Acute care hospital client referrals who meet the criteria for (BHPC), are handled in the same manner as all other BHPC requests. Please follow instructions </w:t>
            </w:r>
            <w:r w:rsidRPr="00057766">
              <w:t xml:space="preserve">in </w:t>
            </w:r>
            <w:hyperlink r:id="rId45" w:history="1">
              <w:r w:rsidR="00A6464E" w:rsidRPr="00057766">
                <w:rPr>
                  <w:rStyle w:val="Hyperlink"/>
                </w:rPr>
                <w:t>Chapter 22a</w:t>
              </w:r>
            </w:hyperlink>
            <w:r w:rsidR="00A6464E" w:rsidRPr="00057766">
              <w:t>.</w:t>
            </w:r>
            <w:r w:rsidR="00A6464E">
              <w:t xml:space="preserve"> </w:t>
            </w:r>
          </w:p>
        </w:tc>
      </w:tr>
      <w:tr w:rsidR="008D78A9" w14:paraId="7C435AD3" w14:textId="77777777" w:rsidTr="00FB5C9C">
        <w:tc>
          <w:tcPr>
            <w:tcW w:w="3415" w:type="dxa"/>
            <w:shd w:val="clear" w:color="auto" w:fill="DEEAF6" w:themeFill="accent1" w:themeFillTint="33"/>
          </w:tcPr>
          <w:p w14:paraId="4867E37A" w14:textId="77777777" w:rsidR="008D78A9" w:rsidRDefault="008D78A9" w:rsidP="008D78A9">
            <w:r>
              <w:t xml:space="preserve">Behavioral </w:t>
            </w:r>
            <w:r w:rsidR="00840CEB">
              <w:t>Support Services</w:t>
            </w:r>
          </w:p>
        </w:tc>
        <w:tc>
          <w:tcPr>
            <w:tcW w:w="7110" w:type="dxa"/>
          </w:tcPr>
          <w:p w14:paraId="548E9051" w14:textId="77777777" w:rsidR="008D78A9" w:rsidRDefault="00840CEB" w:rsidP="00D833ED">
            <w:r>
              <w:t xml:space="preserve">Services are available to in patient clients under WA Roads. Client training is available through COPES and should be accessed through that program for all COPES eligible individuals. Individuals who are not eligible for COPES should receive this service through WA Roads. See </w:t>
            </w:r>
            <w:hyperlink r:id="rId46" w:history="1">
              <w:bookmarkStart w:id="368" w:name="_Toc27037613"/>
              <w:r w:rsidRPr="00840CEB">
                <w:rPr>
                  <w:rStyle w:val="Hyperlink"/>
                </w:rPr>
                <w:t>Behavior Support Services H2019</w:t>
              </w:r>
              <w:bookmarkEnd w:id="368"/>
            </w:hyperlink>
            <w:r>
              <w:t xml:space="preserve"> </w:t>
            </w:r>
          </w:p>
        </w:tc>
      </w:tr>
      <w:tr w:rsidR="001F571E" w14:paraId="4812D300" w14:textId="77777777" w:rsidTr="00FB5C9C">
        <w:tc>
          <w:tcPr>
            <w:tcW w:w="3415" w:type="dxa"/>
            <w:shd w:val="clear" w:color="auto" w:fill="DEEAF6" w:themeFill="accent1" w:themeFillTint="33"/>
          </w:tcPr>
          <w:p w14:paraId="3FC5422D" w14:textId="2D3B6785" w:rsidR="001F571E" w:rsidRPr="00057766" w:rsidRDefault="001F571E" w:rsidP="008D78A9">
            <w:r w:rsidRPr="00057766">
              <w:t>HCS Complex Cases &amp; MCO Coordination contacts list</w:t>
            </w:r>
          </w:p>
        </w:tc>
        <w:tc>
          <w:tcPr>
            <w:tcW w:w="7110" w:type="dxa"/>
          </w:tcPr>
          <w:p w14:paraId="0D887C3C" w14:textId="3E9D3D00" w:rsidR="001F571E" w:rsidRPr="00057766" w:rsidRDefault="001B79CE" w:rsidP="000E08C1">
            <w:r w:rsidRPr="00057766">
              <w:t>HCS HQ contacts list for assistance on Complex C</w:t>
            </w:r>
            <w:r w:rsidR="00C5411C">
              <w:t>ase Staffing</w:t>
            </w:r>
            <w:r w:rsidRPr="00057766">
              <w:t xml:space="preserve"> provided by the SHDD team and </w:t>
            </w:r>
            <w:r w:rsidR="00C5411C">
              <w:t>MCSC</w:t>
            </w:r>
            <w:r w:rsidR="00061C7B">
              <w:t>s</w:t>
            </w:r>
            <w:r w:rsidRPr="00057766">
              <w:t>.</w:t>
            </w:r>
            <w:r w:rsidR="001F085E">
              <w:t xml:space="preserve"> Refer to</w:t>
            </w:r>
            <w:r w:rsidR="000E08C1">
              <w:t xml:space="preserve"> </w:t>
            </w:r>
            <w:hyperlink w:anchor="_Appendix_VII_Complex" w:history="1">
              <w:r w:rsidR="000E08C1" w:rsidRPr="00AA078D">
                <w:rPr>
                  <w:rStyle w:val="Hyperlink"/>
                </w:rPr>
                <w:t>Appendix VII</w:t>
              </w:r>
            </w:hyperlink>
            <w:r w:rsidR="000E08C1">
              <w:t xml:space="preserve"> </w:t>
            </w:r>
            <w:r w:rsidR="001F085E">
              <w:t xml:space="preserve"> </w:t>
            </w:r>
            <w:r w:rsidR="000E08C1">
              <w:t>of this chapter.</w:t>
            </w:r>
          </w:p>
        </w:tc>
      </w:tr>
      <w:tr w:rsidR="00840CEB" w14:paraId="0BDE7281" w14:textId="77777777" w:rsidTr="00FB5C9C">
        <w:tc>
          <w:tcPr>
            <w:tcW w:w="3415" w:type="dxa"/>
            <w:shd w:val="clear" w:color="auto" w:fill="DEEAF6" w:themeFill="accent1" w:themeFillTint="33"/>
          </w:tcPr>
          <w:p w14:paraId="3F0043F8" w14:textId="77777777" w:rsidR="00840CEB" w:rsidRDefault="00E32895" w:rsidP="008D78A9">
            <w:r>
              <w:t>H</w:t>
            </w:r>
            <w:r w:rsidR="00840CEB">
              <w:t>ousing Maintenance Allowance (HMA)</w:t>
            </w:r>
          </w:p>
        </w:tc>
        <w:tc>
          <w:tcPr>
            <w:tcW w:w="7110" w:type="dxa"/>
          </w:tcPr>
          <w:p w14:paraId="083C498E" w14:textId="55FF335F" w:rsidR="00840CEB" w:rsidRDefault="00840CEB" w:rsidP="00111AB1">
            <w:r>
              <w:t xml:space="preserve">The HMA is income, up to 100% of the Federal Poverty Level, that the client can keep </w:t>
            </w:r>
            <w:r w:rsidR="000E08C1">
              <w:t>maintaining</w:t>
            </w:r>
            <w:r>
              <w:t xml:space="preserve"> his/her residence during a NF or institutional stay. </w:t>
            </w:r>
            <w:hyperlink r:id="rId47" w:history="1">
              <w:r>
                <w:rPr>
                  <w:rStyle w:val="Hyperlink"/>
                </w:rPr>
                <w:t>WAC 182-513-1380</w:t>
              </w:r>
            </w:hyperlink>
            <w:r>
              <w:t xml:space="preserve">. </w:t>
            </w:r>
            <w:r w:rsidR="0071788D">
              <w:t>For program detail see</w:t>
            </w:r>
            <w:r w:rsidR="008D35EE">
              <w:t xml:space="preserve"> </w:t>
            </w:r>
            <w:hyperlink r:id="rId48" w:history="1">
              <w:r w:rsidR="00952C8F">
                <w:rPr>
                  <w:rStyle w:val="Hyperlink"/>
                  <w:rFonts w:cs="Arial"/>
                  <w:szCs w:val="24"/>
                </w:rPr>
                <w:t>Chapter 10</w:t>
              </w:r>
            </w:hyperlink>
            <w:r w:rsidR="00BE5A85">
              <w:t xml:space="preserve"> </w:t>
            </w:r>
            <w:r w:rsidR="0071788D">
              <w:t>of the Long-term care Manual</w:t>
            </w:r>
          </w:p>
        </w:tc>
      </w:tr>
      <w:tr w:rsidR="00FB5C9C" w14:paraId="5DCD8736" w14:textId="77777777" w:rsidTr="00FB5C9C">
        <w:tc>
          <w:tcPr>
            <w:tcW w:w="3415" w:type="dxa"/>
            <w:shd w:val="clear" w:color="auto" w:fill="DEEAF6" w:themeFill="accent1" w:themeFillTint="33"/>
          </w:tcPr>
          <w:p w14:paraId="6FDB6EE4" w14:textId="77777777" w:rsidR="00FB5C9C" w:rsidRDefault="00FB5C9C" w:rsidP="008D78A9">
            <w:r w:rsidRPr="00FB5C9C">
              <w:t>Individuals with Complex Behaviors</w:t>
            </w:r>
          </w:p>
        </w:tc>
        <w:tc>
          <w:tcPr>
            <w:tcW w:w="7110" w:type="dxa"/>
          </w:tcPr>
          <w:p w14:paraId="503A0B3A" w14:textId="77777777" w:rsidR="00FB5C9C" w:rsidRDefault="00FB5C9C" w:rsidP="009259B6">
            <w:r w:rsidRPr="00564A8F">
              <w:t xml:space="preserve">For individuals with challenging behaviors (i.e., assaultive, property destruction, self-injurious, challenging sexualized behaviors, history of arson, and/or history or criminal activity), the assigned case manager or assessor </w:t>
            </w:r>
            <w:r w:rsidR="009259B6">
              <w:t>may</w:t>
            </w:r>
            <w:r w:rsidRPr="00564A8F">
              <w:t xml:space="preserve"> complete </w:t>
            </w:r>
            <w:hyperlink r:id="rId49" w:history="1">
              <w:r w:rsidR="00D833ED">
                <w:rPr>
                  <w:rStyle w:val="Hyperlink"/>
                </w:rPr>
                <w:t>DSHS 10-234a</w:t>
              </w:r>
            </w:hyperlink>
            <w:r w:rsidR="00D833ED">
              <w:t xml:space="preserve"> </w:t>
            </w:r>
            <w:hyperlink r:id="rId50" w:history="1"/>
            <w:r w:rsidRPr="00564A8F">
              <w:t xml:space="preserve">to include in the residential provider referral packet.  </w:t>
            </w:r>
          </w:p>
        </w:tc>
      </w:tr>
      <w:tr w:rsidR="00502947" w14:paraId="5F3EADDA" w14:textId="77777777" w:rsidTr="00FB5C9C">
        <w:tc>
          <w:tcPr>
            <w:tcW w:w="3415" w:type="dxa"/>
            <w:shd w:val="clear" w:color="auto" w:fill="DEEAF6" w:themeFill="accent1" w:themeFillTint="33"/>
          </w:tcPr>
          <w:p w14:paraId="30C905F9" w14:textId="77777777" w:rsidR="00502947" w:rsidRDefault="00C24AB1" w:rsidP="008D78A9">
            <w:r>
              <w:t xml:space="preserve">State Funded </w:t>
            </w:r>
            <w:r w:rsidR="00502947">
              <w:t>Community Transition or Sustainability Services (CTSS</w:t>
            </w:r>
            <w:r>
              <w:t xml:space="preserve"> or WA Roads</w:t>
            </w:r>
            <w:r w:rsidR="00502947">
              <w:t>)</w:t>
            </w:r>
          </w:p>
        </w:tc>
        <w:tc>
          <w:tcPr>
            <w:tcW w:w="7110" w:type="dxa"/>
          </w:tcPr>
          <w:p w14:paraId="2AF6F5C1" w14:textId="49A15848" w:rsidR="00502947" w:rsidRDefault="00502947" w:rsidP="00E32895">
            <w:r>
              <w:t xml:space="preserve">CTSS are non-recurring setup items or services necessary to assist individuals establish, </w:t>
            </w:r>
            <w:r w:rsidR="00057766">
              <w:t>resume,</w:t>
            </w:r>
            <w:r>
              <w:t xml:space="preserve"> or stabilize a home or community-based setting. </w:t>
            </w:r>
            <w:hyperlink r:id="rId51" w:history="1">
              <w:r>
                <w:rPr>
                  <w:rStyle w:val="Hyperlink"/>
                </w:rPr>
                <w:t>WAC 388-106-0950</w:t>
              </w:r>
            </w:hyperlink>
            <w:r>
              <w:t xml:space="preserve">, </w:t>
            </w:r>
            <w:hyperlink r:id="rId52" w:history="1">
              <w:r w:rsidRPr="00502947">
                <w:rPr>
                  <w:rStyle w:val="Hyperlink"/>
                </w:rPr>
                <w:t>WAC 388-106-0955,</w:t>
              </w:r>
            </w:hyperlink>
            <w:r>
              <w:t xml:space="preserve"> </w:t>
            </w:r>
            <w:hyperlink r:id="rId53" w:history="1">
              <w:r>
                <w:rPr>
                  <w:rStyle w:val="Hyperlink"/>
                </w:rPr>
                <w:t>WAC 388-106-0960</w:t>
              </w:r>
            </w:hyperlink>
            <w:r>
              <w:t xml:space="preserve">. Refer to </w:t>
            </w:r>
            <w:hyperlink r:id="rId54" w:history="1">
              <w:r w:rsidR="0085625F">
                <w:rPr>
                  <w:rStyle w:val="Hyperlink"/>
                  <w:rFonts w:cs="Arial"/>
                  <w:szCs w:val="24"/>
                </w:rPr>
                <w:t>Chapter 5</w:t>
              </w:r>
            </w:hyperlink>
            <w:r w:rsidR="0085625F">
              <w:rPr>
                <w:rFonts w:cs="Arial"/>
                <w:szCs w:val="24"/>
              </w:rPr>
              <w:t xml:space="preserve"> </w:t>
            </w:r>
            <w:r w:rsidR="00E32895">
              <w:t>o</w:t>
            </w:r>
            <w:r>
              <w:t>f the Long-term Care Manual for details.</w:t>
            </w:r>
          </w:p>
        </w:tc>
      </w:tr>
      <w:tr w:rsidR="0056044B" w14:paraId="30A72A4B" w14:textId="77777777" w:rsidTr="00FB5C9C">
        <w:tc>
          <w:tcPr>
            <w:tcW w:w="3415" w:type="dxa"/>
            <w:shd w:val="clear" w:color="auto" w:fill="DEEAF6" w:themeFill="accent1" w:themeFillTint="33"/>
          </w:tcPr>
          <w:p w14:paraId="02A05BA4" w14:textId="77777777" w:rsidR="0056044B" w:rsidRDefault="0056044B" w:rsidP="008D78A9">
            <w:r>
              <w:t>Discharge Options-Desk Aid for Citizens vs. Non-citizens</w:t>
            </w:r>
          </w:p>
        </w:tc>
        <w:tc>
          <w:tcPr>
            <w:tcW w:w="7110" w:type="dxa"/>
          </w:tcPr>
          <w:p w14:paraId="5CE85514" w14:textId="77777777" w:rsidR="0056044B" w:rsidRPr="005834E5" w:rsidRDefault="0056044B" w:rsidP="0056044B">
            <w:pPr>
              <w:spacing w:before="100" w:beforeAutospacing="1" w:after="100" w:afterAutospacing="1"/>
            </w:pPr>
            <w:r w:rsidRPr="005834E5">
              <w:t xml:space="preserve">This is a desk tool used by Aging and Long Term Supports Administration (ALTSA) field staff that has all the medical coverage groups/programs in Washington and what Home and Community Service can be authorized under that medical program if functionally eligible.  </w:t>
            </w:r>
          </w:p>
          <w:p w14:paraId="5814CA71" w14:textId="77777777" w:rsidR="0056044B" w:rsidRDefault="0056044B" w:rsidP="0056044B">
            <w:pPr>
              <w:spacing w:before="100" w:beforeAutospacing="1" w:after="100" w:afterAutospacing="1"/>
            </w:pPr>
            <w:r>
              <w:rPr>
                <w:rFonts w:ascii="Times New Roman" w:eastAsia="Calibri" w:hAnsi="Times New Roman" w:cs="Times New Roman"/>
                <w:color w:val="1F4E79"/>
                <w:sz w:val="24"/>
                <w:szCs w:val="24"/>
              </w:rPr>
              <w:object w:dxaOrig="1538" w:dyaOrig="994" w14:anchorId="0398A2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2pt;height:66.1pt" o:ole="">
                  <v:imagedata r:id="rId55" o:title=""/>
                </v:shape>
                <o:OLEObject Type="Embed" ProgID="Acrobat.Document.2020" ShapeID="_x0000_i1025" DrawAspect="Icon" ObjectID="_1774340506" r:id="rId56"/>
              </w:object>
            </w:r>
          </w:p>
        </w:tc>
      </w:tr>
      <w:tr w:rsidR="00502947" w14:paraId="527CB06E" w14:textId="77777777" w:rsidTr="00FB5C9C">
        <w:tc>
          <w:tcPr>
            <w:tcW w:w="3415" w:type="dxa"/>
            <w:shd w:val="clear" w:color="auto" w:fill="DEEAF6" w:themeFill="accent1" w:themeFillTint="33"/>
          </w:tcPr>
          <w:p w14:paraId="180E3F8A" w14:textId="77777777" w:rsidR="00502947" w:rsidRDefault="00502947" w:rsidP="008D78A9">
            <w:r>
              <w:t>Diversion Services</w:t>
            </w:r>
          </w:p>
        </w:tc>
        <w:tc>
          <w:tcPr>
            <w:tcW w:w="7110" w:type="dxa"/>
          </w:tcPr>
          <w:p w14:paraId="75A83EC3" w14:textId="77777777" w:rsidR="00FB10EA" w:rsidRDefault="00502947" w:rsidP="00FB10EA">
            <w:r>
              <w:t>An individual who is detained through the Involuntary Treatment Act who is stabilized and has long-term care needs, qualifies for diversion services. Refer to</w:t>
            </w:r>
            <w:r w:rsidR="00B5718D">
              <w:t xml:space="preserve"> </w:t>
            </w:r>
            <w:hyperlink r:id="rId57" w:history="1">
              <w:r w:rsidR="00041545">
                <w:rPr>
                  <w:rStyle w:val="Hyperlink"/>
                </w:rPr>
                <w:t>MB H19-042</w:t>
              </w:r>
            </w:hyperlink>
            <w:r w:rsidR="00986988">
              <w:t>.</w:t>
            </w:r>
          </w:p>
        </w:tc>
      </w:tr>
      <w:tr w:rsidR="004F00E6" w14:paraId="20DDD981" w14:textId="77777777" w:rsidTr="00FB5C9C">
        <w:tc>
          <w:tcPr>
            <w:tcW w:w="3415" w:type="dxa"/>
            <w:shd w:val="clear" w:color="auto" w:fill="DEEAF6" w:themeFill="accent1" w:themeFillTint="33"/>
          </w:tcPr>
          <w:p w14:paraId="71AC9CBB" w14:textId="39A7AC77" w:rsidR="004F00E6" w:rsidRPr="00F3768F" w:rsidRDefault="004F00E6" w:rsidP="008D78A9">
            <w:pPr>
              <w:rPr>
                <w:highlight w:val="yellow"/>
              </w:rPr>
            </w:pPr>
            <w:r w:rsidRPr="00057766">
              <w:t>Specialized Behavior</w:t>
            </w:r>
            <w:r w:rsidR="007C393E" w:rsidRPr="00057766">
              <w:t xml:space="preserve"> Support Services in Residential Settings</w:t>
            </w:r>
          </w:p>
        </w:tc>
        <w:tc>
          <w:tcPr>
            <w:tcW w:w="7110" w:type="dxa"/>
          </w:tcPr>
          <w:p w14:paraId="211D5BB3" w14:textId="77777777" w:rsidR="004F00E6" w:rsidRPr="00057766" w:rsidRDefault="003E3131" w:rsidP="00FB10EA">
            <w:r w:rsidRPr="00057766">
              <w:t>Thi</w:t>
            </w:r>
            <w:r w:rsidR="00283191" w:rsidRPr="00057766">
              <w:t>s is a compiled list of specialized behavior support services available in residential settings. The</w:t>
            </w:r>
            <w:r w:rsidR="00B86E62" w:rsidRPr="00057766">
              <w:t xml:space="preserve">se services are available to eligible LTC individuals with </w:t>
            </w:r>
            <w:r w:rsidR="000E7727" w:rsidRPr="00057766">
              <w:t>personal care and complex behavi</w:t>
            </w:r>
            <w:r w:rsidR="00EE3303" w:rsidRPr="00057766">
              <w:t xml:space="preserve">oral </w:t>
            </w:r>
            <w:r w:rsidR="0028643C" w:rsidRPr="00057766">
              <w:t>needs</w:t>
            </w:r>
            <w:r w:rsidR="005053F1" w:rsidRPr="00057766">
              <w:t xml:space="preserve"> related to a mental health, </w:t>
            </w:r>
            <w:r w:rsidR="005D6639" w:rsidRPr="00057766">
              <w:t>neurocognitive or dementia diagnosis.</w:t>
            </w:r>
            <w:r w:rsidR="006960F7" w:rsidRPr="00057766">
              <w:t xml:space="preserve"> The settings are not intended to replace the need for behavioral health treatment or supports accessed through the behavioral health care system.</w:t>
            </w:r>
          </w:p>
          <w:p w14:paraId="0605A028" w14:textId="22CFB84A" w:rsidR="00CD623B" w:rsidRPr="00057766" w:rsidRDefault="00CD623B" w:rsidP="00FB10EA">
            <w:r w:rsidRPr="00057766">
              <w:rPr>
                <w:rFonts w:ascii="Calibri" w:hAnsi="Calibri" w:cs="Times New Roman"/>
              </w:rPr>
              <w:object w:dxaOrig="1538" w:dyaOrig="994" w14:anchorId="15DDB03A">
                <v:shape id="_x0000_i1026" type="#_x0000_t75" style="width:77.9pt;height:47.8pt" o:ole="">
                  <v:imagedata r:id="rId58" o:title=""/>
                </v:shape>
                <o:OLEObject Type="Embed" ProgID="Acrobat.Document.2020" ShapeID="_x0000_i1026" DrawAspect="Icon" ObjectID="_1774340507" r:id="rId59"/>
              </w:object>
            </w:r>
          </w:p>
        </w:tc>
      </w:tr>
      <w:tr w:rsidR="002D0BBF" w14:paraId="5ECD7746" w14:textId="77777777" w:rsidTr="00FB5C9C">
        <w:tc>
          <w:tcPr>
            <w:tcW w:w="3415" w:type="dxa"/>
            <w:shd w:val="clear" w:color="auto" w:fill="DEEAF6" w:themeFill="accent1" w:themeFillTint="33"/>
          </w:tcPr>
          <w:p w14:paraId="148953E4" w14:textId="77777777" w:rsidR="002D0BBF" w:rsidRPr="002D0BBF" w:rsidRDefault="002D0BBF" w:rsidP="008D78A9">
            <w:pPr>
              <w:rPr>
                <w:highlight w:val="yellow"/>
              </w:rPr>
            </w:pPr>
            <w:r w:rsidRPr="002D0BBF">
              <w:lastRenderedPageBreak/>
              <w:t>Supportive Housing</w:t>
            </w:r>
          </w:p>
        </w:tc>
        <w:tc>
          <w:tcPr>
            <w:tcW w:w="7110" w:type="dxa"/>
          </w:tcPr>
          <w:p w14:paraId="736402D4" w14:textId="77777777" w:rsidR="002D0BBF" w:rsidRDefault="00065A2F" w:rsidP="00E32895">
            <w:r>
              <w:t>Service that supports individuals with complex needs secure community-based, affordable housing of their choice along with individualized support to assist the person with stabilization and self-identified goals</w:t>
            </w:r>
            <w:r w:rsidR="00845B06">
              <w:t>. For A</w:t>
            </w:r>
            <w:r w:rsidR="002D0BBF">
              <w:t>LTSA recipient</w:t>
            </w:r>
            <w:r w:rsidR="00845B06">
              <w:t>s, this service is available in two ways</w:t>
            </w:r>
            <w:r w:rsidR="002D0BBF">
              <w:t xml:space="preserve">: Foundational Community Supports (FCS), or the Governor’s Opportunity for Supportive Housing (GOSH). </w:t>
            </w:r>
            <w:r w:rsidR="00845B06">
              <w:t xml:space="preserve">Refer to </w:t>
            </w:r>
            <w:hyperlink r:id="rId60" w:history="1">
              <w:r w:rsidR="0085625F">
                <w:rPr>
                  <w:rStyle w:val="Hyperlink"/>
                  <w:rFonts w:cs="Arial"/>
                  <w:szCs w:val="24"/>
                </w:rPr>
                <w:t>Chapter 5b</w:t>
              </w:r>
            </w:hyperlink>
            <w:r w:rsidR="00371039">
              <w:t xml:space="preserve"> </w:t>
            </w:r>
            <w:hyperlink r:id="rId61" w:history="1"/>
            <w:r w:rsidR="00111AB1">
              <w:t>o</w:t>
            </w:r>
            <w:r w:rsidR="00845B06">
              <w:t>f the Long-term Care Manual for details.</w:t>
            </w:r>
          </w:p>
        </w:tc>
      </w:tr>
      <w:tr w:rsidR="001A78CF" w14:paraId="4769AC17" w14:textId="77777777" w:rsidTr="00FB5C9C">
        <w:tc>
          <w:tcPr>
            <w:tcW w:w="3415" w:type="dxa"/>
            <w:shd w:val="clear" w:color="auto" w:fill="DEEAF6" w:themeFill="accent1" w:themeFillTint="33"/>
          </w:tcPr>
          <w:p w14:paraId="0B65A6CD" w14:textId="77777777" w:rsidR="001A78CF" w:rsidRPr="00F26A43" w:rsidRDefault="001A78CF" w:rsidP="008D78A9">
            <w:r w:rsidRPr="00F26A43">
              <w:t>The Medicaid &amp; Long-term care services for Adults Brochure</w:t>
            </w:r>
          </w:p>
        </w:tc>
        <w:tc>
          <w:tcPr>
            <w:tcW w:w="7110" w:type="dxa"/>
          </w:tcPr>
          <w:p w14:paraId="55BCCF4D" w14:textId="77777777" w:rsidR="001A78CF" w:rsidRPr="00F26A43" w:rsidRDefault="00E54045" w:rsidP="001A78CF">
            <w:pPr>
              <w:ind w:right="222"/>
            </w:pPr>
            <w:hyperlink r:id="rId62" w:history="1">
              <w:r w:rsidR="001A78CF" w:rsidRPr="00F26A43">
                <w:rPr>
                  <w:rFonts w:ascii="Calibri" w:hAnsi="Calibri" w:cs="Times New Roman"/>
                  <w:color w:val="0000FF"/>
                  <w:u w:val="single"/>
                </w:rPr>
                <w:t>22-619.pdf (wa.gov)</w:t>
              </w:r>
            </w:hyperlink>
            <w:r w:rsidR="001A78CF" w:rsidRPr="00F26A43">
              <w:rPr>
                <w:rFonts w:ascii="Calibri" w:hAnsi="Calibri" w:cs="Times New Roman"/>
              </w:rPr>
              <w:t xml:space="preserve">. This brochure </w:t>
            </w:r>
            <w:r w:rsidR="001A78CF" w:rsidRPr="00F26A43">
              <w:rPr>
                <w:rFonts w:eastAsia="Calibri" w:cs="Calibri"/>
              </w:rPr>
              <w:t xml:space="preserve">is distributed to individuals interested in services. In addition, HCS hospital Supervisors and Case Managers coordinate with their local Area Agency on Aging who maintain a list of contracted service providers. </w:t>
            </w:r>
          </w:p>
        </w:tc>
      </w:tr>
      <w:tr w:rsidR="00593682" w14:paraId="05A50B4F" w14:textId="77777777" w:rsidTr="00FB5C9C">
        <w:trPr>
          <w:trHeight w:val="1025"/>
        </w:trPr>
        <w:tc>
          <w:tcPr>
            <w:tcW w:w="3415" w:type="dxa"/>
            <w:shd w:val="clear" w:color="auto" w:fill="DEEAF6" w:themeFill="accent1" w:themeFillTint="33"/>
          </w:tcPr>
          <w:p w14:paraId="3BFBD682" w14:textId="77777777" w:rsidR="00593682" w:rsidRPr="002D0BBF" w:rsidRDefault="00593682" w:rsidP="008D78A9">
            <w:r>
              <w:t>Transition Care Center of Seattle (TCCS)</w:t>
            </w:r>
          </w:p>
        </w:tc>
        <w:tc>
          <w:tcPr>
            <w:tcW w:w="7110" w:type="dxa"/>
          </w:tcPr>
          <w:p w14:paraId="58FC9AB5" w14:textId="77777777" w:rsidR="003A2DAC" w:rsidRDefault="00593682" w:rsidP="00DF3DDB">
            <w:pPr>
              <w:pStyle w:val="Default"/>
              <w:rPr>
                <w:rFonts w:cstheme="minorBidi"/>
                <w:color w:val="auto"/>
                <w:sz w:val="22"/>
                <w:szCs w:val="22"/>
              </w:rPr>
            </w:pPr>
            <w:r w:rsidRPr="00FB5C9C">
              <w:rPr>
                <w:rFonts w:cstheme="minorBidi"/>
                <w:color w:val="auto"/>
                <w:sz w:val="22"/>
                <w:szCs w:val="22"/>
              </w:rPr>
              <w:t xml:space="preserve">A specialized Nursing Facility serving complex </w:t>
            </w:r>
            <w:r w:rsidR="001D32D2" w:rsidRPr="00FB5C9C">
              <w:rPr>
                <w:rFonts w:cstheme="minorBidi"/>
                <w:color w:val="auto"/>
                <w:sz w:val="22"/>
                <w:szCs w:val="22"/>
              </w:rPr>
              <w:t xml:space="preserve">population of dually eligible (Medicaid-Medicare) </w:t>
            </w:r>
            <w:r w:rsidR="001D32D2" w:rsidRPr="00235F09">
              <w:rPr>
                <w:rFonts w:cstheme="minorBidi"/>
                <w:color w:val="auto"/>
                <w:sz w:val="22"/>
                <w:szCs w:val="22"/>
              </w:rPr>
              <w:t>beneficiar</w:t>
            </w:r>
            <w:r w:rsidR="001D32D2" w:rsidRPr="00FB5C9C">
              <w:rPr>
                <w:rFonts w:cstheme="minorBidi"/>
                <w:color w:val="auto"/>
                <w:sz w:val="22"/>
                <w:szCs w:val="22"/>
              </w:rPr>
              <w:t xml:space="preserve">ies transitioning out of acute care hospitals. Refer </w:t>
            </w:r>
            <w:r w:rsidR="001D32D2" w:rsidRPr="00057766">
              <w:rPr>
                <w:rFonts w:cstheme="minorBidi"/>
                <w:color w:val="auto"/>
                <w:sz w:val="22"/>
                <w:szCs w:val="22"/>
              </w:rPr>
              <w:t>to</w:t>
            </w:r>
            <w:r w:rsidR="001D32D2" w:rsidRPr="00057766">
              <w:rPr>
                <w:color w:val="0070C0"/>
                <w:sz w:val="22"/>
                <w:szCs w:val="22"/>
              </w:rPr>
              <w:t xml:space="preserve"> </w:t>
            </w:r>
            <w:r w:rsidR="00CF0A52" w:rsidRPr="00057766">
              <w:rPr>
                <w:rFonts w:cstheme="minorBidi"/>
                <w:b/>
                <w:bCs/>
                <w:color w:val="auto"/>
                <w:sz w:val="22"/>
                <w:szCs w:val="22"/>
              </w:rPr>
              <w:t>Admi</w:t>
            </w:r>
            <w:r w:rsidR="00B135A1" w:rsidRPr="00057766">
              <w:rPr>
                <w:rFonts w:cstheme="minorBidi"/>
                <w:b/>
                <w:bCs/>
                <w:color w:val="auto"/>
                <w:sz w:val="22"/>
                <w:szCs w:val="22"/>
              </w:rPr>
              <w:t>ssion Process Flow</w:t>
            </w:r>
            <w:r w:rsidR="00B135A1" w:rsidRPr="00057766">
              <w:rPr>
                <w:rFonts w:cstheme="minorBidi"/>
                <w:color w:val="auto"/>
                <w:sz w:val="22"/>
                <w:szCs w:val="22"/>
              </w:rPr>
              <w:t xml:space="preserve"> and the </w:t>
            </w:r>
            <w:r w:rsidR="00B135A1" w:rsidRPr="00057766">
              <w:rPr>
                <w:rFonts w:cstheme="minorBidi"/>
                <w:b/>
                <w:bCs/>
                <w:color w:val="auto"/>
                <w:sz w:val="22"/>
                <w:szCs w:val="22"/>
              </w:rPr>
              <w:t>Sp</w:t>
            </w:r>
            <w:r w:rsidR="00DF3DDB" w:rsidRPr="00057766">
              <w:rPr>
                <w:rFonts w:cstheme="minorBidi"/>
                <w:b/>
                <w:bCs/>
                <w:color w:val="auto"/>
                <w:sz w:val="22"/>
                <w:szCs w:val="22"/>
              </w:rPr>
              <w:t>ecialized Referral Form</w:t>
            </w:r>
            <w:r w:rsidR="00DF3DDB" w:rsidRPr="00057766">
              <w:rPr>
                <w:rFonts w:cstheme="minorBidi"/>
                <w:color w:val="auto"/>
                <w:sz w:val="22"/>
                <w:szCs w:val="22"/>
              </w:rPr>
              <w:t xml:space="preserve"> attached below for details.</w:t>
            </w:r>
          </w:p>
          <w:p w14:paraId="539E90F5" w14:textId="1121CE86" w:rsidR="00C6770F" w:rsidRPr="00235F09" w:rsidRDefault="00E54045" w:rsidP="00DF3DDB">
            <w:pPr>
              <w:pStyle w:val="Default"/>
              <w:rPr>
                <w:rFonts w:cstheme="minorBidi"/>
                <w:color w:val="auto"/>
                <w:sz w:val="22"/>
                <w:szCs w:val="22"/>
              </w:rPr>
            </w:pPr>
            <w:hyperlink r:id="rId63" w:history="1"/>
          </w:p>
          <w:p w14:paraId="6F28A73F" w14:textId="5676243B" w:rsidR="00235F09" w:rsidRPr="00175874" w:rsidRDefault="003A2DAC" w:rsidP="003A2DAC">
            <w:pPr>
              <w:pStyle w:val="Default"/>
            </w:pPr>
            <w:r>
              <w:rPr>
                <w:rFonts w:ascii="Calibri" w:hAnsi="Calibri"/>
              </w:rPr>
              <w:object w:dxaOrig="1538" w:dyaOrig="994" w14:anchorId="267A7637">
                <v:shape id="_x0000_i1027" type="#_x0000_t75" style="width:77.9pt;height:47.8pt" o:ole="">
                  <v:imagedata r:id="rId64" o:title=""/>
                </v:shape>
                <o:OLEObject Type="Embed" ProgID="Acrobat.Document.2020" ShapeID="_x0000_i1027" DrawAspect="Icon" ObjectID="_1774340508" r:id="rId65"/>
              </w:object>
            </w:r>
            <w:r>
              <w:t xml:space="preserve">      </w:t>
            </w:r>
            <w:r>
              <w:rPr>
                <w:rFonts w:ascii="Calibri" w:hAnsi="Calibri"/>
              </w:rPr>
              <w:object w:dxaOrig="1538" w:dyaOrig="994" w14:anchorId="3788AB56">
                <v:shape id="_x0000_i1028" type="#_x0000_t75" style="width:77.9pt;height:47.8pt" o:ole="">
                  <v:imagedata r:id="rId66" o:title=""/>
                </v:shape>
                <o:OLEObject Type="Embed" ProgID="Acrobat.Document.2020" ShapeID="_x0000_i1028" DrawAspect="Icon" ObjectID="_1774340509" r:id="rId67"/>
              </w:object>
            </w:r>
          </w:p>
        </w:tc>
      </w:tr>
    </w:tbl>
    <w:p w14:paraId="27AF8D13" w14:textId="77777777" w:rsidR="008D78A9" w:rsidRPr="008D78A9" w:rsidRDefault="008D78A9" w:rsidP="008D78A9"/>
    <w:p w14:paraId="7E11353F" w14:textId="77777777" w:rsidR="009A65CB" w:rsidRDefault="009A65CB" w:rsidP="00175EAE">
      <w:pPr>
        <w:pStyle w:val="Heading1"/>
      </w:pPr>
      <w:bookmarkStart w:id="369" w:name="_Toc525727016"/>
      <w:bookmarkStart w:id="370" w:name="_Toc525727116"/>
      <w:bookmarkStart w:id="371" w:name="_Toc528758283"/>
      <w:bookmarkStart w:id="372" w:name="_Toc528759431"/>
      <w:bookmarkStart w:id="373" w:name="_Toc528760026"/>
      <w:bookmarkEnd w:id="363"/>
      <w:bookmarkEnd w:id="364"/>
      <w:bookmarkEnd w:id="365"/>
      <w:bookmarkEnd w:id="366"/>
      <w:bookmarkEnd w:id="367"/>
    </w:p>
    <w:p w14:paraId="04666289" w14:textId="77777777" w:rsidR="009A65CB" w:rsidRDefault="009A65CB" w:rsidP="00175EAE">
      <w:pPr>
        <w:pStyle w:val="Heading1"/>
      </w:pPr>
    </w:p>
    <w:p w14:paraId="1E734CB1" w14:textId="77777777" w:rsidR="009A65CB" w:rsidRDefault="009A65CB" w:rsidP="00175EAE">
      <w:pPr>
        <w:pStyle w:val="Heading1"/>
      </w:pPr>
    </w:p>
    <w:p w14:paraId="14C3CE4C" w14:textId="73B26901" w:rsidR="007676F4" w:rsidRPr="008E3AF1" w:rsidRDefault="007676F4" w:rsidP="00175EAE">
      <w:pPr>
        <w:pStyle w:val="Heading1"/>
      </w:pPr>
      <w:bookmarkStart w:id="374" w:name="_Toc163657013"/>
      <w:r w:rsidRPr="008E3AF1">
        <w:t>Glossary</w:t>
      </w:r>
      <w:bookmarkEnd w:id="369"/>
      <w:bookmarkEnd w:id="370"/>
      <w:bookmarkEnd w:id="371"/>
      <w:bookmarkEnd w:id="372"/>
      <w:bookmarkEnd w:id="373"/>
      <w:bookmarkEnd w:id="374"/>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8015"/>
      </w:tblGrid>
      <w:tr w:rsidR="007676F4" w14:paraId="73A0269F" w14:textId="77777777" w:rsidTr="00047D0D">
        <w:tc>
          <w:tcPr>
            <w:tcW w:w="2155" w:type="dxa"/>
          </w:tcPr>
          <w:p w14:paraId="36CDFC85" w14:textId="77777777" w:rsidR="007676F4" w:rsidRPr="00E8797D" w:rsidRDefault="007676F4" w:rsidP="008967B9">
            <w:pPr>
              <w:rPr>
                <w:rFonts w:ascii="Calibri" w:hAnsi="Calibri" w:cs="Times New Roman"/>
                <w:b/>
              </w:rPr>
            </w:pPr>
            <w:r w:rsidRPr="00E8797D">
              <w:rPr>
                <w:rFonts w:ascii="Calibri" w:hAnsi="Calibri" w:cs="Times New Roman"/>
                <w:b/>
              </w:rPr>
              <w:t>Word</w:t>
            </w:r>
          </w:p>
        </w:tc>
        <w:tc>
          <w:tcPr>
            <w:tcW w:w="8015" w:type="dxa"/>
          </w:tcPr>
          <w:p w14:paraId="175D5C07" w14:textId="77777777" w:rsidR="007676F4" w:rsidRPr="00E8797D" w:rsidRDefault="007676F4" w:rsidP="001D32D2">
            <w:pPr>
              <w:rPr>
                <w:rFonts w:ascii="Calibri" w:hAnsi="Calibri" w:cs="Times New Roman"/>
                <w:b/>
              </w:rPr>
            </w:pPr>
            <w:r w:rsidRPr="00E8797D">
              <w:rPr>
                <w:rFonts w:ascii="Calibri" w:hAnsi="Calibri" w:cs="Times New Roman"/>
                <w:b/>
              </w:rPr>
              <w:t>Definition</w:t>
            </w:r>
          </w:p>
        </w:tc>
      </w:tr>
      <w:tr w:rsidR="00047D0D" w14:paraId="516030D7" w14:textId="77777777" w:rsidTr="00047D0D">
        <w:tc>
          <w:tcPr>
            <w:tcW w:w="2155" w:type="dxa"/>
          </w:tcPr>
          <w:p w14:paraId="61F696CC" w14:textId="77777777" w:rsidR="00047D0D" w:rsidRPr="00E8797D" w:rsidRDefault="00047D0D" w:rsidP="00B637AB"/>
        </w:tc>
        <w:tc>
          <w:tcPr>
            <w:tcW w:w="8015" w:type="dxa"/>
          </w:tcPr>
          <w:p w14:paraId="4C0405D2" w14:textId="77777777" w:rsidR="00047D0D" w:rsidRPr="00E8797D" w:rsidRDefault="00047D0D" w:rsidP="00E768DA"/>
        </w:tc>
      </w:tr>
      <w:tr w:rsidR="00E768DA" w14:paraId="078D382B" w14:textId="77777777" w:rsidTr="00047D0D">
        <w:tc>
          <w:tcPr>
            <w:tcW w:w="2155" w:type="dxa"/>
          </w:tcPr>
          <w:p w14:paraId="723E82FE" w14:textId="77777777" w:rsidR="00E768DA" w:rsidRPr="00E8797D" w:rsidRDefault="00E768DA" w:rsidP="00B637AB">
            <w:pPr>
              <w:rPr>
                <w:rFonts w:ascii="Calibri" w:hAnsi="Calibri" w:cs="Times New Roman"/>
              </w:rPr>
            </w:pPr>
            <w:r w:rsidRPr="00E8797D">
              <w:rPr>
                <w:rFonts w:ascii="Calibri" w:hAnsi="Calibri" w:cs="Times New Roman"/>
              </w:rPr>
              <w:t xml:space="preserve">Complex </w:t>
            </w:r>
            <w:r w:rsidR="00B637AB">
              <w:rPr>
                <w:rFonts w:ascii="Calibri" w:hAnsi="Calibri" w:cs="Times New Roman"/>
              </w:rPr>
              <w:t>client escalation process</w:t>
            </w:r>
          </w:p>
        </w:tc>
        <w:tc>
          <w:tcPr>
            <w:tcW w:w="8015" w:type="dxa"/>
          </w:tcPr>
          <w:p w14:paraId="633430C6" w14:textId="77777777" w:rsidR="00C806F8" w:rsidRDefault="00E768DA" w:rsidP="00E768DA">
            <w:pPr>
              <w:rPr>
                <w:rFonts w:ascii="Calibri" w:hAnsi="Calibri" w:cs="Times New Roman"/>
              </w:rPr>
            </w:pPr>
            <w:r w:rsidRPr="00E8797D">
              <w:rPr>
                <w:rFonts w:ascii="Calibri" w:hAnsi="Calibri" w:cs="Times New Roman"/>
              </w:rPr>
              <w:t xml:space="preserve">Established process that requires multi-systems supports in the community to establish and sustain transitions to community settings. Such cases present significant medical, psychiatric and/ or criminal concerns that inhibit transitions to community settings. </w:t>
            </w:r>
          </w:p>
          <w:p w14:paraId="64400859" w14:textId="77777777" w:rsidR="00E768DA" w:rsidRPr="00047D0D" w:rsidRDefault="00E768DA" w:rsidP="00E768DA">
            <w:pPr>
              <w:rPr>
                <w:rFonts w:ascii="Calibri" w:hAnsi="Calibri" w:cs="Times New Roman"/>
                <w:sz w:val="16"/>
                <w:szCs w:val="16"/>
              </w:rPr>
            </w:pPr>
            <w:r w:rsidRPr="00E8797D">
              <w:rPr>
                <w:rFonts w:ascii="Calibri" w:hAnsi="Calibri" w:cs="Times New Roman"/>
              </w:rPr>
              <w:t xml:space="preserve"> </w:t>
            </w:r>
          </w:p>
        </w:tc>
      </w:tr>
      <w:tr w:rsidR="004C1C57" w14:paraId="5905F92E" w14:textId="77777777" w:rsidTr="00047D0D">
        <w:tc>
          <w:tcPr>
            <w:tcW w:w="2155" w:type="dxa"/>
          </w:tcPr>
          <w:p w14:paraId="4FB08A6F" w14:textId="77777777" w:rsidR="004C1C57" w:rsidRPr="00E8797D" w:rsidRDefault="004C1C57" w:rsidP="008967B9">
            <w:pPr>
              <w:rPr>
                <w:rFonts w:ascii="Calibri" w:hAnsi="Calibri" w:cs="Times New Roman"/>
              </w:rPr>
            </w:pPr>
            <w:r w:rsidRPr="00E8797D">
              <w:rPr>
                <w:rFonts w:ascii="Calibri" w:hAnsi="Calibri" w:cs="Times New Roman"/>
              </w:rPr>
              <w:t>Community settings</w:t>
            </w:r>
          </w:p>
        </w:tc>
        <w:tc>
          <w:tcPr>
            <w:tcW w:w="8015" w:type="dxa"/>
          </w:tcPr>
          <w:p w14:paraId="42BBA2BC" w14:textId="77777777" w:rsidR="004C1C57" w:rsidRDefault="004C1C57" w:rsidP="008967B9">
            <w:pPr>
              <w:rPr>
                <w:rFonts w:ascii="Calibri" w:hAnsi="Calibri" w:cs="Times New Roman"/>
              </w:rPr>
            </w:pPr>
            <w:r w:rsidRPr="00E8797D">
              <w:rPr>
                <w:rFonts w:ascii="Calibri" w:hAnsi="Calibri" w:cs="Times New Roman"/>
              </w:rPr>
              <w:t>Long-term care service options where clients can reside such as the client’s home, Adult Family Home, Assisted living facilities among others.</w:t>
            </w:r>
          </w:p>
          <w:p w14:paraId="335EDB0B" w14:textId="77777777" w:rsidR="00C806F8" w:rsidRPr="00122920" w:rsidRDefault="00C806F8" w:rsidP="008967B9">
            <w:pPr>
              <w:rPr>
                <w:rFonts w:ascii="Calibri" w:hAnsi="Calibri" w:cs="Times New Roman"/>
                <w:sz w:val="16"/>
                <w:szCs w:val="16"/>
              </w:rPr>
            </w:pPr>
          </w:p>
        </w:tc>
      </w:tr>
      <w:tr w:rsidR="00F6213E" w14:paraId="186B63D9" w14:textId="77777777" w:rsidTr="00047D0D">
        <w:tc>
          <w:tcPr>
            <w:tcW w:w="2155" w:type="dxa"/>
          </w:tcPr>
          <w:p w14:paraId="55353ECA" w14:textId="77777777" w:rsidR="00F6213E" w:rsidRPr="00E8797D" w:rsidRDefault="00F6213E" w:rsidP="008967B9">
            <w:r w:rsidRPr="005C0D23">
              <w:t>Conservatorship</w:t>
            </w:r>
          </w:p>
        </w:tc>
        <w:tc>
          <w:tcPr>
            <w:tcW w:w="8015" w:type="dxa"/>
          </w:tcPr>
          <w:p w14:paraId="76B6A67E" w14:textId="47F74C10" w:rsidR="00F6213E" w:rsidRDefault="00937585" w:rsidP="008967B9">
            <w:r>
              <w:t>A person appointed by the court to make decisions with respect to the property or financial affairs of an individual, adult or minor, subject to conservatorship</w:t>
            </w:r>
            <w:r w:rsidR="00454013">
              <w:t>.</w:t>
            </w:r>
          </w:p>
          <w:p w14:paraId="581E2B2E" w14:textId="77777777" w:rsidR="00937585" w:rsidRPr="00937585" w:rsidRDefault="00937585" w:rsidP="008967B9">
            <w:pPr>
              <w:rPr>
                <w:sz w:val="16"/>
                <w:szCs w:val="16"/>
              </w:rPr>
            </w:pPr>
          </w:p>
        </w:tc>
      </w:tr>
      <w:tr w:rsidR="004C1C57" w14:paraId="641F91A6" w14:textId="77777777" w:rsidTr="00047D0D">
        <w:tc>
          <w:tcPr>
            <w:tcW w:w="2155" w:type="dxa"/>
          </w:tcPr>
          <w:p w14:paraId="6AE23107" w14:textId="77777777" w:rsidR="004C1C57" w:rsidRPr="00E8797D" w:rsidRDefault="004C1C57" w:rsidP="008967B9">
            <w:pPr>
              <w:rPr>
                <w:rFonts w:ascii="Calibri" w:hAnsi="Calibri" w:cs="Times New Roman"/>
              </w:rPr>
            </w:pPr>
            <w:r w:rsidRPr="00E8797D">
              <w:rPr>
                <w:rFonts w:ascii="Calibri" w:hAnsi="Calibri" w:cs="Times New Roman"/>
              </w:rPr>
              <w:t>Discharge plan</w:t>
            </w:r>
          </w:p>
        </w:tc>
        <w:tc>
          <w:tcPr>
            <w:tcW w:w="8015" w:type="dxa"/>
          </w:tcPr>
          <w:p w14:paraId="027FD867" w14:textId="77777777" w:rsidR="004C1C57" w:rsidRDefault="004C1C57" w:rsidP="008967B9">
            <w:pPr>
              <w:rPr>
                <w:rFonts w:ascii="Calibri" w:hAnsi="Calibri" w:cs="Times New Roman"/>
              </w:rPr>
            </w:pPr>
            <w:r w:rsidRPr="00E8797D">
              <w:rPr>
                <w:rFonts w:ascii="Calibri" w:hAnsi="Calibri" w:cs="Times New Roman"/>
              </w:rPr>
              <w:t>A care plan developed for a client indicating where the client will transition to including the type of support/ services the client will need. This plan is created by the client, family, hospital discharge planner, and HCS or AAA staff. The client may seek to transition in different Long-term care service options including nursing homes.</w:t>
            </w:r>
          </w:p>
          <w:p w14:paraId="1F88F4AF" w14:textId="77777777" w:rsidR="00C806F8" w:rsidRPr="00122920" w:rsidRDefault="00C806F8" w:rsidP="008967B9">
            <w:pPr>
              <w:rPr>
                <w:rFonts w:ascii="Calibri" w:hAnsi="Calibri" w:cs="Times New Roman"/>
                <w:sz w:val="16"/>
                <w:szCs w:val="16"/>
              </w:rPr>
            </w:pPr>
          </w:p>
        </w:tc>
      </w:tr>
      <w:tr w:rsidR="004C1C57" w14:paraId="269CB044" w14:textId="77777777" w:rsidTr="00047D0D">
        <w:tc>
          <w:tcPr>
            <w:tcW w:w="2155" w:type="dxa"/>
          </w:tcPr>
          <w:p w14:paraId="2A23705D" w14:textId="77777777" w:rsidR="004C1C57" w:rsidRPr="00E8797D" w:rsidRDefault="004C1C57" w:rsidP="008967B9">
            <w:pPr>
              <w:rPr>
                <w:rFonts w:ascii="Calibri" w:hAnsi="Calibri" w:cs="Times New Roman"/>
              </w:rPr>
            </w:pPr>
            <w:r w:rsidRPr="00E8797D">
              <w:rPr>
                <w:rFonts w:ascii="Calibri" w:hAnsi="Calibri" w:cs="Times New Roman"/>
              </w:rPr>
              <w:lastRenderedPageBreak/>
              <w:t>Diversion from acute care hospital</w:t>
            </w:r>
          </w:p>
        </w:tc>
        <w:tc>
          <w:tcPr>
            <w:tcW w:w="8015" w:type="dxa"/>
          </w:tcPr>
          <w:p w14:paraId="2C9A5835" w14:textId="77777777" w:rsidR="004C1C57" w:rsidRDefault="004C1C57" w:rsidP="008967B9">
            <w:pPr>
              <w:rPr>
                <w:rFonts w:ascii="Calibri" w:hAnsi="Calibri" w:cs="Times New Roman"/>
              </w:rPr>
            </w:pPr>
            <w:r w:rsidRPr="00E8797D">
              <w:rPr>
                <w:rFonts w:ascii="Calibri" w:hAnsi="Calibri" w:cs="Times New Roman"/>
              </w:rPr>
              <w:t>An individual who is detained through the Involuntary Treatment Act who is stabilized and transitioned into home and community long-term care settings prior to the need to petition for a 90 or 180 day commitment order (</w:t>
            </w:r>
            <w:r w:rsidRPr="002069A5">
              <w:rPr>
                <w:rFonts w:ascii="Calibri" w:hAnsi="Calibri" w:cs="Times New Roman"/>
              </w:rPr>
              <w:t>see</w:t>
            </w:r>
            <w:r w:rsidR="002069A5" w:rsidRPr="002069A5">
              <w:rPr>
                <w:rFonts w:ascii="Calibri" w:hAnsi="Calibri" w:cs="Times New Roman"/>
              </w:rPr>
              <w:t xml:space="preserve"> </w:t>
            </w:r>
            <w:hyperlink r:id="rId68" w:history="1">
              <w:r w:rsidR="00041545">
                <w:rPr>
                  <w:rStyle w:val="Hyperlink"/>
                </w:rPr>
                <w:t>MB H19-042</w:t>
              </w:r>
            </w:hyperlink>
            <w:r w:rsidR="00986988">
              <w:t>)</w:t>
            </w:r>
            <w:r w:rsidR="00041545">
              <w:t>.</w:t>
            </w:r>
          </w:p>
          <w:p w14:paraId="3836BA7A" w14:textId="77777777" w:rsidR="00C806F8" w:rsidRPr="00122920" w:rsidRDefault="00C806F8" w:rsidP="008967B9">
            <w:pPr>
              <w:rPr>
                <w:rFonts w:ascii="Calibri" w:hAnsi="Calibri" w:cs="Times New Roman"/>
                <w:sz w:val="16"/>
                <w:szCs w:val="16"/>
              </w:rPr>
            </w:pPr>
          </w:p>
        </w:tc>
      </w:tr>
      <w:tr w:rsidR="004C1C57" w14:paraId="4BB423FB" w14:textId="77777777" w:rsidTr="00047D0D">
        <w:tc>
          <w:tcPr>
            <w:tcW w:w="2155" w:type="dxa"/>
          </w:tcPr>
          <w:p w14:paraId="6422E14A" w14:textId="77777777" w:rsidR="004C1C57" w:rsidRPr="00E8797D" w:rsidRDefault="004C1C57" w:rsidP="008967B9">
            <w:pPr>
              <w:rPr>
                <w:rFonts w:ascii="Calibri" w:hAnsi="Calibri" w:cs="Times New Roman"/>
              </w:rPr>
            </w:pPr>
            <w:r w:rsidRPr="00E8797D">
              <w:rPr>
                <w:rFonts w:ascii="Calibri" w:hAnsi="Calibri" w:cs="Times New Roman"/>
              </w:rPr>
              <w:t>Hospital assessment</w:t>
            </w:r>
          </w:p>
        </w:tc>
        <w:tc>
          <w:tcPr>
            <w:tcW w:w="8015" w:type="dxa"/>
          </w:tcPr>
          <w:p w14:paraId="2929C3C1" w14:textId="77777777" w:rsidR="004C1C57" w:rsidRDefault="004C1C57" w:rsidP="008967B9">
            <w:pPr>
              <w:rPr>
                <w:rFonts w:ascii="Calibri" w:hAnsi="Calibri" w:cs="Times New Roman"/>
              </w:rPr>
            </w:pPr>
            <w:r w:rsidRPr="00E8797D">
              <w:rPr>
                <w:rFonts w:ascii="Calibri" w:hAnsi="Calibri" w:cs="Times New Roman"/>
              </w:rPr>
              <w:t xml:space="preserve">A CARE assessment to determine functional eligibility for long-term care services in </w:t>
            </w:r>
            <w:r w:rsidR="000D2178" w:rsidRPr="00E8797D">
              <w:rPr>
                <w:rFonts w:ascii="Calibri" w:hAnsi="Calibri" w:cs="Times New Roman"/>
              </w:rPr>
              <w:t>community-based</w:t>
            </w:r>
            <w:r w:rsidRPr="00E8797D">
              <w:rPr>
                <w:rFonts w:ascii="Calibri" w:hAnsi="Calibri" w:cs="Times New Roman"/>
              </w:rPr>
              <w:t xml:space="preserve"> settings.  </w:t>
            </w:r>
          </w:p>
          <w:p w14:paraId="42477DDB" w14:textId="77777777" w:rsidR="00C806F8" w:rsidRPr="00122920" w:rsidRDefault="00C806F8" w:rsidP="008967B9">
            <w:pPr>
              <w:rPr>
                <w:rFonts w:ascii="Calibri" w:hAnsi="Calibri" w:cs="Times New Roman"/>
                <w:sz w:val="16"/>
                <w:szCs w:val="16"/>
              </w:rPr>
            </w:pPr>
          </w:p>
        </w:tc>
      </w:tr>
      <w:tr w:rsidR="004C1C57" w14:paraId="38725E86" w14:textId="77777777" w:rsidTr="00047D0D">
        <w:tc>
          <w:tcPr>
            <w:tcW w:w="2155" w:type="dxa"/>
          </w:tcPr>
          <w:p w14:paraId="58D543D3" w14:textId="77777777" w:rsidR="003A79EE" w:rsidRDefault="004C1C57" w:rsidP="00B96B37">
            <w:pPr>
              <w:rPr>
                <w:rFonts w:ascii="Calibri" w:hAnsi="Calibri" w:cs="Times New Roman"/>
              </w:rPr>
            </w:pPr>
            <w:r w:rsidRPr="00E8797D">
              <w:rPr>
                <w:rFonts w:ascii="Calibri" w:hAnsi="Calibri" w:cs="Times New Roman"/>
              </w:rPr>
              <w:t>Hospital discharge planners</w:t>
            </w:r>
          </w:p>
          <w:p w14:paraId="46B47BC5" w14:textId="77777777" w:rsidR="00585997" w:rsidRDefault="00585997" w:rsidP="00B96B37">
            <w:pPr>
              <w:rPr>
                <w:rFonts w:ascii="Calibri" w:hAnsi="Calibri" w:cs="Times New Roman"/>
              </w:rPr>
            </w:pPr>
          </w:p>
          <w:p w14:paraId="14FCFCBA" w14:textId="77777777" w:rsidR="00585997" w:rsidRDefault="00585997" w:rsidP="00B96B37">
            <w:pPr>
              <w:rPr>
                <w:rFonts w:ascii="Calibri" w:hAnsi="Calibri" w:cs="Times New Roman"/>
              </w:rPr>
            </w:pPr>
          </w:p>
          <w:p w14:paraId="48781BF9" w14:textId="77777777" w:rsidR="00585997" w:rsidRPr="00E8797D" w:rsidRDefault="00585997" w:rsidP="00B96B37">
            <w:pPr>
              <w:rPr>
                <w:rFonts w:ascii="Calibri" w:hAnsi="Calibri" w:cs="Times New Roman"/>
              </w:rPr>
            </w:pPr>
          </w:p>
        </w:tc>
        <w:tc>
          <w:tcPr>
            <w:tcW w:w="8015" w:type="dxa"/>
          </w:tcPr>
          <w:p w14:paraId="27BDD3C8" w14:textId="5FF7319F" w:rsidR="00047D0D" w:rsidRPr="00122920" w:rsidRDefault="004C1C57" w:rsidP="00F3768F">
            <w:pPr>
              <w:rPr>
                <w:rFonts w:ascii="Calibri" w:hAnsi="Calibri" w:cs="Times New Roman"/>
                <w:sz w:val="16"/>
                <w:szCs w:val="16"/>
              </w:rPr>
            </w:pPr>
            <w:r w:rsidRPr="00E8797D">
              <w:rPr>
                <w:rFonts w:ascii="Calibri" w:hAnsi="Calibri" w:cs="Times New Roman"/>
              </w:rPr>
              <w:t>Designated staff who work with the client to create and implement a discharge plan. Discharge functions are usually carried out by social workers and Registered Nurses in hospitals. Managed care organizations and other insurance carriers including Medicare participate in transition care play and important role</w:t>
            </w:r>
            <w:r w:rsidR="00047D0D">
              <w:rPr>
                <w:rFonts w:ascii="Calibri" w:hAnsi="Calibri" w:cs="Times New Roman"/>
              </w:rPr>
              <w:t>.</w:t>
            </w:r>
          </w:p>
        </w:tc>
      </w:tr>
      <w:tr w:rsidR="00B96B37" w14:paraId="34139D43" w14:textId="77777777" w:rsidTr="00047D0D">
        <w:tc>
          <w:tcPr>
            <w:tcW w:w="2155" w:type="dxa"/>
          </w:tcPr>
          <w:p w14:paraId="16A0FD5E" w14:textId="77777777" w:rsidR="00B96B37" w:rsidRDefault="00B96B37" w:rsidP="00B96B37">
            <w:pPr>
              <w:rPr>
                <w:rFonts w:ascii="Calibri" w:hAnsi="Calibri" w:cs="Times New Roman"/>
              </w:rPr>
            </w:pPr>
            <w:r>
              <w:rPr>
                <w:rFonts w:ascii="Calibri" w:hAnsi="Calibri" w:cs="Times New Roman"/>
              </w:rPr>
              <w:t>Inpatient Rehabilitation (IPR)</w:t>
            </w:r>
          </w:p>
          <w:p w14:paraId="3924CBF3" w14:textId="77777777" w:rsidR="00B96B37" w:rsidRPr="00E8797D" w:rsidRDefault="00B96B37" w:rsidP="008967B9"/>
        </w:tc>
        <w:tc>
          <w:tcPr>
            <w:tcW w:w="8015" w:type="dxa"/>
          </w:tcPr>
          <w:p w14:paraId="53B10A15" w14:textId="77777777" w:rsidR="00B96B37" w:rsidRDefault="00B96B37" w:rsidP="00B96B37">
            <w:pPr>
              <w:rPr>
                <w:rFonts w:ascii="Calibri" w:hAnsi="Calibri" w:cs="Times New Roman"/>
              </w:rPr>
            </w:pPr>
            <w:r>
              <w:t xml:space="preserve">Inpatient hospitalized for purposes of rehabilitation. </w:t>
            </w:r>
            <w:r w:rsidRPr="002336B1">
              <w:t xml:space="preserve">When an individual transitions to </w:t>
            </w:r>
            <w:r>
              <w:t>IPR</w:t>
            </w:r>
            <w:r w:rsidRPr="002336B1">
              <w:t xml:space="preserve"> outside a hospital or Long-term acute care (LTAC), HCS considers that transition a hospital discharge</w:t>
            </w:r>
            <w:r>
              <w:t>.</w:t>
            </w:r>
          </w:p>
          <w:p w14:paraId="49DCBB8B" w14:textId="77777777" w:rsidR="00B96B37" w:rsidRPr="00937585" w:rsidRDefault="00B96B37" w:rsidP="008967B9">
            <w:pPr>
              <w:rPr>
                <w:sz w:val="16"/>
                <w:szCs w:val="16"/>
              </w:rPr>
            </w:pPr>
          </w:p>
        </w:tc>
      </w:tr>
      <w:tr w:rsidR="00937585" w14:paraId="67C4848A" w14:textId="77777777" w:rsidTr="00047D0D">
        <w:tc>
          <w:tcPr>
            <w:tcW w:w="2155" w:type="dxa"/>
          </w:tcPr>
          <w:p w14:paraId="6F84DE0A" w14:textId="77777777" w:rsidR="00937585" w:rsidRDefault="00937585" w:rsidP="00B96B37">
            <w:r w:rsidRPr="005C0D23">
              <w:t>Guardian</w:t>
            </w:r>
          </w:p>
        </w:tc>
        <w:tc>
          <w:tcPr>
            <w:tcW w:w="8015" w:type="dxa"/>
          </w:tcPr>
          <w:p w14:paraId="57472981" w14:textId="61BCB304" w:rsidR="00937585" w:rsidRDefault="00937585" w:rsidP="00B96B37">
            <w:r>
              <w:t xml:space="preserve">A person appointed by the court to make decisions with respect to the personal affairs, support, care, health, and welfare of the adult subject to guardianship to the extent necessitated by the adult's </w:t>
            </w:r>
            <w:r w:rsidR="00057766">
              <w:t>limitations.</w:t>
            </w:r>
          </w:p>
          <w:p w14:paraId="60102E13" w14:textId="77777777" w:rsidR="00047D0D" w:rsidRPr="00047D0D" w:rsidRDefault="00047D0D" w:rsidP="00B96B37">
            <w:pPr>
              <w:rPr>
                <w:sz w:val="16"/>
                <w:szCs w:val="16"/>
              </w:rPr>
            </w:pPr>
          </w:p>
        </w:tc>
      </w:tr>
      <w:tr w:rsidR="004C1C57" w14:paraId="3FAA61CA" w14:textId="77777777" w:rsidTr="00047D0D">
        <w:tc>
          <w:tcPr>
            <w:tcW w:w="2155" w:type="dxa"/>
          </w:tcPr>
          <w:p w14:paraId="791D82B6" w14:textId="77777777" w:rsidR="004C1C57" w:rsidRPr="00E8797D" w:rsidRDefault="002C70EC" w:rsidP="002C70EC">
            <w:pPr>
              <w:rPr>
                <w:rFonts w:ascii="Calibri" w:hAnsi="Calibri" w:cs="Times New Roman"/>
              </w:rPr>
            </w:pPr>
            <w:r>
              <w:rPr>
                <w:rFonts w:ascii="Calibri" w:hAnsi="Calibri" w:cs="Times New Roman"/>
              </w:rPr>
              <w:t>L</w:t>
            </w:r>
            <w:r w:rsidR="004C1C57" w:rsidRPr="00E8797D">
              <w:rPr>
                <w:rFonts w:ascii="Calibri" w:hAnsi="Calibri" w:cs="Times New Roman"/>
              </w:rPr>
              <w:t>ength of Stay</w:t>
            </w:r>
          </w:p>
        </w:tc>
        <w:tc>
          <w:tcPr>
            <w:tcW w:w="8015" w:type="dxa"/>
          </w:tcPr>
          <w:p w14:paraId="7C2C857C" w14:textId="77777777" w:rsidR="002C70EC" w:rsidRDefault="002C70EC" w:rsidP="002C70EC">
            <w:pPr>
              <w:overflowPunct w:val="0"/>
              <w:autoSpaceDE w:val="0"/>
              <w:autoSpaceDN w:val="0"/>
              <w:adjustRightInd w:val="0"/>
              <w:textAlignment w:val="baseline"/>
            </w:pPr>
            <w:r>
              <w:t>For HCS, Length of s</w:t>
            </w:r>
            <w:r w:rsidRPr="00A579A5">
              <w:t xml:space="preserve">tay in acute care hospitals refers </w:t>
            </w:r>
            <w:r>
              <w:t xml:space="preserve">to the period </w:t>
            </w:r>
            <w:r w:rsidR="00555EDC">
              <w:t xml:space="preserve">from the date </w:t>
            </w:r>
            <w:r>
              <w:t xml:space="preserve">a hospital patient </w:t>
            </w:r>
            <w:r w:rsidR="00555EDC">
              <w:t xml:space="preserve">is referred </w:t>
            </w:r>
            <w:r>
              <w:t>to access long-term care services</w:t>
            </w:r>
            <w:r w:rsidR="00555EDC">
              <w:t xml:space="preserve"> through the duration of their hospitalization</w:t>
            </w:r>
            <w:r>
              <w:t xml:space="preserve">. </w:t>
            </w:r>
          </w:p>
          <w:p w14:paraId="5309F289" w14:textId="77777777" w:rsidR="00C806F8" w:rsidRPr="00122920" w:rsidRDefault="00C806F8" w:rsidP="002C70EC">
            <w:pPr>
              <w:overflowPunct w:val="0"/>
              <w:autoSpaceDE w:val="0"/>
              <w:autoSpaceDN w:val="0"/>
              <w:adjustRightInd w:val="0"/>
              <w:textAlignment w:val="baseline"/>
              <w:rPr>
                <w:rFonts w:ascii="Calibri" w:hAnsi="Calibri" w:cs="Times New Roman"/>
                <w:sz w:val="16"/>
                <w:szCs w:val="16"/>
              </w:rPr>
            </w:pPr>
          </w:p>
        </w:tc>
      </w:tr>
      <w:tr w:rsidR="004C1C57" w14:paraId="2A40D249" w14:textId="77777777" w:rsidTr="00047D0D">
        <w:tc>
          <w:tcPr>
            <w:tcW w:w="2155" w:type="dxa"/>
          </w:tcPr>
          <w:p w14:paraId="06764B11" w14:textId="77777777" w:rsidR="004C1C57" w:rsidRPr="00E8797D" w:rsidRDefault="004C1C57" w:rsidP="008967B9">
            <w:pPr>
              <w:rPr>
                <w:rFonts w:ascii="Calibri" w:hAnsi="Calibri" w:cs="Times New Roman"/>
              </w:rPr>
            </w:pPr>
            <w:r w:rsidRPr="00E8797D">
              <w:rPr>
                <w:rFonts w:ascii="Calibri" w:hAnsi="Calibri" w:cs="Times New Roman"/>
              </w:rPr>
              <w:t>Medical necessity</w:t>
            </w:r>
          </w:p>
        </w:tc>
        <w:tc>
          <w:tcPr>
            <w:tcW w:w="8015" w:type="dxa"/>
          </w:tcPr>
          <w:p w14:paraId="032A8600" w14:textId="28E547EC" w:rsidR="004C1C57" w:rsidRDefault="004C1C57" w:rsidP="008967B9">
            <w:pPr>
              <w:rPr>
                <w:rFonts w:ascii="Calibri" w:hAnsi="Calibri" w:cs="Times New Roman"/>
              </w:rPr>
            </w:pPr>
            <w:r w:rsidRPr="00E8797D">
              <w:rPr>
                <w:rFonts w:ascii="Calibri" w:hAnsi="Calibri" w:cs="Times New Roman"/>
              </w:rPr>
              <w:t xml:space="preserve">A determination by the attending hospital physician that the patient needs to remain in the hospital to receive medical care. A client who meets this definition is admitted under private health insurance, </w:t>
            </w:r>
            <w:r w:rsidR="00057766" w:rsidRPr="00E8797D">
              <w:rPr>
                <w:rFonts w:ascii="Calibri" w:hAnsi="Calibri" w:cs="Times New Roman"/>
              </w:rPr>
              <w:t>Medicare,</w:t>
            </w:r>
            <w:r w:rsidRPr="00E8797D">
              <w:rPr>
                <w:rFonts w:ascii="Calibri" w:hAnsi="Calibri" w:cs="Times New Roman"/>
              </w:rPr>
              <w:t xml:space="preserve"> or Medicaid.</w:t>
            </w:r>
          </w:p>
          <w:p w14:paraId="116351AB" w14:textId="77777777" w:rsidR="00047D0D" w:rsidRPr="00047D0D" w:rsidRDefault="00047D0D" w:rsidP="008967B9">
            <w:pPr>
              <w:rPr>
                <w:rFonts w:ascii="Calibri" w:hAnsi="Calibri" w:cs="Times New Roman"/>
                <w:sz w:val="16"/>
                <w:szCs w:val="16"/>
              </w:rPr>
            </w:pPr>
          </w:p>
        </w:tc>
      </w:tr>
      <w:tr w:rsidR="004C1C57" w14:paraId="7519D3F0" w14:textId="77777777" w:rsidTr="00047D0D">
        <w:tc>
          <w:tcPr>
            <w:tcW w:w="2155" w:type="dxa"/>
          </w:tcPr>
          <w:p w14:paraId="13CFF7BD" w14:textId="77777777" w:rsidR="004C1C57" w:rsidRPr="00E8797D" w:rsidRDefault="004C1C57" w:rsidP="008967B9">
            <w:pPr>
              <w:rPr>
                <w:rFonts w:ascii="Calibri" w:hAnsi="Calibri" w:cs="Times New Roman"/>
              </w:rPr>
            </w:pPr>
            <w:r w:rsidRPr="00E8797D">
              <w:rPr>
                <w:rFonts w:ascii="Calibri" w:hAnsi="Calibri" w:cs="Times New Roman"/>
              </w:rPr>
              <w:t>Medically stable or predictable</w:t>
            </w:r>
          </w:p>
        </w:tc>
        <w:tc>
          <w:tcPr>
            <w:tcW w:w="8015" w:type="dxa"/>
          </w:tcPr>
          <w:p w14:paraId="2C5FD07F" w14:textId="77777777" w:rsidR="004C1C57" w:rsidRDefault="004C1C57" w:rsidP="004C1C57">
            <w:pPr>
              <w:rPr>
                <w:rFonts w:ascii="Calibri" w:hAnsi="Calibri" w:cs="Times New Roman"/>
              </w:rPr>
            </w:pPr>
            <w:r w:rsidRPr="00E8797D">
              <w:rPr>
                <w:rFonts w:ascii="Calibri" w:hAnsi="Calibri" w:cs="Times New Roman"/>
              </w:rPr>
              <w:t>The patient at this point does not need acute care medical intervention</w:t>
            </w:r>
            <w:r w:rsidR="00F325CC">
              <w:rPr>
                <w:rFonts w:ascii="Calibri" w:hAnsi="Calibri" w:cs="Times New Roman"/>
              </w:rPr>
              <w:t>, is close to baseline functioning and their immediate needs, treatments,</w:t>
            </w:r>
            <w:r w:rsidRPr="00E8797D">
              <w:rPr>
                <w:rFonts w:ascii="Calibri" w:hAnsi="Calibri" w:cs="Times New Roman"/>
              </w:rPr>
              <w:t xml:space="preserve"> and </w:t>
            </w:r>
            <w:r w:rsidR="00F325CC">
              <w:rPr>
                <w:rFonts w:ascii="Calibri" w:hAnsi="Calibri" w:cs="Times New Roman"/>
              </w:rPr>
              <w:t xml:space="preserve">therapies have been </w:t>
            </w:r>
            <w:r w:rsidR="00BB3F78">
              <w:rPr>
                <w:rFonts w:ascii="Calibri" w:hAnsi="Calibri" w:cs="Times New Roman"/>
              </w:rPr>
              <w:t>achieved</w:t>
            </w:r>
            <w:r w:rsidR="00F325CC">
              <w:rPr>
                <w:rFonts w:ascii="Calibri" w:hAnsi="Calibri" w:cs="Times New Roman"/>
              </w:rPr>
              <w:t xml:space="preserve">. </w:t>
            </w:r>
            <w:r w:rsidR="00605479">
              <w:rPr>
                <w:rFonts w:ascii="Calibri" w:hAnsi="Calibri" w:cs="Times New Roman"/>
              </w:rPr>
              <w:t xml:space="preserve">In </w:t>
            </w:r>
            <w:r w:rsidRPr="00E8797D">
              <w:rPr>
                <w:rFonts w:ascii="Calibri" w:hAnsi="Calibri" w:cs="Times New Roman"/>
              </w:rPr>
              <w:t>most cases stage the client can transition to community settings.</w:t>
            </w:r>
          </w:p>
          <w:p w14:paraId="72CE72DF" w14:textId="77777777" w:rsidR="00C806F8" w:rsidRPr="00122920" w:rsidRDefault="00C806F8" w:rsidP="004C1C57">
            <w:pPr>
              <w:rPr>
                <w:rFonts w:ascii="Calibri" w:hAnsi="Calibri" w:cs="Times New Roman"/>
                <w:sz w:val="16"/>
                <w:szCs w:val="16"/>
              </w:rPr>
            </w:pPr>
          </w:p>
        </w:tc>
      </w:tr>
      <w:tr w:rsidR="004C1C57" w14:paraId="4314BDF4" w14:textId="77777777" w:rsidTr="00047D0D">
        <w:tc>
          <w:tcPr>
            <w:tcW w:w="2155" w:type="dxa"/>
          </w:tcPr>
          <w:p w14:paraId="7AE492FF" w14:textId="77777777" w:rsidR="004C1C57" w:rsidRPr="00E8797D" w:rsidRDefault="004C1C57" w:rsidP="004C1C57">
            <w:pPr>
              <w:rPr>
                <w:rFonts w:ascii="Calibri" w:hAnsi="Calibri" w:cs="Times New Roman"/>
              </w:rPr>
            </w:pPr>
            <w:r w:rsidRPr="00E8797D">
              <w:rPr>
                <w:rFonts w:ascii="Calibri" w:hAnsi="Calibri" w:cs="Times New Roman"/>
              </w:rPr>
              <w:t>Priority Cases</w:t>
            </w:r>
          </w:p>
        </w:tc>
        <w:tc>
          <w:tcPr>
            <w:tcW w:w="8015" w:type="dxa"/>
          </w:tcPr>
          <w:p w14:paraId="2DE847BC" w14:textId="5903F1F9" w:rsidR="004C1C57" w:rsidRPr="00E8797D" w:rsidRDefault="004C1C57" w:rsidP="006B3623">
            <w:pPr>
              <w:rPr>
                <w:rFonts w:ascii="Calibri" w:hAnsi="Calibri" w:cs="Times New Roman"/>
              </w:rPr>
            </w:pPr>
            <w:r w:rsidRPr="00E8797D">
              <w:rPr>
                <w:rFonts w:ascii="Calibri" w:hAnsi="Calibri" w:cs="Times New Roman"/>
              </w:rPr>
              <w:t xml:space="preserve">Cases that the hospital request to handle as priority upon referral and meet the priority criteria, outlined in this chapter. For such cases HCS staff are required to </w:t>
            </w:r>
            <w:r w:rsidR="00555EDC">
              <w:rPr>
                <w:rFonts w:ascii="Calibri" w:hAnsi="Calibri" w:cs="Times New Roman"/>
              </w:rPr>
              <w:t xml:space="preserve">contact </w:t>
            </w:r>
            <w:r w:rsidR="00811614">
              <w:rPr>
                <w:rFonts w:ascii="Calibri" w:hAnsi="Calibri" w:cs="Times New Roman"/>
              </w:rPr>
              <w:t xml:space="preserve">the </w:t>
            </w:r>
            <w:r w:rsidR="00533962">
              <w:rPr>
                <w:rFonts w:ascii="Calibri" w:hAnsi="Calibri" w:cs="Times New Roman"/>
              </w:rPr>
              <w:t xml:space="preserve">client </w:t>
            </w:r>
            <w:r w:rsidR="00533962" w:rsidRPr="00E8797D">
              <w:rPr>
                <w:rFonts w:ascii="Calibri" w:hAnsi="Calibri" w:cs="Times New Roman"/>
              </w:rPr>
              <w:t>within</w:t>
            </w:r>
            <w:r w:rsidR="00555EDC">
              <w:rPr>
                <w:rFonts w:ascii="Calibri" w:hAnsi="Calibri" w:cs="Times New Roman"/>
              </w:rPr>
              <w:t xml:space="preserve"> 2 days </w:t>
            </w:r>
            <w:r w:rsidRPr="00E8797D">
              <w:rPr>
                <w:rFonts w:ascii="Calibri" w:hAnsi="Calibri" w:cs="Times New Roman"/>
              </w:rPr>
              <w:t>and conduct an assessment within 7 days if conditions for conducting an assessment are met</w:t>
            </w:r>
            <w:r w:rsidR="003E4D6F">
              <w:rPr>
                <w:rFonts w:ascii="Calibri" w:hAnsi="Calibri" w:cs="Times New Roman"/>
              </w:rPr>
              <w:t>.</w:t>
            </w:r>
          </w:p>
        </w:tc>
      </w:tr>
      <w:tr w:rsidR="00F4450E" w14:paraId="20817561" w14:textId="77777777" w:rsidTr="00047D0D">
        <w:tc>
          <w:tcPr>
            <w:tcW w:w="2155" w:type="dxa"/>
          </w:tcPr>
          <w:p w14:paraId="0DC81E7F" w14:textId="77777777" w:rsidR="00F4450E" w:rsidRPr="00E8797D" w:rsidRDefault="00F4450E" w:rsidP="004C1C57"/>
        </w:tc>
        <w:tc>
          <w:tcPr>
            <w:tcW w:w="8015" w:type="dxa"/>
          </w:tcPr>
          <w:p w14:paraId="5146B458" w14:textId="77777777" w:rsidR="00F4450E" w:rsidRPr="00047D0D" w:rsidRDefault="00F4450E" w:rsidP="006B3623">
            <w:pPr>
              <w:rPr>
                <w:sz w:val="16"/>
                <w:szCs w:val="16"/>
              </w:rPr>
            </w:pPr>
          </w:p>
        </w:tc>
      </w:tr>
      <w:tr w:rsidR="004C1C57" w14:paraId="640235F6" w14:textId="77777777" w:rsidTr="00047D0D">
        <w:tc>
          <w:tcPr>
            <w:tcW w:w="2155" w:type="dxa"/>
          </w:tcPr>
          <w:p w14:paraId="2180C2D0" w14:textId="77777777" w:rsidR="004C1C57" w:rsidRPr="00E8797D" w:rsidRDefault="004C1C57" w:rsidP="004C1C57">
            <w:pPr>
              <w:rPr>
                <w:rFonts w:ascii="Calibri" w:hAnsi="Calibri" w:cs="Times New Roman"/>
              </w:rPr>
            </w:pPr>
            <w:r w:rsidRPr="00E8797D">
              <w:rPr>
                <w:rFonts w:ascii="Calibri" w:hAnsi="Calibri" w:cs="Times New Roman"/>
              </w:rPr>
              <w:t>Psychiatrically stable</w:t>
            </w:r>
          </w:p>
        </w:tc>
        <w:tc>
          <w:tcPr>
            <w:tcW w:w="8015" w:type="dxa"/>
          </w:tcPr>
          <w:p w14:paraId="63BE5E5B" w14:textId="77777777" w:rsidR="004C1C57" w:rsidRPr="00CD73C8" w:rsidRDefault="004C1C57" w:rsidP="004C1C57">
            <w:pPr>
              <w:rPr>
                <w:rFonts w:ascii="Calibri" w:hAnsi="Calibri" w:cs="Times New Roman"/>
              </w:rPr>
            </w:pPr>
            <w:r w:rsidRPr="00CD73C8">
              <w:rPr>
                <w:rFonts w:ascii="Calibri" w:hAnsi="Calibri" w:cs="Times New Roman"/>
              </w:rPr>
              <w:t xml:space="preserve">The patient has been determined by a psychiatric provider usually a psychiatrist or psychiatric nurse in a hospital of psychiatric inpatient facility to on longer need in-patient hospitalization. </w:t>
            </w:r>
            <w:r w:rsidR="00605479" w:rsidRPr="00CD73C8">
              <w:rPr>
                <w:rFonts w:ascii="Calibri" w:hAnsi="Calibri" w:cs="Times New Roman"/>
              </w:rPr>
              <w:t xml:space="preserve">The individual at this point is close to baseline functioning and their immediate medical psychiatric needs, treatments, and therapies have been </w:t>
            </w:r>
            <w:r w:rsidR="00BB3F78" w:rsidRPr="00CD73C8">
              <w:rPr>
                <w:rFonts w:ascii="Calibri" w:hAnsi="Calibri" w:cs="Times New Roman"/>
              </w:rPr>
              <w:t>achieved</w:t>
            </w:r>
            <w:r w:rsidR="00605479" w:rsidRPr="00CD73C8">
              <w:rPr>
                <w:rFonts w:ascii="Calibri" w:hAnsi="Calibri" w:cs="Times New Roman"/>
              </w:rPr>
              <w:t xml:space="preserve">, evidenced by no use of physical or </w:t>
            </w:r>
            <w:r w:rsidR="00132102" w:rsidRPr="00CD73C8">
              <w:rPr>
                <w:rFonts w:ascii="Calibri" w:hAnsi="Calibri" w:cs="Times New Roman"/>
              </w:rPr>
              <w:t xml:space="preserve">chemical </w:t>
            </w:r>
            <w:r w:rsidR="00605479" w:rsidRPr="00CD73C8">
              <w:rPr>
                <w:rFonts w:ascii="Calibri" w:hAnsi="Calibri" w:cs="Times New Roman"/>
              </w:rPr>
              <w:t xml:space="preserve">restraints in the past </w:t>
            </w:r>
            <w:r w:rsidR="00335734" w:rsidRPr="00CD73C8">
              <w:rPr>
                <w:rFonts w:ascii="Calibri" w:hAnsi="Calibri" w:cs="Times New Roman"/>
              </w:rPr>
              <w:t>3</w:t>
            </w:r>
            <w:r w:rsidRPr="00CD73C8">
              <w:rPr>
                <w:rFonts w:ascii="Calibri" w:hAnsi="Calibri" w:cs="Times New Roman"/>
              </w:rPr>
              <w:t xml:space="preserve"> days</w:t>
            </w:r>
            <w:r w:rsidR="006464F1" w:rsidRPr="00CD73C8">
              <w:rPr>
                <w:rFonts w:ascii="Calibri" w:hAnsi="Calibri" w:cs="Times New Roman"/>
              </w:rPr>
              <w:t xml:space="preserve"> prior to </w:t>
            </w:r>
            <w:r w:rsidR="008D73F5" w:rsidRPr="00CD73C8">
              <w:rPr>
                <w:rFonts w:ascii="Calibri" w:hAnsi="Calibri" w:cs="Times New Roman"/>
              </w:rPr>
              <w:t>discharge.</w:t>
            </w:r>
          </w:p>
          <w:p w14:paraId="1936BD20" w14:textId="77777777" w:rsidR="00C806F8" w:rsidRPr="00CD73C8" w:rsidRDefault="00C806F8" w:rsidP="004C1C57">
            <w:pPr>
              <w:rPr>
                <w:rFonts w:ascii="Calibri" w:hAnsi="Calibri" w:cs="Times New Roman"/>
                <w:sz w:val="16"/>
                <w:szCs w:val="16"/>
              </w:rPr>
            </w:pPr>
          </w:p>
        </w:tc>
      </w:tr>
      <w:tr w:rsidR="004C1C57" w14:paraId="6EB52530" w14:textId="77777777" w:rsidTr="00047D0D">
        <w:tc>
          <w:tcPr>
            <w:tcW w:w="2155" w:type="dxa"/>
          </w:tcPr>
          <w:p w14:paraId="43DD0731" w14:textId="77777777" w:rsidR="004C1C57" w:rsidRPr="00E8797D" w:rsidRDefault="004C1C57" w:rsidP="004C1C57">
            <w:pPr>
              <w:rPr>
                <w:rFonts w:ascii="Calibri" w:hAnsi="Calibri" w:cs="Times New Roman"/>
              </w:rPr>
            </w:pPr>
            <w:r w:rsidRPr="00E8797D">
              <w:rPr>
                <w:rFonts w:ascii="Calibri" w:hAnsi="Calibri" w:cs="Times New Roman"/>
              </w:rPr>
              <w:t>Referral</w:t>
            </w:r>
          </w:p>
        </w:tc>
        <w:tc>
          <w:tcPr>
            <w:tcW w:w="8015" w:type="dxa"/>
          </w:tcPr>
          <w:p w14:paraId="1169C110" w14:textId="77777777" w:rsidR="004C1C57" w:rsidRDefault="004C1C57" w:rsidP="004C1C57">
            <w:pPr>
              <w:rPr>
                <w:rFonts w:ascii="Calibri" w:hAnsi="Calibri" w:cs="Times New Roman"/>
              </w:rPr>
            </w:pPr>
            <w:r w:rsidRPr="00E8797D">
              <w:rPr>
                <w:rFonts w:ascii="Calibri" w:hAnsi="Calibri" w:cs="Times New Roman"/>
              </w:rPr>
              <w:t xml:space="preserve">Any request for service that is accompanied by a Medicaid application, or for a client with current Medicaid eligibility. A referral </w:t>
            </w:r>
            <w:r w:rsidR="003A79EE">
              <w:rPr>
                <w:rFonts w:ascii="Calibri" w:hAnsi="Calibri" w:cs="Times New Roman"/>
              </w:rPr>
              <w:t xml:space="preserve">from and acute hospital </w:t>
            </w:r>
            <w:r w:rsidRPr="00E8797D">
              <w:rPr>
                <w:rFonts w:ascii="Calibri" w:hAnsi="Calibri" w:cs="Times New Roman"/>
              </w:rPr>
              <w:t>generates an</w:t>
            </w:r>
            <w:r w:rsidR="003A79EE">
              <w:rPr>
                <w:rFonts w:ascii="Calibri" w:hAnsi="Calibri" w:cs="Times New Roman"/>
              </w:rPr>
              <w:t xml:space="preserve"> HCS</w:t>
            </w:r>
            <w:r w:rsidRPr="00E8797D">
              <w:rPr>
                <w:rFonts w:ascii="Calibri" w:hAnsi="Calibri" w:cs="Times New Roman"/>
              </w:rPr>
              <w:t xml:space="preserve"> intake.</w:t>
            </w:r>
          </w:p>
          <w:p w14:paraId="2120499F" w14:textId="77777777" w:rsidR="00C806F8" w:rsidRPr="00122920" w:rsidRDefault="00C806F8" w:rsidP="004C1C57">
            <w:pPr>
              <w:rPr>
                <w:rFonts w:ascii="Calibri" w:hAnsi="Calibri" w:cs="Times New Roman"/>
                <w:sz w:val="16"/>
                <w:szCs w:val="16"/>
              </w:rPr>
            </w:pPr>
          </w:p>
        </w:tc>
      </w:tr>
      <w:tr w:rsidR="004C1C57" w14:paraId="2DD4542F" w14:textId="77777777" w:rsidTr="00047D0D">
        <w:tc>
          <w:tcPr>
            <w:tcW w:w="2155" w:type="dxa"/>
          </w:tcPr>
          <w:p w14:paraId="366086C4" w14:textId="77777777" w:rsidR="004C1C57" w:rsidRPr="00E8797D" w:rsidRDefault="004C1C57" w:rsidP="004C1C57">
            <w:pPr>
              <w:rPr>
                <w:rFonts w:ascii="Calibri" w:hAnsi="Calibri" w:cs="Times New Roman"/>
              </w:rPr>
            </w:pPr>
            <w:r w:rsidRPr="00E8797D">
              <w:rPr>
                <w:rFonts w:ascii="Calibri" w:hAnsi="Calibri" w:cs="Times New Roman"/>
              </w:rPr>
              <w:lastRenderedPageBreak/>
              <w:t>Swing Bed</w:t>
            </w:r>
          </w:p>
        </w:tc>
        <w:tc>
          <w:tcPr>
            <w:tcW w:w="8015" w:type="dxa"/>
          </w:tcPr>
          <w:p w14:paraId="301EEF6F" w14:textId="77777777" w:rsidR="00175561" w:rsidRPr="00E8797D" w:rsidRDefault="004C1C57" w:rsidP="009D4B5F">
            <w:pPr>
              <w:rPr>
                <w:rFonts w:ascii="Calibri" w:hAnsi="Calibri" w:cs="Times New Roman"/>
              </w:rPr>
            </w:pPr>
            <w:r w:rsidRPr="00E8797D">
              <w:rPr>
                <w:rFonts w:ascii="Calibri" w:hAnsi="Calibri" w:cs="Times New Roman"/>
              </w:rPr>
              <w:t>A hospital bed that can be utilized as a skilled nurse facility</w:t>
            </w:r>
            <w:r w:rsidR="009D4B5F">
              <w:rPr>
                <w:rFonts w:ascii="Calibri" w:hAnsi="Calibri" w:cs="Times New Roman"/>
              </w:rPr>
              <w:t xml:space="preserve"> bed</w:t>
            </w:r>
            <w:r w:rsidRPr="00E8797D">
              <w:rPr>
                <w:rFonts w:ascii="Calibri" w:hAnsi="Calibri" w:cs="Times New Roman"/>
              </w:rPr>
              <w:t xml:space="preserve">. </w:t>
            </w:r>
            <w:r w:rsidR="00555EDC">
              <w:rPr>
                <w:rFonts w:ascii="Calibri" w:hAnsi="Calibri" w:cs="Times New Roman"/>
              </w:rPr>
              <w:t xml:space="preserve"> This is considered a discharge from an acute hospital and is transferred to an NFCM worker.</w:t>
            </w:r>
          </w:p>
        </w:tc>
      </w:tr>
    </w:tbl>
    <w:p w14:paraId="45AE6744" w14:textId="77777777" w:rsidR="00047D0D" w:rsidRDefault="00047D0D" w:rsidP="00175EAE">
      <w:pPr>
        <w:pStyle w:val="Heading1"/>
      </w:pPr>
      <w:bookmarkStart w:id="375" w:name="_Toc525727017"/>
      <w:bookmarkStart w:id="376" w:name="_Toc525727117"/>
      <w:bookmarkStart w:id="377" w:name="_Toc528758284"/>
      <w:bookmarkStart w:id="378" w:name="_Toc528759432"/>
      <w:bookmarkStart w:id="379" w:name="_Toc528760027"/>
    </w:p>
    <w:p w14:paraId="4EBC6D86" w14:textId="77777777" w:rsidR="007676F4" w:rsidRPr="008E3AF1" w:rsidRDefault="007676F4" w:rsidP="00175EAE">
      <w:pPr>
        <w:pStyle w:val="Heading1"/>
      </w:pPr>
      <w:bookmarkStart w:id="380" w:name="_Toc163657014"/>
      <w:r w:rsidRPr="008E3AF1">
        <w:t>Revision History</w:t>
      </w:r>
      <w:bookmarkEnd w:id="375"/>
      <w:bookmarkEnd w:id="376"/>
      <w:bookmarkEnd w:id="377"/>
      <w:bookmarkEnd w:id="378"/>
      <w:bookmarkEnd w:id="379"/>
      <w:bookmarkEnd w:id="380"/>
    </w:p>
    <w:tbl>
      <w:tblPr>
        <w:tblStyle w:val="TableGrid"/>
        <w:tblW w:w="9985" w:type="dxa"/>
        <w:tblLook w:val="04A0" w:firstRow="1" w:lastRow="0" w:firstColumn="1" w:lastColumn="0" w:noHBand="0" w:noVBand="1"/>
      </w:tblPr>
      <w:tblGrid>
        <w:gridCol w:w="1478"/>
        <w:gridCol w:w="1793"/>
        <w:gridCol w:w="5192"/>
        <w:gridCol w:w="1522"/>
      </w:tblGrid>
      <w:tr w:rsidR="008D59FB" w14:paraId="14E2E3B4" w14:textId="77777777" w:rsidTr="00047D0D">
        <w:tc>
          <w:tcPr>
            <w:tcW w:w="1435" w:type="dxa"/>
          </w:tcPr>
          <w:p w14:paraId="2DC29502" w14:textId="77777777" w:rsidR="007676F4" w:rsidRPr="00A9357F" w:rsidRDefault="007676F4" w:rsidP="008967B9">
            <w:pPr>
              <w:rPr>
                <w:b/>
                <w:caps/>
              </w:rPr>
            </w:pPr>
            <w:r w:rsidRPr="00A9357F">
              <w:rPr>
                <w:b/>
                <w:caps/>
              </w:rPr>
              <w:t>Date</w:t>
            </w:r>
          </w:p>
        </w:tc>
        <w:tc>
          <w:tcPr>
            <w:tcW w:w="1800" w:type="dxa"/>
          </w:tcPr>
          <w:p w14:paraId="1CDB33B6" w14:textId="77777777" w:rsidR="007676F4" w:rsidRPr="00A9357F" w:rsidRDefault="007676F4" w:rsidP="008967B9">
            <w:pPr>
              <w:rPr>
                <w:b/>
                <w:caps/>
              </w:rPr>
            </w:pPr>
            <w:r w:rsidRPr="00A9357F">
              <w:rPr>
                <w:b/>
                <w:caps/>
              </w:rPr>
              <w:t>Made By</w:t>
            </w:r>
          </w:p>
        </w:tc>
        <w:tc>
          <w:tcPr>
            <w:tcW w:w="5220" w:type="dxa"/>
          </w:tcPr>
          <w:p w14:paraId="205B999F" w14:textId="77777777" w:rsidR="007676F4" w:rsidRPr="00A9357F" w:rsidRDefault="007676F4" w:rsidP="008967B9">
            <w:pPr>
              <w:rPr>
                <w:b/>
                <w:caps/>
              </w:rPr>
            </w:pPr>
            <w:r w:rsidRPr="00A9357F">
              <w:rPr>
                <w:b/>
                <w:caps/>
              </w:rPr>
              <w:t>Change(s)</w:t>
            </w:r>
          </w:p>
        </w:tc>
        <w:tc>
          <w:tcPr>
            <w:tcW w:w="1530" w:type="dxa"/>
          </w:tcPr>
          <w:p w14:paraId="75212DB1" w14:textId="77777777" w:rsidR="007676F4" w:rsidRPr="00A9357F" w:rsidRDefault="007676F4" w:rsidP="008967B9">
            <w:pPr>
              <w:rPr>
                <w:b/>
                <w:caps/>
              </w:rPr>
            </w:pPr>
            <w:r>
              <w:rPr>
                <w:b/>
                <w:caps/>
              </w:rPr>
              <w:t>MB #</w:t>
            </w:r>
          </w:p>
        </w:tc>
      </w:tr>
      <w:tr w:rsidR="008D59FB" w14:paraId="5735158F" w14:textId="77777777" w:rsidTr="00047D0D">
        <w:tc>
          <w:tcPr>
            <w:tcW w:w="1435" w:type="dxa"/>
          </w:tcPr>
          <w:p w14:paraId="5F46225E" w14:textId="77777777" w:rsidR="005F0DF3" w:rsidRDefault="00996CC1" w:rsidP="008967B9">
            <w:r>
              <w:t>5/12</w:t>
            </w:r>
            <w:r w:rsidR="0056044B">
              <w:t>/2020</w:t>
            </w:r>
          </w:p>
        </w:tc>
        <w:tc>
          <w:tcPr>
            <w:tcW w:w="1800" w:type="dxa"/>
          </w:tcPr>
          <w:p w14:paraId="20A14FE9" w14:textId="77777777" w:rsidR="005F0DF3" w:rsidRDefault="0056044B" w:rsidP="008967B9">
            <w:r>
              <w:t>Grace Kiboneka</w:t>
            </w:r>
          </w:p>
        </w:tc>
        <w:tc>
          <w:tcPr>
            <w:tcW w:w="5220" w:type="dxa"/>
          </w:tcPr>
          <w:p w14:paraId="6783565D" w14:textId="77777777" w:rsidR="005F0DF3" w:rsidRDefault="00F00057" w:rsidP="00843BD4">
            <w:r>
              <w:t xml:space="preserve">Version incorporates </w:t>
            </w:r>
            <w:r w:rsidR="00E46A28">
              <w:t xml:space="preserve">draft MB </w:t>
            </w:r>
            <w:r>
              <w:t>rev</w:t>
            </w:r>
            <w:r w:rsidR="0030767A">
              <w:t xml:space="preserve">iew comments from the field </w:t>
            </w:r>
            <w:r w:rsidR="00843BD4">
              <w:t>and</w:t>
            </w:r>
            <w:r w:rsidR="0030767A">
              <w:t xml:space="preserve"> subsequent responses for policy</w:t>
            </w:r>
          </w:p>
        </w:tc>
        <w:tc>
          <w:tcPr>
            <w:tcW w:w="1530" w:type="dxa"/>
          </w:tcPr>
          <w:p w14:paraId="34951AE2" w14:textId="77777777" w:rsidR="005F0DF3" w:rsidRDefault="005F0DF3" w:rsidP="008967B9"/>
        </w:tc>
      </w:tr>
      <w:tr w:rsidR="008D59FB" w14:paraId="6A87AEA4" w14:textId="77777777" w:rsidTr="00047D0D">
        <w:tc>
          <w:tcPr>
            <w:tcW w:w="1435" w:type="dxa"/>
          </w:tcPr>
          <w:p w14:paraId="2A88F767" w14:textId="77777777" w:rsidR="00F00057" w:rsidRDefault="007F68FD" w:rsidP="008967B9">
            <w:r>
              <w:t>April</w:t>
            </w:r>
            <w:r w:rsidR="00C70AD5">
              <w:t>, 2021</w:t>
            </w:r>
          </w:p>
        </w:tc>
        <w:tc>
          <w:tcPr>
            <w:tcW w:w="1800" w:type="dxa"/>
          </w:tcPr>
          <w:p w14:paraId="6387E5D6" w14:textId="77777777" w:rsidR="00F00057" w:rsidRDefault="008C0927" w:rsidP="008967B9">
            <w:r>
              <w:t>Grace Kiboneka</w:t>
            </w:r>
          </w:p>
        </w:tc>
        <w:tc>
          <w:tcPr>
            <w:tcW w:w="5220" w:type="dxa"/>
          </w:tcPr>
          <w:p w14:paraId="6F891E27" w14:textId="77777777" w:rsidR="006C16D9" w:rsidRDefault="000831AE" w:rsidP="00DE0D91">
            <w:r>
              <w:t>V</w:t>
            </w:r>
            <w:r w:rsidR="006C16D9">
              <w:t>ersion</w:t>
            </w:r>
            <w:r w:rsidR="00DE0D91">
              <w:t>: -</w:t>
            </w:r>
            <w:r w:rsidR="006C16D9">
              <w:t xml:space="preserve"> </w:t>
            </w:r>
            <w:r w:rsidR="00976149">
              <w:t xml:space="preserve">Incorporates clarifying language </w:t>
            </w:r>
            <w:r w:rsidR="00545D53">
              <w:t>and technical corrections to several sections</w:t>
            </w:r>
            <w:r w:rsidR="00976149">
              <w:t xml:space="preserve"> </w:t>
            </w:r>
            <w:r w:rsidR="00545D53">
              <w:t xml:space="preserve">in the </w:t>
            </w:r>
            <w:r w:rsidR="00976149">
              <w:t xml:space="preserve">chapter </w:t>
            </w:r>
            <w:r w:rsidR="00545D53">
              <w:t>and adds a new section concerning the role of HCS hospital case manager in confirming decision making capacity</w:t>
            </w:r>
            <w:r w:rsidR="00DE0D91">
              <w:t>. Added a link where hospital staff can be referred to access a brief training on HCS process for transitioning clients out of hospitals.</w:t>
            </w:r>
          </w:p>
        </w:tc>
        <w:tc>
          <w:tcPr>
            <w:tcW w:w="1530" w:type="dxa"/>
          </w:tcPr>
          <w:p w14:paraId="7A56AF15" w14:textId="77777777" w:rsidR="00F00057" w:rsidRDefault="00F00057" w:rsidP="008967B9"/>
        </w:tc>
      </w:tr>
      <w:tr w:rsidR="008D59FB" w14:paraId="052B7704" w14:textId="77777777" w:rsidTr="00047D0D">
        <w:tc>
          <w:tcPr>
            <w:tcW w:w="1435" w:type="dxa"/>
          </w:tcPr>
          <w:p w14:paraId="7243A6B6" w14:textId="77777777" w:rsidR="00E54D8F" w:rsidRDefault="005A526A" w:rsidP="008967B9">
            <w:r>
              <w:t>Dec, 2021</w:t>
            </w:r>
            <w:r w:rsidR="00D84324">
              <w:t xml:space="preserve"> &amp; Jan, 2022</w:t>
            </w:r>
          </w:p>
        </w:tc>
        <w:tc>
          <w:tcPr>
            <w:tcW w:w="1800" w:type="dxa"/>
          </w:tcPr>
          <w:p w14:paraId="285F8BDB" w14:textId="77777777" w:rsidR="00E54D8F" w:rsidRDefault="005A526A" w:rsidP="008967B9">
            <w:r>
              <w:t>Grace Kiboneka</w:t>
            </w:r>
          </w:p>
        </w:tc>
        <w:tc>
          <w:tcPr>
            <w:tcW w:w="5220" w:type="dxa"/>
          </w:tcPr>
          <w:p w14:paraId="74850E39" w14:textId="3BA3A961" w:rsidR="00D84324" w:rsidRDefault="00D84324" w:rsidP="00D84324">
            <w:r>
              <w:t xml:space="preserve">Added new language under role of CM in determining capacity. </w:t>
            </w:r>
            <w:r w:rsidR="00150627">
              <w:t xml:space="preserve">Removed requirement for updating notes weekly in acute care screen. </w:t>
            </w:r>
            <w:r>
              <w:t xml:space="preserve">Reduced waiting period from 6 to 4 month for a case to be </w:t>
            </w:r>
            <w:r w:rsidR="00057766">
              <w:t>inactivated.</w:t>
            </w:r>
          </w:p>
          <w:p w14:paraId="4B5E9E38" w14:textId="69718387" w:rsidR="00D84324" w:rsidRDefault="006B23C0" w:rsidP="00A406B3">
            <w:r>
              <w:t>Added new language for Hospital withdrawal of a referral, u</w:t>
            </w:r>
            <w:r w:rsidR="005A526A">
              <w:t xml:space="preserve">pdated </w:t>
            </w:r>
            <w:r>
              <w:t xml:space="preserve">section about escalation of complex cases, </w:t>
            </w:r>
            <w:r w:rsidR="005A526A">
              <w:t>Appendix IV, V, escalation of complex cases</w:t>
            </w:r>
          </w:p>
        </w:tc>
        <w:tc>
          <w:tcPr>
            <w:tcW w:w="1530" w:type="dxa"/>
          </w:tcPr>
          <w:p w14:paraId="07E8B319" w14:textId="77777777" w:rsidR="00E54D8F" w:rsidRDefault="00E54D8F" w:rsidP="008967B9"/>
        </w:tc>
      </w:tr>
      <w:tr w:rsidR="008D59FB" w14:paraId="52C40976" w14:textId="77777777" w:rsidTr="00047D0D">
        <w:tc>
          <w:tcPr>
            <w:tcW w:w="1435" w:type="dxa"/>
          </w:tcPr>
          <w:p w14:paraId="6F817904" w14:textId="77777777" w:rsidR="00A22151" w:rsidRDefault="009F1968" w:rsidP="008967B9">
            <w:r>
              <w:t xml:space="preserve">May </w:t>
            </w:r>
            <w:r w:rsidR="00A22151">
              <w:t>/2022</w:t>
            </w:r>
          </w:p>
        </w:tc>
        <w:tc>
          <w:tcPr>
            <w:tcW w:w="1800" w:type="dxa"/>
          </w:tcPr>
          <w:p w14:paraId="550C80DE" w14:textId="77777777" w:rsidR="00A22151" w:rsidRDefault="00A22151" w:rsidP="008967B9">
            <w:r>
              <w:t>Grace Kiboneka</w:t>
            </w:r>
          </w:p>
        </w:tc>
        <w:tc>
          <w:tcPr>
            <w:tcW w:w="5220" w:type="dxa"/>
          </w:tcPr>
          <w:p w14:paraId="5BB8AC93" w14:textId="77777777" w:rsidR="00A22151" w:rsidRDefault="00A22151" w:rsidP="00D84324">
            <w:r>
              <w:t>Updated HCS Regional escalation contact chat. Appendix 1</w:t>
            </w:r>
          </w:p>
        </w:tc>
        <w:tc>
          <w:tcPr>
            <w:tcW w:w="1530" w:type="dxa"/>
          </w:tcPr>
          <w:p w14:paraId="56C15AC5" w14:textId="77777777" w:rsidR="00A22151" w:rsidRDefault="00A22151" w:rsidP="008967B9"/>
        </w:tc>
      </w:tr>
      <w:tr w:rsidR="008D59FB" w14:paraId="3231C0A9" w14:textId="77777777" w:rsidTr="00047D0D">
        <w:tc>
          <w:tcPr>
            <w:tcW w:w="1435" w:type="dxa"/>
          </w:tcPr>
          <w:p w14:paraId="45ABE229" w14:textId="77777777" w:rsidR="00854BEA" w:rsidRDefault="00E01735" w:rsidP="008967B9">
            <w:r>
              <w:t>October</w:t>
            </w:r>
            <w:r w:rsidR="009F1968">
              <w:t>/</w:t>
            </w:r>
            <w:r w:rsidR="00854BEA">
              <w:t>2022</w:t>
            </w:r>
          </w:p>
        </w:tc>
        <w:tc>
          <w:tcPr>
            <w:tcW w:w="1800" w:type="dxa"/>
          </w:tcPr>
          <w:p w14:paraId="6E10271E" w14:textId="77777777" w:rsidR="00854BEA" w:rsidRDefault="00854BEA" w:rsidP="008967B9">
            <w:r>
              <w:t>Grace Kiboneka</w:t>
            </w:r>
          </w:p>
        </w:tc>
        <w:tc>
          <w:tcPr>
            <w:tcW w:w="5220" w:type="dxa"/>
          </w:tcPr>
          <w:p w14:paraId="7CB99D23" w14:textId="77777777" w:rsidR="002725E9" w:rsidRPr="002725E9" w:rsidRDefault="002725E9" w:rsidP="00FB1DE4">
            <w:r w:rsidRPr="002725E9">
              <w:t xml:space="preserve">This version includes </w:t>
            </w:r>
            <w:r>
              <w:t xml:space="preserve">the following major </w:t>
            </w:r>
            <w:r w:rsidRPr="002725E9">
              <w:t>modifications to:</w:t>
            </w:r>
          </w:p>
          <w:p w14:paraId="77CE2FA3" w14:textId="77777777" w:rsidR="00854BEA" w:rsidRDefault="00854BEA" w:rsidP="00454013">
            <w:pPr>
              <w:pStyle w:val="ListParagraph"/>
              <w:numPr>
                <w:ilvl w:val="0"/>
                <w:numId w:val="65"/>
              </w:numPr>
            </w:pPr>
            <w:r w:rsidRPr="002725E9">
              <w:t>the role of Case managers in determi</w:t>
            </w:r>
            <w:r w:rsidR="002725E9" w:rsidRPr="002725E9">
              <w:t>ning decision making capacity</w:t>
            </w:r>
          </w:p>
          <w:p w14:paraId="3C067E05" w14:textId="77777777" w:rsidR="00637C09" w:rsidRDefault="00637C09" w:rsidP="00454013">
            <w:pPr>
              <w:pStyle w:val="ListParagraph"/>
              <w:numPr>
                <w:ilvl w:val="0"/>
                <w:numId w:val="65"/>
              </w:numPr>
            </w:pPr>
            <w:r>
              <w:t>Coordination with hospital discharge planners</w:t>
            </w:r>
          </w:p>
          <w:p w14:paraId="601D5EC1" w14:textId="77777777" w:rsidR="002725E9" w:rsidRDefault="002725E9" w:rsidP="00454013">
            <w:pPr>
              <w:pStyle w:val="ListParagraph"/>
              <w:numPr>
                <w:ilvl w:val="0"/>
                <w:numId w:val="64"/>
              </w:numPr>
            </w:pPr>
            <w:r>
              <w:t xml:space="preserve">Hospital withdrawals of </w:t>
            </w:r>
            <w:r w:rsidR="00637C09">
              <w:t>client re</w:t>
            </w:r>
            <w:r>
              <w:t>ferr</w:t>
            </w:r>
            <w:r w:rsidR="00637C09">
              <w:t>ed to HCS</w:t>
            </w:r>
          </w:p>
          <w:p w14:paraId="61C90341" w14:textId="77777777" w:rsidR="002725E9" w:rsidRDefault="004F18E2" w:rsidP="00454013">
            <w:pPr>
              <w:pStyle w:val="ListParagraph"/>
              <w:numPr>
                <w:ilvl w:val="0"/>
                <w:numId w:val="64"/>
              </w:numPr>
            </w:pPr>
            <w:r>
              <w:t>Escalation of a complex client case</w:t>
            </w:r>
          </w:p>
          <w:p w14:paraId="395F9773" w14:textId="67AB655D" w:rsidR="002725E9" w:rsidRDefault="004F18E2" w:rsidP="00454013">
            <w:pPr>
              <w:pStyle w:val="ListParagraph"/>
              <w:numPr>
                <w:ilvl w:val="0"/>
                <w:numId w:val="64"/>
              </w:numPr>
            </w:pPr>
            <w:r>
              <w:t>Escalation to the HCS Region Escalation Contact Chart</w:t>
            </w:r>
          </w:p>
        </w:tc>
        <w:tc>
          <w:tcPr>
            <w:tcW w:w="1530" w:type="dxa"/>
          </w:tcPr>
          <w:p w14:paraId="2341E66E" w14:textId="77777777" w:rsidR="00854BEA" w:rsidRDefault="00854BEA" w:rsidP="008967B9"/>
        </w:tc>
      </w:tr>
      <w:tr w:rsidR="008D59FB" w14:paraId="0C257039" w14:textId="77777777" w:rsidTr="00047D0D">
        <w:tc>
          <w:tcPr>
            <w:tcW w:w="1435" w:type="dxa"/>
          </w:tcPr>
          <w:p w14:paraId="5B5A27C3" w14:textId="7F93721B" w:rsidR="003E4D6F" w:rsidRDefault="008271CD" w:rsidP="008967B9">
            <w:r>
              <w:t>August</w:t>
            </w:r>
            <w:r w:rsidR="003E4D6F">
              <w:t xml:space="preserve"> 2023</w:t>
            </w:r>
          </w:p>
        </w:tc>
        <w:tc>
          <w:tcPr>
            <w:tcW w:w="1800" w:type="dxa"/>
          </w:tcPr>
          <w:p w14:paraId="2CB443AD" w14:textId="4B218216" w:rsidR="003E4D6F" w:rsidRDefault="003E4D6F" w:rsidP="008967B9">
            <w:r>
              <w:t>Grace Kiboneka</w:t>
            </w:r>
          </w:p>
        </w:tc>
        <w:tc>
          <w:tcPr>
            <w:tcW w:w="5220" w:type="dxa"/>
          </w:tcPr>
          <w:p w14:paraId="7D305754" w14:textId="77777777" w:rsidR="003E4D6F" w:rsidRDefault="00B70427" w:rsidP="00FB1DE4">
            <w:r>
              <w:t>This version has no new policy. It clarifies</w:t>
            </w:r>
            <w:r w:rsidR="00780D6B">
              <w:t xml:space="preserve"> policy for:</w:t>
            </w:r>
          </w:p>
          <w:p w14:paraId="1F04C730" w14:textId="77777777" w:rsidR="00780D6B" w:rsidRDefault="00780D6B" w:rsidP="00454013">
            <w:pPr>
              <w:pStyle w:val="ListParagraph"/>
              <w:numPr>
                <w:ilvl w:val="0"/>
                <w:numId w:val="67"/>
              </w:numPr>
            </w:pPr>
            <w:r>
              <w:t>Individuals in isolation rooms</w:t>
            </w:r>
            <w:r w:rsidR="008F4BB5">
              <w:t>, and one on precaution</w:t>
            </w:r>
          </w:p>
          <w:p w14:paraId="178E8184" w14:textId="4BC97271" w:rsidR="008F4BB5" w:rsidRPr="00057766" w:rsidRDefault="009F7D1C" w:rsidP="00454013">
            <w:pPr>
              <w:pStyle w:val="ListParagraph"/>
              <w:numPr>
                <w:ilvl w:val="0"/>
                <w:numId w:val="67"/>
              </w:numPr>
            </w:pPr>
            <w:r>
              <w:t xml:space="preserve">Updates </w:t>
            </w:r>
            <w:r w:rsidR="005C1BA1">
              <w:t xml:space="preserve">table for </w:t>
            </w:r>
            <w:r>
              <w:t xml:space="preserve">cross systems </w:t>
            </w:r>
            <w:r w:rsidR="005C1BA1">
              <w:t xml:space="preserve">complex </w:t>
            </w:r>
            <w:r w:rsidR="004C0CF1">
              <w:t xml:space="preserve">case </w:t>
            </w:r>
            <w:r>
              <w:t>contacts</w:t>
            </w:r>
            <w:r w:rsidR="004C0CF1">
              <w:t>, managed care coordination</w:t>
            </w:r>
            <w:r w:rsidR="001B79CE">
              <w:t xml:space="preserve"> and adds </w:t>
            </w:r>
            <w:r w:rsidR="00736996" w:rsidRPr="00057766">
              <w:t>SHDD a new resource—Transition Specialists</w:t>
            </w:r>
          </w:p>
          <w:p w14:paraId="2A7AD5B0" w14:textId="1ACF60CE" w:rsidR="001B79CE" w:rsidRPr="00057766" w:rsidRDefault="001B79CE" w:rsidP="00454013">
            <w:pPr>
              <w:pStyle w:val="ListParagraph"/>
              <w:numPr>
                <w:ilvl w:val="0"/>
                <w:numId w:val="67"/>
              </w:numPr>
            </w:pPr>
            <w:r w:rsidRPr="00057766">
              <w:t>Added SHDD and CBHC contact list as an attachment in the Resource table.</w:t>
            </w:r>
          </w:p>
          <w:p w14:paraId="790D6FBF" w14:textId="19ADF375" w:rsidR="00E57353" w:rsidRDefault="00E57353" w:rsidP="00454013">
            <w:pPr>
              <w:pStyle w:val="ListParagraph"/>
              <w:numPr>
                <w:ilvl w:val="0"/>
                <w:numId w:val="67"/>
              </w:numPr>
            </w:pPr>
            <w:r>
              <w:t>Provides a compiled list of Specialized Behavior</w:t>
            </w:r>
            <w:r w:rsidR="00A406B3">
              <w:t xml:space="preserve"> Support </w:t>
            </w:r>
            <w:r w:rsidR="00F3768F">
              <w:t xml:space="preserve">Services </w:t>
            </w:r>
            <w:r w:rsidR="00A406B3">
              <w:t>for Residential settings</w:t>
            </w:r>
            <w:r w:rsidR="00F3768F">
              <w:t>.</w:t>
            </w:r>
          </w:p>
          <w:p w14:paraId="1A95038A" w14:textId="791E479B" w:rsidR="00F3768F" w:rsidRPr="00780D6B" w:rsidRDefault="00F3768F" w:rsidP="00454013">
            <w:pPr>
              <w:pStyle w:val="ListParagraph"/>
              <w:numPr>
                <w:ilvl w:val="0"/>
                <w:numId w:val="67"/>
              </w:numPr>
            </w:pPr>
            <w:r>
              <w:t>Updated referral form for SDCP and TCCS services.</w:t>
            </w:r>
          </w:p>
        </w:tc>
        <w:tc>
          <w:tcPr>
            <w:tcW w:w="1530" w:type="dxa"/>
          </w:tcPr>
          <w:p w14:paraId="7B518FE1" w14:textId="77777777" w:rsidR="003E4D6F" w:rsidRDefault="003E4D6F" w:rsidP="008967B9"/>
          <w:p w14:paraId="23D03E3B" w14:textId="77777777" w:rsidR="00C11073" w:rsidRDefault="00C11073" w:rsidP="008967B9"/>
          <w:p w14:paraId="480406ED" w14:textId="77777777" w:rsidR="00C11073" w:rsidRDefault="00C11073" w:rsidP="008967B9"/>
          <w:p w14:paraId="24C5E347" w14:textId="77777777" w:rsidR="00C11073" w:rsidRDefault="00C11073" w:rsidP="008967B9"/>
          <w:p w14:paraId="42D30C4D" w14:textId="77777777" w:rsidR="00C11073" w:rsidRDefault="00C11073" w:rsidP="008967B9"/>
          <w:p w14:paraId="4DD45A07" w14:textId="77777777" w:rsidR="00C11073" w:rsidRDefault="00C11073" w:rsidP="008967B9"/>
          <w:p w14:paraId="06818466" w14:textId="77777777" w:rsidR="00C11073" w:rsidRDefault="00C11073" w:rsidP="008967B9"/>
          <w:p w14:paraId="5325D413" w14:textId="77777777" w:rsidR="00C11073" w:rsidRDefault="00C11073" w:rsidP="008967B9"/>
          <w:p w14:paraId="298885C7" w14:textId="77777777" w:rsidR="00C11073" w:rsidRDefault="00C11073" w:rsidP="008967B9"/>
          <w:p w14:paraId="7064D40E" w14:textId="77777777" w:rsidR="00C11073" w:rsidRDefault="00C11073" w:rsidP="008967B9"/>
          <w:p w14:paraId="61B587BE" w14:textId="77777777" w:rsidR="00C11073" w:rsidRDefault="00C11073" w:rsidP="008967B9"/>
        </w:tc>
      </w:tr>
      <w:tr w:rsidR="008D59FB" w14:paraId="39D79F9C" w14:textId="77777777" w:rsidTr="00047D0D">
        <w:tc>
          <w:tcPr>
            <w:tcW w:w="1435" w:type="dxa"/>
          </w:tcPr>
          <w:p w14:paraId="545E0649" w14:textId="0CA1B19F" w:rsidR="00476345" w:rsidRPr="00AA078D" w:rsidRDefault="00476345" w:rsidP="008967B9">
            <w:r w:rsidRPr="00AA078D">
              <w:t>March 2024</w:t>
            </w:r>
          </w:p>
        </w:tc>
        <w:tc>
          <w:tcPr>
            <w:tcW w:w="1800" w:type="dxa"/>
          </w:tcPr>
          <w:p w14:paraId="362413C9" w14:textId="7FAF5A5C" w:rsidR="00476345" w:rsidRPr="00AA078D" w:rsidRDefault="00476345" w:rsidP="008967B9">
            <w:r w:rsidRPr="00AA078D">
              <w:t>Grace Kiboneka</w:t>
            </w:r>
          </w:p>
        </w:tc>
        <w:tc>
          <w:tcPr>
            <w:tcW w:w="5220" w:type="dxa"/>
          </w:tcPr>
          <w:p w14:paraId="13040704" w14:textId="562AD93A" w:rsidR="00476345" w:rsidRPr="00AA078D" w:rsidRDefault="00C2065F" w:rsidP="00454013">
            <w:pPr>
              <w:pStyle w:val="ListParagraph"/>
              <w:numPr>
                <w:ilvl w:val="0"/>
                <w:numId w:val="68"/>
              </w:numPr>
            </w:pPr>
            <w:r w:rsidRPr="00AA078D">
              <w:t>Added detail</w:t>
            </w:r>
            <w:r w:rsidR="00F37A25" w:rsidRPr="00AA078D">
              <w:t>ed</w:t>
            </w:r>
            <w:r w:rsidRPr="00AA078D">
              <w:t xml:space="preserve"> policy </w:t>
            </w:r>
            <w:r w:rsidR="001D2341" w:rsidRPr="00AA078D">
              <w:t>guidance</w:t>
            </w:r>
            <w:r w:rsidRPr="00AA078D">
              <w:t xml:space="preserve"> on Restraint.</w:t>
            </w:r>
          </w:p>
          <w:p w14:paraId="6AD03A9E" w14:textId="6A0C6D19" w:rsidR="008958C5" w:rsidRPr="00AA078D" w:rsidRDefault="008958C5" w:rsidP="00454013">
            <w:pPr>
              <w:pStyle w:val="ListParagraph"/>
              <w:numPr>
                <w:ilvl w:val="0"/>
                <w:numId w:val="68"/>
              </w:numPr>
            </w:pPr>
            <w:r w:rsidRPr="00AA078D">
              <w:t>Clarified language for client</w:t>
            </w:r>
            <w:r w:rsidR="004D54AA" w:rsidRPr="00AA078D">
              <w:t>s</w:t>
            </w:r>
            <w:r w:rsidRPr="00AA078D">
              <w:t xml:space="preserve"> </w:t>
            </w:r>
            <w:r w:rsidR="00E2057C" w:rsidRPr="00AA078D">
              <w:t xml:space="preserve">using IM </w:t>
            </w:r>
            <w:r w:rsidR="00AA078D" w:rsidRPr="00AA078D">
              <w:t>frequently.</w:t>
            </w:r>
          </w:p>
          <w:p w14:paraId="66D9BC62" w14:textId="4A1CE8EC" w:rsidR="00C2065F" w:rsidRPr="00AA078D" w:rsidRDefault="003B759A" w:rsidP="00454013">
            <w:pPr>
              <w:pStyle w:val="ListParagraph"/>
              <w:numPr>
                <w:ilvl w:val="0"/>
                <w:numId w:val="68"/>
              </w:numPr>
            </w:pPr>
            <w:r w:rsidRPr="00AA078D">
              <w:lastRenderedPageBreak/>
              <w:t xml:space="preserve">Updated </w:t>
            </w:r>
            <w:r w:rsidR="00947394" w:rsidRPr="00AA078D">
              <w:t>Complex Staff</w:t>
            </w:r>
            <w:r w:rsidR="00C03297" w:rsidRPr="00AA078D">
              <w:t xml:space="preserve"> resources.</w:t>
            </w:r>
          </w:p>
          <w:p w14:paraId="54164DCD" w14:textId="76B38C0F" w:rsidR="00C03297" w:rsidRPr="00AA078D" w:rsidRDefault="007F6AD9" w:rsidP="00454013">
            <w:pPr>
              <w:pStyle w:val="ListParagraph"/>
              <w:numPr>
                <w:ilvl w:val="0"/>
                <w:numId w:val="68"/>
              </w:numPr>
            </w:pPr>
            <w:r w:rsidRPr="00AA078D">
              <w:t>Updated HCS escalation contact list</w:t>
            </w:r>
            <w:r w:rsidR="001D2341" w:rsidRPr="00AA078D">
              <w:t>.</w:t>
            </w:r>
          </w:p>
          <w:p w14:paraId="2117C3C3" w14:textId="406FD559" w:rsidR="001D2341" w:rsidRPr="00AA078D" w:rsidRDefault="001F3003" w:rsidP="00454013">
            <w:pPr>
              <w:pStyle w:val="ListParagraph"/>
              <w:numPr>
                <w:ilvl w:val="0"/>
                <w:numId w:val="68"/>
              </w:numPr>
            </w:pPr>
            <w:r w:rsidRPr="00AA078D">
              <w:t xml:space="preserve">Created appendix VII for escalation pathway resources and removed </w:t>
            </w:r>
            <w:r w:rsidR="006A33EC" w:rsidRPr="00AA078D">
              <w:t xml:space="preserve">previous escalation contact matrix from the main body of the chapter and corresponding </w:t>
            </w:r>
            <w:r w:rsidR="00333EF4" w:rsidRPr="00AA078D">
              <w:t xml:space="preserve">program information. </w:t>
            </w:r>
          </w:p>
        </w:tc>
        <w:tc>
          <w:tcPr>
            <w:tcW w:w="1530" w:type="dxa"/>
          </w:tcPr>
          <w:p w14:paraId="27BDDD18" w14:textId="77777777" w:rsidR="00476345" w:rsidRDefault="00476345" w:rsidP="008967B9"/>
        </w:tc>
      </w:tr>
    </w:tbl>
    <w:p w14:paraId="17816025" w14:textId="77777777" w:rsidR="000D05F6" w:rsidRDefault="000D05F6" w:rsidP="000D05F6"/>
    <w:p w14:paraId="311ABF1A" w14:textId="77777777" w:rsidR="00F83BDB" w:rsidRDefault="00F83BDB" w:rsidP="000D05F6"/>
    <w:p w14:paraId="3925AC3B" w14:textId="77777777" w:rsidR="00F83BDB" w:rsidRDefault="00F83BDB" w:rsidP="000D05F6"/>
    <w:p w14:paraId="22E39E39" w14:textId="77777777" w:rsidR="00F83BDB" w:rsidRDefault="00F83BDB" w:rsidP="000D05F6"/>
    <w:p w14:paraId="0421C31D" w14:textId="77777777" w:rsidR="002D21FD" w:rsidRDefault="00B747E8" w:rsidP="00175EAE">
      <w:pPr>
        <w:pStyle w:val="Heading1"/>
      </w:pPr>
      <w:bookmarkStart w:id="381" w:name="_Toc163657015"/>
      <w:r w:rsidRPr="008E3AF1">
        <w:t>Appendices</w:t>
      </w:r>
      <w:bookmarkEnd w:id="381"/>
    </w:p>
    <w:p w14:paraId="1E46E782" w14:textId="77777777" w:rsidR="00B9605F" w:rsidRDefault="00B9605F" w:rsidP="002D21FD">
      <w:pPr>
        <w:pStyle w:val="Heading3"/>
      </w:pPr>
    </w:p>
    <w:p w14:paraId="212C3401" w14:textId="77777777" w:rsidR="00B9605F" w:rsidRDefault="00B9605F" w:rsidP="002D21FD">
      <w:pPr>
        <w:pStyle w:val="Heading3"/>
      </w:pPr>
    </w:p>
    <w:p w14:paraId="37D3D2AB" w14:textId="77777777" w:rsidR="00B9605F" w:rsidRDefault="00B9605F" w:rsidP="002D21FD">
      <w:pPr>
        <w:pStyle w:val="Heading3"/>
      </w:pPr>
    </w:p>
    <w:p w14:paraId="5445CED3" w14:textId="77777777" w:rsidR="00B9605F" w:rsidRDefault="00B9605F" w:rsidP="002D21FD">
      <w:pPr>
        <w:pStyle w:val="Heading3"/>
      </w:pPr>
    </w:p>
    <w:p w14:paraId="151C534A" w14:textId="77777777" w:rsidR="00B9605F" w:rsidRDefault="00B9605F" w:rsidP="002D21FD">
      <w:pPr>
        <w:pStyle w:val="Heading3"/>
      </w:pPr>
    </w:p>
    <w:p w14:paraId="7AB4012A" w14:textId="77777777" w:rsidR="00B9605F" w:rsidRDefault="00B9605F" w:rsidP="002D21FD">
      <w:pPr>
        <w:pStyle w:val="Heading3"/>
      </w:pPr>
    </w:p>
    <w:p w14:paraId="669DACCE" w14:textId="77777777" w:rsidR="00B9605F" w:rsidRDefault="00B9605F" w:rsidP="002D21FD">
      <w:pPr>
        <w:pStyle w:val="Heading3"/>
      </w:pPr>
    </w:p>
    <w:p w14:paraId="49FB411D" w14:textId="77777777" w:rsidR="00B9605F" w:rsidRDefault="00B9605F" w:rsidP="002D21FD">
      <w:pPr>
        <w:pStyle w:val="Heading3"/>
      </w:pPr>
    </w:p>
    <w:p w14:paraId="46FDCD0D" w14:textId="77777777" w:rsidR="00B9605F" w:rsidRDefault="00B9605F" w:rsidP="002D21FD">
      <w:pPr>
        <w:pStyle w:val="Heading3"/>
      </w:pPr>
    </w:p>
    <w:p w14:paraId="11B04B8F" w14:textId="77777777" w:rsidR="00B9605F" w:rsidRDefault="00B9605F" w:rsidP="002D21FD">
      <w:pPr>
        <w:pStyle w:val="Heading3"/>
      </w:pPr>
    </w:p>
    <w:p w14:paraId="334F6CA4" w14:textId="77777777" w:rsidR="00B9605F" w:rsidRDefault="00B9605F" w:rsidP="002D21FD">
      <w:pPr>
        <w:pStyle w:val="Heading3"/>
      </w:pPr>
    </w:p>
    <w:p w14:paraId="09079231" w14:textId="77777777" w:rsidR="00B9605F" w:rsidRDefault="00B9605F" w:rsidP="007676F4">
      <w:pPr>
        <w:rPr>
          <w:rFonts w:ascii="Century Gothic" w:eastAsiaTheme="majorEastAsia" w:hAnsi="Century Gothic" w:cstheme="majorBidi"/>
          <w:color w:val="005CAB"/>
          <w:sz w:val="26"/>
          <w:szCs w:val="26"/>
        </w:rPr>
        <w:sectPr w:rsidR="00B9605F" w:rsidSect="00F06A4E">
          <w:headerReference w:type="default" r:id="rId69"/>
          <w:footerReference w:type="default" r:id="rId70"/>
          <w:type w:val="continuous"/>
          <w:pgSz w:w="12240" w:h="15840"/>
          <w:pgMar w:top="1440" w:right="1440" w:bottom="1224" w:left="1440" w:header="504" w:footer="504" w:gutter="0"/>
          <w:cols w:space="720"/>
          <w:docGrid w:linePitch="360"/>
        </w:sectPr>
      </w:pPr>
    </w:p>
    <w:p w14:paraId="028027A3" w14:textId="77777777" w:rsidR="00B9605F" w:rsidRDefault="00F8313B" w:rsidP="00A22151">
      <w:pPr>
        <w:pStyle w:val="Heading3"/>
      </w:pPr>
      <w:bookmarkStart w:id="382" w:name="_Toc163657016"/>
      <w:r w:rsidRPr="007A019A">
        <w:lastRenderedPageBreak/>
        <w:t>Appendix I</w:t>
      </w:r>
      <w:r w:rsidRPr="007A019A">
        <w:tab/>
        <w:t>HCS Region Escalation Contact Chart</w:t>
      </w:r>
      <w:bookmarkEnd w:id="382"/>
      <w:r w:rsidRPr="007A019A">
        <w:t xml:space="preserve"> </w:t>
      </w:r>
    </w:p>
    <w:p w14:paraId="097D56C9" w14:textId="2B01A704" w:rsidR="00B9605F" w:rsidRPr="00522981" w:rsidRDefault="00522981" w:rsidP="007676F4">
      <w:pPr>
        <w:rPr>
          <w:rFonts w:ascii="Century Gothic" w:eastAsiaTheme="majorEastAsia" w:hAnsi="Century Gothic" w:cstheme="majorBidi"/>
          <w:color w:val="005CAB"/>
          <w:sz w:val="16"/>
          <w:szCs w:val="16"/>
        </w:rPr>
      </w:pPr>
      <w:r w:rsidRPr="00522981">
        <w:rPr>
          <w:rFonts w:ascii="Century Gothic" w:eastAsiaTheme="majorEastAsia" w:hAnsi="Century Gothic" w:cstheme="majorBidi"/>
          <w:noProof/>
          <w:color w:val="005CAB"/>
          <w:sz w:val="26"/>
          <w:szCs w:val="26"/>
        </w:rPr>
        <w:drawing>
          <wp:inline distT="0" distB="0" distL="0" distR="0" wp14:anchorId="7971014B" wp14:editId="0AA6FE33">
            <wp:extent cx="11581183" cy="5318760"/>
            <wp:effectExtent l="0" t="0" r="1270" b="0"/>
            <wp:docPr id="542601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01491" name=""/>
                    <pic:cNvPicPr/>
                  </pic:nvPicPr>
                  <pic:blipFill>
                    <a:blip r:embed="rId71"/>
                    <a:stretch>
                      <a:fillRect/>
                    </a:stretch>
                  </pic:blipFill>
                  <pic:spPr>
                    <a:xfrm>
                      <a:off x="0" y="0"/>
                      <a:ext cx="11642747" cy="5347034"/>
                    </a:xfrm>
                    <a:prstGeom prst="rect">
                      <a:avLst/>
                    </a:prstGeom>
                  </pic:spPr>
                </pic:pic>
              </a:graphicData>
            </a:graphic>
          </wp:inline>
        </w:drawing>
      </w:r>
    </w:p>
    <w:p w14:paraId="287703D6" w14:textId="77777777" w:rsidR="003D7972" w:rsidRDefault="003D7972" w:rsidP="00B9605F">
      <w:pPr>
        <w:pStyle w:val="Heading3"/>
        <w:sectPr w:rsidR="003D7972" w:rsidSect="00F06A4E">
          <w:pgSz w:w="20160" w:h="12240" w:orient="landscape" w:code="5"/>
          <w:pgMar w:top="1152" w:right="1152" w:bottom="1152" w:left="1224" w:header="504" w:footer="504" w:gutter="0"/>
          <w:cols w:space="720"/>
          <w:docGrid w:linePitch="360"/>
        </w:sectPr>
      </w:pPr>
    </w:p>
    <w:p w14:paraId="78DAF6A8" w14:textId="77777777" w:rsidR="00B9605F" w:rsidRPr="007A019A" w:rsidRDefault="00B9605F" w:rsidP="007A019A">
      <w:pPr>
        <w:pStyle w:val="Heading3"/>
      </w:pPr>
      <w:bookmarkStart w:id="383" w:name="_Toc163657017"/>
      <w:r w:rsidRPr="007A019A">
        <w:lastRenderedPageBreak/>
        <w:t>Appendix II</w:t>
      </w:r>
      <w:r w:rsidRPr="007A019A">
        <w:tab/>
      </w:r>
      <w:hyperlink r:id="rId72" w:history="1">
        <w:r w:rsidRPr="007A019A">
          <w:rPr>
            <w:rStyle w:val="Hyperlink"/>
            <w:color w:val="auto"/>
          </w:rPr>
          <w:t>DSHS Intake and Referral Form 10-570.pdf</w:t>
        </w:r>
      </w:hyperlink>
      <w:r w:rsidRPr="007A019A">
        <w:t>.</w:t>
      </w:r>
      <w:bookmarkEnd w:id="383"/>
      <w:r w:rsidRPr="007A019A">
        <w:t xml:space="preserve"> </w:t>
      </w:r>
    </w:p>
    <w:p w14:paraId="03357865" w14:textId="77777777" w:rsidR="00B9605F" w:rsidRDefault="00B9605F" w:rsidP="00CF5FF9">
      <w:pPr>
        <w:pStyle w:val="Heading3"/>
      </w:pPr>
    </w:p>
    <w:p w14:paraId="35585F08" w14:textId="77777777" w:rsidR="000D6A10" w:rsidRPr="007A019A" w:rsidRDefault="000D6A10" w:rsidP="007A019A">
      <w:pPr>
        <w:pStyle w:val="Heading3"/>
      </w:pPr>
      <w:bookmarkStart w:id="384" w:name="_Toc163657018"/>
      <w:r w:rsidRPr="007A019A">
        <w:t>Appendix III</w:t>
      </w:r>
      <w:r w:rsidRPr="007A019A">
        <w:tab/>
        <w:t>Expedited Acute Hospital Application chart and coversheet</w:t>
      </w:r>
      <w:bookmarkEnd w:id="384"/>
    </w:p>
    <w:p w14:paraId="1A42936C" w14:textId="77777777" w:rsidR="00663C58" w:rsidRPr="00663C58" w:rsidRDefault="00663C58" w:rsidP="00663C58">
      <w:pPr>
        <w:keepNext/>
        <w:keepLines/>
        <w:spacing w:before="240" w:line="259" w:lineRule="auto"/>
        <w:jc w:val="center"/>
        <w:outlineLvl w:val="0"/>
        <w:rPr>
          <w:rFonts w:asciiTheme="majorHAnsi" w:eastAsiaTheme="majorEastAsia" w:hAnsiTheme="majorHAnsi" w:cstheme="majorBidi"/>
          <w:color w:val="2E74B5" w:themeColor="accent1" w:themeShade="BF"/>
          <w:sz w:val="32"/>
          <w:szCs w:val="32"/>
        </w:rPr>
      </w:pPr>
      <w:bookmarkStart w:id="385" w:name="_Toc35596374"/>
      <w:bookmarkStart w:id="386" w:name="_Toc35596771"/>
      <w:bookmarkStart w:id="387" w:name="_Toc37426716"/>
      <w:bookmarkStart w:id="388" w:name="_Toc37429036"/>
      <w:bookmarkStart w:id="389" w:name="_Toc37758054"/>
      <w:bookmarkStart w:id="390" w:name="_Toc37758454"/>
      <w:bookmarkStart w:id="391" w:name="_Toc39667154"/>
      <w:bookmarkStart w:id="392" w:name="_Toc66356544"/>
      <w:bookmarkStart w:id="393" w:name="_Toc91077960"/>
      <w:bookmarkStart w:id="394" w:name="_Toc91081720"/>
      <w:bookmarkStart w:id="395" w:name="_Toc118297859"/>
      <w:bookmarkStart w:id="396" w:name="_Toc163657019"/>
      <w:r w:rsidRPr="00663C58">
        <w:rPr>
          <w:rFonts w:asciiTheme="majorHAnsi" w:eastAsiaTheme="majorEastAsia" w:hAnsiTheme="majorHAnsi" w:cstheme="majorBidi"/>
          <w:color w:val="2E74B5" w:themeColor="accent1" w:themeShade="BF"/>
          <w:sz w:val="32"/>
          <w:szCs w:val="32"/>
        </w:rPr>
        <w:t xml:space="preserve">This process should be used for </w:t>
      </w:r>
      <w:r w:rsidRPr="00663C58">
        <w:rPr>
          <w:rFonts w:asciiTheme="majorHAnsi" w:eastAsiaTheme="majorEastAsia" w:hAnsiTheme="majorHAnsi" w:cstheme="majorBidi"/>
          <w:b/>
          <w:color w:val="2E74B5" w:themeColor="accent1" w:themeShade="BF"/>
          <w:sz w:val="32"/>
          <w:szCs w:val="32"/>
          <w:u w:val="single"/>
        </w:rPr>
        <w:t>Long-Term Service and Supports applications only</w:t>
      </w:r>
      <w:bookmarkEnd w:id="385"/>
      <w:bookmarkEnd w:id="386"/>
      <w:bookmarkEnd w:id="387"/>
      <w:bookmarkEnd w:id="388"/>
      <w:bookmarkEnd w:id="389"/>
      <w:bookmarkEnd w:id="390"/>
      <w:bookmarkEnd w:id="391"/>
      <w:bookmarkEnd w:id="392"/>
      <w:bookmarkEnd w:id="393"/>
      <w:bookmarkEnd w:id="394"/>
      <w:bookmarkEnd w:id="395"/>
      <w:bookmarkEnd w:id="396"/>
    </w:p>
    <w:p w14:paraId="071E54BA" w14:textId="77777777" w:rsidR="00663C58" w:rsidRPr="00663C58" w:rsidRDefault="00663C58" w:rsidP="00663C58">
      <w:pPr>
        <w:keepNext/>
        <w:keepLines/>
        <w:spacing w:before="240" w:line="259" w:lineRule="auto"/>
        <w:outlineLvl w:val="0"/>
        <w:rPr>
          <w:rFonts w:asciiTheme="majorHAnsi" w:eastAsiaTheme="majorEastAsia" w:hAnsiTheme="majorHAnsi" w:cstheme="majorBidi"/>
          <w:color w:val="2E74B5" w:themeColor="accent1" w:themeShade="BF"/>
          <w:sz w:val="26"/>
          <w:szCs w:val="26"/>
        </w:rPr>
      </w:pPr>
      <w:bookmarkStart w:id="397" w:name="_Toc35596375"/>
      <w:bookmarkStart w:id="398" w:name="_Toc35596772"/>
      <w:bookmarkStart w:id="399" w:name="_Toc37426717"/>
      <w:bookmarkStart w:id="400" w:name="_Toc37429037"/>
      <w:bookmarkStart w:id="401" w:name="_Toc37758055"/>
      <w:bookmarkStart w:id="402" w:name="_Toc37758455"/>
      <w:bookmarkStart w:id="403" w:name="_Toc39667155"/>
      <w:bookmarkStart w:id="404" w:name="_Toc66356545"/>
      <w:bookmarkStart w:id="405" w:name="_Toc91077961"/>
      <w:bookmarkStart w:id="406" w:name="_Toc91081721"/>
      <w:bookmarkStart w:id="407" w:name="_Toc118297860"/>
      <w:bookmarkStart w:id="408" w:name="_Toc163657020"/>
      <w:r w:rsidRPr="00663C58">
        <w:rPr>
          <w:rFonts w:asciiTheme="majorHAnsi" w:eastAsiaTheme="majorEastAsia" w:hAnsiTheme="majorHAnsi" w:cstheme="majorBidi"/>
          <w:b/>
          <w:color w:val="2E74B5" w:themeColor="accent1" w:themeShade="BF"/>
          <w:sz w:val="32"/>
          <w:szCs w:val="32"/>
          <w:u w:val="single"/>
        </w:rPr>
        <w:t>Region 1</w:t>
      </w:r>
      <w:bookmarkEnd w:id="397"/>
      <w:bookmarkEnd w:id="398"/>
      <w:bookmarkEnd w:id="399"/>
      <w:bookmarkEnd w:id="400"/>
      <w:bookmarkEnd w:id="401"/>
      <w:bookmarkEnd w:id="402"/>
      <w:bookmarkEnd w:id="403"/>
      <w:bookmarkEnd w:id="404"/>
      <w:bookmarkEnd w:id="405"/>
      <w:bookmarkEnd w:id="406"/>
      <w:bookmarkEnd w:id="407"/>
      <w:bookmarkEnd w:id="408"/>
      <w:r w:rsidRPr="00663C58">
        <w:rPr>
          <w:rFonts w:asciiTheme="majorHAnsi" w:eastAsiaTheme="majorEastAsia" w:hAnsiTheme="majorHAnsi" w:cstheme="majorBidi"/>
          <w:b/>
          <w:color w:val="2E74B5" w:themeColor="accent1" w:themeShade="BF"/>
          <w:sz w:val="32"/>
          <w:szCs w:val="32"/>
          <w:u w:val="single"/>
        </w:rPr>
        <w:t xml:space="preserve"> </w:t>
      </w:r>
    </w:p>
    <w:p w14:paraId="31A529C8" w14:textId="77777777" w:rsidR="00663C58" w:rsidRPr="00663C58" w:rsidRDefault="00663C58" w:rsidP="00663C58">
      <w:pPr>
        <w:keepNext/>
        <w:keepLines/>
        <w:spacing w:before="240" w:line="259" w:lineRule="auto"/>
        <w:outlineLvl w:val="0"/>
        <w:rPr>
          <w:rFonts w:asciiTheme="majorHAnsi" w:eastAsiaTheme="majorEastAsia" w:hAnsiTheme="majorHAnsi" w:cstheme="majorBidi"/>
          <w:b/>
          <w:iCs/>
          <w:color w:val="5B9BD5" w:themeColor="accent1"/>
          <w:sz w:val="24"/>
          <w:szCs w:val="32"/>
        </w:rPr>
      </w:pPr>
      <w:bookmarkStart w:id="409" w:name="_Toc35596376"/>
      <w:bookmarkStart w:id="410" w:name="_Toc35596773"/>
      <w:bookmarkStart w:id="411" w:name="_Toc37426718"/>
      <w:bookmarkStart w:id="412" w:name="_Toc37429038"/>
      <w:bookmarkStart w:id="413" w:name="_Toc37758056"/>
      <w:bookmarkStart w:id="414" w:name="_Toc37758456"/>
      <w:bookmarkStart w:id="415" w:name="_Toc39667156"/>
      <w:bookmarkStart w:id="416" w:name="_Toc66356546"/>
      <w:bookmarkStart w:id="417" w:name="_Toc91077962"/>
      <w:bookmarkStart w:id="418" w:name="_Toc91081722"/>
      <w:bookmarkStart w:id="419" w:name="_Toc118297861"/>
      <w:bookmarkStart w:id="420" w:name="_Toc163657021"/>
      <w:r w:rsidRPr="00663C58">
        <w:rPr>
          <w:rFonts w:asciiTheme="majorHAnsi" w:eastAsiaTheme="majorEastAsia" w:hAnsiTheme="majorHAnsi" w:cstheme="majorBidi"/>
          <w:b/>
          <w:i/>
          <w:iCs/>
          <w:color w:val="5B9BD5" w:themeColor="accent1"/>
          <w:sz w:val="24"/>
          <w:szCs w:val="32"/>
        </w:rPr>
        <w:t>Pend Oreille, Stevens, Ferry Okanagan, Chelan, Douglas, Grant, Lincoln, Spokane, Adams, Whitman, Klickitat, Kittitas, Yakima, Benton, Franklin, Walla Walla, Columbia, Garfield and Asotin Counties</w:t>
      </w:r>
      <w:bookmarkEnd w:id="409"/>
      <w:bookmarkEnd w:id="410"/>
      <w:bookmarkEnd w:id="411"/>
      <w:bookmarkEnd w:id="412"/>
      <w:bookmarkEnd w:id="413"/>
      <w:bookmarkEnd w:id="414"/>
      <w:bookmarkEnd w:id="415"/>
      <w:bookmarkEnd w:id="416"/>
      <w:bookmarkEnd w:id="417"/>
      <w:bookmarkEnd w:id="418"/>
      <w:bookmarkEnd w:id="419"/>
      <w:bookmarkEnd w:id="420"/>
    </w:p>
    <w:p w14:paraId="284098B4" w14:textId="77777777" w:rsidR="00663C58" w:rsidRPr="00663C58" w:rsidRDefault="00663C58" w:rsidP="00663C58">
      <w:pPr>
        <w:spacing w:after="160" w:line="259" w:lineRule="auto"/>
        <w:rPr>
          <w:rFonts w:asciiTheme="minorHAnsi" w:hAnsiTheme="minorHAnsi" w:cstheme="minorBidi"/>
          <w:sz w:val="2"/>
        </w:rPr>
      </w:pPr>
    </w:p>
    <w:p w14:paraId="512EE9F6" w14:textId="77777777" w:rsidR="00663C58" w:rsidRPr="00663C58" w:rsidRDefault="00663C58" w:rsidP="00663C58">
      <w:pPr>
        <w:spacing w:after="160" w:line="259" w:lineRule="auto"/>
        <w:rPr>
          <w:rFonts w:asciiTheme="minorHAnsi" w:hAnsiTheme="minorHAnsi" w:cstheme="minorBidi"/>
        </w:rPr>
      </w:pPr>
      <w:r w:rsidRPr="00663C58">
        <w:rPr>
          <w:rFonts w:asciiTheme="minorHAnsi" w:hAnsiTheme="minorHAnsi" w:cstheme="minorBidi"/>
        </w:rPr>
        <w:t>Submit 18-005 applications with an Acute Care Hospital coversheet (</w:t>
      </w:r>
      <w:r w:rsidR="00716E84">
        <w:rPr>
          <w:rFonts w:asciiTheme="minorHAnsi" w:hAnsiTheme="minorHAnsi" w:cstheme="minorBidi"/>
        </w:rPr>
        <w:t>see below</w:t>
      </w:r>
      <w:r w:rsidRPr="00663C58">
        <w:rPr>
          <w:rFonts w:asciiTheme="minorHAnsi" w:hAnsiTheme="minorHAnsi" w:cstheme="minorBidi"/>
        </w:rPr>
        <w:t xml:space="preserve">), or apply online at </w:t>
      </w:r>
      <w:hyperlink r:id="rId73" w:history="1">
        <w:r w:rsidRPr="00663C58">
          <w:rPr>
            <w:rFonts w:asciiTheme="minorHAnsi" w:hAnsiTheme="minorHAnsi" w:cstheme="minorBidi"/>
            <w:color w:val="0563C1" w:themeColor="hyperlink"/>
            <w:u w:val="single"/>
          </w:rPr>
          <w:t>Washington Connection</w:t>
        </w:r>
      </w:hyperlink>
      <w:r w:rsidRPr="00663C58">
        <w:rPr>
          <w:rFonts w:asciiTheme="minorHAnsi" w:hAnsiTheme="minorHAnsi" w:cstheme="minorBidi"/>
        </w:rPr>
        <w:t xml:space="preserve">. </w:t>
      </w:r>
    </w:p>
    <w:p w14:paraId="0FD26188" w14:textId="77777777" w:rsidR="00663C58" w:rsidRPr="00663C58" w:rsidRDefault="00663C58" w:rsidP="00663C58">
      <w:pPr>
        <w:spacing w:after="160" w:line="259" w:lineRule="auto"/>
        <w:rPr>
          <w:rFonts w:asciiTheme="minorHAnsi" w:hAnsiTheme="minorHAnsi" w:cstheme="minorBidi"/>
        </w:rPr>
      </w:pPr>
      <w:r w:rsidRPr="00663C58">
        <w:rPr>
          <w:rFonts w:asciiTheme="minorHAnsi" w:hAnsiTheme="minorHAnsi" w:cstheme="minorBidi"/>
        </w:rPr>
        <w:t>Hospitals contact Social Services intake (by calling intake at 509-568-3767 or 1-866-323-9409, or  faxing the Intake and Referral form to 509-568-3772, etc.).</w:t>
      </w:r>
    </w:p>
    <w:p w14:paraId="14F445BF" w14:textId="77777777" w:rsidR="00663C58" w:rsidRPr="00663C58" w:rsidRDefault="00663C58" w:rsidP="00663C58">
      <w:pPr>
        <w:keepNext/>
        <w:keepLines/>
        <w:spacing w:before="240" w:line="259" w:lineRule="auto"/>
        <w:outlineLvl w:val="0"/>
        <w:rPr>
          <w:rFonts w:asciiTheme="majorHAnsi" w:eastAsiaTheme="majorEastAsia" w:hAnsiTheme="majorHAnsi" w:cstheme="majorBidi"/>
          <w:b/>
          <w:color w:val="2E74B5" w:themeColor="accent1" w:themeShade="BF"/>
          <w:sz w:val="32"/>
          <w:szCs w:val="32"/>
          <w:u w:val="single"/>
        </w:rPr>
      </w:pPr>
      <w:bookmarkStart w:id="421" w:name="_Toc35596377"/>
      <w:bookmarkStart w:id="422" w:name="_Toc35596774"/>
      <w:bookmarkStart w:id="423" w:name="_Toc37426719"/>
      <w:bookmarkStart w:id="424" w:name="_Toc37429039"/>
      <w:bookmarkStart w:id="425" w:name="_Toc37758057"/>
      <w:bookmarkStart w:id="426" w:name="_Toc37758457"/>
      <w:bookmarkStart w:id="427" w:name="_Toc39667157"/>
      <w:bookmarkStart w:id="428" w:name="_Toc66356547"/>
      <w:bookmarkStart w:id="429" w:name="_Toc91077963"/>
      <w:bookmarkStart w:id="430" w:name="_Toc91081723"/>
      <w:bookmarkStart w:id="431" w:name="_Toc118297862"/>
      <w:bookmarkStart w:id="432" w:name="_Toc163657022"/>
      <w:r w:rsidRPr="00663C58">
        <w:rPr>
          <w:rFonts w:asciiTheme="majorHAnsi" w:eastAsiaTheme="majorEastAsia" w:hAnsiTheme="majorHAnsi" w:cstheme="majorBidi"/>
          <w:b/>
          <w:color w:val="2E74B5" w:themeColor="accent1" w:themeShade="BF"/>
          <w:sz w:val="32"/>
          <w:szCs w:val="32"/>
          <w:u w:val="single"/>
        </w:rPr>
        <w:t>Region 2</w:t>
      </w:r>
      <w:bookmarkEnd w:id="421"/>
      <w:bookmarkEnd w:id="422"/>
      <w:bookmarkEnd w:id="423"/>
      <w:bookmarkEnd w:id="424"/>
      <w:bookmarkEnd w:id="425"/>
      <w:bookmarkEnd w:id="426"/>
      <w:bookmarkEnd w:id="427"/>
      <w:bookmarkEnd w:id="428"/>
      <w:bookmarkEnd w:id="429"/>
      <w:bookmarkEnd w:id="430"/>
      <w:bookmarkEnd w:id="431"/>
      <w:bookmarkEnd w:id="432"/>
    </w:p>
    <w:p w14:paraId="7A2471B9" w14:textId="77777777" w:rsidR="00663C58" w:rsidRPr="00663C58" w:rsidRDefault="00663C58" w:rsidP="00663C58">
      <w:pPr>
        <w:keepNext/>
        <w:keepLines/>
        <w:spacing w:before="240" w:line="259" w:lineRule="auto"/>
        <w:outlineLvl w:val="0"/>
        <w:rPr>
          <w:rFonts w:asciiTheme="majorHAnsi" w:eastAsiaTheme="majorEastAsia" w:hAnsiTheme="majorHAnsi" w:cstheme="majorBidi"/>
          <w:b/>
          <w:iCs/>
          <w:color w:val="5B9BD5" w:themeColor="accent1"/>
          <w:sz w:val="24"/>
          <w:szCs w:val="32"/>
        </w:rPr>
      </w:pPr>
      <w:bookmarkStart w:id="433" w:name="_Toc35596378"/>
      <w:bookmarkStart w:id="434" w:name="_Toc35596775"/>
      <w:bookmarkStart w:id="435" w:name="_Toc37426720"/>
      <w:bookmarkStart w:id="436" w:name="_Toc37429040"/>
      <w:bookmarkStart w:id="437" w:name="_Toc37758058"/>
      <w:bookmarkStart w:id="438" w:name="_Toc37758458"/>
      <w:bookmarkStart w:id="439" w:name="_Toc39667158"/>
      <w:bookmarkStart w:id="440" w:name="_Toc66356548"/>
      <w:bookmarkStart w:id="441" w:name="_Toc91077964"/>
      <w:bookmarkStart w:id="442" w:name="_Toc91081724"/>
      <w:bookmarkStart w:id="443" w:name="_Toc118297863"/>
      <w:bookmarkStart w:id="444" w:name="_Toc163657023"/>
      <w:r w:rsidRPr="00663C58">
        <w:rPr>
          <w:rFonts w:asciiTheme="majorHAnsi" w:eastAsiaTheme="majorEastAsia" w:hAnsiTheme="majorHAnsi" w:cstheme="majorBidi"/>
          <w:b/>
          <w:i/>
          <w:iCs/>
          <w:color w:val="5B9BD5" w:themeColor="accent1"/>
          <w:sz w:val="24"/>
          <w:szCs w:val="32"/>
        </w:rPr>
        <w:t>King,</w:t>
      </w:r>
      <w:r w:rsidRPr="00663C58">
        <w:rPr>
          <w:rFonts w:asciiTheme="majorHAnsi" w:eastAsiaTheme="majorEastAsia" w:hAnsiTheme="majorHAnsi" w:cstheme="majorBidi"/>
          <w:b/>
          <w:iCs/>
          <w:color w:val="5B9BD5" w:themeColor="accent1"/>
          <w:sz w:val="24"/>
          <w:szCs w:val="32"/>
        </w:rPr>
        <w:t xml:space="preserve"> Snohomish, Whatcom, Skagit, Island, and San Juan Counties</w:t>
      </w:r>
      <w:bookmarkEnd w:id="433"/>
      <w:bookmarkEnd w:id="434"/>
      <w:bookmarkEnd w:id="435"/>
      <w:bookmarkEnd w:id="436"/>
      <w:bookmarkEnd w:id="437"/>
      <w:bookmarkEnd w:id="438"/>
      <w:bookmarkEnd w:id="439"/>
      <w:bookmarkEnd w:id="440"/>
      <w:bookmarkEnd w:id="441"/>
      <w:bookmarkEnd w:id="442"/>
      <w:bookmarkEnd w:id="443"/>
      <w:bookmarkEnd w:id="444"/>
    </w:p>
    <w:p w14:paraId="632BAF08" w14:textId="77777777" w:rsidR="00663C58" w:rsidRPr="00663C58" w:rsidRDefault="00663C58" w:rsidP="00663C58">
      <w:pPr>
        <w:spacing w:after="160" w:line="259" w:lineRule="auto"/>
        <w:rPr>
          <w:rFonts w:asciiTheme="minorHAnsi" w:hAnsiTheme="minorHAnsi" w:cstheme="minorBidi"/>
          <w:sz w:val="2"/>
        </w:rPr>
      </w:pPr>
    </w:p>
    <w:p w14:paraId="1DE6A43E" w14:textId="77777777" w:rsidR="00663C58" w:rsidRPr="00663C58" w:rsidRDefault="00663C58" w:rsidP="00663C58">
      <w:pPr>
        <w:keepNext/>
        <w:keepLines/>
        <w:spacing w:before="40" w:line="259" w:lineRule="auto"/>
        <w:outlineLvl w:val="1"/>
        <w:rPr>
          <w:rFonts w:asciiTheme="majorHAnsi" w:eastAsiaTheme="majorEastAsia" w:hAnsiTheme="majorHAnsi" w:cstheme="majorBidi"/>
          <w:b/>
          <w:color w:val="2E74B5" w:themeColor="accent1" w:themeShade="BF"/>
          <w:sz w:val="2"/>
          <w:szCs w:val="26"/>
        </w:rPr>
      </w:pPr>
    </w:p>
    <w:p w14:paraId="3437AC4D" w14:textId="77777777" w:rsidR="00663C58" w:rsidRPr="00663C58" w:rsidRDefault="00663C58" w:rsidP="00663C58">
      <w:pPr>
        <w:keepNext/>
        <w:keepLines/>
        <w:spacing w:before="40" w:line="259" w:lineRule="auto"/>
        <w:outlineLvl w:val="1"/>
        <w:rPr>
          <w:rFonts w:asciiTheme="majorHAnsi" w:eastAsiaTheme="majorEastAsia" w:hAnsiTheme="majorHAnsi" w:cstheme="majorBidi"/>
          <w:b/>
          <w:color w:val="2E74B5" w:themeColor="accent1" w:themeShade="BF"/>
          <w:sz w:val="26"/>
          <w:szCs w:val="26"/>
        </w:rPr>
      </w:pPr>
      <w:bookmarkStart w:id="445" w:name="_Toc35596379"/>
      <w:bookmarkStart w:id="446" w:name="_Toc35596776"/>
      <w:bookmarkStart w:id="447" w:name="_Toc37426721"/>
      <w:bookmarkStart w:id="448" w:name="_Toc37429041"/>
      <w:bookmarkStart w:id="449" w:name="_Toc37758059"/>
      <w:bookmarkStart w:id="450" w:name="_Toc37758459"/>
      <w:bookmarkStart w:id="451" w:name="_Toc39667159"/>
      <w:bookmarkStart w:id="452" w:name="_Toc66356549"/>
      <w:bookmarkStart w:id="453" w:name="_Toc91077965"/>
      <w:bookmarkStart w:id="454" w:name="_Toc91081725"/>
      <w:bookmarkStart w:id="455" w:name="_Toc118297864"/>
      <w:bookmarkStart w:id="456" w:name="_Toc163657024"/>
      <w:r w:rsidRPr="00663C58">
        <w:rPr>
          <w:rFonts w:asciiTheme="majorHAnsi" w:eastAsiaTheme="majorEastAsia" w:hAnsiTheme="majorHAnsi" w:cstheme="majorBidi"/>
          <w:b/>
          <w:color w:val="2E74B5" w:themeColor="accent1" w:themeShade="BF"/>
          <w:sz w:val="26"/>
          <w:szCs w:val="26"/>
        </w:rPr>
        <w:t>Paper:</w:t>
      </w:r>
      <w:bookmarkEnd w:id="445"/>
      <w:bookmarkEnd w:id="446"/>
      <w:bookmarkEnd w:id="447"/>
      <w:bookmarkEnd w:id="448"/>
      <w:bookmarkEnd w:id="449"/>
      <w:bookmarkEnd w:id="450"/>
      <w:bookmarkEnd w:id="451"/>
      <w:bookmarkEnd w:id="452"/>
      <w:bookmarkEnd w:id="453"/>
      <w:bookmarkEnd w:id="454"/>
      <w:bookmarkEnd w:id="455"/>
      <w:bookmarkEnd w:id="456"/>
      <w:r w:rsidRPr="00663C58">
        <w:rPr>
          <w:rFonts w:asciiTheme="majorHAnsi" w:eastAsiaTheme="majorEastAsia" w:hAnsiTheme="majorHAnsi" w:cstheme="majorBidi"/>
          <w:b/>
          <w:color w:val="2E74B5" w:themeColor="accent1" w:themeShade="BF"/>
          <w:sz w:val="26"/>
          <w:szCs w:val="26"/>
        </w:rPr>
        <w:t xml:space="preserve"> </w:t>
      </w:r>
    </w:p>
    <w:p w14:paraId="56D9CE47" w14:textId="77777777" w:rsidR="00663C58" w:rsidRPr="00663C58" w:rsidRDefault="00663C58" w:rsidP="00663C58">
      <w:pPr>
        <w:spacing w:after="160" w:line="259" w:lineRule="auto"/>
        <w:rPr>
          <w:rFonts w:asciiTheme="minorHAnsi" w:hAnsiTheme="minorHAnsi" w:cstheme="minorBidi"/>
        </w:rPr>
      </w:pPr>
      <w:r w:rsidRPr="00663C58">
        <w:rPr>
          <w:rFonts w:asciiTheme="minorHAnsi" w:hAnsiTheme="minorHAnsi" w:cstheme="minorBidi"/>
        </w:rPr>
        <w:t>Hospitals, or clients residing in hospitals, will submit 18-005 applications with an Acute Care Hospital coversheet (</w:t>
      </w:r>
      <w:r w:rsidR="00716E84">
        <w:rPr>
          <w:rFonts w:asciiTheme="minorHAnsi" w:hAnsiTheme="minorHAnsi" w:cstheme="minorBidi"/>
        </w:rPr>
        <w:t>see below</w:t>
      </w:r>
      <w:r w:rsidRPr="00663C58">
        <w:rPr>
          <w:rFonts w:asciiTheme="minorHAnsi" w:hAnsiTheme="minorHAnsi" w:cstheme="minorBidi"/>
        </w:rPr>
        <w:t xml:space="preserve">). </w:t>
      </w:r>
    </w:p>
    <w:p w14:paraId="7CCB5E7E" w14:textId="77777777" w:rsidR="00663C58" w:rsidRPr="00663C58" w:rsidRDefault="00663C58" w:rsidP="00663C58">
      <w:pPr>
        <w:keepNext/>
        <w:keepLines/>
        <w:spacing w:before="40" w:line="259" w:lineRule="auto"/>
        <w:outlineLvl w:val="1"/>
        <w:rPr>
          <w:rFonts w:asciiTheme="majorHAnsi" w:eastAsiaTheme="majorEastAsia" w:hAnsiTheme="majorHAnsi" w:cstheme="majorBidi"/>
          <w:b/>
          <w:color w:val="2E74B5" w:themeColor="accent1" w:themeShade="BF"/>
          <w:sz w:val="26"/>
          <w:szCs w:val="26"/>
        </w:rPr>
      </w:pPr>
      <w:bookmarkStart w:id="457" w:name="_Toc35596380"/>
      <w:bookmarkStart w:id="458" w:name="_Toc35596777"/>
      <w:bookmarkStart w:id="459" w:name="_Toc37426722"/>
      <w:bookmarkStart w:id="460" w:name="_Toc37429042"/>
      <w:bookmarkStart w:id="461" w:name="_Toc37758060"/>
      <w:bookmarkStart w:id="462" w:name="_Toc37758460"/>
      <w:bookmarkStart w:id="463" w:name="_Toc39667160"/>
      <w:bookmarkStart w:id="464" w:name="_Toc66356550"/>
      <w:bookmarkStart w:id="465" w:name="_Toc91077966"/>
      <w:bookmarkStart w:id="466" w:name="_Toc91081726"/>
      <w:bookmarkStart w:id="467" w:name="_Toc118297865"/>
      <w:bookmarkStart w:id="468" w:name="_Toc163657025"/>
      <w:r w:rsidRPr="00663C58">
        <w:rPr>
          <w:rFonts w:asciiTheme="majorHAnsi" w:eastAsiaTheme="majorEastAsia" w:hAnsiTheme="majorHAnsi" w:cstheme="majorBidi"/>
          <w:b/>
          <w:color w:val="2E74B5" w:themeColor="accent1" w:themeShade="BF"/>
          <w:sz w:val="26"/>
          <w:szCs w:val="26"/>
        </w:rPr>
        <w:t>WaConn:</w:t>
      </w:r>
      <w:bookmarkEnd w:id="457"/>
      <w:bookmarkEnd w:id="458"/>
      <w:bookmarkEnd w:id="459"/>
      <w:bookmarkEnd w:id="460"/>
      <w:bookmarkEnd w:id="461"/>
      <w:bookmarkEnd w:id="462"/>
      <w:bookmarkEnd w:id="463"/>
      <w:bookmarkEnd w:id="464"/>
      <w:bookmarkEnd w:id="465"/>
      <w:bookmarkEnd w:id="466"/>
      <w:bookmarkEnd w:id="467"/>
      <w:bookmarkEnd w:id="468"/>
      <w:r w:rsidRPr="00663C58">
        <w:rPr>
          <w:rFonts w:asciiTheme="majorHAnsi" w:eastAsiaTheme="majorEastAsia" w:hAnsiTheme="majorHAnsi" w:cstheme="majorBidi"/>
          <w:b/>
          <w:color w:val="2E74B5" w:themeColor="accent1" w:themeShade="BF"/>
          <w:sz w:val="26"/>
          <w:szCs w:val="26"/>
        </w:rPr>
        <w:t xml:space="preserve"> </w:t>
      </w:r>
    </w:p>
    <w:p w14:paraId="20F50CC6" w14:textId="77777777" w:rsidR="00663C58" w:rsidRPr="00663C58" w:rsidRDefault="00663C58" w:rsidP="00663C58">
      <w:pPr>
        <w:spacing w:after="160" w:line="259" w:lineRule="auto"/>
        <w:rPr>
          <w:rFonts w:asciiTheme="minorHAnsi" w:hAnsiTheme="minorHAnsi" w:cstheme="minorBidi"/>
        </w:rPr>
      </w:pPr>
      <w:r w:rsidRPr="00663C58">
        <w:rPr>
          <w:rFonts w:asciiTheme="minorHAnsi" w:hAnsiTheme="minorHAnsi" w:cstheme="minorBidi"/>
        </w:rPr>
        <w:t xml:space="preserve">Complete an application online at </w:t>
      </w:r>
      <w:hyperlink r:id="rId74" w:history="1">
        <w:r w:rsidRPr="00663C58">
          <w:rPr>
            <w:rFonts w:asciiTheme="minorHAnsi" w:hAnsiTheme="minorHAnsi" w:cstheme="minorBidi"/>
            <w:color w:val="0563C1" w:themeColor="hyperlink"/>
            <w:u w:val="single"/>
          </w:rPr>
          <w:t>Washington Connection</w:t>
        </w:r>
      </w:hyperlink>
      <w:r w:rsidRPr="00663C58">
        <w:rPr>
          <w:rFonts w:asciiTheme="minorHAnsi" w:hAnsiTheme="minorHAnsi" w:cstheme="minorBidi"/>
        </w:rPr>
        <w:t xml:space="preserve">. When completing the application, the client/hospital representative should indicate the name of the hospital on the address line, and state that the client currently resides in a hospital in the additional comments section of the application. </w:t>
      </w:r>
    </w:p>
    <w:p w14:paraId="73F7CB4A" w14:textId="77777777" w:rsidR="00663C58" w:rsidRPr="00663C58" w:rsidRDefault="00663C58" w:rsidP="00663C58">
      <w:pPr>
        <w:keepNext/>
        <w:keepLines/>
        <w:spacing w:before="240" w:line="259" w:lineRule="auto"/>
        <w:outlineLvl w:val="0"/>
        <w:rPr>
          <w:rFonts w:asciiTheme="majorHAnsi" w:eastAsiaTheme="majorEastAsia" w:hAnsiTheme="majorHAnsi" w:cstheme="majorBidi"/>
          <w:b/>
          <w:color w:val="2E74B5" w:themeColor="accent1" w:themeShade="BF"/>
          <w:sz w:val="32"/>
          <w:szCs w:val="32"/>
          <w:u w:val="single"/>
        </w:rPr>
      </w:pPr>
      <w:bookmarkStart w:id="469" w:name="_Toc35596381"/>
      <w:bookmarkStart w:id="470" w:name="_Toc35596778"/>
      <w:bookmarkStart w:id="471" w:name="_Toc37426723"/>
      <w:bookmarkStart w:id="472" w:name="_Toc37429043"/>
      <w:bookmarkStart w:id="473" w:name="_Toc37758061"/>
      <w:bookmarkStart w:id="474" w:name="_Toc37758461"/>
      <w:bookmarkStart w:id="475" w:name="_Toc39667161"/>
      <w:bookmarkStart w:id="476" w:name="_Toc66356551"/>
      <w:bookmarkStart w:id="477" w:name="_Toc91077967"/>
      <w:bookmarkStart w:id="478" w:name="_Toc91081727"/>
      <w:bookmarkStart w:id="479" w:name="_Toc118297866"/>
      <w:bookmarkStart w:id="480" w:name="_Toc163657026"/>
      <w:r w:rsidRPr="00663C58">
        <w:rPr>
          <w:rFonts w:asciiTheme="majorHAnsi" w:eastAsiaTheme="majorEastAsia" w:hAnsiTheme="majorHAnsi" w:cstheme="majorBidi"/>
          <w:b/>
          <w:color w:val="2E74B5" w:themeColor="accent1" w:themeShade="BF"/>
          <w:sz w:val="32"/>
          <w:szCs w:val="32"/>
          <w:u w:val="single"/>
        </w:rPr>
        <w:t>Region 3</w:t>
      </w:r>
      <w:bookmarkEnd w:id="469"/>
      <w:bookmarkEnd w:id="470"/>
      <w:bookmarkEnd w:id="471"/>
      <w:bookmarkEnd w:id="472"/>
      <w:bookmarkEnd w:id="473"/>
      <w:bookmarkEnd w:id="474"/>
      <w:bookmarkEnd w:id="475"/>
      <w:bookmarkEnd w:id="476"/>
      <w:bookmarkEnd w:id="477"/>
      <w:bookmarkEnd w:id="478"/>
      <w:bookmarkEnd w:id="479"/>
      <w:bookmarkEnd w:id="480"/>
    </w:p>
    <w:p w14:paraId="043EBB0A" w14:textId="77777777" w:rsidR="00663C58" w:rsidRPr="00663C58" w:rsidRDefault="00663C58" w:rsidP="00663C58">
      <w:pPr>
        <w:keepNext/>
        <w:keepLines/>
        <w:spacing w:before="240" w:line="259" w:lineRule="auto"/>
        <w:outlineLvl w:val="0"/>
        <w:rPr>
          <w:rFonts w:asciiTheme="majorHAnsi" w:eastAsiaTheme="majorEastAsia" w:hAnsiTheme="majorHAnsi" w:cstheme="majorHAnsi"/>
          <w:b/>
          <w:iCs/>
          <w:color w:val="5B9BD5" w:themeColor="accent1"/>
          <w:sz w:val="24"/>
          <w:szCs w:val="32"/>
        </w:rPr>
      </w:pPr>
      <w:bookmarkStart w:id="481" w:name="_Toc35596382"/>
      <w:bookmarkStart w:id="482" w:name="_Toc35596779"/>
      <w:bookmarkStart w:id="483" w:name="_Toc37426724"/>
      <w:bookmarkStart w:id="484" w:name="_Toc37429044"/>
      <w:bookmarkStart w:id="485" w:name="_Toc37758062"/>
      <w:bookmarkStart w:id="486" w:name="_Toc37758462"/>
      <w:bookmarkStart w:id="487" w:name="_Toc39667162"/>
      <w:bookmarkStart w:id="488" w:name="_Toc66356552"/>
      <w:bookmarkStart w:id="489" w:name="_Toc91077968"/>
      <w:bookmarkStart w:id="490" w:name="_Toc91081728"/>
      <w:bookmarkStart w:id="491" w:name="_Toc118297867"/>
      <w:bookmarkStart w:id="492" w:name="_Toc163657027"/>
      <w:r w:rsidRPr="00663C58">
        <w:rPr>
          <w:rFonts w:asciiTheme="majorHAnsi" w:eastAsiaTheme="majorEastAsia" w:hAnsiTheme="majorHAnsi" w:cstheme="majorHAnsi"/>
          <w:b/>
          <w:iCs/>
          <w:color w:val="5B9BD5" w:themeColor="accent1"/>
          <w:sz w:val="24"/>
          <w:szCs w:val="32"/>
        </w:rPr>
        <w:t>Pierce, Kitsap, Thurston, Mason, Lewis, Grays Harbor, Pacific, Cowlitz, Clark, Clallam, Jefferson, Skamania and Wahkiakum Counties</w:t>
      </w:r>
      <w:bookmarkEnd w:id="481"/>
      <w:bookmarkEnd w:id="482"/>
      <w:bookmarkEnd w:id="483"/>
      <w:bookmarkEnd w:id="484"/>
      <w:bookmarkEnd w:id="485"/>
      <w:bookmarkEnd w:id="486"/>
      <w:bookmarkEnd w:id="487"/>
      <w:bookmarkEnd w:id="488"/>
      <w:bookmarkEnd w:id="489"/>
      <w:bookmarkEnd w:id="490"/>
      <w:bookmarkEnd w:id="491"/>
      <w:bookmarkEnd w:id="492"/>
    </w:p>
    <w:p w14:paraId="759A2A7F" w14:textId="77777777" w:rsidR="00663C58" w:rsidRPr="00663C58" w:rsidRDefault="00663C58" w:rsidP="00663C58">
      <w:pPr>
        <w:spacing w:after="160" w:line="259" w:lineRule="auto"/>
        <w:rPr>
          <w:rFonts w:asciiTheme="minorHAnsi" w:hAnsiTheme="minorHAnsi" w:cstheme="minorBidi"/>
          <w:sz w:val="2"/>
        </w:rPr>
      </w:pPr>
    </w:p>
    <w:p w14:paraId="365D4F5C" w14:textId="77777777" w:rsidR="00663C58" w:rsidRPr="00663C58" w:rsidRDefault="00663C58" w:rsidP="00663C58">
      <w:pPr>
        <w:keepNext/>
        <w:keepLines/>
        <w:spacing w:before="40" w:line="259" w:lineRule="auto"/>
        <w:outlineLvl w:val="1"/>
        <w:rPr>
          <w:rFonts w:asciiTheme="majorHAnsi" w:eastAsiaTheme="majorEastAsia" w:hAnsiTheme="majorHAnsi" w:cstheme="majorBidi"/>
          <w:b/>
          <w:color w:val="2E74B5" w:themeColor="accent1" w:themeShade="BF"/>
          <w:sz w:val="26"/>
          <w:szCs w:val="26"/>
        </w:rPr>
      </w:pPr>
      <w:bookmarkStart w:id="493" w:name="_Toc35596383"/>
      <w:bookmarkStart w:id="494" w:name="_Toc35596780"/>
      <w:bookmarkStart w:id="495" w:name="_Toc37426725"/>
      <w:bookmarkStart w:id="496" w:name="_Toc37429045"/>
      <w:bookmarkStart w:id="497" w:name="_Toc37758063"/>
      <w:bookmarkStart w:id="498" w:name="_Toc37758463"/>
      <w:bookmarkStart w:id="499" w:name="_Toc39667163"/>
      <w:bookmarkStart w:id="500" w:name="_Toc66356553"/>
      <w:bookmarkStart w:id="501" w:name="_Toc91077969"/>
      <w:bookmarkStart w:id="502" w:name="_Toc91081729"/>
      <w:bookmarkStart w:id="503" w:name="_Toc118297868"/>
      <w:bookmarkStart w:id="504" w:name="_Toc163657028"/>
      <w:r w:rsidRPr="00663C58">
        <w:rPr>
          <w:rFonts w:asciiTheme="majorHAnsi" w:eastAsiaTheme="majorEastAsia" w:hAnsiTheme="majorHAnsi" w:cstheme="majorBidi"/>
          <w:b/>
          <w:color w:val="2E74B5" w:themeColor="accent1" w:themeShade="BF"/>
          <w:sz w:val="26"/>
          <w:szCs w:val="26"/>
        </w:rPr>
        <w:t>Paper:</w:t>
      </w:r>
      <w:bookmarkEnd w:id="493"/>
      <w:bookmarkEnd w:id="494"/>
      <w:bookmarkEnd w:id="495"/>
      <w:bookmarkEnd w:id="496"/>
      <w:bookmarkEnd w:id="497"/>
      <w:bookmarkEnd w:id="498"/>
      <w:bookmarkEnd w:id="499"/>
      <w:bookmarkEnd w:id="500"/>
      <w:bookmarkEnd w:id="501"/>
      <w:bookmarkEnd w:id="502"/>
      <w:bookmarkEnd w:id="503"/>
      <w:bookmarkEnd w:id="504"/>
      <w:r w:rsidRPr="00663C58">
        <w:rPr>
          <w:rFonts w:asciiTheme="majorHAnsi" w:eastAsiaTheme="majorEastAsia" w:hAnsiTheme="majorHAnsi" w:cstheme="majorBidi"/>
          <w:b/>
          <w:color w:val="2E74B5" w:themeColor="accent1" w:themeShade="BF"/>
          <w:sz w:val="26"/>
          <w:szCs w:val="26"/>
        </w:rPr>
        <w:t xml:space="preserve"> </w:t>
      </w:r>
    </w:p>
    <w:p w14:paraId="34BA54C3" w14:textId="77777777" w:rsidR="00663C58" w:rsidRPr="00663C58" w:rsidRDefault="00663C58" w:rsidP="00663C58">
      <w:pPr>
        <w:spacing w:after="160" w:line="259" w:lineRule="auto"/>
        <w:rPr>
          <w:rFonts w:asciiTheme="minorHAnsi" w:hAnsiTheme="minorHAnsi" w:cstheme="minorBidi"/>
        </w:rPr>
      </w:pPr>
      <w:r w:rsidRPr="00663C58">
        <w:rPr>
          <w:rFonts w:asciiTheme="minorHAnsi" w:hAnsiTheme="minorHAnsi" w:cstheme="minorBidi"/>
        </w:rPr>
        <w:t>Hospitals, or clients residing in hospitals, will submit 18-005 applications with an Acute Care Hospital coversheet (</w:t>
      </w:r>
      <w:r w:rsidR="00716E84">
        <w:rPr>
          <w:rFonts w:asciiTheme="minorHAnsi" w:hAnsiTheme="minorHAnsi" w:cstheme="minorBidi"/>
        </w:rPr>
        <w:t>see below</w:t>
      </w:r>
      <w:r w:rsidRPr="00663C58">
        <w:rPr>
          <w:rFonts w:asciiTheme="minorHAnsi" w:hAnsiTheme="minorHAnsi" w:cstheme="minorBidi"/>
        </w:rPr>
        <w:t xml:space="preserve">). </w:t>
      </w:r>
    </w:p>
    <w:p w14:paraId="6B529C99" w14:textId="77777777" w:rsidR="00663C58" w:rsidRPr="00663C58" w:rsidRDefault="00663C58" w:rsidP="00663C58">
      <w:pPr>
        <w:keepNext/>
        <w:keepLines/>
        <w:spacing w:before="40" w:line="259" w:lineRule="auto"/>
        <w:outlineLvl w:val="1"/>
        <w:rPr>
          <w:rFonts w:asciiTheme="majorHAnsi" w:eastAsiaTheme="majorEastAsia" w:hAnsiTheme="majorHAnsi" w:cstheme="majorBidi"/>
          <w:color w:val="2E74B5" w:themeColor="accent1" w:themeShade="BF"/>
          <w:sz w:val="26"/>
          <w:szCs w:val="26"/>
        </w:rPr>
      </w:pPr>
      <w:bookmarkStart w:id="505" w:name="_Toc35596384"/>
      <w:bookmarkStart w:id="506" w:name="_Toc35596781"/>
      <w:bookmarkStart w:id="507" w:name="_Toc37426726"/>
      <w:bookmarkStart w:id="508" w:name="_Toc37429046"/>
      <w:bookmarkStart w:id="509" w:name="_Toc37758464"/>
      <w:bookmarkStart w:id="510" w:name="_Toc39667164"/>
      <w:bookmarkStart w:id="511" w:name="_Toc66356554"/>
      <w:bookmarkStart w:id="512" w:name="_Toc91077970"/>
      <w:bookmarkStart w:id="513" w:name="_Toc91081730"/>
      <w:bookmarkStart w:id="514" w:name="_Toc118297869"/>
      <w:bookmarkStart w:id="515" w:name="_Toc163657029"/>
      <w:r w:rsidRPr="00663C58">
        <w:rPr>
          <w:rFonts w:asciiTheme="majorHAnsi" w:eastAsiaTheme="majorEastAsia" w:hAnsiTheme="majorHAnsi" w:cstheme="majorBidi"/>
          <w:b/>
          <w:color w:val="2E74B5" w:themeColor="accent1" w:themeShade="BF"/>
          <w:sz w:val="26"/>
          <w:szCs w:val="26"/>
        </w:rPr>
        <w:lastRenderedPageBreak/>
        <w:t>WaConn:</w:t>
      </w:r>
      <w:bookmarkEnd w:id="505"/>
      <w:bookmarkEnd w:id="506"/>
      <w:bookmarkEnd w:id="507"/>
      <w:bookmarkEnd w:id="508"/>
      <w:bookmarkEnd w:id="509"/>
      <w:bookmarkEnd w:id="510"/>
      <w:bookmarkEnd w:id="511"/>
      <w:bookmarkEnd w:id="512"/>
      <w:bookmarkEnd w:id="513"/>
      <w:bookmarkEnd w:id="514"/>
      <w:bookmarkEnd w:id="515"/>
      <w:r w:rsidRPr="00663C58">
        <w:rPr>
          <w:rFonts w:asciiTheme="majorHAnsi" w:eastAsiaTheme="majorEastAsia" w:hAnsiTheme="majorHAnsi" w:cstheme="majorBidi"/>
          <w:b/>
          <w:color w:val="2E74B5" w:themeColor="accent1" w:themeShade="BF"/>
          <w:sz w:val="26"/>
          <w:szCs w:val="26"/>
        </w:rPr>
        <w:t xml:space="preserve"> </w:t>
      </w:r>
    </w:p>
    <w:p w14:paraId="5B4E78AA" w14:textId="77777777" w:rsidR="00663C58" w:rsidRPr="00663C58" w:rsidRDefault="00663C58" w:rsidP="00663C58">
      <w:pPr>
        <w:spacing w:after="160" w:line="259" w:lineRule="auto"/>
        <w:rPr>
          <w:rFonts w:asciiTheme="minorHAnsi" w:hAnsiTheme="minorHAnsi" w:cstheme="minorBidi"/>
        </w:rPr>
      </w:pPr>
      <w:r w:rsidRPr="00663C58">
        <w:rPr>
          <w:rFonts w:asciiTheme="minorHAnsi" w:hAnsiTheme="minorHAnsi" w:cstheme="minorBidi"/>
        </w:rPr>
        <w:t xml:space="preserve">Complete an application online at </w:t>
      </w:r>
      <w:hyperlink r:id="rId75" w:history="1">
        <w:r w:rsidRPr="00663C58">
          <w:rPr>
            <w:rFonts w:asciiTheme="minorHAnsi" w:hAnsiTheme="minorHAnsi" w:cstheme="minorBidi"/>
            <w:color w:val="0563C1" w:themeColor="hyperlink"/>
            <w:u w:val="single"/>
          </w:rPr>
          <w:t>Washington Connection</w:t>
        </w:r>
      </w:hyperlink>
      <w:r w:rsidRPr="00663C58">
        <w:rPr>
          <w:rFonts w:asciiTheme="minorHAnsi" w:hAnsiTheme="minorHAnsi" w:cstheme="minorBidi"/>
        </w:rPr>
        <w:t xml:space="preserve">. When completing the application, the client/hospital representative should indicate the name of the hospital on the address line, and state that the client currently resides in a hospital in the additional comments section of the application. </w:t>
      </w:r>
    </w:p>
    <w:p w14:paraId="6C77FEED" w14:textId="77777777" w:rsidR="00663C58" w:rsidRDefault="00663C58" w:rsidP="00663C58">
      <w:pPr>
        <w:spacing w:after="160" w:line="259" w:lineRule="auto"/>
        <w:jc w:val="center"/>
        <w:rPr>
          <w:rFonts w:asciiTheme="minorHAnsi" w:hAnsiTheme="minorHAnsi" w:cstheme="minorBidi"/>
          <w:sz w:val="36"/>
          <w:szCs w:val="36"/>
        </w:rPr>
      </w:pPr>
    </w:p>
    <w:p w14:paraId="527BBCE3" w14:textId="77777777" w:rsidR="00663C58" w:rsidRDefault="0070613F" w:rsidP="00663C58">
      <w:pPr>
        <w:spacing w:after="160" w:line="259" w:lineRule="auto"/>
        <w:jc w:val="center"/>
        <w:rPr>
          <w:rFonts w:asciiTheme="minorHAnsi" w:hAnsiTheme="minorHAnsi" w:cstheme="minorBidi"/>
          <w:sz w:val="36"/>
          <w:szCs w:val="36"/>
        </w:rPr>
      </w:pPr>
      <w:r w:rsidRPr="00663C58">
        <w:rPr>
          <w:rFonts w:asciiTheme="minorHAnsi" w:hAnsiTheme="minorHAnsi" w:cstheme="minorBidi"/>
          <w:noProof/>
          <w:sz w:val="36"/>
          <w:szCs w:val="36"/>
        </w:rPr>
        <mc:AlternateContent>
          <mc:Choice Requires="wps">
            <w:drawing>
              <wp:anchor distT="45720" distB="45720" distL="114300" distR="114300" simplePos="0" relativeHeight="251681792" behindDoc="0" locked="0" layoutInCell="1" allowOverlap="1" wp14:anchorId="36DEE817" wp14:editId="207A79BF">
                <wp:simplePos x="0" y="0"/>
                <wp:positionH relativeFrom="column">
                  <wp:posOffset>1459230</wp:posOffset>
                </wp:positionH>
                <wp:positionV relativeFrom="paragraph">
                  <wp:posOffset>7620</wp:posOffset>
                </wp:positionV>
                <wp:extent cx="4008120" cy="3907790"/>
                <wp:effectExtent l="0" t="0" r="1143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120" cy="3907790"/>
                        </a:xfrm>
                        <a:prstGeom prst="rect">
                          <a:avLst/>
                        </a:prstGeom>
                        <a:solidFill>
                          <a:srgbClr val="FFFFFF"/>
                        </a:solidFill>
                        <a:ln w="9525">
                          <a:solidFill>
                            <a:srgbClr val="000000"/>
                          </a:solidFill>
                          <a:miter lim="800000"/>
                          <a:headEnd/>
                          <a:tailEnd/>
                        </a:ln>
                      </wps:spPr>
                      <wps:txbx>
                        <w:txbxContent>
                          <w:p w14:paraId="7D566AE0" w14:textId="77777777" w:rsidR="00B96B37" w:rsidRPr="00663C58" w:rsidRDefault="00B96B37" w:rsidP="00663C58">
                            <w:pPr>
                              <w:spacing w:after="160" w:line="259" w:lineRule="auto"/>
                              <w:jc w:val="center"/>
                              <w:rPr>
                                <w:rFonts w:asciiTheme="minorHAnsi" w:hAnsiTheme="minorHAnsi" w:cstheme="minorBidi"/>
                                <w:b/>
                                <w:sz w:val="36"/>
                                <w:szCs w:val="36"/>
                              </w:rPr>
                            </w:pPr>
                            <w:r w:rsidRPr="00663C58">
                              <w:rPr>
                                <w:rFonts w:asciiTheme="minorHAnsi" w:hAnsiTheme="minorHAnsi" w:cstheme="minorBidi"/>
                                <w:b/>
                                <w:sz w:val="36"/>
                                <w:szCs w:val="36"/>
                              </w:rPr>
                              <w:t>Hospital Application Referral Coversheet.</w:t>
                            </w:r>
                          </w:p>
                          <w:p w14:paraId="774F038A" w14:textId="77777777" w:rsidR="00B96B37" w:rsidRPr="00663C58" w:rsidRDefault="00B96B37" w:rsidP="00663C58">
                            <w:pPr>
                              <w:spacing w:after="160" w:line="259" w:lineRule="auto"/>
                              <w:jc w:val="center"/>
                              <w:rPr>
                                <w:rFonts w:asciiTheme="minorHAnsi" w:hAnsiTheme="minorHAnsi" w:cstheme="minorBidi"/>
                                <w:sz w:val="36"/>
                                <w:szCs w:val="36"/>
                              </w:rPr>
                            </w:pPr>
                            <w:r w:rsidRPr="00663C58">
                              <w:rPr>
                                <w:rFonts w:asciiTheme="minorHAnsi" w:hAnsiTheme="minorHAnsi" w:cstheme="minorBidi"/>
                                <w:sz w:val="36"/>
                                <w:szCs w:val="36"/>
                              </w:rPr>
                              <w:t>ATTENTION</w:t>
                            </w:r>
                          </w:p>
                          <w:p w14:paraId="2D47C231" w14:textId="77777777" w:rsidR="00B96B37" w:rsidRPr="00663C58" w:rsidRDefault="00B96B37" w:rsidP="00663C58">
                            <w:pPr>
                              <w:spacing w:after="160" w:line="259" w:lineRule="auto"/>
                              <w:jc w:val="center"/>
                              <w:rPr>
                                <w:rFonts w:asciiTheme="minorHAnsi" w:hAnsiTheme="minorHAnsi" w:cstheme="minorBidi"/>
                                <w:sz w:val="36"/>
                                <w:szCs w:val="36"/>
                              </w:rPr>
                            </w:pPr>
                            <w:r w:rsidRPr="00663C58">
                              <w:rPr>
                                <w:rFonts w:asciiTheme="minorHAnsi" w:hAnsiTheme="minorHAnsi" w:cstheme="minorBidi"/>
                                <w:sz w:val="36"/>
                                <w:szCs w:val="36"/>
                              </w:rPr>
                              <w:t xml:space="preserve">IU staff. </w:t>
                            </w:r>
                          </w:p>
                          <w:p w14:paraId="34F18B6C" w14:textId="77777777" w:rsidR="00B96B37" w:rsidRPr="00663C58" w:rsidRDefault="00B96B37" w:rsidP="00663C58">
                            <w:pPr>
                              <w:spacing w:after="160" w:line="259" w:lineRule="auto"/>
                              <w:jc w:val="center"/>
                              <w:rPr>
                                <w:rFonts w:asciiTheme="minorHAnsi" w:hAnsiTheme="minorHAnsi" w:cstheme="minorBidi"/>
                                <w:sz w:val="36"/>
                                <w:szCs w:val="36"/>
                              </w:rPr>
                            </w:pPr>
                          </w:p>
                          <w:p w14:paraId="317E7BDC" w14:textId="77777777" w:rsidR="00B96B37" w:rsidRPr="00663C58" w:rsidRDefault="00B96B37" w:rsidP="00663C58">
                            <w:pPr>
                              <w:spacing w:after="160" w:line="259" w:lineRule="auto"/>
                              <w:jc w:val="center"/>
                              <w:rPr>
                                <w:rFonts w:asciiTheme="minorHAnsi" w:hAnsiTheme="minorHAnsi" w:cstheme="minorBidi"/>
                                <w:sz w:val="36"/>
                                <w:szCs w:val="36"/>
                              </w:rPr>
                            </w:pPr>
                            <w:r w:rsidRPr="00663C58">
                              <w:rPr>
                                <w:rFonts w:asciiTheme="minorHAnsi" w:hAnsiTheme="minorHAnsi" w:cstheme="minorBidi"/>
                                <w:sz w:val="36"/>
                                <w:szCs w:val="36"/>
                              </w:rPr>
                              <w:t>This is an</w:t>
                            </w:r>
                          </w:p>
                          <w:p w14:paraId="5C6287A7" w14:textId="77777777" w:rsidR="00B96B37" w:rsidRPr="00663C58" w:rsidRDefault="00B96B37" w:rsidP="00663C58">
                            <w:pPr>
                              <w:spacing w:after="160" w:line="259" w:lineRule="auto"/>
                              <w:jc w:val="center"/>
                              <w:rPr>
                                <w:rFonts w:asciiTheme="minorHAnsi" w:hAnsiTheme="minorHAnsi" w:cstheme="minorBidi"/>
                                <w:b/>
                                <w:sz w:val="36"/>
                                <w:szCs w:val="36"/>
                              </w:rPr>
                            </w:pPr>
                            <w:r w:rsidRPr="00663C58">
                              <w:rPr>
                                <w:rFonts w:asciiTheme="minorHAnsi" w:hAnsiTheme="minorHAnsi" w:cstheme="minorBidi"/>
                                <w:sz w:val="36"/>
                                <w:szCs w:val="36"/>
                              </w:rPr>
                              <w:t xml:space="preserve">Acute Care Hospital Application </w:t>
                            </w:r>
                            <w:r w:rsidRPr="00663C58">
                              <w:rPr>
                                <w:rFonts w:asciiTheme="minorHAnsi" w:hAnsiTheme="minorHAnsi" w:cstheme="minorBidi"/>
                                <w:b/>
                                <w:sz w:val="36"/>
                                <w:szCs w:val="36"/>
                                <w:u w:val="single"/>
                              </w:rPr>
                              <w:t>for LTSS</w:t>
                            </w:r>
                          </w:p>
                          <w:p w14:paraId="4AFAFE9D" w14:textId="54A33740" w:rsidR="00B96B37" w:rsidRPr="00663C58" w:rsidRDefault="00B96B37" w:rsidP="00663C58">
                            <w:pPr>
                              <w:spacing w:after="160" w:line="259" w:lineRule="auto"/>
                              <w:jc w:val="center"/>
                              <w:rPr>
                                <w:rFonts w:asciiTheme="minorHAnsi" w:hAnsiTheme="minorHAnsi" w:cstheme="minorBidi"/>
                                <w:sz w:val="36"/>
                                <w:szCs w:val="36"/>
                              </w:rPr>
                            </w:pPr>
                            <w:r w:rsidRPr="00663C58">
                              <w:rPr>
                                <w:rFonts w:asciiTheme="minorHAnsi" w:hAnsiTheme="minorHAnsi" w:cstheme="minorBidi"/>
                                <w:sz w:val="36"/>
                                <w:szCs w:val="36"/>
                              </w:rPr>
                              <w:t xml:space="preserve">and </w:t>
                            </w:r>
                            <w:r w:rsidR="006C7A32" w:rsidRPr="00663C58">
                              <w:rPr>
                                <w:rFonts w:asciiTheme="minorHAnsi" w:hAnsiTheme="minorHAnsi" w:cstheme="minorBidi"/>
                                <w:sz w:val="36"/>
                                <w:szCs w:val="36"/>
                              </w:rPr>
                              <w:t>contains</w:t>
                            </w:r>
                            <w:r w:rsidRPr="00663C58">
                              <w:rPr>
                                <w:rFonts w:asciiTheme="minorHAnsi" w:hAnsiTheme="minorHAnsi" w:cstheme="minorBidi"/>
                                <w:sz w:val="36"/>
                                <w:szCs w:val="36"/>
                              </w:rPr>
                              <w:t xml:space="preserve"> </w:t>
                            </w:r>
                          </w:p>
                          <w:p w14:paraId="1A06AAEC" w14:textId="148B8618" w:rsidR="00B96B37" w:rsidRPr="00663C58" w:rsidRDefault="00B96B37" w:rsidP="00663C58">
                            <w:pPr>
                              <w:spacing w:after="160" w:line="259" w:lineRule="auto"/>
                              <w:jc w:val="center"/>
                              <w:rPr>
                                <w:rFonts w:asciiTheme="minorHAnsi" w:hAnsiTheme="minorHAnsi" w:cstheme="minorBidi"/>
                                <w:sz w:val="36"/>
                                <w:szCs w:val="36"/>
                              </w:rPr>
                            </w:pPr>
                            <w:r w:rsidRPr="00663C58">
                              <w:rPr>
                                <w:rFonts w:asciiTheme="minorHAnsi" w:hAnsiTheme="minorHAnsi" w:cstheme="minorBidi"/>
                                <w:sz w:val="36"/>
                                <w:szCs w:val="36"/>
                              </w:rPr>
                              <w:t>_____  pages</w:t>
                            </w:r>
                            <w:r w:rsidR="006C7A32">
                              <w:rPr>
                                <w:rFonts w:asciiTheme="minorHAnsi" w:hAnsiTheme="minorHAnsi" w:cstheme="minorBidi"/>
                                <w:sz w:val="36"/>
                                <w:szCs w:val="36"/>
                              </w:rPr>
                              <w:t>.</w:t>
                            </w:r>
                          </w:p>
                          <w:p w14:paraId="0CD7EA11" w14:textId="77777777" w:rsidR="00B96B37" w:rsidRDefault="00B96B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EE817" id="_x0000_s1041" type="#_x0000_t202" style="position:absolute;left:0;text-align:left;margin-left:114.9pt;margin-top:.6pt;width:315.6pt;height:307.7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">
                <v:textbox>
                  <w:txbxContent>
                    <w:p w14:paraId="7D566AE0" w14:textId="77777777" w:rsidR="00B96B37" w:rsidRPr="00663C58" w:rsidRDefault="00B96B37" w:rsidP="00663C58">
                      <w:pPr>
                        <w:spacing w:after="160" w:line="259" w:lineRule="auto"/>
                        <w:jc w:val="center"/>
                        <w:rPr>
                          <w:rFonts w:asciiTheme="minorHAnsi" w:hAnsiTheme="minorHAnsi" w:cstheme="minorBidi"/>
                          <w:b/>
                          <w:sz w:val="36"/>
                          <w:szCs w:val="36"/>
                        </w:rPr>
                      </w:pPr>
                      <w:r w:rsidRPr="00663C58">
                        <w:rPr>
                          <w:rFonts w:asciiTheme="minorHAnsi" w:hAnsiTheme="minorHAnsi" w:cstheme="minorBidi"/>
                          <w:b/>
                          <w:sz w:val="36"/>
                          <w:szCs w:val="36"/>
                        </w:rPr>
                        <w:t>Hospital Application Referral Coversheet.</w:t>
                      </w:r>
                    </w:p>
                    <w:p w14:paraId="774F038A" w14:textId="77777777" w:rsidR="00B96B37" w:rsidRPr="00663C58" w:rsidRDefault="00B96B37" w:rsidP="00663C58">
                      <w:pPr>
                        <w:spacing w:after="160" w:line="259" w:lineRule="auto"/>
                        <w:jc w:val="center"/>
                        <w:rPr>
                          <w:rFonts w:asciiTheme="minorHAnsi" w:hAnsiTheme="minorHAnsi" w:cstheme="minorBidi"/>
                          <w:sz w:val="36"/>
                          <w:szCs w:val="36"/>
                        </w:rPr>
                      </w:pPr>
                      <w:r w:rsidRPr="00663C58">
                        <w:rPr>
                          <w:rFonts w:asciiTheme="minorHAnsi" w:hAnsiTheme="minorHAnsi" w:cstheme="minorBidi"/>
                          <w:sz w:val="36"/>
                          <w:szCs w:val="36"/>
                        </w:rPr>
                        <w:t>ATTENTION</w:t>
                      </w:r>
                    </w:p>
                    <w:p w14:paraId="2D47C231" w14:textId="77777777" w:rsidR="00B96B37" w:rsidRPr="00663C58" w:rsidRDefault="00B96B37" w:rsidP="00663C58">
                      <w:pPr>
                        <w:spacing w:after="160" w:line="259" w:lineRule="auto"/>
                        <w:jc w:val="center"/>
                        <w:rPr>
                          <w:rFonts w:asciiTheme="minorHAnsi" w:hAnsiTheme="minorHAnsi" w:cstheme="minorBidi"/>
                          <w:sz w:val="36"/>
                          <w:szCs w:val="36"/>
                        </w:rPr>
                      </w:pPr>
                      <w:r w:rsidRPr="00663C58">
                        <w:rPr>
                          <w:rFonts w:asciiTheme="minorHAnsi" w:hAnsiTheme="minorHAnsi" w:cstheme="minorBidi"/>
                          <w:sz w:val="36"/>
                          <w:szCs w:val="36"/>
                        </w:rPr>
                        <w:t xml:space="preserve">IU staff. </w:t>
                      </w:r>
                    </w:p>
                    <w:p w14:paraId="34F18B6C" w14:textId="77777777" w:rsidR="00B96B37" w:rsidRPr="00663C58" w:rsidRDefault="00B96B37" w:rsidP="00663C58">
                      <w:pPr>
                        <w:spacing w:after="160" w:line="259" w:lineRule="auto"/>
                        <w:jc w:val="center"/>
                        <w:rPr>
                          <w:rFonts w:asciiTheme="minorHAnsi" w:hAnsiTheme="minorHAnsi" w:cstheme="minorBidi"/>
                          <w:sz w:val="36"/>
                          <w:szCs w:val="36"/>
                        </w:rPr>
                      </w:pPr>
                    </w:p>
                    <w:p w14:paraId="317E7BDC" w14:textId="77777777" w:rsidR="00B96B37" w:rsidRPr="00663C58" w:rsidRDefault="00B96B37" w:rsidP="00663C58">
                      <w:pPr>
                        <w:spacing w:after="160" w:line="259" w:lineRule="auto"/>
                        <w:jc w:val="center"/>
                        <w:rPr>
                          <w:rFonts w:asciiTheme="minorHAnsi" w:hAnsiTheme="minorHAnsi" w:cstheme="minorBidi"/>
                          <w:sz w:val="36"/>
                          <w:szCs w:val="36"/>
                        </w:rPr>
                      </w:pPr>
                      <w:r w:rsidRPr="00663C58">
                        <w:rPr>
                          <w:rFonts w:asciiTheme="minorHAnsi" w:hAnsiTheme="minorHAnsi" w:cstheme="minorBidi"/>
                          <w:sz w:val="36"/>
                          <w:szCs w:val="36"/>
                        </w:rPr>
                        <w:t>This is an</w:t>
                      </w:r>
                    </w:p>
                    <w:p w14:paraId="5C6287A7" w14:textId="77777777" w:rsidR="00B96B37" w:rsidRPr="00663C58" w:rsidRDefault="00B96B37" w:rsidP="00663C58">
                      <w:pPr>
                        <w:spacing w:after="160" w:line="259" w:lineRule="auto"/>
                        <w:jc w:val="center"/>
                        <w:rPr>
                          <w:rFonts w:asciiTheme="minorHAnsi" w:hAnsiTheme="minorHAnsi" w:cstheme="minorBidi"/>
                          <w:b/>
                          <w:sz w:val="36"/>
                          <w:szCs w:val="36"/>
                        </w:rPr>
                      </w:pPr>
                      <w:r w:rsidRPr="00663C58">
                        <w:rPr>
                          <w:rFonts w:asciiTheme="minorHAnsi" w:hAnsiTheme="minorHAnsi" w:cstheme="minorBidi"/>
                          <w:sz w:val="36"/>
                          <w:szCs w:val="36"/>
                        </w:rPr>
                        <w:t xml:space="preserve">Acute Care Hospital Application </w:t>
                      </w:r>
                      <w:r w:rsidRPr="00663C58">
                        <w:rPr>
                          <w:rFonts w:asciiTheme="minorHAnsi" w:hAnsiTheme="minorHAnsi" w:cstheme="minorBidi"/>
                          <w:b/>
                          <w:sz w:val="36"/>
                          <w:szCs w:val="36"/>
                          <w:u w:val="single"/>
                        </w:rPr>
                        <w:t>for LTSS</w:t>
                      </w:r>
                    </w:p>
                    <w:p w14:paraId="4AFAFE9D" w14:textId="54A33740" w:rsidR="00B96B37" w:rsidRPr="00663C58" w:rsidRDefault="00B96B37" w:rsidP="00663C58">
                      <w:pPr>
                        <w:spacing w:after="160" w:line="259" w:lineRule="auto"/>
                        <w:jc w:val="center"/>
                        <w:rPr>
                          <w:rFonts w:asciiTheme="minorHAnsi" w:hAnsiTheme="minorHAnsi" w:cstheme="minorBidi"/>
                          <w:sz w:val="36"/>
                          <w:szCs w:val="36"/>
                        </w:rPr>
                      </w:pPr>
                      <w:r w:rsidRPr="00663C58">
                        <w:rPr>
                          <w:rFonts w:asciiTheme="minorHAnsi" w:hAnsiTheme="minorHAnsi" w:cstheme="minorBidi"/>
                          <w:sz w:val="36"/>
                          <w:szCs w:val="36"/>
                        </w:rPr>
                        <w:t xml:space="preserve">and </w:t>
                      </w:r>
                      <w:r w:rsidR="006C7A32" w:rsidRPr="00663C58">
                        <w:rPr>
                          <w:rFonts w:asciiTheme="minorHAnsi" w:hAnsiTheme="minorHAnsi" w:cstheme="minorBidi"/>
                          <w:sz w:val="36"/>
                          <w:szCs w:val="36"/>
                        </w:rPr>
                        <w:t>contains</w:t>
                      </w:r>
                      <w:r w:rsidRPr="00663C58">
                        <w:rPr>
                          <w:rFonts w:asciiTheme="minorHAnsi" w:hAnsiTheme="minorHAnsi" w:cstheme="minorBidi"/>
                          <w:sz w:val="36"/>
                          <w:szCs w:val="36"/>
                        </w:rPr>
                        <w:t xml:space="preserve"> </w:t>
                      </w:r>
                    </w:p>
                    <w:p w14:paraId="1A06AAEC" w14:textId="148B8618" w:rsidR="00B96B37" w:rsidRPr="00663C58" w:rsidRDefault="00B96B37" w:rsidP="00663C58">
                      <w:pPr>
                        <w:spacing w:after="160" w:line="259" w:lineRule="auto"/>
                        <w:jc w:val="center"/>
                        <w:rPr>
                          <w:rFonts w:asciiTheme="minorHAnsi" w:hAnsiTheme="minorHAnsi" w:cstheme="minorBidi"/>
                          <w:sz w:val="36"/>
                          <w:szCs w:val="36"/>
                        </w:rPr>
                      </w:pPr>
                      <w:r w:rsidRPr="00663C58">
                        <w:rPr>
                          <w:rFonts w:asciiTheme="minorHAnsi" w:hAnsiTheme="minorHAnsi" w:cstheme="minorBidi"/>
                          <w:sz w:val="36"/>
                          <w:szCs w:val="36"/>
                        </w:rPr>
                        <w:t>_____  pages</w:t>
                      </w:r>
                      <w:r w:rsidR="006C7A32">
                        <w:rPr>
                          <w:rFonts w:asciiTheme="minorHAnsi" w:hAnsiTheme="minorHAnsi" w:cstheme="minorBidi"/>
                          <w:sz w:val="36"/>
                          <w:szCs w:val="36"/>
                        </w:rPr>
                        <w:t>.</w:t>
                      </w:r>
                    </w:p>
                    <w:p w14:paraId="0CD7EA11" w14:textId="77777777" w:rsidR="00B96B37" w:rsidRDefault="00B96B37"/>
                  </w:txbxContent>
                </v:textbox>
                <w10:wrap type="square"/>
              </v:shape>
            </w:pict>
          </mc:Fallback>
        </mc:AlternateContent>
      </w:r>
    </w:p>
    <w:p w14:paraId="700A34CB" w14:textId="77777777" w:rsidR="00663C58" w:rsidRDefault="00663C58" w:rsidP="00663C58">
      <w:pPr>
        <w:spacing w:after="160" w:line="259" w:lineRule="auto"/>
        <w:jc w:val="center"/>
        <w:rPr>
          <w:rFonts w:asciiTheme="minorHAnsi" w:hAnsiTheme="minorHAnsi" w:cstheme="minorBidi"/>
          <w:sz w:val="36"/>
          <w:szCs w:val="36"/>
        </w:rPr>
      </w:pPr>
    </w:p>
    <w:p w14:paraId="529831E7" w14:textId="77777777" w:rsidR="00663C58" w:rsidRDefault="00663C58" w:rsidP="00663C58">
      <w:pPr>
        <w:spacing w:after="160" w:line="259" w:lineRule="auto"/>
        <w:jc w:val="center"/>
        <w:rPr>
          <w:rFonts w:asciiTheme="minorHAnsi" w:hAnsiTheme="minorHAnsi" w:cstheme="minorBidi"/>
          <w:sz w:val="36"/>
          <w:szCs w:val="36"/>
        </w:rPr>
      </w:pPr>
    </w:p>
    <w:p w14:paraId="33BF42F6" w14:textId="77777777" w:rsidR="00663C58" w:rsidRPr="00663C58" w:rsidRDefault="00663C58" w:rsidP="00663C58">
      <w:pPr>
        <w:spacing w:after="160" w:line="259" w:lineRule="auto"/>
        <w:rPr>
          <w:rFonts w:asciiTheme="minorHAnsi" w:hAnsiTheme="minorHAnsi" w:cstheme="minorBidi"/>
          <w:sz w:val="36"/>
          <w:szCs w:val="36"/>
        </w:rPr>
      </w:pPr>
    </w:p>
    <w:p w14:paraId="4B789B40" w14:textId="77777777" w:rsidR="00663C58" w:rsidRDefault="00663C58" w:rsidP="007720A8">
      <w:pPr>
        <w:pStyle w:val="Heading3"/>
        <w:rPr>
          <w:rFonts w:ascii="Calibri" w:eastAsiaTheme="minorHAnsi" w:hAnsi="Calibri" w:cs="Times New Roman"/>
          <w:b w:val="0"/>
          <w:sz w:val="22"/>
          <w:szCs w:val="22"/>
          <w:u w:val="none"/>
        </w:rPr>
      </w:pPr>
    </w:p>
    <w:p w14:paraId="6CE8D5D1" w14:textId="77777777" w:rsidR="00663C58" w:rsidRPr="00663C58" w:rsidRDefault="00663C58" w:rsidP="00663C58"/>
    <w:p w14:paraId="3B5F9E86" w14:textId="77777777" w:rsidR="00663C58" w:rsidRDefault="00663C58" w:rsidP="007720A8">
      <w:pPr>
        <w:pStyle w:val="Heading3"/>
      </w:pPr>
    </w:p>
    <w:p w14:paraId="5E514E39" w14:textId="77777777" w:rsidR="00663C58" w:rsidRDefault="00663C58" w:rsidP="007720A8">
      <w:pPr>
        <w:pStyle w:val="Heading3"/>
      </w:pPr>
    </w:p>
    <w:p w14:paraId="7032CED9" w14:textId="77777777" w:rsidR="00663C58" w:rsidRDefault="00663C58" w:rsidP="007720A8">
      <w:pPr>
        <w:pStyle w:val="Heading3"/>
      </w:pPr>
    </w:p>
    <w:p w14:paraId="68365B7B" w14:textId="77777777" w:rsidR="00663C58" w:rsidRDefault="00663C58" w:rsidP="007720A8">
      <w:pPr>
        <w:pStyle w:val="Heading3"/>
      </w:pPr>
    </w:p>
    <w:p w14:paraId="0860793E" w14:textId="77777777" w:rsidR="0034450D" w:rsidRDefault="0034450D" w:rsidP="007720A8">
      <w:pPr>
        <w:pStyle w:val="Heading3"/>
      </w:pPr>
    </w:p>
    <w:p w14:paraId="78180727" w14:textId="77777777" w:rsidR="0034450D" w:rsidRDefault="0034450D" w:rsidP="0034450D"/>
    <w:p w14:paraId="4CD755E2" w14:textId="77777777" w:rsidR="0034450D" w:rsidRPr="0034450D" w:rsidRDefault="0034450D" w:rsidP="0034450D"/>
    <w:p w14:paraId="7C069C89" w14:textId="77777777" w:rsidR="003003C8" w:rsidRDefault="003003C8" w:rsidP="00CF5FF9">
      <w:pPr>
        <w:pStyle w:val="Heading3"/>
      </w:pPr>
    </w:p>
    <w:p w14:paraId="24B02104" w14:textId="77777777" w:rsidR="003003C8" w:rsidRPr="003003C8" w:rsidRDefault="003003C8" w:rsidP="003003C8"/>
    <w:p w14:paraId="13EF6A00" w14:textId="77777777" w:rsidR="003003C8" w:rsidRDefault="003003C8" w:rsidP="00CF5FF9">
      <w:pPr>
        <w:pStyle w:val="Heading3"/>
      </w:pPr>
    </w:p>
    <w:p w14:paraId="62C249C8" w14:textId="77777777" w:rsidR="003003C8" w:rsidRDefault="003003C8" w:rsidP="00CF5FF9">
      <w:pPr>
        <w:pStyle w:val="Heading3"/>
      </w:pPr>
    </w:p>
    <w:p w14:paraId="529557F2" w14:textId="77777777" w:rsidR="003003C8" w:rsidRDefault="003003C8" w:rsidP="00CF5FF9">
      <w:pPr>
        <w:pStyle w:val="Heading3"/>
      </w:pPr>
    </w:p>
    <w:p w14:paraId="465BB408" w14:textId="77777777" w:rsidR="003003C8" w:rsidRDefault="003003C8" w:rsidP="00CF5FF9">
      <w:pPr>
        <w:pStyle w:val="Heading3"/>
      </w:pPr>
    </w:p>
    <w:p w14:paraId="47167DEF" w14:textId="77777777" w:rsidR="003003C8" w:rsidRDefault="003003C8" w:rsidP="00CF5FF9">
      <w:pPr>
        <w:pStyle w:val="Heading3"/>
      </w:pPr>
    </w:p>
    <w:p w14:paraId="44EA0A4C" w14:textId="77777777" w:rsidR="003003C8" w:rsidRDefault="003003C8" w:rsidP="003003C8"/>
    <w:p w14:paraId="6199E298" w14:textId="77777777" w:rsidR="003D7972" w:rsidRDefault="003D7972">
      <w:r>
        <w:br w:type="page"/>
      </w:r>
    </w:p>
    <w:p w14:paraId="6796CB04" w14:textId="77777777" w:rsidR="007676F4" w:rsidRPr="007A019A" w:rsidRDefault="00FC05A1" w:rsidP="00371039">
      <w:pPr>
        <w:pStyle w:val="Heading3"/>
      </w:pPr>
      <w:bookmarkStart w:id="516" w:name="_Toc163657030"/>
      <w:r w:rsidRPr="005C0D23">
        <w:lastRenderedPageBreak/>
        <w:t xml:space="preserve">Appendix </w:t>
      </w:r>
      <w:r w:rsidR="00A1400A" w:rsidRPr="005C0D23">
        <w:t>I</w:t>
      </w:r>
      <w:r w:rsidR="00AA0361" w:rsidRPr="005C0D23">
        <w:t>V</w:t>
      </w:r>
      <w:r w:rsidRPr="005C0D23">
        <w:tab/>
      </w:r>
      <w:r w:rsidR="00371039" w:rsidRPr="005C0D23">
        <w:t xml:space="preserve">HCS </w:t>
      </w:r>
      <w:r w:rsidRPr="005C0D23">
        <w:t>Screening Tool</w:t>
      </w:r>
      <w:r w:rsidR="00371039" w:rsidRPr="005C0D23">
        <w:t>: A Guide for Escalation</w:t>
      </w:r>
      <w:bookmarkEnd w:id="516"/>
    </w:p>
    <w:p w14:paraId="1EF74494" w14:textId="77777777" w:rsidR="001858E2" w:rsidRDefault="001858E2" w:rsidP="00371039">
      <w:pPr>
        <w:jc w:val="center"/>
      </w:pPr>
      <w:r w:rsidRPr="001858E2">
        <w:t xml:space="preserve">Revised </w:t>
      </w:r>
      <w:r w:rsidR="00371039">
        <w:t xml:space="preserve">November </w:t>
      </w:r>
      <w:r w:rsidRPr="001858E2">
        <w:t>202</w:t>
      </w:r>
      <w:r w:rsidR="00371039">
        <w:t>1</w:t>
      </w:r>
    </w:p>
    <w:p w14:paraId="0F0E995E" w14:textId="77777777" w:rsidR="00371039" w:rsidRPr="001858E2" w:rsidRDefault="00371039" w:rsidP="00371039">
      <w:pPr>
        <w:jc w:val="center"/>
      </w:pPr>
    </w:p>
    <w:p w14:paraId="3E1E5615" w14:textId="77777777" w:rsidR="00371039" w:rsidRPr="00371039" w:rsidRDefault="00371039" w:rsidP="00371039">
      <w:pPr>
        <w:rPr>
          <w:rFonts w:eastAsia="Calibri"/>
        </w:rPr>
      </w:pPr>
      <w:r w:rsidRPr="00371039">
        <w:rPr>
          <w:rFonts w:eastAsia="Calibri"/>
        </w:rPr>
        <w:t>All cases that meet criteria should be escalated for a regional case staffing via the email icon on your desktop.</w:t>
      </w:r>
    </w:p>
    <w:p w14:paraId="2CD9408B" w14:textId="77777777" w:rsidR="00371039" w:rsidRPr="00371039" w:rsidRDefault="00371039" w:rsidP="00371039">
      <w:pPr>
        <w:rPr>
          <w:rFonts w:eastAsia="Calibri"/>
        </w:rPr>
      </w:pPr>
      <w:r w:rsidRPr="00371039">
        <w:rPr>
          <w:rFonts w:eastAsia="Calibri"/>
        </w:rPr>
        <w:t>Screening Criteria for Escalation:</w:t>
      </w:r>
    </w:p>
    <w:p w14:paraId="258DD0F7" w14:textId="77777777" w:rsidR="00371039" w:rsidRPr="00371039" w:rsidRDefault="00371039" w:rsidP="00454013">
      <w:pPr>
        <w:numPr>
          <w:ilvl w:val="0"/>
          <w:numId w:val="61"/>
        </w:numPr>
        <w:contextualSpacing/>
        <w:rPr>
          <w:rFonts w:eastAsia="Calibri"/>
        </w:rPr>
      </w:pPr>
      <w:r w:rsidRPr="00371039">
        <w:rPr>
          <w:rFonts w:eastAsia="Calibri"/>
          <w:b/>
        </w:rPr>
        <w:t>Unstable in current setting or does not have a reasonable transition plan confirmed AND</w:t>
      </w:r>
    </w:p>
    <w:p w14:paraId="4C965D9C" w14:textId="77777777" w:rsidR="00371039" w:rsidRPr="00371039" w:rsidRDefault="00371039" w:rsidP="00454013">
      <w:pPr>
        <w:numPr>
          <w:ilvl w:val="0"/>
          <w:numId w:val="61"/>
        </w:numPr>
        <w:contextualSpacing/>
        <w:rPr>
          <w:rFonts w:eastAsia="Calibri"/>
        </w:rPr>
      </w:pPr>
      <w:r w:rsidRPr="00371039">
        <w:rPr>
          <w:rFonts w:eastAsia="Calibri"/>
        </w:rPr>
        <w:t xml:space="preserve">At least one of the criteria in section </w:t>
      </w:r>
      <w:r w:rsidRPr="00371039">
        <w:rPr>
          <w:rFonts w:eastAsia="Calibri"/>
          <w:b/>
        </w:rPr>
        <w:t>A</w:t>
      </w:r>
      <w:r w:rsidRPr="00371039">
        <w:rPr>
          <w:rFonts w:eastAsia="Calibri"/>
        </w:rPr>
        <w:t xml:space="preserve"> </w:t>
      </w:r>
      <w:r w:rsidRPr="00371039">
        <w:rPr>
          <w:rFonts w:eastAsia="Calibri"/>
          <w:b/>
          <w:bCs/>
        </w:rPr>
        <w:t>AND</w:t>
      </w:r>
    </w:p>
    <w:p w14:paraId="3F920742" w14:textId="77777777" w:rsidR="00371039" w:rsidRPr="00371039" w:rsidRDefault="00371039" w:rsidP="00454013">
      <w:pPr>
        <w:numPr>
          <w:ilvl w:val="0"/>
          <w:numId w:val="61"/>
        </w:numPr>
        <w:contextualSpacing/>
        <w:rPr>
          <w:rFonts w:eastAsia="Calibri"/>
        </w:rPr>
      </w:pPr>
      <w:r w:rsidRPr="00371039">
        <w:rPr>
          <w:rFonts w:eastAsia="Calibri"/>
        </w:rPr>
        <w:t xml:space="preserve">At least one item from </w:t>
      </w:r>
      <w:r w:rsidRPr="00371039">
        <w:rPr>
          <w:rFonts w:eastAsia="Calibri"/>
          <w:b/>
          <w:bCs/>
        </w:rPr>
        <w:t>B</w:t>
      </w:r>
      <w:r w:rsidRPr="00371039">
        <w:rPr>
          <w:rFonts w:eastAsia="Calibri"/>
        </w:rPr>
        <w:t xml:space="preserve"> </w:t>
      </w:r>
    </w:p>
    <w:p w14:paraId="602D43CB" w14:textId="77777777" w:rsidR="00371039" w:rsidRPr="00371039" w:rsidRDefault="00371039" w:rsidP="00371039">
      <w:pPr>
        <w:rPr>
          <w:rFonts w:eastAsia="Calibri"/>
        </w:rPr>
      </w:pPr>
    </w:p>
    <w:p w14:paraId="438EB443" w14:textId="77777777" w:rsidR="001858E2" w:rsidRPr="001858E2" w:rsidRDefault="001858E2" w:rsidP="001858E2">
      <w:r w:rsidRPr="00371039">
        <w:rPr>
          <w:b/>
          <w:bCs/>
        </w:rPr>
        <w:t>A)</w:t>
      </w:r>
      <w:r w:rsidRPr="001858E2">
        <w:t xml:space="preserve"> Mark all the Complex Client Criteria that apply:</w:t>
      </w:r>
    </w:p>
    <w:tbl>
      <w:tblPr>
        <w:tblStyle w:val="TableGrid"/>
        <w:tblW w:w="11520" w:type="dxa"/>
        <w:jc w:val="center"/>
        <w:tblLook w:val="04A0" w:firstRow="1" w:lastRow="0" w:firstColumn="1" w:lastColumn="0" w:noHBand="0" w:noVBand="1"/>
      </w:tblPr>
      <w:tblGrid>
        <w:gridCol w:w="5850"/>
        <w:gridCol w:w="5670"/>
      </w:tblGrid>
      <w:tr w:rsidR="00371039" w:rsidRPr="00371039" w14:paraId="450C57C3" w14:textId="77777777" w:rsidTr="00A55D50">
        <w:trPr>
          <w:trHeight w:val="953"/>
          <w:jc w:val="center"/>
        </w:trPr>
        <w:tc>
          <w:tcPr>
            <w:tcW w:w="5850" w:type="dxa"/>
          </w:tcPr>
          <w:p w14:paraId="54A64F4C" w14:textId="77777777" w:rsidR="00371039" w:rsidRPr="00371039" w:rsidRDefault="00371039" w:rsidP="00371039">
            <w:pPr>
              <w:rPr>
                <w:rFonts w:eastAsia="Calibri"/>
              </w:rPr>
            </w:pPr>
            <w:r w:rsidRPr="00371039">
              <w:rPr>
                <w:rFonts w:eastAsia="Calibri"/>
              </w:rPr>
              <w:t xml:space="preserve">Medically complex at D/C: </w:t>
            </w:r>
          </w:p>
          <w:p w14:paraId="0B3CF21A" w14:textId="77777777" w:rsidR="00371039" w:rsidRPr="00371039" w:rsidRDefault="00E54045" w:rsidP="00371039">
            <w:pPr>
              <w:rPr>
                <w:rFonts w:eastAsia="Calibri"/>
                <w:color w:val="FF0000"/>
              </w:rPr>
            </w:pPr>
            <w:sdt>
              <w:sdtPr>
                <w:rPr>
                  <w:rFonts w:eastAsia="Calibri"/>
                </w:rPr>
                <w:id w:val="873195130"/>
                <w:placeholder>
                  <w:docPart w:val="AEB244522BB04995A104D68504994C3C"/>
                </w:placeholder>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Wound Care; </w:t>
            </w:r>
            <w:sdt>
              <w:sdtPr>
                <w:rPr>
                  <w:rFonts w:ascii="MS Gothic" w:eastAsia="MS Gothic" w:hAnsi="MS Gothic"/>
                </w:rPr>
                <w:id w:val="967241440"/>
                <w:placeholder>
                  <w:docPart w:val="AEB244522BB04995A104D68504994C3C"/>
                </w:placeholder>
                <w14:checkbox>
                  <w14:checked w14:val="0"/>
                  <w14:checkedState w14:val="2612" w14:font="MS Gothic"/>
                  <w14:uncheckedState w14:val="2610" w14:font="MS Gothic"/>
                </w14:checkbox>
              </w:sdtPr>
              <w:sdtEndPr/>
              <w:sdtContent>
                <w:r w:rsidR="00371039" w:rsidRPr="00371039">
                  <w:rPr>
                    <w:rFonts w:ascii="MS Gothic" w:eastAsia="MS Gothic" w:hAnsi="MS Gothic"/>
                  </w:rPr>
                  <w:t>☐</w:t>
                </w:r>
              </w:sdtContent>
            </w:sdt>
            <w:r w:rsidR="00371039" w:rsidRPr="00371039">
              <w:rPr>
                <w:rFonts w:eastAsia="Calibri"/>
              </w:rPr>
              <w:t xml:space="preserve">  Dialysis, </w:t>
            </w:r>
            <w:sdt>
              <w:sdtPr>
                <w:rPr>
                  <w:rFonts w:ascii="MS Gothic" w:eastAsia="MS Gothic" w:hAnsi="MS Gothic"/>
                </w:rPr>
                <w:id w:val="-779958852"/>
                <w:placeholder>
                  <w:docPart w:val="AEB244522BB04995A104D68504994C3C"/>
                </w:placeholder>
                <w14:checkbox>
                  <w14:checked w14:val="0"/>
                  <w14:checkedState w14:val="2612" w14:font="MS Gothic"/>
                  <w14:uncheckedState w14:val="2610" w14:font="MS Gothic"/>
                </w14:checkbox>
              </w:sdtPr>
              <w:sdtEndPr/>
              <w:sdtContent>
                <w:r w:rsidR="00371039" w:rsidRPr="00371039">
                  <w:rPr>
                    <w:rFonts w:ascii="MS Gothic" w:eastAsia="MS Gothic" w:hAnsi="MS Gothic"/>
                  </w:rPr>
                  <w:t>☐</w:t>
                </w:r>
              </w:sdtContent>
            </w:sdt>
            <w:r w:rsidR="00371039" w:rsidRPr="00371039">
              <w:rPr>
                <w:rFonts w:eastAsia="Calibri"/>
              </w:rPr>
              <w:t xml:space="preserve">  Vent/Trach </w:t>
            </w:r>
            <w:sdt>
              <w:sdtPr>
                <w:rPr>
                  <w:rFonts w:ascii="MS Gothic" w:eastAsia="MS Gothic" w:hAnsi="MS Gothic"/>
                </w:rPr>
                <w:id w:val="1935481188"/>
                <w:placeholder>
                  <w:docPart w:val="AEB244522BB04995A104D68504994C3C"/>
                </w:placeholder>
                <w14:checkbox>
                  <w14:checked w14:val="0"/>
                  <w14:checkedState w14:val="2612" w14:font="MS Gothic"/>
                  <w14:uncheckedState w14:val="2610" w14:font="MS Gothic"/>
                </w14:checkbox>
              </w:sdtPr>
              <w:sdtEndPr/>
              <w:sdtContent>
                <w:r w:rsidR="00371039" w:rsidRPr="00371039">
                  <w:rPr>
                    <w:rFonts w:ascii="MS Gothic" w:eastAsia="MS Gothic" w:hAnsi="MS Gothic"/>
                  </w:rPr>
                  <w:t>☐</w:t>
                </w:r>
              </w:sdtContent>
            </w:sdt>
            <w:r w:rsidR="00371039" w:rsidRPr="00371039">
              <w:rPr>
                <w:rFonts w:eastAsia="Calibri"/>
              </w:rPr>
              <w:t xml:space="preserve">  Other </w:t>
            </w:r>
            <w:r w:rsidR="00371039" w:rsidRPr="00371039">
              <w:rPr>
                <w:rFonts w:eastAsia="Calibri"/>
                <w:color w:val="FF0000"/>
              </w:rPr>
              <w:fldChar w:fldCharType="begin">
                <w:ffData>
                  <w:name w:val="Text1"/>
                  <w:enabled/>
                  <w:calcOnExit w:val="0"/>
                  <w:textInput/>
                </w:ffData>
              </w:fldChar>
            </w:r>
            <w:bookmarkStart w:id="517" w:name="Text1"/>
            <w:r w:rsidR="00371039" w:rsidRPr="00371039">
              <w:rPr>
                <w:rFonts w:eastAsia="Calibri"/>
                <w:color w:val="FF0000"/>
              </w:rPr>
              <w:instrText xml:space="preserve"> FORMTEXT </w:instrText>
            </w:r>
            <w:r w:rsidR="00371039" w:rsidRPr="00371039">
              <w:rPr>
                <w:rFonts w:eastAsia="Calibri"/>
                <w:color w:val="FF0000"/>
              </w:rPr>
            </w:r>
            <w:r w:rsidR="00371039" w:rsidRPr="00371039">
              <w:rPr>
                <w:rFonts w:eastAsia="Calibri"/>
                <w:color w:val="FF0000"/>
              </w:rPr>
              <w:fldChar w:fldCharType="separate"/>
            </w:r>
            <w:r w:rsidR="00371039" w:rsidRPr="00371039">
              <w:rPr>
                <w:rFonts w:eastAsia="Calibri"/>
                <w:noProof/>
              </w:rPr>
              <w:t> </w:t>
            </w:r>
            <w:r w:rsidR="00371039" w:rsidRPr="00371039">
              <w:rPr>
                <w:rFonts w:eastAsia="Calibri"/>
                <w:noProof/>
              </w:rPr>
              <w:t> </w:t>
            </w:r>
            <w:r w:rsidR="00371039" w:rsidRPr="00371039">
              <w:rPr>
                <w:rFonts w:eastAsia="Calibri"/>
                <w:noProof/>
              </w:rPr>
              <w:t> </w:t>
            </w:r>
            <w:r w:rsidR="00371039" w:rsidRPr="00371039">
              <w:rPr>
                <w:rFonts w:eastAsia="Calibri"/>
                <w:noProof/>
              </w:rPr>
              <w:t> </w:t>
            </w:r>
            <w:r w:rsidR="00371039" w:rsidRPr="00371039">
              <w:rPr>
                <w:rFonts w:eastAsia="Calibri"/>
                <w:noProof/>
              </w:rPr>
              <w:t> </w:t>
            </w:r>
            <w:r w:rsidR="00371039" w:rsidRPr="00371039">
              <w:rPr>
                <w:rFonts w:eastAsia="Calibri"/>
                <w:color w:val="FF0000"/>
              </w:rPr>
              <w:fldChar w:fldCharType="end"/>
            </w:r>
            <w:bookmarkEnd w:id="517"/>
          </w:p>
        </w:tc>
        <w:tc>
          <w:tcPr>
            <w:tcW w:w="5670" w:type="dxa"/>
          </w:tcPr>
          <w:p w14:paraId="3C207A9B" w14:textId="77777777" w:rsidR="00371039" w:rsidRPr="00371039" w:rsidRDefault="00E54045" w:rsidP="00371039">
            <w:pPr>
              <w:rPr>
                <w:rFonts w:eastAsia="Calibri" w:cs="Calibri"/>
              </w:rPr>
            </w:pPr>
            <w:sdt>
              <w:sdtPr>
                <w:rPr>
                  <w:rFonts w:eastAsia="Calibri"/>
                </w:rPr>
                <w:id w:val="-2070329179"/>
                <w:placeholder>
                  <w:docPart w:val="AEB244522BB04995A104D68504994C3C"/>
                </w:placeholder>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w:t>
            </w:r>
            <w:r w:rsidR="00371039" w:rsidRPr="00371039">
              <w:rPr>
                <w:rFonts w:eastAsia="Calibri" w:cs="Calibri"/>
              </w:rPr>
              <w:t>Serious and Persistent Mental Illness</w:t>
            </w:r>
            <w:r w:rsidR="00371039" w:rsidRPr="00371039">
              <w:rPr>
                <w:rFonts w:eastAsia="Calibri"/>
              </w:rPr>
              <w:t xml:space="preserve"> (SPMI)(</w:t>
            </w:r>
            <w:r w:rsidR="00371039" w:rsidRPr="00371039">
              <w:rPr>
                <w:rFonts w:eastAsia="Calibri" w:cs="Calibri"/>
              </w:rPr>
              <w:t>Major Depression, Bipolar Disorders, Schizophrenia and Borderline Personality Disorder)</w:t>
            </w:r>
          </w:p>
        </w:tc>
      </w:tr>
      <w:tr w:rsidR="00371039" w:rsidRPr="00371039" w14:paraId="5F4EC369" w14:textId="77777777" w:rsidTr="00A55D50">
        <w:trPr>
          <w:jc w:val="center"/>
        </w:trPr>
        <w:tc>
          <w:tcPr>
            <w:tcW w:w="5850" w:type="dxa"/>
          </w:tcPr>
          <w:p w14:paraId="058FAA50" w14:textId="77777777" w:rsidR="00371039" w:rsidRPr="00371039" w:rsidRDefault="00E54045" w:rsidP="00371039">
            <w:pPr>
              <w:rPr>
                <w:rFonts w:eastAsia="Calibri"/>
              </w:rPr>
            </w:pPr>
            <w:sdt>
              <w:sdtPr>
                <w:rPr>
                  <w:rFonts w:eastAsia="Calibri"/>
                </w:rPr>
                <w:id w:val="756404785"/>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Bariatric</w:t>
            </w:r>
          </w:p>
        </w:tc>
        <w:tc>
          <w:tcPr>
            <w:tcW w:w="5670" w:type="dxa"/>
          </w:tcPr>
          <w:p w14:paraId="738563B3" w14:textId="77777777" w:rsidR="00371039" w:rsidRPr="00371039" w:rsidRDefault="00E54045" w:rsidP="00371039">
            <w:pPr>
              <w:rPr>
                <w:rFonts w:eastAsia="Calibri"/>
              </w:rPr>
            </w:pPr>
            <w:sdt>
              <w:sdtPr>
                <w:rPr>
                  <w:rFonts w:eastAsia="Calibri"/>
                </w:rPr>
                <w:id w:val="1577398311"/>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Substance Use Disorder (SUD) – history or current</w:t>
            </w:r>
          </w:p>
        </w:tc>
      </w:tr>
      <w:tr w:rsidR="00371039" w:rsidRPr="00371039" w14:paraId="0735C474" w14:textId="77777777" w:rsidTr="00A55D50">
        <w:trPr>
          <w:jc w:val="center"/>
        </w:trPr>
        <w:tc>
          <w:tcPr>
            <w:tcW w:w="5850" w:type="dxa"/>
          </w:tcPr>
          <w:p w14:paraId="6BAB76DF" w14:textId="77777777" w:rsidR="00371039" w:rsidRPr="00371039" w:rsidRDefault="00E54045" w:rsidP="00371039">
            <w:pPr>
              <w:rPr>
                <w:rFonts w:eastAsia="Calibri"/>
              </w:rPr>
            </w:pPr>
            <w:sdt>
              <w:sdtPr>
                <w:rPr>
                  <w:rFonts w:eastAsia="Calibri"/>
                </w:rPr>
                <w:id w:val="1740442402"/>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Traumatic Brain Injury (TBI)</w:t>
            </w:r>
          </w:p>
        </w:tc>
        <w:tc>
          <w:tcPr>
            <w:tcW w:w="5670" w:type="dxa"/>
          </w:tcPr>
          <w:p w14:paraId="2BFC4026" w14:textId="77777777" w:rsidR="00371039" w:rsidRPr="00371039" w:rsidRDefault="00E54045" w:rsidP="00371039">
            <w:pPr>
              <w:rPr>
                <w:rFonts w:eastAsia="Calibri"/>
              </w:rPr>
            </w:pPr>
            <w:sdt>
              <w:sdtPr>
                <w:rPr>
                  <w:rFonts w:eastAsia="Calibri"/>
                </w:rPr>
                <w:id w:val="-1284114038"/>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Alzheimer’s/dementia with behaviors</w:t>
            </w:r>
          </w:p>
        </w:tc>
      </w:tr>
      <w:tr w:rsidR="00371039" w:rsidRPr="00371039" w14:paraId="6AFE2FFB" w14:textId="77777777" w:rsidTr="00A55D50">
        <w:trPr>
          <w:jc w:val="center"/>
        </w:trPr>
        <w:tc>
          <w:tcPr>
            <w:tcW w:w="5850" w:type="dxa"/>
          </w:tcPr>
          <w:p w14:paraId="34BE5708" w14:textId="77777777" w:rsidR="00371039" w:rsidRPr="00371039" w:rsidRDefault="00E54045" w:rsidP="00371039">
            <w:pPr>
              <w:rPr>
                <w:rFonts w:eastAsia="Calibri"/>
              </w:rPr>
            </w:pPr>
            <w:sdt>
              <w:sdtPr>
                <w:rPr>
                  <w:rFonts w:eastAsia="Calibri"/>
                </w:rPr>
                <w:id w:val="1298493787"/>
                <w:placeholder>
                  <w:docPart w:val="AEB244522BB04995A104D68504994C3C"/>
                </w:placeholder>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Criminal history: (</w:t>
            </w:r>
            <w:r w:rsidR="00371039" w:rsidRPr="00371039">
              <w:rPr>
                <w:rFonts w:eastAsia="Calibri" w:cs="Calibri"/>
              </w:rPr>
              <w:t xml:space="preserve">sex offender, assaultive, arson, murder, </w:t>
            </w:r>
            <w:r w:rsidR="00533962" w:rsidRPr="00371039">
              <w:rPr>
                <w:rFonts w:eastAsia="Calibri" w:cs="Calibri"/>
              </w:rPr>
              <w:t>etc.</w:t>
            </w:r>
            <w:r w:rsidR="00371039" w:rsidRPr="00371039">
              <w:rPr>
                <w:rFonts w:eastAsia="Calibri" w:cs="Calibri"/>
              </w:rPr>
              <w:t>)</w:t>
            </w:r>
          </w:p>
          <w:p w14:paraId="051D8CED" w14:textId="77777777" w:rsidR="00371039" w:rsidRPr="00371039" w:rsidRDefault="00371039" w:rsidP="00371039">
            <w:pPr>
              <w:textAlignment w:val="center"/>
              <w:rPr>
                <w:rFonts w:eastAsia="Calibri"/>
                <w:color w:val="FF0000"/>
              </w:rPr>
            </w:pPr>
          </w:p>
        </w:tc>
        <w:tc>
          <w:tcPr>
            <w:tcW w:w="5670" w:type="dxa"/>
          </w:tcPr>
          <w:p w14:paraId="59B40A5B" w14:textId="77777777" w:rsidR="00371039" w:rsidRPr="00371039" w:rsidRDefault="00E54045" w:rsidP="00371039">
            <w:pPr>
              <w:rPr>
                <w:rFonts w:eastAsia="Calibri"/>
                <w:highlight w:val="yellow"/>
              </w:rPr>
            </w:pPr>
            <w:sdt>
              <w:sdtPr>
                <w:rPr>
                  <w:rFonts w:eastAsia="Calibri"/>
                </w:rPr>
                <w:id w:val="145402801"/>
                <w:placeholder>
                  <w:docPart w:val="AEB244522BB04995A104D68504994C3C"/>
                </w:placeholder>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Aggressive or inappropriate behaviors: (Current or past assaultive behaviors, </w:t>
            </w:r>
            <w:r w:rsidR="00533962" w:rsidRPr="00371039">
              <w:rPr>
                <w:rFonts w:eastAsia="Calibri"/>
              </w:rPr>
              <w:t>etc.</w:t>
            </w:r>
            <w:r w:rsidR="00371039" w:rsidRPr="00371039">
              <w:rPr>
                <w:rFonts w:eastAsia="Calibri"/>
              </w:rPr>
              <w:t>)</w:t>
            </w:r>
          </w:p>
        </w:tc>
      </w:tr>
      <w:tr w:rsidR="00371039" w:rsidRPr="00371039" w14:paraId="24D6B411" w14:textId="77777777" w:rsidTr="00A55D50">
        <w:trPr>
          <w:jc w:val="center"/>
        </w:trPr>
        <w:tc>
          <w:tcPr>
            <w:tcW w:w="5850" w:type="dxa"/>
          </w:tcPr>
          <w:p w14:paraId="348391BE" w14:textId="77777777" w:rsidR="00371039" w:rsidRPr="00371039" w:rsidRDefault="00E54045" w:rsidP="00371039">
            <w:pPr>
              <w:rPr>
                <w:rFonts w:eastAsia="Calibri"/>
              </w:rPr>
            </w:pPr>
            <w:sdt>
              <w:sdtPr>
                <w:rPr>
                  <w:rFonts w:eastAsia="Calibri"/>
                </w:rPr>
                <w:id w:val="-474372457"/>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Homeless or cannot return to previous setting</w:t>
            </w:r>
          </w:p>
        </w:tc>
        <w:tc>
          <w:tcPr>
            <w:tcW w:w="5670" w:type="dxa"/>
          </w:tcPr>
          <w:p w14:paraId="367AECAF" w14:textId="77777777" w:rsidR="00371039" w:rsidRPr="00371039" w:rsidRDefault="00E54045" w:rsidP="00371039">
            <w:pPr>
              <w:rPr>
                <w:rFonts w:eastAsia="Calibri"/>
              </w:rPr>
            </w:pPr>
            <w:sdt>
              <w:sdtPr>
                <w:rPr>
                  <w:rFonts w:eastAsia="Calibri"/>
                </w:rPr>
                <w:id w:val="972251347"/>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Family or client disagree with plan/complex family dynamics</w:t>
            </w:r>
          </w:p>
        </w:tc>
      </w:tr>
    </w:tbl>
    <w:p w14:paraId="5BC6B662" w14:textId="77777777" w:rsidR="00371039" w:rsidRDefault="001858E2" w:rsidP="00371039">
      <w:pPr>
        <w:numPr>
          <w:ilvl w:val="0"/>
          <w:numId w:val="51"/>
        </w:numPr>
      </w:pPr>
      <w:r w:rsidRPr="001858E2">
        <w:t>Mark all that apply:</w:t>
      </w:r>
    </w:p>
    <w:tbl>
      <w:tblPr>
        <w:tblStyle w:val="TableGrid"/>
        <w:tblW w:w="11520" w:type="dxa"/>
        <w:jc w:val="center"/>
        <w:tblLook w:val="04A0" w:firstRow="1" w:lastRow="0" w:firstColumn="1" w:lastColumn="0" w:noHBand="0" w:noVBand="1"/>
      </w:tblPr>
      <w:tblGrid>
        <w:gridCol w:w="5850"/>
        <w:gridCol w:w="5670"/>
      </w:tblGrid>
      <w:tr w:rsidR="00371039" w:rsidRPr="00371039" w14:paraId="401438A1" w14:textId="77777777" w:rsidTr="00A55D50">
        <w:trPr>
          <w:jc w:val="center"/>
        </w:trPr>
        <w:tc>
          <w:tcPr>
            <w:tcW w:w="5850" w:type="dxa"/>
            <w:tcBorders>
              <w:right w:val="single" w:sz="4" w:space="0" w:color="auto"/>
            </w:tcBorders>
          </w:tcPr>
          <w:p w14:paraId="714FAF01" w14:textId="77777777" w:rsidR="00371039" w:rsidRPr="00371039" w:rsidRDefault="00371039" w:rsidP="00371039">
            <w:pPr>
              <w:jc w:val="center"/>
              <w:rPr>
                <w:rFonts w:eastAsia="Calibri"/>
                <w:b/>
                <w:sz w:val="24"/>
                <w:szCs w:val="24"/>
              </w:rPr>
            </w:pPr>
            <w:r w:rsidRPr="00371039">
              <w:rPr>
                <w:rFonts w:eastAsia="Calibri"/>
                <w:b/>
                <w:sz w:val="24"/>
                <w:szCs w:val="24"/>
              </w:rPr>
              <w:t>Medical Related</w:t>
            </w:r>
          </w:p>
        </w:tc>
        <w:tc>
          <w:tcPr>
            <w:tcW w:w="5670" w:type="dxa"/>
            <w:tcBorders>
              <w:right w:val="single" w:sz="4" w:space="0" w:color="auto"/>
            </w:tcBorders>
          </w:tcPr>
          <w:p w14:paraId="18F9BEAA" w14:textId="77777777" w:rsidR="00371039" w:rsidRPr="00371039" w:rsidRDefault="00371039" w:rsidP="00371039">
            <w:pPr>
              <w:jc w:val="center"/>
              <w:rPr>
                <w:rFonts w:eastAsia="Calibri"/>
                <w:b/>
                <w:sz w:val="24"/>
                <w:szCs w:val="24"/>
              </w:rPr>
            </w:pPr>
            <w:r w:rsidRPr="00371039">
              <w:rPr>
                <w:rFonts w:eastAsia="Calibri"/>
                <w:b/>
                <w:sz w:val="24"/>
                <w:szCs w:val="24"/>
              </w:rPr>
              <w:t>Behavioral Health Related</w:t>
            </w:r>
          </w:p>
        </w:tc>
      </w:tr>
      <w:tr w:rsidR="00371039" w:rsidRPr="00371039" w14:paraId="5683AA5F" w14:textId="77777777" w:rsidTr="00A55D50">
        <w:trPr>
          <w:jc w:val="center"/>
        </w:trPr>
        <w:tc>
          <w:tcPr>
            <w:tcW w:w="5850" w:type="dxa"/>
            <w:tcBorders>
              <w:top w:val="single" w:sz="4" w:space="0" w:color="auto"/>
            </w:tcBorders>
          </w:tcPr>
          <w:p w14:paraId="62CD4D28" w14:textId="77777777" w:rsidR="00371039" w:rsidRPr="00371039" w:rsidRDefault="00E54045" w:rsidP="00371039">
            <w:pPr>
              <w:rPr>
                <w:rFonts w:eastAsia="Calibri"/>
              </w:rPr>
            </w:pPr>
            <w:sdt>
              <w:sdtPr>
                <w:rPr>
                  <w:rFonts w:eastAsia="Calibri"/>
                </w:rPr>
                <w:id w:val="1222184672"/>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Current pressure ulcer requiring ulcer care</w:t>
            </w:r>
          </w:p>
        </w:tc>
        <w:tc>
          <w:tcPr>
            <w:tcW w:w="5670" w:type="dxa"/>
            <w:tcBorders>
              <w:top w:val="single" w:sz="4" w:space="0" w:color="auto"/>
            </w:tcBorders>
          </w:tcPr>
          <w:p w14:paraId="7915DB1C" w14:textId="77777777" w:rsidR="00371039" w:rsidRPr="00371039" w:rsidRDefault="00E54045" w:rsidP="00371039">
            <w:pPr>
              <w:rPr>
                <w:rFonts w:eastAsia="Calibri"/>
              </w:rPr>
            </w:pPr>
            <w:sdt>
              <w:sdtPr>
                <w:rPr>
                  <w:rFonts w:eastAsia="Calibri"/>
                </w:rPr>
                <w:id w:val="-1916845394"/>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Wandering with elopement risk</w:t>
            </w:r>
          </w:p>
        </w:tc>
      </w:tr>
      <w:tr w:rsidR="00371039" w:rsidRPr="00371039" w14:paraId="636ED439" w14:textId="77777777" w:rsidTr="00A55D50">
        <w:trPr>
          <w:jc w:val="center"/>
        </w:trPr>
        <w:tc>
          <w:tcPr>
            <w:tcW w:w="5850" w:type="dxa"/>
          </w:tcPr>
          <w:p w14:paraId="142BD941" w14:textId="77777777" w:rsidR="00371039" w:rsidRPr="00371039" w:rsidRDefault="00E54045" w:rsidP="00371039">
            <w:pPr>
              <w:rPr>
                <w:rFonts w:eastAsia="Calibri"/>
              </w:rPr>
            </w:pPr>
            <w:sdt>
              <w:sdtPr>
                <w:rPr>
                  <w:rFonts w:eastAsia="Calibri"/>
                </w:rPr>
                <w:id w:val="1682322078"/>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Unstable diabetic on insulin</w:t>
            </w:r>
          </w:p>
        </w:tc>
        <w:tc>
          <w:tcPr>
            <w:tcW w:w="5670" w:type="dxa"/>
          </w:tcPr>
          <w:p w14:paraId="713A44D0" w14:textId="77777777" w:rsidR="00371039" w:rsidRPr="00371039" w:rsidRDefault="00E54045" w:rsidP="00371039">
            <w:pPr>
              <w:rPr>
                <w:rFonts w:eastAsia="Calibri"/>
              </w:rPr>
            </w:pPr>
            <w:sdt>
              <w:sdtPr>
                <w:rPr>
                  <w:rFonts w:eastAsia="Calibri"/>
                </w:rPr>
                <w:id w:val="-429359452"/>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Uncooperative during care</w:t>
            </w:r>
          </w:p>
        </w:tc>
      </w:tr>
      <w:tr w:rsidR="00371039" w:rsidRPr="00371039" w14:paraId="7712E517" w14:textId="77777777" w:rsidTr="00A55D50">
        <w:trPr>
          <w:jc w:val="center"/>
        </w:trPr>
        <w:tc>
          <w:tcPr>
            <w:tcW w:w="5850" w:type="dxa"/>
          </w:tcPr>
          <w:p w14:paraId="2DD087DE" w14:textId="77777777" w:rsidR="00371039" w:rsidRPr="00371039" w:rsidRDefault="00E54045" w:rsidP="00371039">
            <w:pPr>
              <w:rPr>
                <w:rFonts w:eastAsia="Calibri"/>
              </w:rPr>
            </w:pPr>
            <w:sdt>
              <w:sdtPr>
                <w:rPr>
                  <w:rFonts w:eastAsia="Calibri"/>
                </w:rPr>
                <w:id w:val="1645998380"/>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Requires weight-bearing or physical assistance from 2 or more people</w:t>
            </w:r>
          </w:p>
        </w:tc>
        <w:tc>
          <w:tcPr>
            <w:tcW w:w="5670" w:type="dxa"/>
          </w:tcPr>
          <w:p w14:paraId="33F91E79" w14:textId="77777777" w:rsidR="00371039" w:rsidRPr="00371039" w:rsidRDefault="00E54045" w:rsidP="00371039">
            <w:pPr>
              <w:rPr>
                <w:rFonts w:eastAsia="Calibri"/>
              </w:rPr>
            </w:pPr>
            <w:sdt>
              <w:sdtPr>
                <w:rPr>
                  <w:rFonts w:eastAsia="Calibri"/>
                </w:rPr>
                <w:id w:val="-1880466223"/>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Refuses care or placements</w:t>
            </w:r>
          </w:p>
        </w:tc>
      </w:tr>
      <w:tr w:rsidR="00371039" w:rsidRPr="00371039" w14:paraId="263A8D40" w14:textId="77777777" w:rsidTr="00A55D50">
        <w:trPr>
          <w:jc w:val="center"/>
        </w:trPr>
        <w:tc>
          <w:tcPr>
            <w:tcW w:w="5850" w:type="dxa"/>
          </w:tcPr>
          <w:p w14:paraId="2AEB9B18" w14:textId="77777777" w:rsidR="00371039" w:rsidRPr="00371039" w:rsidRDefault="00E54045" w:rsidP="00371039">
            <w:pPr>
              <w:rPr>
                <w:rFonts w:eastAsia="Calibri"/>
              </w:rPr>
            </w:pPr>
            <w:sdt>
              <w:sdtPr>
                <w:rPr>
                  <w:rFonts w:eastAsia="Calibri"/>
                </w:rPr>
                <w:id w:val="-1919006831"/>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Fall risk due to balance issues</w:t>
            </w:r>
          </w:p>
        </w:tc>
        <w:tc>
          <w:tcPr>
            <w:tcW w:w="5670" w:type="dxa"/>
          </w:tcPr>
          <w:p w14:paraId="2BA9A563" w14:textId="77777777" w:rsidR="00371039" w:rsidRPr="00371039" w:rsidRDefault="00E54045" w:rsidP="00371039">
            <w:pPr>
              <w:rPr>
                <w:rFonts w:eastAsia="Calibri"/>
              </w:rPr>
            </w:pPr>
            <w:sdt>
              <w:sdtPr>
                <w:rPr>
                  <w:rFonts w:eastAsia="Calibri"/>
                </w:rPr>
                <w:id w:val="100547645"/>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Has a behavioral plan in place</w:t>
            </w:r>
          </w:p>
        </w:tc>
      </w:tr>
      <w:tr w:rsidR="00371039" w:rsidRPr="00371039" w14:paraId="37EF8AB4" w14:textId="77777777" w:rsidTr="00A55D50">
        <w:trPr>
          <w:jc w:val="center"/>
        </w:trPr>
        <w:tc>
          <w:tcPr>
            <w:tcW w:w="5850" w:type="dxa"/>
          </w:tcPr>
          <w:p w14:paraId="2F499243" w14:textId="77777777" w:rsidR="00371039" w:rsidRPr="00371039" w:rsidRDefault="00E54045" w:rsidP="00371039">
            <w:pPr>
              <w:rPr>
                <w:rFonts w:eastAsia="Calibri"/>
              </w:rPr>
            </w:pPr>
            <w:sdt>
              <w:sdtPr>
                <w:rPr>
                  <w:rFonts w:eastAsia="Calibri"/>
                </w:rPr>
                <w:id w:val="1782374181"/>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Pronounced cognitive impairments that impact impulsivity and judgement</w:t>
            </w:r>
          </w:p>
        </w:tc>
        <w:tc>
          <w:tcPr>
            <w:tcW w:w="5670" w:type="dxa"/>
          </w:tcPr>
          <w:p w14:paraId="347CEF27" w14:textId="77777777" w:rsidR="00371039" w:rsidRPr="00371039" w:rsidRDefault="00E54045" w:rsidP="00371039">
            <w:pPr>
              <w:rPr>
                <w:rFonts w:eastAsia="Calibri"/>
              </w:rPr>
            </w:pPr>
            <w:sdt>
              <w:sdtPr>
                <w:rPr>
                  <w:rFonts w:eastAsia="Calibri"/>
                </w:rPr>
                <w:id w:val="-1999413437"/>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Unable to follow a behavioral plan</w:t>
            </w:r>
          </w:p>
        </w:tc>
      </w:tr>
      <w:tr w:rsidR="00371039" w:rsidRPr="00371039" w14:paraId="41123420" w14:textId="77777777" w:rsidTr="00A55D50">
        <w:trPr>
          <w:jc w:val="center"/>
        </w:trPr>
        <w:tc>
          <w:tcPr>
            <w:tcW w:w="5850" w:type="dxa"/>
          </w:tcPr>
          <w:p w14:paraId="7BA8E591" w14:textId="77777777" w:rsidR="00371039" w:rsidRPr="00371039" w:rsidRDefault="00E54045" w:rsidP="00371039">
            <w:pPr>
              <w:rPr>
                <w:rFonts w:eastAsia="Calibri"/>
              </w:rPr>
            </w:pPr>
            <w:sdt>
              <w:sdtPr>
                <w:rPr>
                  <w:rFonts w:eastAsia="Calibri"/>
                </w:rPr>
                <w:id w:val="-2114350877"/>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Requires awake staff overnight due to frequency of care needs at night (repositioning program, toileting, wound care or other treatments, etc.)</w:t>
            </w:r>
          </w:p>
        </w:tc>
        <w:tc>
          <w:tcPr>
            <w:tcW w:w="5670" w:type="dxa"/>
          </w:tcPr>
          <w:p w14:paraId="197BE523" w14:textId="77777777" w:rsidR="00371039" w:rsidRPr="00371039" w:rsidRDefault="00E54045" w:rsidP="00371039">
            <w:pPr>
              <w:rPr>
                <w:rFonts w:eastAsia="Calibri"/>
              </w:rPr>
            </w:pPr>
            <w:sdt>
              <w:sdtPr>
                <w:rPr>
                  <w:rFonts w:eastAsia="Calibri"/>
                </w:rPr>
                <w:id w:val="-816646624"/>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Mental Health issues (especially personality disorders); in denial or receiving MH treatment</w:t>
            </w:r>
          </w:p>
        </w:tc>
      </w:tr>
      <w:tr w:rsidR="00371039" w:rsidRPr="00371039" w14:paraId="7DC80174" w14:textId="77777777" w:rsidTr="00A55D50">
        <w:trPr>
          <w:jc w:val="center"/>
        </w:trPr>
        <w:tc>
          <w:tcPr>
            <w:tcW w:w="5850" w:type="dxa"/>
          </w:tcPr>
          <w:p w14:paraId="7266833E" w14:textId="77777777" w:rsidR="00371039" w:rsidRPr="00371039" w:rsidRDefault="00E54045" w:rsidP="00371039">
            <w:pPr>
              <w:rPr>
                <w:rFonts w:eastAsia="Calibri"/>
              </w:rPr>
            </w:pPr>
            <w:sdt>
              <w:sdtPr>
                <w:rPr>
                  <w:rFonts w:eastAsia="Calibri"/>
                </w:rPr>
                <w:id w:val="-1495410615"/>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Requires suctioning (with trach)</w:t>
            </w:r>
          </w:p>
        </w:tc>
        <w:tc>
          <w:tcPr>
            <w:tcW w:w="5670" w:type="dxa"/>
          </w:tcPr>
          <w:p w14:paraId="61C5D6A2" w14:textId="77777777" w:rsidR="00371039" w:rsidRPr="00371039" w:rsidRDefault="00E54045" w:rsidP="00371039">
            <w:pPr>
              <w:rPr>
                <w:rFonts w:eastAsia="Calibri"/>
              </w:rPr>
            </w:pPr>
            <w:sdt>
              <w:sdtPr>
                <w:rPr>
                  <w:rFonts w:eastAsia="Calibri"/>
                </w:rPr>
                <w:id w:val="690040373"/>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Suicidal ideation or actions</w:t>
            </w:r>
          </w:p>
        </w:tc>
      </w:tr>
      <w:tr w:rsidR="00371039" w:rsidRPr="00371039" w14:paraId="4348FAF5" w14:textId="77777777" w:rsidTr="00A55D50">
        <w:trPr>
          <w:jc w:val="center"/>
        </w:trPr>
        <w:tc>
          <w:tcPr>
            <w:tcW w:w="5850" w:type="dxa"/>
          </w:tcPr>
          <w:p w14:paraId="7CECC1F6" w14:textId="77777777" w:rsidR="00371039" w:rsidRPr="00371039" w:rsidRDefault="00E54045" w:rsidP="00371039">
            <w:pPr>
              <w:rPr>
                <w:rFonts w:eastAsia="Calibri"/>
              </w:rPr>
            </w:pPr>
            <w:sdt>
              <w:sdtPr>
                <w:rPr>
                  <w:rFonts w:eastAsia="Calibri"/>
                </w:rPr>
                <w:id w:val="-1445996300"/>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Long-term central line in place; on TPN, IV antibiotics</w:t>
            </w:r>
          </w:p>
        </w:tc>
        <w:tc>
          <w:tcPr>
            <w:tcW w:w="5670" w:type="dxa"/>
          </w:tcPr>
          <w:p w14:paraId="21DA0044" w14:textId="77777777" w:rsidR="00371039" w:rsidRPr="00371039" w:rsidRDefault="00E54045" w:rsidP="00371039">
            <w:pPr>
              <w:rPr>
                <w:rFonts w:eastAsia="Calibri"/>
                <w:color w:val="FF0000"/>
              </w:rPr>
            </w:pPr>
            <w:sdt>
              <w:sdtPr>
                <w:rPr>
                  <w:rFonts w:eastAsia="Calibri"/>
                </w:rPr>
                <w:id w:val="-996346629"/>
                <w:placeholder>
                  <w:docPart w:val="7CBD24B0CC04442494D5EA42FBEA60E3"/>
                </w:placeholder>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Self-harming behaviors  </w:t>
            </w:r>
          </w:p>
        </w:tc>
      </w:tr>
      <w:tr w:rsidR="00371039" w:rsidRPr="00371039" w14:paraId="3D66DE24" w14:textId="77777777" w:rsidTr="00A55D50">
        <w:trPr>
          <w:jc w:val="center"/>
        </w:trPr>
        <w:tc>
          <w:tcPr>
            <w:tcW w:w="5850" w:type="dxa"/>
          </w:tcPr>
          <w:p w14:paraId="61D06311" w14:textId="77777777" w:rsidR="00371039" w:rsidRPr="00371039" w:rsidRDefault="00E54045" w:rsidP="00371039">
            <w:pPr>
              <w:rPr>
                <w:rFonts w:eastAsia="Calibri"/>
              </w:rPr>
            </w:pPr>
            <w:sdt>
              <w:sdtPr>
                <w:rPr>
                  <w:rFonts w:eastAsia="Calibri"/>
                </w:rPr>
                <w:id w:val="1356303723"/>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Ostomy/colostomy care/wound care</w:t>
            </w:r>
          </w:p>
        </w:tc>
        <w:tc>
          <w:tcPr>
            <w:tcW w:w="5670" w:type="dxa"/>
          </w:tcPr>
          <w:p w14:paraId="127569C1" w14:textId="77777777" w:rsidR="00371039" w:rsidRPr="00371039" w:rsidRDefault="00E54045" w:rsidP="00371039">
            <w:pPr>
              <w:rPr>
                <w:rFonts w:eastAsia="Calibri"/>
                <w:color w:val="FF0000"/>
              </w:rPr>
            </w:pPr>
            <w:sdt>
              <w:sdtPr>
                <w:rPr>
                  <w:rFonts w:eastAsia="Calibri"/>
                </w:rPr>
                <w:id w:val="-2018687865"/>
                <w:placeholder>
                  <w:docPart w:val="7CBD24B0CC04442494D5EA42FBEA60E3"/>
                </w:placeholder>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Inappropriate sexualized behaviors towards others or public displays </w:t>
            </w:r>
          </w:p>
        </w:tc>
      </w:tr>
      <w:tr w:rsidR="00371039" w:rsidRPr="00371039" w14:paraId="53E0DFB1" w14:textId="77777777" w:rsidTr="00A55D50">
        <w:trPr>
          <w:jc w:val="center"/>
        </w:trPr>
        <w:tc>
          <w:tcPr>
            <w:tcW w:w="5850" w:type="dxa"/>
            <w:tcBorders>
              <w:bottom w:val="single" w:sz="4" w:space="0" w:color="auto"/>
            </w:tcBorders>
          </w:tcPr>
          <w:p w14:paraId="2E64DA6E" w14:textId="77777777" w:rsidR="00371039" w:rsidRPr="00371039" w:rsidRDefault="00371039" w:rsidP="00371039">
            <w:pPr>
              <w:rPr>
                <w:rFonts w:eastAsia="Calibri"/>
              </w:rPr>
            </w:pPr>
          </w:p>
        </w:tc>
        <w:tc>
          <w:tcPr>
            <w:tcW w:w="5670" w:type="dxa"/>
          </w:tcPr>
          <w:p w14:paraId="6E1C6F25" w14:textId="77777777" w:rsidR="00371039" w:rsidRPr="00371039" w:rsidRDefault="00E54045" w:rsidP="00371039">
            <w:pPr>
              <w:rPr>
                <w:rFonts w:eastAsia="Calibri"/>
              </w:rPr>
            </w:pPr>
            <w:sdt>
              <w:sdtPr>
                <w:rPr>
                  <w:rFonts w:eastAsia="Calibri"/>
                </w:rPr>
                <w:id w:val="1190253643"/>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Up at night and requires intervention (disruptive/unsafe)</w:t>
            </w:r>
          </w:p>
        </w:tc>
      </w:tr>
      <w:tr w:rsidR="00371039" w:rsidRPr="00371039" w14:paraId="01F4498E" w14:textId="77777777" w:rsidTr="00A55D50">
        <w:trPr>
          <w:jc w:val="center"/>
        </w:trPr>
        <w:tc>
          <w:tcPr>
            <w:tcW w:w="5850" w:type="dxa"/>
            <w:tcBorders>
              <w:bottom w:val="single" w:sz="4" w:space="0" w:color="auto"/>
            </w:tcBorders>
          </w:tcPr>
          <w:p w14:paraId="74F26FE0" w14:textId="77777777" w:rsidR="00371039" w:rsidRPr="00371039" w:rsidDel="00127B85" w:rsidRDefault="00371039" w:rsidP="00371039">
            <w:pPr>
              <w:rPr>
                <w:rFonts w:eastAsia="Calibri"/>
              </w:rPr>
            </w:pPr>
          </w:p>
        </w:tc>
        <w:tc>
          <w:tcPr>
            <w:tcW w:w="5670" w:type="dxa"/>
          </w:tcPr>
          <w:p w14:paraId="13BAD7C5" w14:textId="77777777" w:rsidR="00371039" w:rsidRPr="00371039" w:rsidRDefault="00E54045" w:rsidP="00371039">
            <w:pPr>
              <w:rPr>
                <w:rFonts w:eastAsia="Calibri"/>
              </w:rPr>
            </w:pPr>
            <w:sdt>
              <w:sdtPr>
                <w:rPr>
                  <w:rFonts w:eastAsia="Calibri"/>
                </w:rPr>
                <w:id w:val="65161418"/>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Inappropriate toileting (outside of the toilet, on floors, etc.)</w:t>
            </w:r>
          </w:p>
        </w:tc>
      </w:tr>
      <w:tr w:rsidR="00371039" w:rsidRPr="00371039" w14:paraId="3CF0B26E" w14:textId="77777777" w:rsidTr="00A55D50">
        <w:trPr>
          <w:jc w:val="center"/>
        </w:trPr>
        <w:tc>
          <w:tcPr>
            <w:tcW w:w="5850" w:type="dxa"/>
            <w:tcBorders>
              <w:bottom w:val="single" w:sz="4" w:space="0" w:color="auto"/>
            </w:tcBorders>
          </w:tcPr>
          <w:p w14:paraId="13B68DC7" w14:textId="77777777" w:rsidR="00371039" w:rsidRPr="00371039" w:rsidDel="00127B85" w:rsidRDefault="00371039" w:rsidP="00371039">
            <w:pPr>
              <w:rPr>
                <w:rFonts w:eastAsia="Calibri"/>
              </w:rPr>
            </w:pPr>
          </w:p>
        </w:tc>
        <w:tc>
          <w:tcPr>
            <w:tcW w:w="5670" w:type="dxa"/>
          </w:tcPr>
          <w:p w14:paraId="5D69BFD2" w14:textId="77777777" w:rsidR="00371039" w:rsidRPr="00371039" w:rsidRDefault="00E54045" w:rsidP="00371039">
            <w:pPr>
              <w:rPr>
                <w:rFonts w:eastAsia="Calibri"/>
              </w:rPr>
            </w:pPr>
            <w:sdt>
              <w:sdtPr>
                <w:rPr>
                  <w:rFonts w:eastAsia="Calibri"/>
                </w:rPr>
                <w:id w:val="-525710156"/>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w:t>
            </w:r>
            <w:r w:rsidR="00533962" w:rsidRPr="00371039">
              <w:rPr>
                <w:rFonts w:eastAsia="Calibri"/>
              </w:rPr>
              <w:t>Smokes;</w:t>
            </w:r>
            <w:r w:rsidR="00371039" w:rsidRPr="00371039">
              <w:rPr>
                <w:rFonts w:eastAsia="Calibri"/>
              </w:rPr>
              <w:t xml:space="preserve">  will not stop or wear patch</w:t>
            </w:r>
            <w:r w:rsidR="00371039" w:rsidRPr="00371039" w:rsidDel="00127B85">
              <w:rPr>
                <w:rFonts w:eastAsia="Calibri"/>
              </w:rPr>
              <w:t xml:space="preserve"> </w:t>
            </w:r>
          </w:p>
        </w:tc>
      </w:tr>
      <w:tr w:rsidR="00371039" w:rsidRPr="00371039" w14:paraId="73DA4604" w14:textId="77777777" w:rsidTr="00A55D50">
        <w:trPr>
          <w:jc w:val="center"/>
        </w:trPr>
        <w:tc>
          <w:tcPr>
            <w:tcW w:w="5850" w:type="dxa"/>
            <w:tcBorders>
              <w:bottom w:val="single" w:sz="4" w:space="0" w:color="auto"/>
            </w:tcBorders>
          </w:tcPr>
          <w:p w14:paraId="78FA0950" w14:textId="77777777" w:rsidR="00371039" w:rsidRPr="00371039" w:rsidDel="00127B85" w:rsidRDefault="00371039" w:rsidP="00371039">
            <w:pPr>
              <w:rPr>
                <w:rFonts w:eastAsia="Calibri"/>
              </w:rPr>
            </w:pPr>
          </w:p>
        </w:tc>
        <w:tc>
          <w:tcPr>
            <w:tcW w:w="5670" w:type="dxa"/>
          </w:tcPr>
          <w:p w14:paraId="2B443CB9" w14:textId="77777777" w:rsidR="00371039" w:rsidRPr="00371039" w:rsidRDefault="00E54045" w:rsidP="00371039">
            <w:pPr>
              <w:rPr>
                <w:rFonts w:eastAsia="Calibri"/>
              </w:rPr>
            </w:pPr>
            <w:sdt>
              <w:sdtPr>
                <w:rPr>
                  <w:rFonts w:eastAsia="Calibri"/>
                </w:rPr>
                <w:id w:val="-203107218"/>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Reported they will continue to use substances when D/C</w:t>
            </w:r>
            <w:r w:rsidR="00371039" w:rsidRPr="00371039" w:rsidDel="00127B85">
              <w:rPr>
                <w:rFonts w:eastAsia="Calibri"/>
              </w:rPr>
              <w:t xml:space="preserve"> </w:t>
            </w:r>
          </w:p>
        </w:tc>
      </w:tr>
    </w:tbl>
    <w:p w14:paraId="17BD0C3B" w14:textId="77777777" w:rsidR="00371039" w:rsidRDefault="00371039" w:rsidP="00371039"/>
    <w:tbl>
      <w:tblPr>
        <w:tblStyle w:val="TableGrid"/>
        <w:tblW w:w="11520" w:type="dxa"/>
        <w:jc w:val="center"/>
        <w:tblLook w:val="04A0" w:firstRow="1" w:lastRow="0" w:firstColumn="1" w:lastColumn="0" w:noHBand="0" w:noVBand="1"/>
      </w:tblPr>
      <w:tblGrid>
        <w:gridCol w:w="5850"/>
        <w:gridCol w:w="5670"/>
      </w:tblGrid>
      <w:tr w:rsidR="00371039" w:rsidRPr="00371039" w14:paraId="45895CD4" w14:textId="77777777" w:rsidTr="00A55D50">
        <w:trPr>
          <w:trHeight w:val="602"/>
          <w:jc w:val="center"/>
        </w:trPr>
        <w:tc>
          <w:tcPr>
            <w:tcW w:w="5850" w:type="dxa"/>
          </w:tcPr>
          <w:p w14:paraId="4A8AE1D0" w14:textId="77777777" w:rsidR="00371039" w:rsidRPr="00371039" w:rsidRDefault="00371039" w:rsidP="00371039">
            <w:pPr>
              <w:rPr>
                <w:rFonts w:eastAsia="Calibri"/>
                <w:b/>
                <w:sz w:val="24"/>
                <w:szCs w:val="24"/>
              </w:rPr>
            </w:pPr>
          </w:p>
          <w:p w14:paraId="4D05D31C" w14:textId="77777777" w:rsidR="00371039" w:rsidRPr="00371039" w:rsidDel="001706A8" w:rsidRDefault="00371039" w:rsidP="00371039">
            <w:pPr>
              <w:jc w:val="center"/>
              <w:rPr>
                <w:rFonts w:eastAsia="Calibri"/>
                <w:b/>
                <w:sz w:val="24"/>
                <w:szCs w:val="24"/>
              </w:rPr>
            </w:pPr>
            <w:r w:rsidRPr="00371039">
              <w:rPr>
                <w:rFonts w:eastAsia="Calibri"/>
                <w:b/>
                <w:sz w:val="24"/>
                <w:szCs w:val="24"/>
              </w:rPr>
              <w:t>Medical &amp;/or Behavioral Related</w:t>
            </w:r>
          </w:p>
        </w:tc>
        <w:tc>
          <w:tcPr>
            <w:tcW w:w="5670" w:type="dxa"/>
          </w:tcPr>
          <w:p w14:paraId="7380BE3F" w14:textId="77777777" w:rsidR="00371039" w:rsidRPr="00371039" w:rsidRDefault="00371039" w:rsidP="00371039">
            <w:pPr>
              <w:rPr>
                <w:rFonts w:eastAsia="Calibri"/>
                <w:b/>
                <w:sz w:val="24"/>
                <w:szCs w:val="24"/>
              </w:rPr>
            </w:pPr>
          </w:p>
          <w:p w14:paraId="2D0F785D" w14:textId="77777777" w:rsidR="00371039" w:rsidRPr="00371039" w:rsidRDefault="00371039" w:rsidP="00371039">
            <w:pPr>
              <w:jc w:val="center"/>
              <w:rPr>
                <w:rFonts w:eastAsia="Calibri"/>
                <w:b/>
                <w:sz w:val="24"/>
                <w:szCs w:val="24"/>
              </w:rPr>
            </w:pPr>
            <w:r w:rsidRPr="00371039">
              <w:rPr>
                <w:rFonts w:eastAsia="Calibri"/>
                <w:b/>
                <w:sz w:val="24"/>
                <w:szCs w:val="24"/>
              </w:rPr>
              <w:t>Other Items</w:t>
            </w:r>
          </w:p>
        </w:tc>
      </w:tr>
      <w:tr w:rsidR="00371039" w:rsidRPr="00371039" w14:paraId="29ED16C0" w14:textId="77777777" w:rsidTr="00A55D50">
        <w:trPr>
          <w:jc w:val="center"/>
        </w:trPr>
        <w:tc>
          <w:tcPr>
            <w:tcW w:w="5850" w:type="dxa"/>
          </w:tcPr>
          <w:p w14:paraId="41BB1113" w14:textId="77777777" w:rsidR="00371039" w:rsidRPr="00371039" w:rsidRDefault="00E54045" w:rsidP="00371039">
            <w:pPr>
              <w:rPr>
                <w:rFonts w:eastAsia="Calibri"/>
              </w:rPr>
            </w:pPr>
            <w:sdt>
              <w:sdtPr>
                <w:rPr>
                  <w:rFonts w:eastAsia="Calibri"/>
                </w:rPr>
                <w:id w:val="-906453078"/>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Requires cuing or prompting to complete tasks</w:t>
            </w:r>
          </w:p>
        </w:tc>
        <w:tc>
          <w:tcPr>
            <w:tcW w:w="5670" w:type="dxa"/>
          </w:tcPr>
          <w:p w14:paraId="408ADA7F" w14:textId="77777777" w:rsidR="00371039" w:rsidRPr="00371039" w:rsidRDefault="00E54045" w:rsidP="00371039">
            <w:pPr>
              <w:rPr>
                <w:rFonts w:eastAsia="Calibri"/>
              </w:rPr>
            </w:pPr>
            <w:sdt>
              <w:sdtPr>
                <w:rPr>
                  <w:rFonts w:eastAsia="Calibri"/>
                </w:rPr>
                <w:id w:val="1950655943"/>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Non-decisional – no informal decision maker or formal DPOA, POA, or guardian in place</w:t>
            </w:r>
            <w:r w:rsidR="00371039" w:rsidRPr="00371039" w:rsidDel="00127B85">
              <w:rPr>
                <w:rFonts w:eastAsia="Calibri"/>
              </w:rPr>
              <w:t xml:space="preserve"> </w:t>
            </w:r>
          </w:p>
        </w:tc>
      </w:tr>
      <w:tr w:rsidR="00371039" w:rsidRPr="00371039" w14:paraId="087F86FD" w14:textId="77777777" w:rsidTr="00A55D50">
        <w:trPr>
          <w:jc w:val="center"/>
        </w:trPr>
        <w:tc>
          <w:tcPr>
            <w:tcW w:w="5850" w:type="dxa"/>
          </w:tcPr>
          <w:p w14:paraId="078E8AB6" w14:textId="77777777" w:rsidR="00371039" w:rsidRPr="00371039" w:rsidRDefault="00E54045" w:rsidP="00371039">
            <w:pPr>
              <w:rPr>
                <w:rFonts w:eastAsia="Calibri"/>
              </w:rPr>
            </w:pPr>
            <w:sdt>
              <w:sdtPr>
                <w:rPr>
                  <w:rFonts w:eastAsia="Calibri"/>
                </w:rPr>
                <w:id w:val="-423042943"/>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Requires 1:1 supervision</w:t>
            </w:r>
          </w:p>
        </w:tc>
        <w:tc>
          <w:tcPr>
            <w:tcW w:w="5670" w:type="dxa"/>
          </w:tcPr>
          <w:p w14:paraId="026C1C1F" w14:textId="77777777" w:rsidR="00371039" w:rsidRPr="00371039" w:rsidRDefault="00E54045" w:rsidP="00371039">
            <w:pPr>
              <w:rPr>
                <w:rFonts w:eastAsia="Calibri"/>
              </w:rPr>
            </w:pPr>
            <w:sdt>
              <w:sdtPr>
                <w:rPr>
                  <w:rFonts w:eastAsia="Calibri"/>
                </w:rPr>
                <w:id w:val="1918979322"/>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Cultural or language preferences</w:t>
            </w:r>
          </w:p>
        </w:tc>
      </w:tr>
      <w:tr w:rsidR="00371039" w:rsidRPr="00371039" w14:paraId="4A88FDB2" w14:textId="77777777" w:rsidTr="00A55D50">
        <w:trPr>
          <w:jc w:val="center"/>
        </w:trPr>
        <w:tc>
          <w:tcPr>
            <w:tcW w:w="5850" w:type="dxa"/>
          </w:tcPr>
          <w:p w14:paraId="1F6A5475" w14:textId="77777777" w:rsidR="00371039" w:rsidRPr="00371039" w:rsidRDefault="00E54045" w:rsidP="00371039">
            <w:pPr>
              <w:rPr>
                <w:rFonts w:eastAsia="Calibri"/>
              </w:rPr>
            </w:pPr>
            <w:sdt>
              <w:sdtPr>
                <w:rPr>
                  <w:rFonts w:eastAsia="Calibri"/>
                </w:rPr>
                <w:id w:val="-1904516967"/>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Requires supervision for safety when going outside of home or facility</w:t>
            </w:r>
          </w:p>
        </w:tc>
        <w:tc>
          <w:tcPr>
            <w:tcW w:w="5670" w:type="dxa"/>
          </w:tcPr>
          <w:p w14:paraId="4D36CDFB" w14:textId="77777777" w:rsidR="00371039" w:rsidRPr="00371039" w:rsidRDefault="00E54045" w:rsidP="00371039">
            <w:pPr>
              <w:rPr>
                <w:rFonts w:eastAsia="Calibri"/>
              </w:rPr>
            </w:pPr>
            <w:sdt>
              <w:sdtPr>
                <w:rPr>
                  <w:rFonts w:eastAsia="Calibri"/>
                </w:rPr>
                <w:id w:val="1077008890"/>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Power wheelchair indoors</w:t>
            </w:r>
          </w:p>
        </w:tc>
      </w:tr>
      <w:tr w:rsidR="00371039" w:rsidRPr="00371039" w14:paraId="461493C7" w14:textId="77777777" w:rsidTr="00A55D50">
        <w:trPr>
          <w:jc w:val="center"/>
        </w:trPr>
        <w:tc>
          <w:tcPr>
            <w:tcW w:w="5850" w:type="dxa"/>
          </w:tcPr>
          <w:p w14:paraId="04798037" w14:textId="77777777" w:rsidR="00371039" w:rsidRPr="00371039" w:rsidRDefault="00E54045" w:rsidP="00371039">
            <w:pPr>
              <w:rPr>
                <w:rFonts w:eastAsia="Calibri"/>
              </w:rPr>
            </w:pPr>
            <w:sdt>
              <w:sdtPr>
                <w:rPr>
                  <w:rFonts w:eastAsia="Calibri"/>
                </w:rPr>
                <w:id w:val="361481069"/>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Requires accompaniment to doctor or MH appointments, treatment centers (dialysis, methadone), or other health related appointments</w:t>
            </w:r>
            <w:r w:rsidR="00371039" w:rsidRPr="00371039" w:rsidDel="00F75890">
              <w:rPr>
                <w:rFonts w:eastAsia="Calibri"/>
              </w:rPr>
              <w:t xml:space="preserve"> </w:t>
            </w:r>
          </w:p>
        </w:tc>
        <w:tc>
          <w:tcPr>
            <w:tcW w:w="5670" w:type="dxa"/>
          </w:tcPr>
          <w:p w14:paraId="44387CB2" w14:textId="77777777" w:rsidR="00371039" w:rsidRPr="00371039" w:rsidRDefault="00E54045" w:rsidP="00371039">
            <w:pPr>
              <w:rPr>
                <w:rFonts w:eastAsia="Calibri"/>
              </w:rPr>
            </w:pPr>
            <w:sdt>
              <w:sdtPr>
                <w:rPr>
                  <w:rFonts w:eastAsia="Calibri"/>
                </w:rPr>
                <w:id w:val="748773812"/>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Complex DME or environment modifications</w:t>
            </w:r>
          </w:p>
        </w:tc>
      </w:tr>
      <w:tr w:rsidR="00371039" w:rsidRPr="00371039" w14:paraId="4B6D3391" w14:textId="77777777" w:rsidTr="00A55D50">
        <w:trPr>
          <w:jc w:val="center"/>
        </w:trPr>
        <w:tc>
          <w:tcPr>
            <w:tcW w:w="5850" w:type="dxa"/>
          </w:tcPr>
          <w:p w14:paraId="1E760E57" w14:textId="77777777" w:rsidR="00371039" w:rsidRPr="00371039" w:rsidRDefault="00E54045" w:rsidP="00371039">
            <w:pPr>
              <w:rPr>
                <w:rFonts w:eastAsia="Calibri"/>
              </w:rPr>
            </w:pPr>
            <w:sdt>
              <w:sdtPr>
                <w:rPr>
                  <w:rFonts w:eastAsia="Calibri"/>
                </w:rPr>
                <w:id w:val="964704483"/>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Unaware of own safety</w:t>
            </w:r>
            <w:r w:rsidR="00371039" w:rsidRPr="00371039" w:rsidDel="00F75890">
              <w:rPr>
                <w:rFonts w:eastAsia="Calibri"/>
              </w:rPr>
              <w:t xml:space="preserve"> </w:t>
            </w:r>
          </w:p>
        </w:tc>
        <w:tc>
          <w:tcPr>
            <w:tcW w:w="5670" w:type="dxa"/>
          </w:tcPr>
          <w:p w14:paraId="3210D94D" w14:textId="77777777" w:rsidR="00371039" w:rsidRPr="00371039" w:rsidRDefault="00371039" w:rsidP="00371039">
            <w:pPr>
              <w:rPr>
                <w:rFonts w:eastAsia="Calibri"/>
              </w:rPr>
            </w:pPr>
          </w:p>
        </w:tc>
      </w:tr>
      <w:tr w:rsidR="00371039" w:rsidRPr="00371039" w14:paraId="5043E978" w14:textId="77777777" w:rsidTr="00A55D50">
        <w:trPr>
          <w:jc w:val="center"/>
        </w:trPr>
        <w:tc>
          <w:tcPr>
            <w:tcW w:w="5850" w:type="dxa"/>
          </w:tcPr>
          <w:p w14:paraId="37601E4A" w14:textId="77777777" w:rsidR="00371039" w:rsidRPr="00371039" w:rsidRDefault="00E54045" w:rsidP="00371039">
            <w:pPr>
              <w:rPr>
                <w:rFonts w:eastAsia="Calibri"/>
              </w:rPr>
            </w:pPr>
            <w:sdt>
              <w:sdtPr>
                <w:rPr>
                  <w:rFonts w:eastAsia="Calibri"/>
                </w:rPr>
                <w:id w:val="-1106194903"/>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Refuses to take medications or other prescribed treatments</w:t>
            </w:r>
            <w:r w:rsidR="00371039" w:rsidRPr="00371039" w:rsidDel="00F75890">
              <w:rPr>
                <w:rFonts w:eastAsia="Calibri"/>
              </w:rPr>
              <w:t xml:space="preserve"> </w:t>
            </w:r>
          </w:p>
        </w:tc>
        <w:tc>
          <w:tcPr>
            <w:tcW w:w="5670" w:type="dxa"/>
          </w:tcPr>
          <w:p w14:paraId="7D76C3D6" w14:textId="77777777" w:rsidR="00371039" w:rsidRPr="00371039" w:rsidRDefault="00371039" w:rsidP="00371039">
            <w:pPr>
              <w:rPr>
                <w:rFonts w:eastAsia="Calibri"/>
              </w:rPr>
            </w:pPr>
          </w:p>
        </w:tc>
      </w:tr>
      <w:tr w:rsidR="00371039" w:rsidRPr="00371039" w14:paraId="4096DD87" w14:textId="77777777" w:rsidTr="00A55D50">
        <w:trPr>
          <w:jc w:val="center"/>
        </w:trPr>
        <w:tc>
          <w:tcPr>
            <w:tcW w:w="5850" w:type="dxa"/>
          </w:tcPr>
          <w:p w14:paraId="58607CD4" w14:textId="77777777" w:rsidR="00371039" w:rsidRPr="00371039" w:rsidRDefault="00E54045" w:rsidP="00371039">
            <w:pPr>
              <w:rPr>
                <w:rFonts w:eastAsia="Calibri"/>
              </w:rPr>
            </w:pPr>
            <w:sdt>
              <w:sdtPr>
                <w:rPr>
                  <w:rFonts w:eastAsia="Calibri"/>
                </w:rPr>
                <w:id w:val="858778156"/>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Requires secure setting (limited egress) </w:t>
            </w:r>
          </w:p>
        </w:tc>
        <w:tc>
          <w:tcPr>
            <w:tcW w:w="5670" w:type="dxa"/>
          </w:tcPr>
          <w:p w14:paraId="08A1C1DD" w14:textId="77777777" w:rsidR="00371039" w:rsidRPr="00371039" w:rsidRDefault="00371039" w:rsidP="00371039">
            <w:pPr>
              <w:rPr>
                <w:rFonts w:eastAsia="Calibri"/>
              </w:rPr>
            </w:pPr>
          </w:p>
        </w:tc>
      </w:tr>
      <w:tr w:rsidR="00371039" w:rsidRPr="00371039" w14:paraId="7BD12ED8" w14:textId="77777777" w:rsidTr="00A55D50">
        <w:trPr>
          <w:jc w:val="center"/>
        </w:trPr>
        <w:tc>
          <w:tcPr>
            <w:tcW w:w="5850" w:type="dxa"/>
          </w:tcPr>
          <w:p w14:paraId="76BD5E41" w14:textId="77777777" w:rsidR="00371039" w:rsidRPr="00371039" w:rsidRDefault="00E54045" w:rsidP="00371039">
            <w:pPr>
              <w:rPr>
                <w:rFonts w:eastAsia="Calibri"/>
              </w:rPr>
            </w:pPr>
            <w:sdt>
              <w:sdtPr>
                <w:rPr>
                  <w:rFonts w:eastAsia="Calibri"/>
                </w:rPr>
                <w:id w:val="155574745"/>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Requires an individual room for some specific reason</w:t>
            </w:r>
            <w:r w:rsidR="00371039" w:rsidRPr="00371039" w:rsidDel="00974834">
              <w:rPr>
                <w:rFonts w:eastAsia="Calibri"/>
              </w:rPr>
              <w:t xml:space="preserve"> </w:t>
            </w:r>
          </w:p>
        </w:tc>
        <w:tc>
          <w:tcPr>
            <w:tcW w:w="5670" w:type="dxa"/>
          </w:tcPr>
          <w:p w14:paraId="59D5D820" w14:textId="77777777" w:rsidR="00371039" w:rsidRPr="00371039" w:rsidRDefault="00371039" w:rsidP="00371039">
            <w:pPr>
              <w:rPr>
                <w:rFonts w:eastAsia="Calibri"/>
              </w:rPr>
            </w:pPr>
          </w:p>
        </w:tc>
      </w:tr>
    </w:tbl>
    <w:p w14:paraId="22FF11E7" w14:textId="77777777" w:rsidR="00371039" w:rsidRPr="001858E2" w:rsidRDefault="00371039" w:rsidP="00371039"/>
    <w:p w14:paraId="2E5E8118" w14:textId="77777777" w:rsidR="001858E2" w:rsidRDefault="001858E2" w:rsidP="001858E2"/>
    <w:p w14:paraId="7A8B35B4" w14:textId="77777777" w:rsidR="00EE0BDA" w:rsidRDefault="00EE0BDA" w:rsidP="001858E2"/>
    <w:p w14:paraId="49983F3D" w14:textId="77777777" w:rsidR="00EE0BDA" w:rsidRDefault="00EE0BDA" w:rsidP="001858E2"/>
    <w:p w14:paraId="70BEE2F2" w14:textId="77777777" w:rsidR="00EE0BDA" w:rsidRDefault="00EE0BDA" w:rsidP="001858E2"/>
    <w:p w14:paraId="66154B4F" w14:textId="77777777" w:rsidR="00EE0BDA" w:rsidRDefault="00EE0BDA" w:rsidP="001858E2"/>
    <w:p w14:paraId="59F6F708" w14:textId="77777777" w:rsidR="00EE0BDA" w:rsidRDefault="00EE0BDA" w:rsidP="001858E2"/>
    <w:p w14:paraId="726FC5DF" w14:textId="77777777" w:rsidR="00EE0BDA" w:rsidRDefault="00EE0BDA" w:rsidP="001858E2"/>
    <w:p w14:paraId="4506DF4B" w14:textId="77777777" w:rsidR="00EE0BDA" w:rsidRDefault="00EE0BDA" w:rsidP="001858E2"/>
    <w:p w14:paraId="33B10DA6" w14:textId="77777777" w:rsidR="00EE0BDA" w:rsidRDefault="00EE0BDA" w:rsidP="001858E2"/>
    <w:p w14:paraId="2A656522" w14:textId="77777777" w:rsidR="00EE0BDA" w:rsidRDefault="00EE0BDA" w:rsidP="001858E2"/>
    <w:p w14:paraId="0EE59C4D" w14:textId="77777777" w:rsidR="00EE0BDA" w:rsidRDefault="00EE0BDA" w:rsidP="001858E2"/>
    <w:p w14:paraId="19A9EC60" w14:textId="77777777" w:rsidR="00EE0BDA" w:rsidRDefault="00EE0BDA" w:rsidP="001858E2"/>
    <w:p w14:paraId="26DDCD68" w14:textId="77777777" w:rsidR="00EE0BDA" w:rsidRDefault="00EE0BDA" w:rsidP="001858E2"/>
    <w:p w14:paraId="261DE0E8" w14:textId="77777777" w:rsidR="00EE0BDA" w:rsidRDefault="00EE0BDA" w:rsidP="001858E2"/>
    <w:p w14:paraId="6349DAC1" w14:textId="77777777" w:rsidR="00EE0BDA" w:rsidRDefault="00EE0BDA" w:rsidP="001858E2"/>
    <w:p w14:paraId="2359F9FA" w14:textId="77777777" w:rsidR="00EE0BDA" w:rsidRDefault="00EE0BDA" w:rsidP="001858E2"/>
    <w:p w14:paraId="4DD7B9D2" w14:textId="77777777" w:rsidR="00EE0BDA" w:rsidRDefault="00EE0BDA" w:rsidP="001858E2"/>
    <w:p w14:paraId="68008A7F" w14:textId="77777777" w:rsidR="00175561" w:rsidRDefault="00175561" w:rsidP="001858E2"/>
    <w:p w14:paraId="77CE28D6" w14:textId="77777777" w:rsidR="00175561" w:rsidRDefault="00175561" w:rsidP="001858E2"/>
    <w:p w14:paraId="3B019FDD" w14:textId="77777777" w:rsidR="00175561" w:rsidRDefault="00175561" w:rsidP="001858E2">
      <w:r>
        <w:br w:type="page"/>
      </w:r>
    </w:p>
    <w:p w14:paraId="485EC085" w14:textId="77777777" w:rsidR="00EE0BDA" w:rsidRPr="007A019A" w:rsidRDefault="00EE0BDA" w:rsidP="007A019A">
      <w:pPr>
        <w:pStyle w:val="Heading3"/>
      </w:pPr>
      <w:bookmarkStart w:id="518" w:name="_Toc163657031"/>
      <w:bookmarkStart w:id="519" w:name="_Hlk91080746"/>
      <w:r w:rsidRPr="005C0D23">
        <w:lastRenderedPageBreak/>
        <w:t>Appendix V</w:t>
      </w:r>
      <w:r w:rsidRPr="005C0D23">
        <w:tab/>
      </w:r>
      <w:r w:rsidR="0034600D" w:rsidRPr="005C0D23">
        <w:t xml:space="preserve">Acute Hospital/ Complex Regional/HQ </w:t>
      </w:r>
      <w:r w:rsidRPr="005C0D23">
        <w:t>Case Staffing Referral Template</w:t>
      </w:r>
      <w:bookmarkEnd w:id="518"/>
      <w:r w:rsidR="008C0927">
        <w:t xml:space="preserve"> </w:t>
      </w:r>
    </w:p>
    <w:bookmarkEnd w:id="519"/>
    <w:p w14:paraId="760C82FB" w14:textId="3C459E63" w:rsidR="0034600D" w:rsidRDefault="008D11A0" w:rsidP="00D33777">
      <w:pPr>
        <w:spacing w:after="160" w:line="259" w:lineRule="auto"/>
        <w:rPr>
          <w:rStyle w:val="normaltextrun"/>
          <w:rFonts w:cs="Calibri"/>
          <w:shd w:val="clear" w:color="auto" w:fill="FFFFFF"/>
        </w:rPr>
      </w:pPr>
      <w:r>
        <w:rPr>
          <w:rFonts w:eastAsia="Times New Roman" w:cs="Calibri"/>
          <w:color w:val="000000"/>
          <w:kern w:val="2"/>
          <w14:ligatures w14:val="standardContextual"/>
        </w:rPr>
        <w:t>U</w:t>
      </w:r>
      <w:r w:rsidRPr="00CE25C5">
        <w:rPr>
          <w:rFonts w:eastAsia="Times New Roman" w:cs="Calibri"/>
          <w:color w:val="000000"/>
          <w:kern w:val="2"/>
          <w14:ligatures w14:val="standardContextual"/>
        </w:rPr>
        <w:t>nless your regional leadership recommends the case to be brought to the Headquarters Case Staffing</w:t>
      </w:r>
      <w:r w:rsidR="004371AC">
        <w:rPr>
          <w:rFonts w:eastAsia="Times New Roman" w:cs="Calibri"/>
          <w:color w:val="000000"/>
          <w:kern w:val="2"/>
          <w14:ligatures w14:val="standardContextual"/>
        </w:rPr>
        <w:t>, start with the regional complex staffing</w:t>
      </w:r>
      <w:r w:rsidR="00D33777">
        <w:rPr>
          <w:rFonts w:eastAsia="Times New Roman" w:cs="Calibri"/>
          <w:color w:val="000000"/>
          <w:kern w:val="2"/>
          <w14:ligatures w14:val="standardContextual"/>
        </w:rPr>
        <w:t>. On</w:t>
      </w:r>
      <w:r w:rsidR="0034600D" w:rsidRPr="00E423B3">
        <w:rPr>
          <w:rStyle w:val="normaltextrun"/>
          <w:rFonts w:cs="Calibri"/>
          <w:shd w:val="clear" w:color="auto" w:fill="FFFFFF"/>
        </w:rPr>
        <w:t>ce all recommendations from the regional staffing have been completed and there is still no clear path to a transition, alert your regional contact to bring the case to HQ for staffing. Please update the regional staffing form with any new information and send to your regional lead requesting a staffing with HQ.</w:t>
      </w:r>
    </w:p>
    <w:p w14:paraId="5909E120" w14:textId="77777777" w:rsidR="00533962" w:rsidRDefault="00533962" w:rsidP="00F6093D">
      <w:pPr>
        <w:rPr>
          <w:rStyle w:val="normaltextrun"/>
          <w:rFonts w:cs="Calibri"/>
          <w:shd w:val="clear" w:color="auto" w:fill="FFFFFF"/>
        </w:rPr>
      </w:pPr>
    </w:p>
    <w:bookmarkStart w:id="520" w:name="_MON_1701692744"/>
    <w:bookmarkEnd w:id="520"/>
    <w:p w14:paraId="24346643" w14:textId="77777777" w:rsidR="00533962" w:rsidRDefault="00F94E90" w:rsidP="00F6093D">
      <w:pPr>
        <w:rPr>
          <w:rStyle w:val="normaltextrun"/>
          <w:rFonts w:cs="Calibri"/>
          <w:shd w:val="clear" w:color="auto" w:fill="FFFFFF"/>
        </w:rPr>
      </w:pPr>
      <w:r>
        <w:rPr>
          <w:rStyle w:val="normaltextrun"/>
          <w:rFonts w:cs="Calibri"/>
          <w:shd w:val="clear" w:color="auto" w:fill="FFFFFF"/>
        </w:rPr>
        <w:object w:dxaOrig="1538" w:dyaOrig="994" w14:anchorId="159D617E">
          <v:shape id="_x0000_i1029" type="#_x0000_t75" style="width:77.9pt;height:47.8pt" o:ole="">
            <v:imagedata r:id="rId76" o:title=""/>
          </v:shape>
          <o:OLEObject Type="Embed" ProgID="Word.Document.12" ShapeID="_x0000_i1029" DrawAspect="Icon" ObjectID="_1774340510" r:id="rId77">
            <o:FieldCodes>\s</o:FieldCodes>
          </o:OLEObject>
        </w:object>
      </w:r>
    </w:p>
    <w:p w14:paraId="0943ECCA" w14:textId="77777777" w:rsidR="008C183E" w:rsidRDefault="008C183E" w:rsidP="00F6093D">
      <w:pPr>
        <w:rPr>
          <w:rStyle w:val="normaltextrun"/>
          <w:rFonts w:cs="Calibri"/>
          <w:shd w:val="clear" w:color="auto" w:fill="FFFFFF"/>
        </w:rPr>
      </w:pPr>
    </w:p>
    <w:p w14:paraId="56C0F5AF" w14:textId="77777777" w:rsidR="00702F89" w:rsidRPr="00057766" w:rsidRDefault="008C183E" w:rsidP="008C183E">
      <w:pPr>
        <w:pStyle w:val="Heading3"/>
      </w:pPr>
      <w:bookmarkStart w:id="521" w:name="_Toc163657032"/>
      <w:r w:rsidRPr="00057766">
        <w:t>Appendix VI</w:t>
      </w:r>
      <w:r w:rsidRPr="00057766">
        <w:tab/>
        <w:t>Specialized Settings Referral Template</w:t>
      </w:r>
      <w:bookmarkEnd w:id="521"/>
    </w:p>
    <w:p w14:paraId="439E2067" w14:textId="62FF2C37" w:rsidR="00702F89" w:rsidRDefault="00702F89" w:rsidP="008C183E">
      <w:pPr>
        <w:pStyle w:val="Heading3"/>
        <w:rPr>
          <w:b w:val="0"/>
          <w:bCs/>
          <w:u w:val="none"/>
        </w:rPr>
      </w:pPr>
      <w:bookmarkStart w:id="522" w:name="_Toc91081734"/>
      <w:bookmarkStart w:id="523" w:name="_Toc118297873"/>
      <w:bookmarkStart w:id="524" w:name="_Toc163657033"/>
      <w:r w:rsidRPr="00057766">
        <w:rPr>
          <w:b w:val="0"/>
          <w:bCs/>
          <w:u w:val="none"/>
        </w:rPr>
        <w:t xml:space="preserve">Use this form </w:t>
      </w:r>
      <w:r w:rsidR="002B71DE" w:rsidRPr="00057766">
        <w:rPr>
          <w:b w:val="0"/>
          <w:bCs/>
          <w:u w:val="none"/>
        </w:rPr>
        <w:t xml:space="preserve">when </w:t>
      </w:r>
      <w:r w:rsidR="005C0D23" w:rsidRPr="00057766">
        <w:rPr>
          <w:b w:val="0"/>
          <w:bCs/>
          <w:u w:val="none"/>
        </w:rPr>
        <w:t>referring</w:t>
      </w:r>
      <w:r w:rsidRPr="00057766">
        <w:rPr>
          <w:b w:val="0"/>
          <w:bCs/>
          <w:u w:val="none"/>
        </w:rPr>
        <w:t xml:space="preserve"> individuals </w:t>
      </w:r>
      <w:r w:rsidR="003164E5" w:rsidRPr="00057766">
        <w:rPr>
          <w:b w:val="0"/>
          <w:bCs/>
          <w:u w:val="none"/>
        </w:rPr>
        <w:t>to the Specialized</w:t>
      </w:r>
      <w:r w:rsidR="003164E5">
        <w:rPr>
          <w:b w:val="0"/>
          <w:bCs/>
          <w:u w:val="none"/>
        </w:rPr>
        <w:t xml:space="preserve"> Dementia Care Program</w:t>
      </w:r>
      <w:r w:rsidR="004016E4">
        <w:rPr>
          <w:b w:val="0"/>
          <w:bCs/>
          <w:u w:val="none"/>
        </w:rPr>
        <w:t xml:space="preserve"> (SDCP)</w:t>
      </w:r>
      <w:r w:rsidR="003164E5">
        <w:rPr>
          <w:b w:val="0"/>
          <w:bCs/>
          <w:u w:val="none"/>
        </w:rPr>
        <w:t xml:space="preserve"> or </w:t>
      </w:r>
      <w:r w:rsidR="004016E4">
        <w:rPr>
          <w:b w:val="0"/>
          <w:bCs/>
          <w:u w:val="none"/>
        </w:rPr>
        <w:t>Transition Care Centers of Seattle (TCCS)</w:t>
      </w:r>
      <w:r>
        <w:rPr>
          <w:b w:val="0"/>
          <w:bCs/>
          <w:u w:val="none"/>
        </w:rPr>
        <w:t xml:space="preserve"> paying close attention to eligibility criteria and instructions outlined on the form.</w:t>
      </w:r>
      <w:bookmarkEnd w:id="522"/>
      <w:bookmarkEnd w:id="523"/>
      <w:bookmarkEnd w:id="524"/>
    </w:p>
    <w:bookmarkStart w:id="525" w:name="_Toc91081735"/>
    <w:bookmarkStart w:id="526" w:name="_Toc118297874"/>
    <w:bookmarkStart w:id="527" w:name="_Toc163657034"/>
    <w:bookmarkEnd w:id="525"/>
    <w:bookmarkEnd w:id="526"/>
    <w:bookmarkEnd w:id="527"/>
    <w:bookmarkStart w:id="528" w:name="_MON_1750685302"/>
    <w:bookmarkEnd w:id="528"/>
    <w:p w14:paraId="5B1D049B" w14:textId="765948AC" w:rsidR="008C183E" w:rsidRDefault="00E75CEA" w:rsidP="008C183E">
      <w:pPr>
        <w:pStyle w:val="Heading3"/>
      </w:pPr>
      <w:r>
        <w:object w:dxaOrig="1538" w:dyaOrig="994" w14:anchorId="5A45DC1A">
          <v:shape id="_x0000_i1030" type="#_x0000_t75" style="width:77.9pt;height:47.8pt" o:ole="">
            <v:imagedata r:id="rId78" o:title=""/>
          </v:shape>
          <o:OLEObject Type="Embed" ProgID="Word.Document.12" ShapeID="_x0000_i1030" DrawAspect="Icon" ObjectID="_1774340511" r:id="rId79">
            <o:FieldCodes>\s</o:FieldCodes>
          </o:OLEObject>
        </w:object>
      </w:r>
    </w:p>
    <w:p w14:paraId="556891A5" w14:textId="77777777" w:rsidR="00F23FB0" w:rsidRDefault="00F23FB0" w:rsidP="00F23FB0"/>
    <w:p w14:paraId="7FC0E82F" w14:textId="0B98F23B" w:rsidR="00F23FB0" w:rsidRPr="00D5652E" w:rsidRDefault="00F23FB0" w:rsidP="00A5236D">
      <w:pPr>
        <w:pStyle w:val="Heading3"/>
      </w:pPr>
      <w:bookmarkStart w:id="529" w:name="_Appendix_VII_Complex"/>
      <w:bookmarkStart w:id="530" w:name="_Toc163657035"/>
      <w:bookmarkStart w:id="531" w:name="_Hlk161317187"/>
      <w:bookmarkEnd w:id="529"/>
      <w:r w:rsidRPr="00D5652E">
        <w:t xml:space="preserve">Appendix VII </w:t>
      </w:r>
      <w:r w:rsidR="00A5236D" w:rsidRPr="00D5652E">
        <w:t>Complex Case Staffing Escalation Pathway</w:t>
      </w:r>
      <w:bookmarkEnd w:id="530"/>
    </w:p>
    <w:bookmarkEnd w:id="531"/>
    <w:p w14:paraId="0346921E" w14:textId="1DCFDC19" w:rsidR="008C183E" w:rsidRPr="00D5652E" w:rsidRDefault="00492710" w:rsidP="00F6093D">
      <w:pPr>
        <w:rPr>
          <w:rStyle w:val="normaltextrun"/>
          <w:rFonts w:cs="Calibri"/>
          <w:shd w:val="clear" w:color="auto" w:fill="FFFFFF"/>
        </w:rPr>
      </w:pPr>
      <w:r w:rsidRPr="00D5652E">
        <w:rPr>
          <w:rStyle w:val="normaltextrun"/>
          <w:rFonts w:cs="Calibri"/>
          <w:shd w:val="clear" w:color="auto" w:fill="FFFFFF"/>
        </w:rPr>
        <w:t xml:space="preserve">The </w:t>
      </w:r>
      <w:r w:rsidR="006458AC" w:rsidRPr="00D5652E">
        <w:rPr>
          <w:rStyle w:val="normaltextrun"/>
          <w:rFonts w:cs="Calibri"/>
          <w:shd w:val="clear" w:color="auto" w:fill="FFFFFF"/>
        </w:rPr>
        <w:t xml:space="preserve">staff resources and </w:t>
      </w:r>
      <w:r w:rsidR="007D2E3C" w:rsidRPr="00D5652E">
        <w:rPr>
          <w:rStyle w:val="normaltextrun"/>
          <w:rFonts w:cs="Calibri"/>
          <w:shd w:val="clear" w:color="auto" w:fill="FFFFFF"/>
        </w:rPr>
        <w:t xml:space="preserve">detailed information outlined below is intended to </w:t>
      </w:r>
      <w:r w:rsidR="00FE14FB" w:rsidRPr="00D5652E">
        <w:rPr>
          <w:rStyle w:val="normaltextrun"/>
          <w:rFonts w:cs="Calibri"/>
          <w:shd w:val="clear" w:color="auto" w:fill="FFFFFF"/>
        </w:rPr>
        <w:t xml:space="preserve">provide </w:t>
      </w:r>
      <w:r w:rsidR="007D2E3C" w:rsidRPr="00D5652E">
        <w:rPr>
          <w:rStyle w:val="normaltextrun"/>
          <w:rFonts w:cs="Calibri"/>
          <w:shd w:val="clear" w:color="auto" w:fill="FFFFFF"/>
        </w:rPr>
        <w:t>su</w:t>
      </w:r>
      <w:r w:rsidR="006911B9" w:rsidRPr="00D5652E">
        <w:rPr>
          <w:rStyle w:val="normaltextrun"/>
          <w:rFonts w:cs="Calibri"/>
          <w:shd w:val="clear" w:color="auto" w:fill="FFFFFF"/>
        </w:rPr>
        <w:t xml:space="preserve">pport to regional staff </w:t>
      </w:r>
      <w:r w:rsidR="00B01000" w:rsidRPr="00D5652E">
        <w:rPr>
          <w:rStyle w:val="normaltextrun"/>
          <w:rFonts w:cs="Calibri"/>
          <w:shd w:val="clear" w:color="auto" w:fill="FFFFFF"/>
        </w:rPr>
        <w:t xml:space="preserve">with relevant </w:t>
      </w:r>
      <w:r w:rsidR="00563DE3" w:rsidRPr="00D5652E">
        <w:rPr>
          <w:rStyle w:val="normaltextrun"/>
          <w:rFonts w:cs="Calibri"/>
          <w:shd w:val="clear" w:color="auto" w:fill="FFFFFF"/>
        </w:rPr>
        <w:t xml:space="preserve">program resources </w:t>
      </w:r>
      <w:r w:rsidR="00522B99" w:rsidRPr="00D5652E">
        <w:rPr>
          <w:rStyle w:val="normaltextrun"/>
          <w:rFonts w:cs="Calibri"/>
          <w:shd w:val="clear" w:color="auto" w:fill="FFFFFF"/>
        </w:rPr>
        <w:t>when handling c</w:t>
      </w:r>
      <w:r w:rsidR="006911B9" w:rsidRPr="00D5652E">
        <w:rPr>
          <w:rStyle w:val="normaltextrun"/>
          <w:rFonts w:cs="Calibri"/>
          <w:shd w:val="clear" w:color="auto" w:fill="FFFFFF"/>
        </w:rPr>
        <w:t>omplex cases</w:t>
      </w:r>
      <w:r w:rsidR="00522B99" w:rsidRPr="00D5652E">
        <w:rPr>
          <w:rStyle w:val="normaltextrun"/>
          <w:rFonts w:cs="Calibri"/>
          <w:shd w:val="clear" w:color="auto" w:fill="FFFFFF"/>
        </w:rPr>
        <w:t>.</w:t>
      </w:r>
    </w:p>
    <w:p w14:paraId="343F4694" w14:textId="77777777" w:rsidR="00DF3E6E" w:rsidRDefault="00DF3E6E" w:rsidP="00F6093D">
      <w:pPr>
        <w:rPr>
          <w:rStyle w:val="normaltextrun"/>
          <w:rFonts w:cs="Calibri"/>
          <w:highlight w:val="yellow"/>
          <w:shd w:val="clear" w:color="auto" w:fill="FFFFFF"/>
        </w:rPr>
      </w:pPr>
    </w:p>
    <w:p w14:paraId="1C9ECE20" w14:textId="1880629D" w:rsidR="00926439" w:rsidRPr="000E08C1" w:rsidRDefault="00E54045" w:rsidP="00926439">
      <w:pPr>
        <w:pStyle w:val="ListParagraph"/>
        <w:numPr>
          <w:ilvl w:val="0"/>
          <w:numId w:val="76"/>
        </w:numPr>
        <w:spacing w:after="160" w:line="259" w:lineRule="auto"/>
        <w:contextualSpacing/>
      </w:pPr>
      <w:hyperlink w:anchor="Complexabout">
        <w:r w:rsidR="00DF3E6E" w:rsidRPr="5D02990E">
          <w:rPr>
            <w:rStyle w:val="Hyperlink"/>
            <w:rFonts w:eastAsia="Calibri" w:cs="Calibri"/>
          </w:rPr>
          <w:t>Complex Case Staffing: About</w:t>
        </w:r>
      </w:hyperlink>
      <w:r w:rsidR="00DF3E6E" w:rsidRPr="5D02990E">
        <w:rPr>
          <w:rFonts w:eastAsia="Calibri" w:cs="Calibri"/>
          <w:color w:val="000000" w:themeColor="text1"/>
        </w:rPr>
        <w:t xml:space="preserve">  </w:t>
      </w:r>
    </w:p>
    <w:p w14:paraId="52A3FA45" w14:textId="3172CFE8" w:rsidR="00926439" w:rsidRDefault="00E54045" w:rsidP="00926439">
      <w:pPr>
        <w:pStyle w:val="ListParagraph"/>
        <w:numPr>
          <w:ilvl w:val="0"/>
          <w:numId w:val="76"/>
        </w:numPr>
        <w:spacing w:after="160" w:line="259" w:lineRule="auto"/>
        <w:contextualSpacing/>
      </w:pPr>
      <w:hyperlink w:anchor="_How_to_make">
        <w:r w:rsidR="00926439" w:rsidRPr="5D02990E">
          <w:rPr>
            <w:rStyle w:val="Hyperlink"/>
          </w:rPr>
          <w:t>How to make a referral to the Regional Complex case staffing</w:t>
        </w:r>
      </w:hyperlink>
      <w:r w:rsidR="00926439">
        <w:t xml:space="preserve"> </w:t>
      </w:r>
    </w:p>
    <w:p w14:paraId="48A011FC" w14:textId="77C4FE42" w:rsidR="00DF3E6E" w:rsidRDefault="00E54045" w:rsidP="00926439">
      <w:pPr>
        <w:pStyle w:val="ListParagraph"/>
        <w:numPr>
          <w:ilvl w:val="0"/>
          <w:numId w:val="76"/>
        </w:numPr>
        <w:spacing w:after="160" w:line="259" w:lineRule="auto"/>
        <w:contextualSpacing/>
      </w:pPr>
      <w:hyperlink w:anchor="_How_to_make_1">
        <w:r w:rsidR="00926439" w:rsidRPr="7744D070">
          <w:rPr>
            <w:rStyle w:val="Hyperlink"/>
          </w:rPr>
          <w:t>How to make a referral to the Headquarters Complex Case Staffing</w:t>
        </w:r>
      </w:hyperlink>
    </w:p>
    <w:p w14:paraId="764A53A2" w14:textId="69EF21AF" w:rsidR="00DF3E6E" w:rsidRDefault="00E54045" w:rsidP="00DF3E6E">
      <w:pPr>
        <w:pStyle w:val="ListParagraph"/>
        <w:numPr>
          <w:ilvl w:val="0"/>
          <w:numId w:val="76"/>
        </w:numPr>
        <w:spacing w:after="160" w:line="259" w:lineRule="auto"/>
        <w:contextualSpacing/>
      </w:pPr>
      <w:hyperlink w:anchor="_Who_is_the_1" w:history="1">
        <w:r w:rsidR="00DF3E6E" w:rsidRPr="008B74F2">
          <w:rPr>
            <w:rStyle w:val="Hyperlink"/>
          </w:rPr>
          <w:t>Client Consent, Capacity, and Decision-Making</w:t>
        </w:r>
      </w:hyperlink>
      <w:r w:rsidR="00DF3E6E">
        <w:t xml:space="preserve"> </w:t>
      </w:r>
    </w:p>
    <w:p w14:paraId="1C776943" w14:textId="20811233" w:rsidR="00DF3E6E" w:rsidRDefault="00E54045" w:rsidP="00DF3E6E">
      <w:pPr>
        <w:pStyle w:val="ListParagraph"/>
        <w:numPr>
          <w:ilvl w:val="0"/>
          <w:numId w:val="76"/>
        </w:numPr>
        <w:spacing w:after="160" w:line="259" w:lineRule="auto"/>
        <w:contextualSpacing/>
      </w:pPr>
      <w:hyperlink w:anchor="_How_do_I">
        <w:r w:rsidR="00DF3E6E" w:rsidRPr="46F6CD81">
          <w:rPr>
            <w:rStyle w:val="Hyperlink"/>
          </w:rPr>
          <w:t>How do I request assistance on a capacity or consent related concern from the Guardianship Program Manager or Guardianship Case Managers?</w:t>
        </w:r>
      </w:hyperlink>
      <w:r w:rsidR="00DF3E6E">
        <w:t xml:space="preserve">  </w:t>
      </w:r>
    </w:p>
    <w:p w14:paraId="2C0DE91C" w14:textId="4D7FF462" w:rsidR="00DF3E6E" w:rsidRDefault="00E54045" w:rsidP="00DF3E6E">
      <w:pPr>
        <w:pStyle w:val="ListParagraph"/>
        <w:numPr>
          <w:ilvl w:val="0"/>
          <w:numId w:val="76"/>
        </w:numPr>
        <w:spacing w:after="160" w:line="259" w:lineRule="auto"/>
        <w:contextualSpacing/>
      </w:pPr>
      <w:hyperlink w:anchor="_Where_do_I" w:history="1">
        <w:r w:rsidR="00DF3E6E" w:rsidRPr="008B74F2">
          <w:rPr>
            <w:rStyle w:val="Hyperlink"/>
          </w:rPr>
          <w:t>Where do I send Guardianship Pilot Project Case referrals or questions?</w:t>
        </w:r>
      </w:hyperlink>
      <w:r w:rsidR="00DF3E6E">
        <w:rPr>
          <w:rStyle w:val="Hyperlink"/>
        </w:rPr>
        <w:t xml:space="preserve"> </w:t>
      </w:r>
    </w:p>
    <w:p w14:paraId="2CB4B2BC" w14:textId="279067D2" w:rsidR="00DF3E6E" w:rsidRDefault="00E54045" w:rsidP="00DF3E6E">
      <w:pPr>
        <w:pStyle w:val="ListParagraph"/>
        <w:numPr>
          <w:ilvl w:val="0"/>
          <w:numId w:val="76"/>
        </w:numPr>
        <w:spacing w:after="160" w:line="259" w:lineRule="auto"/>
        <w:contextualSpacing/>
      </w:pPr>
      <w:hyperlink w:anchor="_Who_are_the">
        <w:r w:rsidR="00DF3E6E" w:rsidRPr="7744D070">
          <w:rPr>
            <w:rStyle w:val="Hyperlink"/>
          </w:rPr>
          <w:t>Managed Care Organization (MCO) and Dual Eligible Special Needs Plan (DSNP) escalation support: Including BHPC and CBHS/1915(i)</w:t>
        </w:r>
      </w:hyperlink>
      <w:r w:rsidR="00DF3E6E">
        <w:t xml:space="preserve">   </w:t>
      </w:r>
    </w:p>
    <w:p w14:paraId="2B39AECA" w14:textId="1BCF7CA3" w:rsidR="00DF3E6E" w:rsidRPr="00AB328E" w:rsidRDefault="00E54045" w:rsidP="00DF3E6E">
      <w:pPr>
        <w:pStyle w:val="ListParagraph"/>
        <w:numPr>
          <w:ilvl w:val="0"/>
          <w:numId w:val="76"/>
        </w:numPr>
        <w:spacing w:after="160" w:line="259" w:lineRule="auto"/>
        <w:contextualSpacing/>
      </w:pPr>
      <w:hyperlink w:anchor="_My_client_is" w:history="1">
        <w:r w:rsidR="00DF3E6E" w:rsidRPr="00AB328E">
          <w:rPr>
            <w:rStyle w:val="Hyperlink"/>
          </w:rPr>
          <w:t>My client is detained under an ITA with complex barriers</w:t>
        </w:r>
      </w:hyperlink>
      <w:r w:rsidR="00DF3E6E">
        <w:t xml:space="preserve"> </w:t>
      </w:r>
    </w:p>
    <w:p w14:paraId="5EF342B7" w14:textId="27D629CD" w:rsidR="00DF3E6E" w:rsidRPr="00AB328E" w:rsidRDefault="00E54045" w:rsidP="00DF3E6E">
      <w:pPr>
        <w:pStyle w:val="ListParagraph"/>
        <w:numPr>
          <w:ilvl w:val="0"/>
          <w:numId w:val="76"/>
        </w:numPr>
        <w:spacing w:after="160" w:line="259" w:lineRule="auto"/>
        <w:contextualSpacing/>
      </w:pPr>
      <w:hyperlink w:anchor="_My_client_is" w:history="1">
        <w:r w:rsidR="00DF3E6E" w:rsidRPr="00AB328E">
          <w:rPr>
            <w:rStyle w:val="Hyperlink"/>
          </w:rPr>
          <w:t>Who do I contact for specialty contract referrals questions and escalations?</w:t>
        </w:r>
      </w:hyperlink>
      <w:r w:rsidR="00DF3E6E">
        <w:t xml:space="preserve"> </w:t>
      </w:r>
    </w:p>
    <w:p w14:paraId="024B28E3" w14:textId="56FFA316" w:rsidR="00DF3E6E" w:rsidRDefault="00E54045" w:rsidP="00DF3E6E">
      <w:pPr>
        <w:pStyle w:val="ListParagraph"/>
        <w:numPr>
          <w:ilvl w:val="0"/>
          <w:numId w:val="77"/>
        </w:numPr>
        <w:spacing w:after="160" w:line="259" w:lineRule="auto"/>
        <w:contextualSpacing/>
      </w:pPr>
      <w:hyperlink w:anchor="_Who_to_reach">
        <w:r w:rsidR="00DF3E6E" w:rsidRPr="4F4F6B39">
          <w:rPr>
            <w:rStyle w:val="Hyperlink"/>
          </w:rPr>
          <w:t>Resources and Trainings</w:t>
        </w:r>
      </w:hyperlink>
      <w:r w:rsidR="00DF3E6E">
        <w:t xml:space="preserve">  </w:t>
      </w:r>
    </w:p>
    <w:p w14:paraId="186C44AA" w14:textId="37CDDFF1" w:rsidR="00DF3E6E" w:rsidRDefault="00E54045" w:rsidP="00DF3E6E">
      <w:pPr>
        <w:pStyle w:val="ListParagraph"/>
        <w:numPr>
          <w:ilvl w:val="0"/>
          <w:numId w:val="77"/>
        </w:numPr>
        <w:spacing w:after="160" w:line="259" w:lineRule="auto"/>
        <w:contextualSpacing/>
      </w:pPr>
      <w:hyperlink w:anchor="_What_is_the">
        <w:r w:rsidR="00DF3E6E" w:rsidRPr="4F4F6B39">
          <w:rPr>
            <w:rStyle w:val="Hyperlink"/>
          </w:rPr>
          <w:t>Complex Discharge Pilot</w:t>
        </w:r>
      </w:hyperlink>
      <w:r w:rsidR="00DF3E6E">
        <w:t xml:space="preserve"> </w:t>
      </w:r>
    </w:p>
    <w:p w14:paraId="59631C34" w14:textId="77777777" w:rsidR="00023F85" w:rsidRPr="006D7535" w:rsidRDefault="00023F85" w:rsidP="00023F85">
      <w:pPr>
        <w:shd w:val="clear" w:color="auto" w:fill="4472C4"/>
        <w:spacing w:after="160" w:line="259" w:lineRule="auto"/>
        <w:rPr>
          <w:rFonts w:eastAsia="Calibri"/>
          <w:kern w:val="2"/>
          <w14:ligatures w14:val="standardContextual"/>
        </w:rPr>
      </w:pPr>
      <w:bookmarkStart w:id="532" w:name="Complexabout"/>
      <w:r w:rsidRPr="006D7535">
        <w:rPr>
          <w:rFonts w:ascii="Calibri Light" w:eastAsia="Times New Roman" w:hAnsi="Calibri Light"/>
          <w:b/>
          <w:bCs/>
          <w:color w:val="FFFFFF"/>
          <w:kern w:val="2"/>
          <w:sz w:val="28"/>
          <w:szCs w:val="28"/>
          <w14:ligatures w14:val="standardContextual"/>
        </w:rPr>
        <w:lastRenderedPageBreak/>
        <w:t xml:space="preserve">Complex Case staffing </w:t>
      </w:r>
    </w:p>
    <w:bookmarkEnd w:id="532"/>
    <w:p w14:paraId="4A3DEF00" w14:textId="07389C03" w:rsidR="00023F85" w:rsidRPr="00CE25C5" w:rsidRDefault="00023F85" w:rsidP="00023F85">
      <w:pPr>
        <w:spacing w:after="160" w:line="259" w:lineRule="auto"/>
        <w:rPr>
          <w:rFonts w:eastAsia="Calibri" w:cs="Calibri"/>
          <w:color w:val="000000"/>
          <w:kern w:val="2"/>
          <w14:ligatures w14:val="standardContextual"/>
        </w:rPr>
      </w:pPr>
      <w:r w:rsidRPr="00CE25C5">
        <w:rPr>
          <w:rFonts w:eastAsia="Calibri" w:cs="Calibri"/>
          <w:color w:val="000000"/>
          <w:kern w:val="2"/>
          <w14:ligatures w14:val="standardContextual"/>
        </w:rPr>
        <w:t xml:space="preserve">Complex case staffing is a collaborative venue where subject matter experts come together to problem-solve and generate ideas to </w:t>
      </w:r>
      <w:r w:rsidR="00105BF3" w:rsidRPr="00CE25C5">
        <w:rPr>
          <w:rFonts w:eastAsia="Calibri" w:cs="Calibri"/>
          <w:color w:val="000000"/>
          <w:kern w:val="2"/>
          <w14:ligatures w14:val="standardContextual"/>
        </w:rPr>
        <w:t>address</w:t>
      </w:r>
      <w:r w:rsidRPr="00CE25C5">
        <w:rPr>
          <w:rFonts w:eastAsia="Calibri" w:cs="Calibri"/>
          <w:color w:val="000000"/>
          <w:kern w:val="2"/>
          <w14:ligatures w14:val="standardContextual"/>
        </w:rPr>
        <w:t xml:space="preserve"> challenging situations. It serves as a platform for interdisciplinary teams to discuss barriers, explore various perspectives, and develop innovative strategies to propel the case forward effectively. The process involves active engagement, shared expertise</w:t>
      </w:r>
      <w:r w:rsidR="00105BF3" w:rsidRPr="00CE25C5">
        <w:rPr>
          <w:rFonts w:eastAsia="Calibri" w:cs="Calibri"/>
          <w:color w:val="000000"/>
          <w:kern w:val="2"/>
          <w14:ligatures w14:val="standardContextual"/>
        </w:rPr>
        <w:t>,</w:t>
      </w:r>
      <w:r w:rsidRPr="00CE25C5">
        <w:rPr>
          <w:rFonts w:eastAsia="Calibri" w:cs="Calibri"/>
          <w:color w:val="000000"/>
          <w:kern w:val="2"/>
          <w14:ligatures w14:val="standardContextual"/>
        </w:rPr>
        <w:t xml:space="preserve"> and a focus on achieving positive outcomes for the client. </w:t>
      </w:r>
    </w:p>
    <w:p w14:paraId="4506B35C" w14:textId="77777777" w:rsidR="00023F85" w:rsidRPr="00CE25C5" w:rsidRDefault="00023F85" w:rsidP="00023F85">
      <w:pPr>
        <w:spacing w:after="160" w:line="259" w:lineRule="auto"/>
        <w:rPr>
          <w:rFonts w:ascii="Calibri Light" w:eastAsia="Times New Roman" w:hAnsi="Calibri Light"/>
          <w:b/>
          <w:bCs/>
          <w:color w:val="000000"/>
          <w:kern w:val="2"/>
          <w:sz w:val="24"/>
          <w:szCs w:val="24"/>
          <w14:ligatures w14:val="standardContextual"/>
        </w:rPr>
      </w:pPr>
      <w:r w:rsidRPr="00CE25C5">
        <w:rPr>
          <w:rFonts w:eastAsia="Times New Roman"/>
          <w:color w:val="000000"/>
          <w:kern w:val="2"/>
          <w14:ligatures w14:val="standardContextual"/>
        </w:rPr>
        <w:t xml:space="preserve">There are </w:t>
      </w:r>
      <w:r w:rsidRPr="00CE25C5">
        <w:rPr>
          <w:rFonts w:eastAsia="Times New Roman"/>
          <w:color w:val="000000"/>
          <w:kern w:val="2"/>
          <w:u w:val="single"/>
          <w14:ligatures w14:val="standardContextual"/>
        </w:rPr>
        <w:t>regional</w:t>
      </w:r>
      <w:r w:rsidRPr="00CE25C5">
        <w:rPr>
          <w:rFonts w:eastAsia="Times New Roman"/>
          <w:color w:val="000000"/>
          <w:kern w:val="2"/>
          <w14:ligatures w14:val="standardContextual"/>
        </w:rPr>
        <w:t xml:space="preserve"> and </w:t>
      </w:r>
      <w:r w:rsidRPr="00CE25C5">
        <w:rPr>
          <w:rFonts w:eastAsia="Times New Roman"/>
          <w:color w:val="000000"/>
          <w:kern w:val="2"/>
          <w:u w:val="single"/>
          <w14:ligatures w14:val="standardContextual"/>
        </w:rPr>
        <w:t>headquarters</w:t>
      </w:r>
      <w:r w:rsidRPr="00CE25C5">
        <w:rPr>
          <w:rFonts w:eastAsia="Times New Roman"/>
          <w:color w:val="000000"/>
          <w:kern w:val="2"/>
          <w14:ligatures w14:val="standardContextual"/>
        </w:rPr>
        <w:t xml:space="preserve"> pathways available for complex cases. These venues are open to all HCS and AAA teams and occurs virtually</w:t>
      </w:r>
      <w:r w:rsidRPr="00CE25C5">
        <w:rPr>
          <w:rFonts w:ascii="Calibri Light" w:eastAsia="Times New Roman" w:hAnsi="Calibri Light"/>
          <w:color w:val="000000"/>
          <w:kern w:val="2"/>
          <w14:ligatures w14:val="standardContextual"/>
        </w:rPr>
        <w:t xml:space="preserve">. </w:t>
      </w:r>
    </w:p>
    <w:p w14:paraId="2D1B9A87" w14:textId="77777777" w:rsidR="00023F85" w:rsidRPr="00CE25C5" w:rsidRDefault="00023F85" w:rsidP="00023F85">
      <w:pPr>
        <w:spacing w:after="160" w:line="259" w:lineRule="auto"/>
        <w:rPr>
          <w:rFonts w:ascii="Calibri Light" w:eastAsia="Times New Roman" w:hAnsi="Calibri Light"/>
          <w:b/>
          <w:bCs/>
          <w:color w:val="000000"/>
          <w:kern w:val="2"/>
          <w:sz w:val="24"/>
          <w:szCs w:val="24"/>
          <w14:ligatures w14:val="standardContextual"/>
        </w:rPr>
      </w:pPr>
      <w:bookmarkStart w:id="533" w:name="Complexcasestaffing"/>
      <w:r w:rsidRPr="00CE25C5">
        <w:rPr>
          <w:rFonts w:ascii="Calibri Light" w:eastAsia="Times New Roman" w:hAnsi="Calibri Light"/>
          <w:b/>
          <w:bCs/>
          <w:color w:val="000000"/>
          <w:kern w:val="2"/>
          <w:sz w:val="24"/>
          <w:szCs w:val="24"/>
          <w14:ligatures w14:val="standardContextual"/>
        </w:rPr>
        <w:t xml:space="preserve">How to determine which venue to staff my case? </w:t>
      </w:r>
    </w:p>
    <w:p w14:paraId="1703F92C" w14:textId="2B298057" w:rsidR="00023F85" w:rsidRPr="00CE25C5" w:rsidRDefault="00023F85" w:rsidP="00023F85">
      <w:pPr>
        <w:spacing w:after="160" w:line="259" w:lineRule="auto"/>
        <w:rPr>
          <w:rFonts w:eastAsia="Times New Roman" w:cs="Calibri"/>
          <w:color w:val="000000"/>
          <w:kern w:val="2"/>
          <w14:ligatures w14:val="standardContextual"/>
        </w:rPr>
      </w:pPr>
      <w:bookmarkStart w:id="534" w:name="_Hlk163657199"/>
      <w:bookmarkEnd w:id="533"/>
      <w:r w:rsidRPr="00CE25C5">
        <w:rPr>
          <w:rFonts w:eastAsia="Times New Roman" w:cs="Calibri"/>
          <w:color w:val="000000"/>
          <w:kern w:val="2"/>
          <w14:ligatures w14:val="standardContextual"/>
        </w:rPr>
        <w:t xml:space="preserve">Staff should start at the Regional Complex Case </w:t>
      </w:r>
      <w:r w:rsidR="008D11A0" w:rsidRPr="00CE25C5">
        <w:rPr>
          <w:rFonts w:eastAsia="Times New Roman" w:cs="Calibri"/>
          <w:color w:val="000000"/>
          <w:kern w:val="2"/>
          <w14:ligatures w14:val="standardContextual"/>
        </w:rPr>
        <w:t>Staffing unless</w:t>
      </w:r>
      <w:r w:rsidRPr="00CE25C5">
        <w:rPr>
          <w:rFonts w:eastAsia="Times New Roman" w:cs="Calibri"/>
          <w:color w:val="000000"/>
          <w:kern w:val="2"/>
          <w14:ligatures w14:val="standardContextual"/>
        </w:rPr>
        <w:t xml:space="preserve"> your regional leadership recommends</w:t>
      </w:r>
      <w:r w:rsidR="00CE25C5" w:rsidRPr="00CE25C5">
        <w:rPr>
          <w:rFonts w:eastAsia="Times New Roman" w:cs="Calibri"/>
          <w:color w:val="000000"/>
          <w:kern w:val="2"/>
          <w14:ligatures w14:val="standardContextual"/>
        </w:rPr>
        <w:t xml:space="preserve"> the </w:t>
      </w:r>
      <w:r w:rsidRPr="00CE25C5">
        <w:rPr>
          <w:rFonts w:eastAsia="Times New Roman" w:cs="Calibri"/>
          <w:color w:val="000000"/>
          <w:kern w:val="2"/>
          <w14:ligatures w14:val="standardContextual"/>
        </w:rPr>
        <w:t xml:space="preserve">case </w:t>
      </w:r>
      <w:r w:rsidR="00CE25C5" w:rsidRPr="00CE25C5">
        <w:rPr>
          <w:rFonts w:eastAsia="Times New Roman" w:cs="Calibri"/>
          <w:color w:val="000000"/>
          <w:kern w:val="2"/>
          <w14:ligatures w14:val="standardContextual"/>
        </w:rPr>
        <w:t xml:space="preserve">to </w:t>
      </w:r>
      <w:r w:rsidRPr="00CE25C5">
        <w:rPr>
          <w:rFonts w:eastAsia="Times New Roman" w:cs="Calibri"/>
          <w:color w:val="000000"/>
          <w:kern w:val="2"/>
          <w14:ligatures w14:val="standardContextual"/>
        </w:rPr>
        <w:t>be brought to the Headquarters Case Staffing.</w:t>
      </w:r>
    </w:p>
    <w:p w14:paraId="0E7AD572" w14:textId="77777777" w:rsidR="00023F85" w:rsidRPr="00CE25C5" w:rsidRDefault="00023F85" w:rsidP="00023F85">
      <w:pPr>
        <w:keepNext/>
        <w:keepLines/>
        <w:spacing w:before="40" w:after="120" w:line="259" w:lineRule="auto"/>
        <w:outlineLvl w:val="1"/>
        <w:rPr>
          <w:rFonts w:ascii="Calibri Light" w:eastAsia="Times New Roman" w:hAnsi="Calibri Light"/>
          <w:b/>
          <w:bCs/>
          <w:kern w:val="2"/>
          <w:sz w:val="24"/>
          <w:szCs w:val="24"/>
          <w:u w:val="single"/>
          <w14:ligatures w14:val="standardContextual"/>
        </w:rPr>
      </w:pPr>
      <w:bookmarkStart w:id="535" w:name="_How_to_make"/>
      <w:bookmarkStart w:id="536" w:name="_Toc163657036"/>
      <w:bookmarkEnd w:id="534"/>
      <w:r w:rsidRPr="00CE25C5">
        <w:rPr>
          <w:rFonts w:ascii="Calibri Light" w:eastAsia="Times New Roman" w:hAnsi="Calibri Light"/>
          <w:b/>
          <w:bCs/>
          <w:kern w:val="2"/>
          <w:sz w:val="24"/>
          <w:szCs w:val="24"/>
          <w14:ligatures w14:val="standardContextual"/>
        </w:rPr>
        <w:t xml:space="preserve">How to make a referral to the </w:t>
      </w:r>
      <w:r w:rsidRPr="00CE25C5">
        <w:rPr>
          <w:rFonts w:ascii="Calibri Light" w:eastAsia="Times New Roman" w:hAnsi="Calibri Light"/>
          <w:b/>
          <w:bCs/>
          <w:kern w:val="2"/>
          <w:sz w:val="24"/>
          <w:szCs w:val="24"/>
          <w:u w:val="single"/>
          <w14:ligatures w14:val="standardContextual"/>
        </w:rPr>
        <w:t>Regional Complex Case Staffing</w:t>
      </w:r>
      <w:bookmarkEnd w:id="535"/>
      <w:bookmarkEnd w:id="536"/>
    </w:p>
    <w:p w14:paraId="195B1C55" w14:textId="77777777" w:rsidR="00023F85" w:rsidRPr="00CE25C5" w:rsidRDefault="00023F85" w:rsidP="00023F85">
      <w:pPr>
        <w:spacing w:after="160" w:line="259" w:lineRule="auto"/>
        <w:rPr>
          <w:rFonts w:eastAsia="Calibri" w:cs="Calibri"/>
          <w:color w:val="000000"/>
          <w:kern w:val="2"/>
          <w14:ligatures w14:val="standardContextual"/>
        </w:rPr>
      </w:pPr>
      <w:r w:rsidRPr="00CE25C5">
        <w:rPr>
          <w:rFonts w:eastAsia="Calibri" w:cs="Calibri"/>
          <w:color w:val="000000"/>
          <w:kern w:val="2"/>
          <w14:ligatures w14:val="standardContextual"/>
        </w:rPr>
        <w:t xml:space="preserve">Each region has their own process for staffing complex cases.  Please contact your regions MCSC for information on how to refer your case to be staffed and/or escalated. </w:t>
      </w:r>
    </w:p>
    <w:tbl>
      <w:tblPr>
        <w:tblStyle w:val="TableGrid4"/>
        <w:tblW w:w="9800" w:type="dxa"/>
        <w:tblLayout w:type="fixed"/>
        <w:tblLook w:val="04A0" w:firstRow="1" w:lastRow="0" w:firstColumn="1" w:lastColumn="0" w:noHBand="0" w:noVBand="1"/>
      </w:tblPr>
      <w:tblGrid>
        <w:gridCol w:w="980"/>
        <w:gridCol w:w="5130"/>
        <w:gridCol w:w="3690"/>
      </w:tblGrid>
      <w:tr w:rsidR="00023F85" w:rsidRPr="00CE25C5" w14:paraId="6063F80C" w14:textId="77777777" w:rsidTr="00A16647">
        <w:trPr>
          <w:trHeight w:val="300"/>
        </w:trPr>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575A98E8" w14:textId="77777777" w:rsidR="00023F85" w:rsidRPr="00CE25C5" w:rsidRDefault="00023F85" w:rsidP="00BF1058">
            <w:pPr>
              <w:spacing w:after="120" w:line="254" w:lineRule="auto"/>
              <w:rPr>
                <w:rFonts w:eastAsia="Calibri"/>
              </w:rPr>
            </w:pPr>
            <w:r w:rsidRPr="00CE25C5">
              <w:rPr>
                <w:rFonts w:eastAsia="Calibri" w:cs="Calibri"/>
              </w:rPr>
              <w:t>Region 1</w:t>
            </w:r>
          </w:p>
        </w:tc>
        <w:tc>
          <w:tcPr>
            <w:tcW w:w="5130" w:type="dxa"/>
            <w:tcBorders>
              <w:top w:val="single" w:sz="8" w:space="0" w:color="auto"/>
              <w:left w:val="single" w:sz="8" w:space="0" w:color="auto"/>
              <w:bottom w:val="single" w:sz="8" w:space="0" w:color="auto"/>
              <w:right w:val="single" w:sz="8" w:space="0" w:color="auto"/>
            </w:tcBorders>
            <w:tcMar>
              <w:left w:w="108" w:type="dxa"/>
              <w:right w:w="108" w:type="dxa"/>
            </w:tcMar>
          </w:tcPr>
          <w:p w14:paraId="49A8E6AE" w14:textId="77777777" w:rsidR="00023F85" w:rsidRPr="00CE25C5" w:rsidRDefault="00023F85" w:rsidP="00BF1058">
            <w:pPr>
              <w:spacing w:after="120" w:line="254" w:lineRule="auto"/>
              <w:rPr>
                <w:rFonts w:eastAsia="Calibri"/>
              </w:rPr>
            </w:pPr>
            <w:r w:rsidRPr="00CE25C5">
              <w:rPr>
                <w:rFonts w:eastAsia="Calibri" w:cs="Calibri"/>
                <w:sz w:val="20"/>
                <w:szCs w:val="20"/>
              </w:rPr>
              <w:t>Sarah Rogala, Managed Care Systems Consultant (MCSC)</w:t>
            </w:r>
          </w:p>
        </w:tc>
        <w:tc>
          <w:tcPr>
            <w:tcW w:w="3690" w:type="dxa"/>
            <w:tcBorders>
              <w:top w:val="single" w:sz="8" w:space="0" w:color="auto"/>
              <w:left w:val="single" w:sz="8" w:space="0" w:color="auto"/>
              <w:bottom w:val="single" w:sz="8" w:space="0" w:color="auto"/>
              <w:right w:val="single" w:sz="8" w:space="0" w:color="auto"/>
            </w:tcBorders>
            <w:tcMar>
              <w:left w:w="108" w:type="dxa"/>
              <w:right w:w="108" w:type="dxa"/>
            </w:tcMar>
          </w:tcPr>
          <w:p w14:paraId="6FA6785A" w14:textId="77777777" w:rsidR="00023F85" w:rsidRPr="00CE25C5" w:rsidRDefault="00E54045" w:rsidP="00BF1058">
            <w:pPr>
              <w:spacing w:after="120" w:line="254" w:lineRule="auto"/>
              <w:rPr>
                <w:rFonts w:eastAsia="Calibri"/>
              </w:rPr>
            </w:pPr>
            <w:hyperlink r:id="rId80">
              <w:r w:rsidR="00023F85" w:rsidRPr="00CE25C5">
                <w:rPr>
                  <w:rFonts w:eastAsia="Calibri" w:cs="Calibri"/>
                  <w:color w:val="0563C1"/>
                  <w:sz w:val="20"/>
                  <w:szCs w:val="20"/>
                  <w:u w:val="single"/>
                </w:rPr>
                <w:t>sarah.rogala2@dshs.wa.gov</w:t>
              </w:r>
            </w:hyperlink>
          </w:p>
        </w:tc>
      </w:tr>
      <w:tr w:rsidR="00023F85" w:rsidRPr="00CE25C5" w14:paraId="44EC638E" w14:textId="77777777" w:rsidTr="00A16647">
        <w:trPr>
          <w:trHeight w:val="300"/>
        </w:trPr>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762FDF2A" w14:textId="77777777" w:rsidR="00023F85" w:rsidRPr="00CE25C5" w:rsidRDefault="00023F85" w:rsidP="00BF1058">
            <w:pPr>
              <w:spacing w:after="120" w:line="254" w:lineRule="auto"/>
              <w:rPr>
                <w:rFonts w:eastAsia="Calibri"/>
              </w:rPr>
            </w:pPr>
            <w:r w:rsidRPr="00CE25C5">
              <w:rPr>
                <w:rFonts w:eastAsia="Calibri" w:cs="Calibri"/>
              </w:rPr>
              <w:t>Region 2</w:t>
            </w:r>
          </w:p>
        </w:tc>
        <w:tc>
          <w:tcPr>
            <w:tcW w:w="5130" w:type="dxa"/>
            <w:tcBorders>
              <w:top w:val="single" w:sz="8" w:space="0" w:color="auto"/>
              <w:left w:val="single" w:sz="8" w:space="0" w:color="auto"/>
              <w:bottom w:val="single" w:sz="8" w:space="0" w:color="auto"/>
              <w:right w:val="single" w:sz="8" w:space="0" w:color="auto"/>
            </w:tcBorders>
            <w:tcMar>
              <w:left w:w="108" w:type="dxa"/>
              <w:right w:w="108" w:type="dxa"/>
            </w:tcMar>
          </w:tcPr>
          <w:p w14:paraId="2591434C" w14:textId="77777777" w:rsidR="00023F85" w:rsidRPr="00CE25C5" w:rsidRDefault="00023F85" w:rsidP="00BF1058">
            <w:pPr>
              <w:spacing w:after="120" w:line="254" w:lineRule="auto"/>
              <w:rPr>
                <w:rFonts w:eastAsia="Calibri"/>
              </w:rPr>
            </w:pPr>
            <w:r w:rsidRPr="00CE25C5">
              <w:rPr>
                <w:rFonts w:eastAsia="Calibri" w:cs="Calibri"/>
                <w:sz w:val="20"/>
                <w:szCs w:val="20"/>
              </w:rPr>
              <w:t>Laura Botero, Managed Care Systems Consultant (MCSC)</w:t>
            </w:r>
          </w:p>
        </w:tc>
        <w:tc>
          <w:tcPr>
            <w:tcW w:w="3690" w:type="dxa"/>
            <w:tcBorders>
              <w:top w:val="single" w:sz="8" w:space="0" w:color="auto"/>
              <w:left w:val="single" w:sz="8" w:space="0" w:color="auto"/>
              <w:bottom w:val="single" w:sz="8" w:space="0" w:color="auto"/>
              <w:right w:val="single" w:sz="8" w:space="0" w:color="auto"/>
            </w:tcBorders>
            <w:tcMar>
              <w:left w:w="108" w:type="dxa"/>
              <w:right w:w="108" w:type="dxa"/>
            </w:tcMar>
          </w:tcPr>
          <w:p w14:paraId="50CF89F5" w14:textId="77777777" w:rsidR="00023F85" w:rsidRPr="00CE25C5" w:rsidRDefault="00E54045" w:rsidP="00BF1058">
            <w:pPr>
              <w:spacing w:after="120" w:line="254" w:lineRule="auto"/>
              <w:rPr>
                <w:rFonts w:eastAsia="Calibri"/>
              </w:rPr>
            </w:pPr>
            <w:hyperlink r:id="rId81">
              <w:r w:rsidR="00023F85" w:rsidRPr="00CE25C5">
                <w:rPr>
                  <w:rFonts w:eastAsia="Calibri" w:cs="Calibri"/>
                  <w:color w:val="0563C1"/>
                  <w:sz w:val="20"/>
                  <w:szCs w:val="20"/>
                  <w:u w:val="single"/>
                </w:rPr>
                <w:t>laura.botero@dshs.wa.gov</w:t>
              </w:r>
            </w:hyperlink>
          </w:p>
        </w:tc>
      </w:tr>
      <w:tr w:rsidR="00023F85" w:rsidRPr="00CE25C5" w14:paraId="1FCA4092" w14:textId="77777777" w:rsidTr="00A16647">
        <w:trPr>
          <w:trHeight w:val="330"/>
        </w:trPr>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3BB41979" w14:textId="77777777" w:rsidR="00023F85" w:rsidRPr="00CE25C5" w:rsidRDefault="00023F85" w:rsidP="00BF1058">
            <w:pPr>
              <w:spacing w:after="120" w:line="254" w:lineRule="auto"/>
              <w:rPr>
                <w:rFonts w:eastAsia="Calibri"/>
              </w:rPr>
            </w:pPr>
            <w:r w:rsidRPr="00CE25C5">
              <w:rPr>
                <w:rFonts w:eastAsia="Calibri" w:cs="Calibri"/>
              </w:rPr>
              <w:t>Region 3</w:t>
            </w:r>
          </w:p>
        </w:tc>
        <w:tc>
          <w:tcPr>
            <w:tcW w:w="5130" w:type="dxa"/>
            <w:tcBorders>
              <w:top w:val="single" w:sz="8" w:space="0" w:color="auto"/>
              <w:left w:val="single" w:sz="8" w:space="0" w:color="auto"/>
              <w:bottom w:val="single" w:sz="8" w:space="0" w:color="auto"/>
              <w:right w:val="single" w:sz="8" w:space="0" w:color="auto"/>
            </w:tcBorders>
            <w:tcMar>
              <w:left w:w="108" w:type="dxa"/>
              <w:right w:w="108" w:type="dxa"/>
            </w:tcMar>
          </w:tcPr>
          <w:p w14:paraId="2990AB9C" w14:textId="77777777" w:rsidR="00023F85" w:rsidRDefault="00023F85" w:rsidP="00BF1058">
            <w:pPr>
              <w:spacing w:after="120" w:line="254" w:lineRule="auto"/>
              <w:rPr>
                <w:rFonts w:eastAsia="Calibri" w:cs="Calibri"/>
                <w:sz w:val="20"/>
                <w:szCs w:val="20"/>
              </w:rPr>
            </w:pPr>
            <w:r w:rsidRPr="00CE25C5">
              <w:rPr>
                <w:rFonts w:eastAsia="Calibri" w:cs="Calibri"/>
                <w:sz w:val="20"/>
                <w:szCs w:val="20"/>
              </w:rPr>
              <w:t>Genevieve Boyle, Managed Care Systems Consultant (MCSC)</w:t>
            </w:r>
          </w:p>
          <w:p w14:paraId="6859CEE4" w14:textId="55E84D11" w:rsidR="00A16647" w:rsidRPr="00A16647" w:rsidRDefault="00A16647" w:rsidP="00A16647">
            <w:pPr>
              <w:spacing w:after="120" w:line="254" w:lineRule="auto"/>
              <w:jc w:val="center"/>
              <w:rPr>
                <w:rFonts w:eastAsia="Calibri" w:cs="Calibri"/>
                <w:b/>
                <w:bCs/>
                <w:sz w:val="20"/>
                <w:szCs w:val="20"/>
              </w:rPr>
            </w:pPr>
            <w:r>
              <w:rPr>
                <w:rFonts w:eastAsia="Calibri" w:cs="Calibri"/>
                <w:b/>
                <w:bCs/>
                <w:sz w:val="20"/>
                <w:szCs w:val="20"/>
              </w:rPr>
              <w:t>OR</w:t>
            </w:r>
          </w:p>
          <w:p w14:paraId="07421D76" w14:textId="212AAAF6" w:rsidR="00A16647" w:rsidRPr="00CE25C5" w:rsidRDefault="00A16647" w:rsidP="00BF1058">
            <w:pPr>
              <w:spacing w:after="120" w:line="254" w:lineRule="auto"/>
              <w:rPr>
                <w:rFonts w:eastAsia="Calibri"/>
              </w:rPr>
            </w:pPr>
            <w:r>
              <w:rPr>
                <w:rFonts w:eastAsia="Calibri" w:cs="Calibri"/>
                <w:sz w:val="20"/>
                <w:szCs w:val="20"/>
              </w:rPr>
              <w:t>SHPC HELPDESK</w:t>
            </w:r>
          </w:p>
        </w:tc>
        <w:tc>
          <w:tcPr>
            <w:tcW w:w="3690" w:type="dxa"/>
            <w:tcBorders>
              <w:top w:val="single" w:sz="8" w:space="0" w:color="auto"/>
              <w:left w:val="single" w:sz="8" w:space="0" w:color="auto"/>
              <w:bottom w:val="single" w:sz="8" w:space="0" w:color="auto"/>
              <w:right w:val="single" w:sz="8" w:space="0" w:color="auto"/>
            </w:tcBorders>
            <w:tcMar>
              <w:left w:w="108" w:type="dxa"/>
              <w:right w:w="108" w:type="dxa"/>
            </w:tcMar>
          </w:tcPr>
          <w:p w14:paraId="0726C415" w14:textId="77777777" w:rsidR="00023F85" w:rsidRDefault="00E54045" w:rsidP="00BF1058">
            <w:pPr>
              <w:spacing w:after="120" w:line="254" w:lineRule="auto"/>
              <w:rPr>
                <w:rFonts w:eastAsia="Calibri" w:cs="Calibri"/>
                <w:color w:val="0563C1"/>
                <w:sz w:val="20"/>
                <w:szCs w:val="20"/>
                <w:u w:val="single"/>
              </w:rPr>
            </w:pPr>
            <w:hyperlink r:id="rId82">
              <w:r w:rsidR="00023F85" w:rsidRPr="00CE25C5">
                <w:rPr>
                  <w:rFonts w:eastAsia="Calibri" w:cs="Calibri"/>
                  <w:color w:val="0563C1"/>
                  <w:sz w:val="20"/>
                  <w:szCs w:val="20"/>
                  <w:u w:val="single"/>
                </w:rPr>
                <w:t>genevieve.boyle@dshs.wa.gov</w:t>
              </w:r>
            </w:hyperlink>
            <w:r w:rsidR="00A16647">
              <w:rPr>
                <w:rFonts w:eastAsia="Calibri" w:cs="Calibri"/>
                <w:color w:val="0563C1"/>
                <w:sz w:val="20"/>
                <w:szCs w:val="20"/>
                <w:u w:val="single"/>
              </w:rPr>
              <w:t xml:space="preserve">  </w:t>
            </w:r>
          </w:p>
          <w:p w14:paraId="3797F27C" w14:textId="77777777" w:rsidR="00A16647" w:rsidRPr="00A16647" w:rsidRDefault="00A16647" w:rsidP="00A16647">
            <w:pPr>
              <w:spacing w:after="120" w:line="254" w:lineRule="auto"/>
              <w:jc w:val="center"/>
              <w:rPr>
                <w:rFonts w:eastAsia="Calibri"/>
                <w:b/>
                <w:bCs/>
              </w:rPr>
            </w:pPr>
            <w:r w:rsidRPr="00A16647">
              <w:rPr>
                <w:rFonts w:eastAsia="Calibri"/>
                <w:b/>
                <w:bCs/>
              </w:rPr>
              <w:t>OR</w:t>
            </w:r>
          </w:p>
          <w:p w14:paraId="0E70FDEE" w14:textId="5D349EA1" w:rsidR="00A16647" w:rsidRPr="00CE25C5" w:rsidRDefault="00E54045" w:rsidP="00BF1058">
            <w:pPr>
              <w:spacing w:after="120" w:line="254" w:lineRule="auto"/>
              <w:rPr>
                <w:rFonts w:eastAsia="Calibri"/>
              </w:rPr>
            </w:pPr>
            <w:hyperlink r:id="rId83" w:history="1">
              <w:r w:rsidR="00A16647" w:rsidRPr="00046D11">
                <w:rPr>
                  <w:rStyle w:val="Hyperlink"/>
                  <w:rFonts w:eastAsia="Calibri"/>
                </w:rPr>
                <w:t>R3hcs.hrswshpchlpdsk@dshs.wa.gov</w:t>
              </w:r>
            </w:hyperlink>
            <w:r w:rsidR="00A16647">
              <w:rPr>
                <w:rFonts w:eastAsia="Calibri"/>
              </w:rPr>
              <w:t xml:space="preserve"> </w:t>
            </w:r>
          </w:p>
        </w:tc>
      </w:tr>
    </w:tbl>
    <w:p w14:paraId="16946433" w14:textId="77777777" w:rsidR="00D2768A" w:rsidRPr="00CE25C5" w:rsidRDefault="00D2768A" w:rsidP="00023F85">
      <w:pPr>
        <w:spacing w:after="160" w:line="259" w:lineRule="auto"/>
        <w:rPr>
          <w:rFonts w:ascii="Calibri Light" w:eastAsia="Times New Roman" w:hAnsi="Calibri Light"/>
          <w:b/>
          <w:bCs/>
          <w:color w:val="000000"/>
          <w:kern w:val="2"/>
          <w:sz w:val="24"/>
          <w:szCs w:val="24"/>
          <w14:ligatures w14:val="standardContextual"/>
        </w:rPr>
      </w:pPr>
    </w:p>
    <w:p w14:paraId="2D1BE1DB" w14:textId="2BBD41DC" w:rsidR="00023F85" w:rsidRPr="00CE25C5" w:rsidRDefault="00023F85" w:rsidP="00D2768A">
      <w:pPr>
        <w:rPr>
          <w:rFonts w:ascii="Calibri Light" w:eastAsia="Times New Roman" w:hAnsi="Calibri Light"/>
          <w:b/>
          <w:bCs/>
          <w:color w:val="000000"/>
          <w:kern w:val="2"/>
          <w:sz w:val="24"/>
          <w:szCs w:val="24"/>
          <w14:ligatures w14:val="standardContextual"/>
        </w:rPr>
      </w:pPr>
      <w:r w:rsidRPr="00CE25C5">
        <w:rPr>
          <w:rFonts w:ascii="Calibri Light" w:eastAsia="Times New Roman" w:hAnsi="Calibri Light"/>
          <w:b/>
          <w:bCs/>
          <w:color w:val="000000"/>
          <w:kern w:val="2"/>
          <w:sz w:val="24"/>
          <w:szCs w:val="24"/>
          <w14:ligatures w14:val="standardContextual"/>
        </w:rPr>
        <w:t>What are the next steps after I send an email to my regional MCSC?</w:t>
      </w:r>
    </w:p>
    <w:p w14:paraId="21B4469B" w14:textId="68C6BFE9" w:rsidR="00023F85" w:rsidRPr="00CE25C5" w:rsidRDefault="00023F85" w:rsidP="00D2768A">
      <w:pPr>
        <w:rPr>
          <w:rFonts w:eastAsia="Calibri" w:cs="Calibri"/>
          <w:color w:val="000000"/>
          <w:kern w:val="2"/>
          <w14:ligatures w14:val="standardContextual"/>
        </w:rPr>
      </w:pPr>
      <w:r w:rsidRPr="00CE25C5">
        <w:rPr>
          <w:rFonts w:eastAsia="Calibri" w:cs="Calibri"/>
          <w:color w:val="000000"/>
          <w:kern w:val="2"/>
          <w14:ligatures w14:val="standardContextual"/>
        </w:rPr>
        <w:t>The MCSC will respond to your inquiry within 2 business days and partner with you on the staffing date and time</w:t>
      </w:r>
      <w:r w:rsidR="00D2768A" w:rsidRPr="00CE25C5">
        <w:rPr>
          <w:rFonts w:eastAsia="Calibri" w:cs="Calibri"/>
          <w:color w:val="000000"/>
          <w:kern w:val="2"/>
          <w14:ligatures w14:val="standardContextual"/>
        </w:rPr>
        <w:t>.</w:t>
      </w:r>
      <w:r w:rsidRPr="00CE25C5">
        <w:rPr>
          <w:rFonts w:eastAsia="Calibri" w:cs="Calibri"/>
          <w:color w:val="000000"/>
          <w:kern w:val="2"/>
          <w14:ligatures w14:val="standardContextual"/>
        </w:rPr>
        <w:t xml:space="preserve"> </w:t>
      </w:r>
    </w:p>
    <w:p w14:paraId="1C057D0E" w14:textId="77777777" w:rsidR="00023F85" w:rsidRPr="00CE25C5" w:rsidRDefault="00023F85" w:rsidP="0019425C">
      <w:pPr>
        <w:keepNext/>
        <w:keepLines/>
        <w:outlineLvl w:val="1"/>
        <w:rPr>
          <w:rFonts w:ascii="Calibri Light" w:eastAsia="Times New Roman" w:hAnsi="Calibri Light"/>
          <w:b/>
          <w:bCs/>
          <w:kern w:val="2"/>
          <w:sz w:val="24"/>
          <w:szCs w:val="24"/>
          <w:u w:val="single"/>
          <w14:ligatures w14:val="standardContextual"/>
        </w:rPr>
      </w:pPr>
      <w:bookmarkStart w:id="537" w:name="_How_to_make_1"/>
      <w:bookmarkStart w:id="538" w:name="_Toc163657037"/>
      <w:bookmarkEnd w:id="537"/>
      <w:r w:rsidRPr="00CE25C5">
        <w:rPr>
          <w:rFonts w:ascii="Calibri Light" w:eastAsia="Times New Roman" w:hAnsi="Calibri Light"/>
          <w:b/>
          <w:bCs/>
          <w:kern w:val="2"/>
          <w:sz w:val="24"/>
          <w:szCs w:val="24"/>
          <w14:ligatures w14:val="standardContextual"/>
        </w:rPr>
        <w:t xml:space="preserve">How to make a referral to the </w:t>
      </w:r>
      <w:r w:rsidRPr="00CE25C5">
        <w:rPr>
          <w:rFonts w:ascii="Calibri Light" w:eastAsia="Times New Roman" w:hAnsi="Calibri Light"/>
          <w:b/>
          <w:bCs/>
          <w:kern w:val="2"/>
          <w:sz w:val="24"/>
          <w:szCs w:val="24"/>
          <w:u w:val="single"/>
          <w14:ligatures w14:val="standardContextual"/>
        </w:rPr>
        <w:t>Headquarters (HQ) Complex Case Staffing</w:t>
      </w:r>
      <w:bookmarkEnd w:id="538"/>
    </w:p>
    <w:tbl>
      <w:tblPr>
        <w:tblStyle w:val="TableGrid4"/>
        <w:tblW w:w="0" w:type="auto"/>
        <w:tblLayout w:type="fixed"/>
        <w:tblLook w:val="06A0" w:firstRow="1" w:lastRow="0" w:firstColumn="1" w:lastColumn="0" w:noHBand="1" w:noVBand="1"/>
      </w:tblPr>
      <w:tblGrid>
        <w:gridCol w:w="2835"/>
        <w:gridCol w:w="3135"/>
        <w:gridCol w:w="3495"/>
      </w:tblGrid>
      <w:tr w:rsidR="00023F85" w:rsidRPr="00CE25C5" w14:paraId="5D37A4A1" w14:textId="77777777" w:rsidTr="00BF1058">
        <w:trPr>
          <w:trHeight w:val="300"/>
        </w:trPr>
        <w:tc>
          <w:tcPr>
            <w:tcW w:w="2835" w:type="dxa"/>
          </w:tcPr>
          <w:p w14:paraId="199B4646" w14:textId="77777777" w:rsidR="00023F85" w:rsidRPr="00CE25C5" w:rsidRDefault="00023F85" w:rsidP="0019425C">
            <w:pPr>
              <w:rPr>
                <w:rFonts w:eastAsia="Times New Roman"/>
                <w:color w:val="000000"/>
              </w:rPr>
            </w:pPr>
            <w:r w:rsidRPr="00CE25C5">
              <w:rPr>
                <w:rFonts w:eastAsia="Times New Roman"/>
                <w:color w:val="000000"/>
              </w:rPr>
              <w:t>1) Staff with your supervisor</w:t>
            </w:r>
          </w:p>
        </w:tc>
        <w:tc>
          <w:tcPr>
            <w:tcW w:w="3135" w:type="dxa"/>
          </w:tcPr>
          <w:p w14:paraId="74E3AA24" w14:textId="77777777" w:rsidR="00023F85" w:rsidRPr="00CE25C5" w:rsidRDefault="00023F85" w:rsidP="0019425C">
            <w:pPr>
              <w:rPr>
                <w:rFonts w:eastAsia="Times New Roman"/>
              </w:rPr>
            </w:pPr>
            <w:r w:rsidRPr="00CE25C5">
              <w:rPr>
                <w:rFonts w:eastAsia="Times New Roman"/>
                <w:color w:val="000000"/>
              </w:rPr>
              <w:t xml:space="preserve">2) Fill out the </w:t>
            </w:r>
            <w:r w:rsidRPr="00CE25C5">
              <w:rPr>
                <w:rFonts w:eastAsia="Times New Roman"/>
                <w:i/>
                <w:iCs/>
              </w:rPr>
              <w:t>Complex Case Regional &amp; HQ Case Staffing Referral*</w:t>
            </w:r>
            <w:r w:rsidRPr="00CE25C5">
              <w:rPr>
                <w:rFonts w:eastAsia="Times New Roman"/>
              </w:rPr>
              <w:t xml:space="preserve"> </w:t>
            </w:r>
          </w:p>
        </w:tc>
        <w:tc>
          <w:tcPr>
            <w:tcW w:w="3495" w:type="dxa"/>
          </w:tcPr>
          <w:p w14:paraId="5D03288E" w14:textId="77777777" w:rsidR="00023F85" w:rsidRPr="00CE25C5" w:rsidRDefault="00023F85" w:rsidP="0019425C">
            <w:pPr>
              <w:rPr>
                <w:rFonts w:eastAsia="Times New Roman"/>
                <w:color w:val="000000"/>
              </w:rPr>
            </w:pPr>
            <w:r w:rsidRPr="00CE25C5">
              <w:rPr>
                <w:rFonts w:eastAsia="Times New Roman"/>
                <w:color w:val="000000"/>
              </w:rPr>
              <w:t xml:space="preserve">3) Email form to the Complex Case Staffing Specialist, Erika Gustafson </w:t>
            </w:r>
            <w:hyperlink r:id="rId84">
              <w:r w:rsidRPr="00CE25C5">
                <w:rPr>
                  <w:rFonts w:eastAsia="Times New Roman"/>
                  <w:color w:val="0563C1"/>
                  <w:u w:val="single"/>
                </w:rPr>
                <w:t>erika.gustafson@dshs.wa.gov</w:t>
              </w:r>
            </w:hyperlink>
          </w:p>
        </w:tc>
      </w:tr>
    </w:tbl>
    <w:p w14:paraId="3AB3948C" w14:textId="69E12A7E" w:rsidR="00023F85" w:rsidRPr="00CE25C5" w:rsidRDefault="00023F85" w:rsidP="00023F85">
      <w:pPr>
        <w:spacing w:after="160" w:line="259" w:lineRule="auto"/>
        <w:rPr>
          <w:rFonts w:ascii="Calibri Light" w:eastAsia="Times New Roman" w:hAnsi="Calibri Light"/>
          <w:b/>
          <w:bCs/>
          <w:color w:val="000000"/>
          <w:kern w:val="2"/>
          <w:sz w:val="24"/>
          <w:szCs w:val="24"/>
          <w14:ligatures w14:val="standardContextual"/>
        </w:rPr>
      </w:pPr>
      <w:r w:rsidRPr="00CE25C5">
        <w:rPr>
          <w:rFonts w:eastAsia="Calibri" w:cs="Calibri"/>
          <w:color w:val="000000"/>
          <w:kern w:val="2"/>
          <w14:ligatures w14:val="standardContextual"/>
        </w:rPr>
        <w:t xml:space="preserve"> * You can find the referral </w:t>
      </w:r>
      <w:r w:rsidR="00A16647">
        <w:rPr>
          <w:rFonts w:eastAsia="Calibri" w:cs="Calibri"/>
          <w:color w:val="000000"/>
          <w:kern w:val="2"/>
          <w14:ligatures w14:val="standardContextual"/>
        </w:rPr>
        <w:t>form in Appendix V of</w:t>
      </w:r>
      <w:r w:rsidRPr="00CE25C5">
        <w:rPr>
          <w:rFonts w:eastAsia="Calibri" w:cs="Calibri"/>
          <w:color w:val="000000"/>
          <w:kern w:val="2"/>
          <w14:ligatures w14:val="standardContextual"/>
        </w:rPr>
        <w:t xml:space="preserve"> </w:t>
      </w:r>
      <w:hyperlink r:id="rId85">
        <w:r w:rsidRPr="00CE25C5">
          <w:rPr>
            <w:rFonts w:eastAsia="Calibri" w:cs="Calibri"/>
            <w:color w:val="0563C1"/>
            <w:kern w:val="2"/>
            <w:u w:val="single"/>
            <w14:ligatures w14:val="standardContextual"/>
          </w:rPr>
          <w:t>LTC Chapter 9a</w:t>
        </w:r>
      </w:hyperlink>
      <w:r w:rsidRPr="00CE25C5">
        <w:rPr>
          <w:rFonts w:eastAsia="Calibri" w:cs="Calibri"/>
          <w:color w:val="000000"/>
          <w:kern w:val="2"/>
          <w14:ligatures w14:val="standardContextual"/>
        </w:rPr>
        <w:t xml:space="preserve">  </w:t>
      </w:r>
    </w:p>
    <w:p w14:paraId="16569375" w14:textId="77777777" w:rsidR="00023F85" w:rsidRPr="00CE25C5" w:rsidRDefault="00023F85" w:rsidP="00333EF4">
      <w:pPr>
        <w:rPr>
          <w:rFonts w:ascii="Calibri Light" w:eastAsia="Times New Roman" w:hAnsi="Calibri Light"/>
          <w:b/>
          <w:bCs/>
          <w:color w:val="000000"/>
          <w:kern w:val="2"/>
          <w:sz w:val="24"/>
          <w:szCs w:val="24"/>
          <w14:ligatures w14:val="standardContextual"/>
        </w:rPr>
      </w:pPr>
      <w:r w:rsidRPr="00CE25C5">
        <w:rPr>
          <w:rFonts w:ascii="Calibri Light" w:eastAsia="Times New Roman" w:hAnsi="Calibri Light"/>
          <w:b/>
          <w:bCs/>
          <w:kern w:val="2"/>
          <w:sz w:val="24"/>
          <w:szCs w:val="24"/>
          <w14:ligatures w14:val="standardContextual"/>
        </w:rPr>
        <w:t xml:space="preserve">What to expect when referring to the Headquarters Complex Case Staffing? </w:t>
      </w:r>
    </w:p>
    <w:p w14:paraId="1263A5C1" w14:textId="56B867FC" w:rsidR="00023F85" w:rsidRPr="00CE25C5" w:rsidRDefault="00023F85" w:rsidP="00333EF4">
      <w:pPr>
        <w:rPr>
          <w:rFonts w:eastAsia="Calibri" w:cs="Calibri"/>
          <w:color w:val="000000"/>
          <w:kern w:val="2"/>
          <w14:ligatures w14:val="standardContextual"/>
        </w:rPr>
      </w:pPr>
      <w:r w:rsidRPr="00CE25C5">
        <w:rPr>
          <w:rFonts w:eastAsia="Calibri" w:cs="Calibri"/>
          <w:color w:val="000000"/>
          <w:kern w:val="2"/>
          <w14:ligatures w14:val="standardContextual"/>
        </w:rPr>
        <w:t xml:space="preserve">Referral will be added to the next HQ staffing date unless a different staffing date is requested.  </w:t>
      </w:r>
      <w:r w:rsidRPr="00CE25C5">
        <w:rPr>
          <w:rFonts w:eastAsia="Times New Roman"/>
          <w:color w:val="000000"/>
          <w:kern w:val="2"/>
          <w14:ligatures w14:val="standardContextual"/>
        </w:rPr>
        <w:t>Staffing's occur weekly Fridays.</w:t>
      </w:r>
      <w:r w:rsidRPr="00CE25C5">
        <w:rPr>
          <w:rFonts w:eastAsia="Calibri" w:cs="Calibri"/>
          <w:color w:val="000000"/>
          <w:kern w:val="2"/>
          <w14:ligatures w14:val="standardContextual"/>
        </w:rPr>
        <w:t xml:space="preserve">  The Complex Case Staffing specialist, the program manager or supervisor will send the assigned SSS3 an invite to the HQ Complex Case staffing which is held via teams. </w:t>
      </w:r>
      <w:r w:rsidR="00333EF4" w:rsidRPr="00CE25C5">
        <w:rPr>
          <w:rFonts w:eastAsia="Calibri" w:cs="Calibri"/>
          <w:color w:val="000000"/>
          <w:kern w:val="2"/>
          <w14:ligatures w14:val="standardContextual"/>
        </w:rPr>
        <w:t>Each case manager, supervisor, or Program Manager</w:t>
      </w:r>
      <w:r w:rsidRPr="00CE25C5">
        <w:rPr>
          <w:rFonts w:eastAsia="Calibri" w:cs="Calibri"/>
          <w:color w:val="000000"/>
          <w:kern w:val="2"/>
          <w14:ligatures w14:val="standardContextual"/>
        </w:rPr>
        <w:t xml:space="preserve"> will have 3 to 5 minutes to present client's case and barriers.  After completion of the case staffing, the Complex Case Staffing Specialist (CCSS) will email recommendations </w:t>
      </w:r>
      <w:r w:rsidRPr="00CE25C5">
        <w:rPr>
          <w:rFonts w:eastAsia="Calibri" w:cs="Calibri"/>
          <w:color w:val="000000"/>
          <w:kern w:val="2"/>
          <w14:ligatures w14:val="standardContextual"/>
        </w:rPr>
        <w:lastRenderedPageBreak/>
        <w:t>to the Program Manager and Supervisor for next steps, SER note staffing, and follow up with hospital on collaboration and notification of case escalation.  The CCSS will then track client's case until barriers have been resolved.</w:t>
      </w:r>
    </w:p>
    <w:p w14:paraId="6620356B" w14:textId="77777777" w:rsidR="00023F85" w:rsidRPr="00CE25C5" w:rsidRDefault="00023F85" w:rsidP="00F6093D">
      <w:pPr>
        <w:rPr>
          <w:rStyle w:val="normaltextrun"/>
          <w:rFonts w:cs="Calibri"/>
          <w:shd w:val="clear" w:color="auto" w:fill="FFFFFF"/>
        </w:rPr>
      </w:pPr>
    </w:p>
    <w:p w14:paraId="418578CE" w14:textId="77777777" w:rsidR="00023F85" w:rsidRPr="00CE25C5" w:rsidRDefault="00023F85" w:rsidP="00F6093D">
      <w:pPr>
        <w:rPr>
          <w:rStyle w:val="normaltextrun"/>
          <w:rFonts w:cs="Calibri"/>
          <w:shd w:val="clear" w:color="auto" w:fill="FFFFFF"/>
        </w:rPr>
      </w:pPr>
    </w:p>
    <w:tbl>
      <w:tblPr>
        <w:tblStyle w:val="TableGrid4"/>
        <w:tblW w:w="0" w:type="auto"/>
        <w:tblLook w:val="04A0" w:firstRow="1" w:lastRow="0" w:firstColumn="1" w:lastColumn="0" w:noHBand="0" w:noVBand="1"/>
      </w:tblPr>
      <w:tblGrid>
        <w:gridCol w:w="9350"/>
      </w:tblGrid>
      <w:tr w:rsidR="006D7535" w:rsidRPr="00CE25C5" w14:paraId="0A9E657F" w14:textId="77777777" w:rsidTr="006D7535">
        <w:trPr>
          <w:trHeight w:val="152"/>
        </w:trPr>
        <w:tc>
          <w:tcPr>
            <w:tcW w:w="9350" w:type="dxa"/>
            <w:shd w:val="clear" w:color="auto" w:fill="4472C4"/>
          </w:tcPr>
          <w:p w14:paraId="7E43D063" w14:textId="77777777" w:rsidR="006D7535" w:rsidRPr="00CE25C5" w:rsidRDefault="006D7535" w:rsidP="006D7535">
            <w:pPr>
              <w:rPr>
                <w:rFonts w:ascii="Calibri Light" w:eastAsia="Times New Roman" w:hAnsi="Calibri Light"/>
                <w:b/>
                <w:bCs/>
                <w:color w:val="FFFFFF"/>
                <w:sz w:val="28"/>
                <w:szCs w:val="28"/>
              </w:rPr>
            </w:pPr>
            <w:r w:rsidRPr="00CE25C5">
              <w:rPr>
                <w:rFonts w:ascii="Calibri Light" w:eastAsia="Times New Roman" w:hAnsi="Calibri Light"/>
                <w:b/>
                <w:bCs/>
                <w:color w:val="FFFFFF"/>
                <w:sz w:val="28"/>
                <w:szCs w:val="28"/>
              </w:rPr>
              <w:t>Client Consent, Capacity, and Decision-Making</w:t>
            </w:r>
          </w:p>
        </w:tc>
      </w:tr>
    </w:tbl>
    <w:p w14:paraId="79A8729B" w14:textId="77777777" w:rsidR="006D7535" w:rsidRPr="00CE25C5" w:rsidRDefault="006D7535" w:rsidP="006D7535">
      <w:pPr>
        <w:keepNext/>
        <w:keepLines/>
        <w:spacing w:before="40" w:line="259" w:lineRule="auto"/>
        <w:outlineLvl w:val="2"/>
        <w:rPr>
          <w:rFonts w:ascii="Calibri Light" w:eastAsia="Times New Roman" w:hAnsi="Calibri Light"/>
          <w:color w:val="1F3763"/>
          <w:sz w:val="24"/>
          <w:szCs w:val="24"/>
        </w:rPr>
      </w:pPr>
    </w:p>
    <w:p w14:paraId="4E418A5C" w14:textId="77777777" w:rsidR="006D7535" w:rsidRPr="00CE25C5" w:rsidRDefault="006D7535" w:rsidP="006D7535">
      <w:pPr>
        <w:keepNext/>
        <w:keepLines/>
        <w:spacing w:line="259" w:lineRule="auto"/>
        <w:outlineLvl w:val="1"/>
        <w:rPr>
          <w:rFonts w:ascii="Calibri Light" w:eastAsia="Times New Roman" w:hAnsi="Calibri Light"/>
          <w:b/>
          <w:bCs/>
          <w:kern w:val="2"/>
          <w:sz w:val="26"/>
          <w:szCs w:val="26"/>
          <w14:ligatures w14:val="standardContextual"/>
        </w:rPr>
      </w:pPr>
      <w:bookmarkStart w:id="539" w:name="_Who_is_the_1"/>
      <w:bookmarkStart w:id="540" w:name="_Who_is_the"/>
      <w:bookmarkStart w:id="541" w:name="_Toc163657038"/>
      <w:bookmarkEnd w:id="539"/>
      <w:r w:rsidRPr="00CE25C5">
        <w:rPr>
          <w:rFonts w:ascii="Calibri Light" w:eastAsia="Times New Roman" w:hAnsi="Calibri Light"/>
          <w:b/>
          <w:bCs/>
          <w:kern w:val="2"/>
          <w:sz w:val="26"/>
          <w:szCs w:val="26"/>
          <w14:ligatures w14:val="standardContextual"/>
        </w:rPr>
        <w:t>Who is the Guardianship Program Team and what do they do?</w:t>
      </w:r>
      <w:bookmarkEnd w:id="540"/>
      <w:bookmarkEnd w:id="541"/>
    </w:p>
    <w:p w14:paraId="3497D2A1" w14:textId="77777777" w:rsidR="006D7535" w:rsidRPr="00CE25C5" w:rsidRDefault="006D7535" w:rsidP="006D7535">
      <w:pPr>
        <w:spacing w:after="160" w:line="259" w:lineRule="auto"/>
        <w:rPr>
          <w:rFonts w:eastAsia="Calibri"/>
          <w:kern w:val="2"/>
          <w14:ligatures w14:val="standardContextual"/>
        </w:rPr>
      </w:pPr>
      <w:r w:rsidRPr="00CE25C5">
        <w:rPr>
          <w:rFonts w:eastAsia="Calibri"/>
          <w:kern w:val="2"/>
          <w14:ligatures w14:val="standardContextual"/>
        </w:rPr>
        <w:t xml:space="preserve">The Guardianship Program team is composed of a </w:t>
      </w:r>
      <w:r w:rsidRPr="00CE25C5">
        <w:rPr>
          <w:rFonts w:eastAsia="Calibri"/>
          <w:kern w:val="2"/>
          <w:u w:val="single"/>
          <w14:ligatures w14:val="standardContextual"/>
        </w:rPr>
        <w:t>Guardianship Program Manager (GPM)</w:t>
      </w:r>
      <w:r w:rsidRPr="00CE25C5">
        <w:rPr>
          <w:rFonts w:eastAsia="Calibri"/>
          <w:kern w:val="2"/>
          <w14:ligatures w14:val="standardContextual"/>
        </w:rPr>
        <w:t xml:space="preserve"> and regional </w:t>
      </w:r>
      <w:r w:rsidRPr="00CE25C5">
        <w:rPr>
          <w:rFonts w:eastAsia="Calibri"/>
          <w:kern w:val="2"/>
          <w:u w:val="single"/>
          <w14:ligatures w14:val="standardContextual"/>
        </w:rPr>
        <w:t>Guardianship Case Managers (GCM)</w:t>
      </w:r>
      <w:r w:rsidRPr="00CE25C5">
        <w:rPr>
          <w:rFonts w:eastAsia="Calibri"/>
          <w:kern w:val="2"/>
          <w14:ligatures w14:val="standardContextual"/>
        </w:rPr>
        <w:t xml:space="preserve">. GPM serves as the subject matter expert related to the processes involved with the Uniform Guardianship, Conservatorship, &amp; Other Supportive Arrangements Act (UGA) under RCW 11.130 and the Uniform Power of Attorney Act under RCW 11.125.  The GPM and regional GCMs coordinate with regional and HQ staff on cases involving clients with decisional capacity, consent, and decision-maker related concerns impacting the client’s ability to access or maintain long-term care services and supports.  </w:t>
      </w:r>
    </w:p>
    <w:p w14:paraId="3F78472D" w14:textId="77777777" w:rsidR="006D7535" w:rsidRPr="00CE25C5" w:rsidRDefault="006D7535" w:rsidP="006D7535">
      <w:pPr>
        <w:spacing w:after="160" w:line="259" w:lineRule="auto"/>
        <w:rPr>
          <w:rFonts w:eastAsia="Calibri"/>
          <w:kern w:val="2"/>
          <w14:ligatures w14:val="standardContextual"/>
        </w:rPr>
      </w:pPr>
      <w:r w:rsidRPr="00CE25C5">
        <w:rPr>
          <w:rFonts w:eastAsia="Calibri"/>
          <w:kern w:val="2"/>
          <w14:ligatures w14:val="standardContextual"/>
        </w:rPr>
        <w:t xml:space="preserve">The Guardianship Program team members are: </w:t>
      </w:r>
    </w:p>
    <w:tbl>
      <w:tblPr>
        <w:tblStyle w:val="TableGrid4"/>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6A0" w:firstRow="1" w:lastRow="0" w:firstColumn="1" w:lastColumn="0" w:noHBand="1" w:noVBand="1"/>
      </w:tblPr>
      <w:tblGrid>
        <w:gridCol w:w="4515"/>
        <w:gridCol w:w="4905"/>
      </w:tblGrid>
      <w:tr w:rsidR="006D7535" w:rsidRPr="00CE25C5" w14:paraId="477818F2" w14:textId="77777777" w:rsidTr="006D7535">
        <w:trPr>
          <w:trHeight w:val="300"/>
        </w:trPr>
        <w:tc>
          <w:tcPr>
            <w:tcW w:w="4515" w:type="dxa"/>
          </w:tcPr>
          <w:p w14:paraId="044F5747" w14:textId="77777777" w:rsidR="006D7535" w:rsidRPr="00CE25C5" w:rsidRDefault="006D7535" w:rsidP="006D7535">
            <w:pPr>
              <w:rPr>
                <w:rFonts w:eastAsia="Calibri"/>
                <w:i/>
                <w:iCs/>
              </w:rPr>
            </w:pPr>
            <w:r w:rsidRPr="00CE25C5">
              <w:rPr>
                <w:rFonts w:eastAsia="Calibri"/>
                <w:i/>
                <w:iCs/>
              </w:rPr>
              <w:t>Guardianship Program Manager (GMP)</w:t>
            </w:r>
          </w:p>
        </w:tc>
        <w:tc>
          <w:tcPr>
            <w:tcW w:w="4905" w:type="dxa"/>
          </w:tcPr>
          <w:p w14:paraId="72D3EEAB" w14:textId="77777777" w:rsidR="006D7535" w:rsidRPr="00CE25C5" w:rsidRDefault="006D7535" w:rsidP="006D7535">
            <w:pPr>
              <w:rPr>
                <w:rFonts w:eastAsia="Calibri" w:cs="Calibri"/>
                <w:i/>
                <w:iCs/>
              </w:rPr>
            </w:pPr>
            <w:r w:rsidRPr="00CE25C5">
              <w:rPr>
                <w:rFonts w:eastAsia="Calibri" w:cs="Calibri"/>
                <w:i/>
                <w:iCs/>
                <w:color w:val="000000"/>
              </w:rPr>
              <w:t>Sarah Tremblay</w:t>
            </w:r>
          </w:p>
        </w:tc>
      </w:tr>
      <w:tr w:rsidR="006D7535" w:rsidRPr="00CE25C5" w14:paraId="275B4E1A" w14:textId="77777777" w:rsidTr="006D7535">
        <w:trPr>
          <w:trHeight w:val="300"/>
        </w:trPr>
        <w:tc>
          <w:tcPr>
            <w:tcW w:w="4515" w:type="dxa"/>
          </w:tcPr>
          <w:p w14:paraId="6561DB72" w14:textId="77777777" w:rsidR="006D7535" w:rsidRPr="00CE25C5" w:rsidRDefault="006D7535" w:rsidP="006D7535">
            <w:pPr>
              <w:rPr>
                <w:rFonts w:eastAsia="Calibri"/>
                <w:i/>
                <w:iCs/>
              </w:rPr>
            </w:pPr>
            <w:r w:rsidRPr="00CE25C5">
              <w:rPr>
                <w:rFonts w:eastAsia="Calibri"/>
                <w:i/>
                <w:iCs/>
              </w:rPr>
              <w:t>Region 1 Guardianship Case Manager (GCM)</w:t>
            </w:r>
          </w:p>
        </w:tc>
        <w:tc>
          <w:tcPr>
            <w:tcW w:w="4905" w:type="dxa"/>
          </w:tcPr>
          <w:p w14:paraId="762C94F4" w14:textId="77777777" w:rsidR="006D7535" w:rsidRPr="00CE25C5" w:rsidRDefault="006D7535" w:rsidP="006D7535">
            <w:pPr>
              <w:rPr>
                <w:rFonts w:eastAsia="Calibri"/>
                <w:i/>
                <w:iCs/>
              </w:rPr>
            </w:pPr>
            <w:r w:rsidRPr="00CE25C5">
              <w:rPr>
                <w:rFonts w:eastAsia="Calibri"/>
                <w:i/>
                <w:iCs/>
              </w:rPr>
              <w:t xml:space="preserve">Amy Depaolo </w:t>
            </w:r>
          </w:p>
        </w:tc>
      </w:tr>
      <w:tr w:rsidR="006D7535" w:rsidRPr="00CE25C5" w14:paraId="48B8DB76" w14:textId="77777777" w:rsidTr="006D7535">
        <w:trPr>
          <w:trHeight w:val="300"/>
        </w:trPr>
        <w:tc>
          <w:tcPr>
            <w:tcW w:w="4515" w:type="dxa"/>
          </w:tcPr>
          <w:p w14:paraId="74CFFFDA" w14:textId="77777777" w:rsidR="006D7535" w:rsidRPr="00CE25C5" w:rsidRDefault="006D7535" w:rsidP="006D7535">
            <w:pPr>
              <w:rPr>
                <w:rFonts w:eastAsia="Calibri"/>
                <w:i/>
                <w:iCs/>
              </w:rPr>
            </w:pPr>
            <w:r w:rsidRPr="00CE25C5">
              <w:rPr>
                <w:rFonts w:eastAsia="Calibri"/>
                <w:i/>
                <w:iCs/>
              </w:rPr>
              <w:t>Region 2 Guardianship Case Manager (GCM)</w:t>
            </w:r>
          </w:p>
        </w:tc>
        <w:tc>
          <w:tcPr>
            <w:tcW w:w="4905" w:type="dxa"/>
          </w:tcPr>
          <w:p w14:paraId="6A97482D" w14:textId="77777777" w:rsidR="006D7535" w:rsidRPr="00CE25C5" w:rsidRDefault="006D7535" w:rsidP="006D7535">
            <w:pPr>
              <w:rPr>
                <w:rFonts w:eastAsia="Calibri"/>
                <w:i/>
                <w:iCs/>
              </w:rPr>
            </w:pPr>
            <w:r w:rsidRPr="00CE25C5">
              <w:rPr>
                <w:rFonts w:eastAsia="Calibri"/>
                <w:i/>
                <w:iCs/>
              </w:rPr>
              <w:t>Kendra Kruse</w:t>
            </w:r>
          </w:p>
        </w:tc>
      </w:tr>
      <w:tr w:rsidR="006D7535" w:rsidRPr="00CE25C5" w14:paraId="7000866B" w14:textId="77777777" w:rsidTr="006D7535">
        <w:trPr>
          <w:trHeight w:val="300"/>
        </w:trPr>
        <w:tc>
          <w:tcPr>
            <w:tcW w:w="4515" w:type="dxa"/>
          </w:tcPr>
          <w:p w14:paraId="76C81408" w14:textId="77777777" w:rsidR="006D7535" w:rsidRPr="00CE25C5" w:rsidRDefault="006D7535" w:rsidP="006D7535">
            <w:pPr>
              <w:rPr>
                <w:rFonts w:eastAsia="Calibri"/>
                <w:i/>
                <w:iCs/>
              </w:rPr>
            </w:pPr>
            <w:r w:rsidRPr="00CE25C5">
              <w:rPr>
                <w:rFonts w:eastAsia="Calibri"/>
                <w:i/>
                <w:iCs/>
              </w:rPr>
              <w:t>Region 2 Guardianship Case Manager (GCM)</w:t>
            </w:r>
          </w:p>
        </w:tc>
        <w:tc>
          <w:tcPr>
            <w:tcW w:w="4905" w:type="dxa"/>
          </w:tcPr>
          <w:p w14:paraId="74B572C3" w14:textId="77777777" w:rsidR="006D7535" w:rsidRPr="00CE25C5" w:rsidRDefault="006D7535" w:rsidP="006D7535">
            <w:pPr>
              <w:rPr>
                <w:rFonts w:eastAsia="Calibri"/>
                <w:i/>
                <w:iCs/>
              </w:rPr>
            </w:pPr>
            <w:r w:rsidRPr="00CE25C5">
              <w:rPr>
                <w:rFonts w:eastAsia="Calibri" w:cs="Calibri"/>
              </w:rPr>
              <w:t>Angelique Johnson</w:t>
            </w:r>
          </w:p>
        </w:tc>
      </w:tr>
      <w:tr w:rsidR="006D7535" w:rsidRPr="00CE25C5" w14:paraId="6E0B9F1E" w14:textId="77777777" w:rsidTr="006D7535">
        <w:trPr>
          <w:trHeight w:val="300"/>
        </w:trPr>
        <w:tc>
          <w:tcPr>
            <w:tcW w:w="4515" w:type="dxa"/>
          </w:tcPr>
          <w:p w14:paraId="5F31A025" w14:textId="77777777" w:rsidR="006D7535" w:rsidRPr="00CE25C5" w:rsidRDefault="006D7535" w:rsidP="006D7535">
            <w:pPr>
              <w:rPr>
                <w:rFonts w:eastAsia="Calibri"/>
                <w:i/>
                <w:iCs/>
              </w:rPr>
            </w:pPr>
            <w:r w:rsidRPr="00CE25C5">
              <w:rPr>
                <w:rFonts w:eastAsia="Calibri"/>
                <w:i/>
                <w:iCs/>
              </w:rPr>
              <w:t>Region 3 Guardianship Case Manager (GCM)</w:t>
            </w:r>
          </w:p>
        </w:tc>
        <w:tc>
          <w:tcPr>
            <w:tcW w:w="4905" w:type="dxa"/>
          </w:tcPr>
          <w:p w14:paraId="0DD98D3A" w14:textId="77777777" w:rsidR="006D7535" w:rsidRPr="00CE25C5" w:rsidRDefault="006D7535" w:rsidP="006D7535">
            <w:pPr>
              <w:spacing w:after="160" w:line="259" w:lineRule="auto"/>
              <w:rPr>
                <w:rFonts w:eastAsia="Calibri" w:cs="Calibri"/>
                <w:i/>
                <w:iCs/>
              </w:rPr>
            </w:pPr>
            <w:r w:rsidRPr="00CE25C5">
              <w:rPr>
                <w:rFonts w:eastAsia="Calibri" w:cs="Calibri"/>
                <w:i/>
                <w:iCs/>
                <w:color w:val="000000"/>
              </w:rPr>
              <w:t xml:space="preserve">Heather Chappell </w:t>
            </w:r>
          </w:p>
        </w:tc>
      </w:tr>
    </w:tbl>
    <w:p w14:paraId="4EE432D1" w14:textId="77777777" w:rsidR="006D7535" w:rsidRPr="00CE25C5" w:rsidRDefault="006D7535" w:rsidP="00D115DA">
      <w:pPr>
        <w:keepNext/>
        <w:keepLines/>
        <w:outlineLvl w:val="1"/>
        <w:rPr>
          <w:rFonts w:ascii="Calibri Light" w:eastAsia="Times New Roman" w:hAnsi="Calibri Light"/>
          <w:b/>
          <w:bCs/>
          <w:kern w:val="2"/>
          <w:sz w:val="26"/>
          <w:szCs w:val="26"/>
          <w14:ligatures w14:val="standardContextual"/>
        </w:rPr>
      </w:pPr>
      <w:bookmarkStart w:id="542" w:name="_How_do_I"/>
      <w:bookmarkStart w:id="543" w:name="_Toc163657039"/>
      <w:r w:rsidRPr="00CE25C5">
        <w:rPr>
          <w:rFonts w:ascii="Calibri Light" w:eastAsia="Times New Roman" w:hAnsi="Calibri Light"/>
          <w:b/>
          <w:bCs/>
          <w:kern w:val="2"/>
          <w:sz w:val="26"/>
          <w:szCs w:val="26"/>
          <w14:ligatures w14:val="standardContextual"/>
        </w:rPr>
        <w:t>How do I request assistance on a capacity or consent related concern from the Guardianship Program Team?</w:t>
      </w:r>
      <w:bookmarkEnd w:id="542"/>
      <w:bookmarkEnd w:id="543"/>
    </w:p>
    <w:tbl>
      <w:tblPr>
        <w:tblStyle w:val="TableGrid4"/>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6A0" w:firstRow="1" w:lastRow="0" w:firstColumn="1" w:lastColumn="0" w:noHBand="1" w:noVBand="1"/>
      </w:tblPr>
      <w:tblGrid>
        <w:gridCol w:w="3120"/>
        <w:gridCol w:w="3120"/>
        <w:gridCol w:w="3120"/>
      </w:tblGrid>
      <w:tr w:rsidR="006D7535" w:rsidRPr="00CE25C5" w14:paraId="1931C02F" w14:textId="77777777" w:rsidTr="006D7535">
        <w:trPr>
          <w:trHeight w:val="300"/>
        </w:trPr>
        <w:tc>
          <w:tcPr>
            <w:tcW w:w="3120" w:type="dxa"/>
          </w:tcPr>
          <w:p w14:paraId="237E4B94" w14:textId="2ABCB9E5" w:rsidR="006D7535" w:rsidRPr="00CE25C5" w:rsidRDefault="006D7535" w:rsidP="00454013">
            <w:pPr>
              <w:numPr>
                <w:ilvl w:val="0"/>
                <w:numId w:val="72"/>
              </w:numPr>
              <w:ind w:left="216"/>
              <w:contextualSpacing/>
              <w:rPr>
                <w:rFonts w:eastAsia="Calibri"/>
              </w:rPr>
            </w:pPr>
            <w:r w:rsidRPr="00CE25C5">
              <w:rPr>
                <w:rFonts w:eastAsia="Calibri"/>
                <w:u w:val="single"/>
              </w:rPr>
              <w:t xml:space="preserve">Document(s) </w:t>
            </w:r>
            <w:r w:rsidR="003957C9" w:rsidRPr="00CE25C5">
              <w:rPr>
                <w:rFonts w:eastAsia="Calibri"/>
                <w:u w:val="single"/>
              </w:rPr>
              <w:t>Review.</w:t>
            </w:r>
          </w:p>
          <w:p w14:paraId="3F262377" w14:textId="77777777" w:rsidR="006D7535" w:rsidRPr="00CE25C5" w:rsidRDefault="006D7535" w:rsidP="00D115DA">
            <w:pPr>
              <w:rPr>
                <w:rFonts w:eastAsia="Calibri"/>
              </w:rPr>
            </w:pPr>
          </w:p>
        </w:tc>
        <w:tc>
          <w:tcPr>
            <w:tcW w:w="3120" w:type="dxa"/>
          </w:tcPr>
          <w:p w14:paraId="352B56A3" w14:textId="77777777" w:rsidR="006D7535" w:rsidRPr="00CE25C5" w:rsidRDefault="006D7535" w:rsidP="00454013">
            <w:pPr>
              <w:numPr>
                <w:ilvl w:val="0"/>
                <w:numId w:val="72"/>
              </w:numPr>
              <w:ind w:left="216"/>
              <w:contextualSpacing/>
              <w:rPr>
                <w:rFonts w:eastAsia="Calibri" w:cs="Calibri"/>
                <w:color w:val="000000"/>
              </w:rPr>
            </w:pPr>
            <w:r w:rsidRPr="00CE25C5">
              <w:rPr>
                <w:rFonts w:eastAsia="Calibri" w:cs="Calibri"/>
                <w:color w:val="000000"/>
                <w:u w:val="single"/>
              </w:rPr>
              <w:t>Staffing</w:t>
            </w:r>
            <w:r w:rsidRPr="00CE25C5">
              <w:rPr>
                <w:rFonts w:eastAsia="Calibri" w:cs="Calibri"/>
                <w:color w:val="000000"/>
              </w:rPr>
              <w:t xml:space="preserve"> with the Office of the Attorney General (OAG) or Headquarters Guardianship team</w:t>
            </w:r>
          </w:p>
        </w:tc>
        <w:tc>
          <w:tcPr>
            <w:tcW w:w="3120" w:type="dxa"/>
          </w:tcPr>
          <w:p w14:paraId="5AA76CDA" w14:textId="77777777" w:rsidR="006D7535" w:rsidRPr="00CE25C5" w:rsidRDefault="006D7535" w:rsidP="00454013">
            <w:pPr>
              <w:numPr>
                <w:ilvl w:val="0"/>
                <w:numId w:val="71"/>
              </w:numPr>
              <w:ind w:left="216"/>
              <w:contextualSpacing/>
              <w:rPr>
                <w:rFonts w:eastAsia="Calibri"/>
              </w:rPr>
            </w:pPr>
            <w:r w:rsidRPr="00CE25C5">
              <w:rPr>
                <w:rFonts w:eastAsia="Calibri"/>
              </w:rPr>
              <w:t xml:space="preserve">For any other capacity or consent related concern or </w:t>
            </w:r>
            <w:r w:rsidRPr="00CE25C5">
              <w:rPr>
                <w:rFonts w:eastAsia="Calibri"/>
                <w:u w:val="single"/>
              </w:rPr>
              <w:t>question</w:t>
            </w:r>
          </w:p>
          <w:p w14:paraId="6407C587" w14:textId="77777777" w:rsidR="006D7535" w:rsidRPr="00CE25C5" w:rsidRDefault="006D7535" w:rsidP="00D115DA">
            <w:pPr>
              <w:rPr>
                <w:rFonts w:eastAsia="Calibri"/>
              </w:rPr>
            </w:pPr>
          </w:p>
        </w:tc>
      </w:tr>
      <w:tr w:rsidR="006D7535" w:rsidRPr="00CE25C5" w14:paraId="2570D4F2" w14:textId="77777777" w:rsidTr="006D7535">
        <w:trPr>
          <w:trHeight w:val="300"/>
        </w:trPr>
        <w:tc>
          <w:tcPr>
            <w:tcW w:w="9360" w:type="dxa"/>
            <w:gridSpan w:val="3"/>
          </w:tcPr>
          <w:p w14:paraId="24A69362" w14:textId="77777777" w:rsidR="006D7535" w:rsidRPr="00CE25C5" w:rsidRDefault="006D7535" w:rsidP="006D7535">
            <w:pPr>
              <w:rPr>
                <w:rFonts w:eastAsia="Calibri" w:cs="Calibri"/>
                <w:color w:val="000000"/>
              </w:rPr>
            </w:pPr>
            <w:r w:rsidRPr="00CE25C5">
              <w:rPr>
                <w:rFonts w:eastAsia="Calibri"/>
                <w:b/>
                <w:bCs/>
              </w:rPr>
              <w:t>Send an email</w:t>
            </w:r>
            <w:r w:rsidRPr="00CE25C5">
              <w:rPr>
                <w:rFonts w:eastAsia="Calibri"/>
              </w:rPr>
              <w:t xml:space="preserve"> to the ALTSA Escalation Pathway, which is monitored Monday - Friday: </w:t>
            </w:r>
            <w:hyperlink r:id="rId86" w:history="1">
              <w:r w:rsidRPr="00CE25C5">
                <w:rPr>
                  <w:rFonts w:eastAsia="Calibri"/>
                  <w:color w:val="0563C1"/>
                  <w:u w:val="single"/>
                </w:rPr>
                <w:t>ALTSAAcuteHospitalGuardianshipCaseStaffing@dshs.wa.gov</w:t>
              </w:r>
            </w:hyperlink>
            <w:r w:rsidRPr="00CE25C5">
              <w:rPr>
                <w:rFonts w:eastAsia="Calibri"/>
              </w:rPr>
              <w:t xml:space="preserve"> </w:t>
            </w:r>
            <w:r w:rsidRPr="00CE25C5">
              <w:rPr>
                <w:rFonts w:eastAsia="Calibri" w:cs="Calibri"/>
              </w:rPr>
              <w:t xml:space="preserve">           </w:t>
            </w:r>
          </w:p>
        </w:tc>
      </w:tr>
    </w:tbl>
    <w:p w14:paraId="74A6002F" w14:textId="77777777" w:rsidR="006D7535" w:rsidRPr="00CE25C5" w:rsidRDefault="006D7535" w:rsidP="006D7535">
      <w:pPr>
        <w:keepNext/>
        <w:keepLines/>
        <w:spacing w:after="160" w:line="259" w:lineRule="auto"/>
        <w:rPr>
          <w:rFonts w:eastAsia="Calibri"/>
          <w:kern w:val="2"/>
          <w14:ligatures w14:val="standardContextual"/>
        </w:rPr>
      </w:pPr>
    </w:p>
    <w:p w14:paraId="1F61F4BA" w14:textId="77777777" w:rsidR="006D7535" w:rsidRPr="00CE25C5" w:rsidRDefault="006D7535" w:rsidP="00333EF4">
      <w:pPr>
        <w:keepNext/>
        <w:keepLines/>
        <w:outlineLvl w:val="1"/>
        <w:rPr>
          <w:rFonts w:ascii="Calibri Light" w:eastAsia="Times New Roman" w:hAnsi="Calibri Light"/>
          <w:b/>
          <w:bCs/>
          <w:color w:val="000000"/>
          <w:kern w:val="2"/>
          <w:sz w:val="26"/>
          <w:szCs w:val="26"/>
          <w14:ligatures w14:val="standardContextual"/>
        </w:rPr>
      </w:pPr>
      <w:bookmarkStart w:id="544" w:name="_Where_do_I"/>
      <w:bookmarkStart w:id="545" w:name="_Toc163657040"/>
      <w:bookmarkEnd w:id="544"/>
      <w:r w:rsidRPr="00CE25C5">
        <w:rPr>
          <w:rFonts w:ascii="Calibri Light" w:eastAsia="Times New Roman" w:hAnsi="Calibri Light"/>
          <w:b/>
          <w:bCs/>
          <w:color w:val="000000"/>
          <w:kern w:val="2"/>
          <w:sz w:val="26"/>
          <w:szCs w:val="26"/>
          <w14:ligatures w14:val="standardContextual"/>
        </w:rPr>
        <w:t>Where do I send Guardianship Pilot Project Case referrals or questions?</w:t>
      </w:r>
      <w:bookmarkEnd w:id="545"/>
      <w:r w:rsidRPr="00CE25C5">
        <w:rPr>
          <w:rFonts w:ascii="Calibri Light" w:eastAsia="Times New Roman" w:hAnsi="Calibri Light"/>
          <w:b/>
          <w:bCs/>
          <w:color w:val="000000"/>
          <w:kern w:val="2"/>
          <w:sz w:val="26"/>
          <w:szCs w:val="26"/>
          <w14:ligatures w14:val="standardContextual"/>
        </w:rPr>
        <w:t xml:space="preserve"> </w:t>
      </w:r>
    </w:p>
    <w:tbl>
      <w:tblPr>
        <w:tblStyle w:val="TableGrid4"/>
        <w:tblW w:w="9175" w:type="dxa"/>
        <w:tblLayout w:type="fixed"/>
        <w:tblLook w:val="06A0" w:firstRow="1" w:lastRow="0" w:firstColumn="1" w:lastColumn="0" w:noHBand="1" w:noVBand="1"/>
      </w:tblPr>
      <w:tblGrid>
        <w:gridCol w:w="9175"/>
      </w:tblGrid>
      <w:tr w:rsidR="006D7535" w:rsidRPr="00CE25C5" w14:paraId="00571147" w14:textId="77777777" w:rsidTr="00BF1058">
        <w:trPr>
          <w:trHeight w:val="300"/>
        </w:trPr>
        <w:tc>
          <w:tcPr>
            <w:tcW w:w="9175" w:type="dxa"/>
            <w:tcBorders>
              <w:top w:val="nil"/>
              <w:left w:val="nil"/>
              <w:bottom w:val="nil"/>
              <w:right w:val="nil"/>
            </w:tcBorders>
          </w:tcPr>
          <w:p w14:paraId="0BF63B8C" w14:textId="77777777" w:rsidR="006D7535" w:rsidRPr="00CE25C5" w:rsidRDefault="006D7535" w:rsidP="00333EF4">
            <w:pPr>
              <w:contextualSpacing/>
              <w:rPr>
                <w:rFonts w:eastAsia="Calibri" w:cs="Calibri"/>
                <w:color w:val="000000"/>
              </w:rPr>
            </w:pPr>
            <w:r w:rsidRPr="00CE25C5">
              <w:rPr>
                <w:rFonts w:eastAsia="Calibri" w:cs="Calibri"/>
                <w:color w:val="000000"/>
              </w:rPr>
              <w:t xml:space="preserve">Guardianship Pilot Project Case </w:t>
            </w:r>
            <w:r w:rsidRPr="00CE25C5">
              <w:rPr>
                <w:rFonts w:eastAsia="Calibri" w:cs="Calibri"/>
                <w:color w:val="000000"/>
                <w:u w:val="single"/>
              </w:rPr>
              <w:t>referrals</w:t>
            </w:r>
            <w:r w:rsidRPr="00CE25C5">
              <w:rPr>
                <w:rFonts w:eastAsia="Calibri" w:cs="Calibri"/>
                <w:color w:val="000000"/>
              </w:rPr>
              <w:t xml:space="preserve"> or </w:t>
            </w:r>
            <w:r w:rsidRPr="00CE25C5">
              <w:rPr>
                <w:rFonts w:eastAsia="Calibri" w:cs="Calibri"/>
                <w:color w:val="000000"/>
                <w:u w:val="single"/>
              </w:rPr>
              <w:t>questions</w:t>
            </w:r>
            <w:r w:rsidRPr="00CE25C5">
              <w:rPr>
                <w:rFonts w:eastAsia="Calibri" w:cs="Calibri"/>
                <w:color w:val="000000"/>
              </w:rPr>
              <w:t xml:space="preserve"> (general or case specific)</w:t>
            </w:r>
          </w:p>
        </w:tc>
      </w:tr>
      <w:tr w:rsidR="006D7535" w:rsidRPr="00CE25C5" w14:paraId="21C47B01" w14:textId="77777777" w:rsidTr="00BF1058">
        <w:trPr>
          <w:trHeight w:val="300"/>
        </w:trPr>
        <w:tc>
          <w:tcPr>
            <w:tcW w:w="9175" w:type="dxa"/>
            <w:tcBorders>
              <w:top w:val="nil"/>
              <w:left w:val="nil"/>
              <w:bottom w:val="nil"/>
              <w:right w:val="nil"/>
            </w:tcBorders>
          </w:tcPr>
          <w:p w14:paraId="273E72BD" w14:textId="77777777" w:rsidR="006D7535" w:rsidRPr="00CE25C5" w:rsidRDefault="006D7535" w:rsidP="006D7535">
            <w:pPr>
              <w:rPr>
                <w:rFonts w:eastAsia="Calibri" w:cs="Calibri"/>
              </w:rPr>
            </w:pPr>
            <w:r w:rsidRPr="00CE25C5">
              <w:rPr>
                <w:rFonts w:eastAsia="Calibri" w:cs="Calibri"/>
                <w:color w:val="000000"/>
              </w:rPr>
              <w:t xml:space="preserve">All regions may send their inquiries directly to (GPM) Sarah Tremblay  </w:t>
            </w:r>
            <w:hyperlink r:id="rId87">
              <w:r w:rsidRPr="00CE25C5">
                <w:rPr>
                  <w:rFonts w:eastAsia="Calibri" w:cs="Calibri"/>
                  <w:color w:val="0563C1"/>
                  <w:u w:val="single"/>
                </w:rPr>
                <w:t>Sarah.Tremblay@dshs.wa.gov</w:t>
              </w:r>
            </w:hyperlink>
          </w:p>
        </w:tc>
      </w:tr>
    </w:tbl>
    <w:p w14:paraId="09AF9C06" w14:textId="77777777" w:rsidR="006D7535" w:rsidRPr="00CE25C5" w:rsidRDefault="006D7535" w:rsidP="006D7535">
      <w:pPr>
        <w:spacing w:after="160" w:line="259" w:lineRule="auto"/>
        <w:rPr>
          <w:rFonts w:eastAsia="Calibri"/>
          <w:kern w:val="2"/>
          <w14:ligatures w14:val="standardContextual"/>
        </w:rPr>
      </w:pPr>
    </w:p>
    <w:p w14:paraId="310150AC" w14:textId="77777777" w:rsidR="006D7535" w:rsidRPr="00CE25C5" w:rsidRDefault="006D7535" w:rsidP="00333EF4">
      <w:pPr>
        <w:keepNext/>
        <w:keepLines/>
        <w:outlineLvl w:val="1"/>
        <w:rPr>
          <w:rFonts w:eastAsia="Calibri" w:cs="Calibri"/>
          <w:color w:val="000000"/>
          <w:kern w:val="2"/>
          <w:sz w:val="26"/>
          <w:szCs w:val="26"/>
          <w14:ligatures w14:val="standardContextual"/>
        </w:rPr>
      </w:pPr>
      <w:bookmarkStart w:id="546" w:name="_Toc163657041"/>
      <w:r w:rsidRPr="00CE25C5">
        <w:rPr>
          <w:rFonts w:ascii="Calibri Light" w:eastAsia="Times New Roman" w:hAnsi="Calibri Light"/>
          <w:b/>
          <w:bCs/>
          <w:color w:val="000000"/>
          <w:kern w:val="2"/>
          <w:sz w:val="26"/>
          <w:szCs w:val="26"/>
          <w14:ligatures w14:val="standardContextual"/>
        </w:rPr>
        <w:t>What are the next steps after I send an email?</w:t>
      </w:r>
      <w:bookmarkEnd w:id="546"/>
      <w:r w:rsidRPr="00CE25C5">
        <w:rPr>
          <w:rFonts w:ascii="Calibri Light" w:eastAsia="Times New Roman" w:hAnsi="Calibri Light"/>
          <w:b/>
          <w:bCs/>
          <w:color w:val="000000"/>
          <w:kern w:val="2"/>
          <w:sz w:val="26"/>
          <w:szCs w:val="26"/>
          <w14:ligatures w14:val="standardContextual"/>
        </w:rPr>
        <w:t xml:space="preserve"> </w:t>
      </w:r>
    </w:p>
    <w:p w14:paraId="1A809CB2" w14:textId="77777777" w:rsidR="006D7535" w:rsidRPr="00CE25C5" w:rsidRDefault="006D7535" w:rsidP="00333EF4">
      <w:pPr>
        <w:keepNext/>
        <w:keepLines/>
        <w:outlineLvl w:val="1"/>
        <w:rPr>
          <w:rFonts w:eastAsia="Calibri" w:cs="Calibri"/>
          <w:color w:val="000000"/>
          <w:kern w:val="2"/>
          <w14:ligatures w14:val="standardContextual"/>
        </w:rPr>
      </w:pPr>
      <w:bookmarkStart w:id="547" w:name="_Toc163657042"/>
      <w:r w:rsidRPr="00CE25C5">
        <w:rPr>
          <w:rFonts w:eastAsia="Calibri" w:cs="Calibri"/>
          <w:color w:val="000000"/>
          <w:kern w:val="2"/>
          <w14:ligatures w14:val="standardContextual"/>
        </w:rPr>
        <w:t>For escalation pathway emails, the GCM will respond to your inquiry within 2 business days and partner with you on recommendations, document review outcomes, and any next steps depending on the escalation request type.  For pilot case referrals or questions, the GPM will respond to your inquiry or referral within 2 business days and update referral status and eligibility determination in a SER note.</w:t>
      </w:r>
      <w:bookmarkEnd w:id="547"/>
      <w:r w:rsidRPr="00CE25C5">
        <w:rPr>
          <w:rFonts w:eastAsia="Calibri" w:cs="Calibri"/>
          <w:color w:val="000000"/>
          <w:kern w:val="2"/>
          <w14:ligatures w14:val="standardContextual"/>
        </w:rPr>
        <w:t xml:space="preserve"> </w:t>
      </w:r>
    </w:p>
    <w:p w14:paraId="530813B5" w14:textId="77777777" w:rsidR="006D7535" w:rsidRDefault="006D7535" w:rsidP="006D7535">
      <w:pPr>
        <w:spacing w:after="160" w:line="259" w:lineRule="auto"/>
        <w:rPr>
          <w:rFonts w:eastAsia="Calibri" w:cs="Calibri"/>
          <w:color w:val="000000"/>
          <w:kern w:val="2"/>
          <w14:ligatures w14:val="standardContextual"/>
        </w:rPr>
      </w:pPr>
    </w:p>
    <w:p w14:paraId="75EC4C7A" w14:textId="77777777" w:rsidR="00F83BDB" w:rsidRDefault="00F83BDB" w:rsidP="006D7535">
      <w:pPr>
        <w:spacing w:after="160" w:line="259" w:lineRule="auto"/>
        <w:rPr>
          <w:rFonts w:eastAsia="Calibri" w:cs="Calibri"/>
          <w:color w:val="000000"/>
          <w:kern w:val="2"/>
          <w14:ligatures w14:val="standardContextual"/>
        </w:rPr>
      </w:pPr>
    </w:p>
    <w:p w14:paraId="1E8CB12E" w14:textId="77777777" w:rsidR="00F83BDB" w:rsidRPr="00CE25C5" w:rsidRDefault="00F83BDB" w:rsidP="006D7535">
      <w:pPr>
        <w:spacing w:after="160" w:line="259" w:lineRule="auto"/>
        <w:rPr>
          <w:rFonts w:eastAsia="Calibri" w:cs="Calibri"/>
          <w:color w:val="000000"/>
          <w:kern w:val="2"/>
          <w14:ligatures w14:val="standardContextual"/>
        </w:rPr>
      </w:pPr>
    </w:p>
    <w:p w14:paraId="3CC07019" w14:textId="77777777" w:rsidR="006D7535" w:rsidRPr="00CE25C5" w:rsidRDefault="006D7535" w:rsidP="006D7535">
      <w:pPr>
        <w:shd w:val="clear" w:color="auto" w:fill="4472C4"/>
        <w:spacing w:after="160" w:line="259" w:lineRule="auto"/>
        <w:rPr>
          <w:rFonts w:ascii="Calibri Light" w:eastAsia="Times New Roman" w:hAnsi="Calibri Light"/>
          <w:b/>
          <w:bCs/>
          <w:color w:val="FFFFFF"/>
          <w:kern w:val="2"/>
          <w:sz w:val="28"/>
          <w:szCs w:val="28"/>
          <w14:ligatures w14:val="standardContextual"/>
        </w:rPr>
      </w:pPr>
      <w:r w:rsidRPr="00CE25C5">
        <w:rPr>
          <w:rFonts w:ascii="Calibri Light" w:eastAsia="Times New Roman" w:hAnsi="Calibri Light"/>
          <w:b/>
          <w:bCs/>
          <w:color w:val="FFFFFF"/>
          <w:kern w:val="2"/>
          <w:sz w:val="28"/>
          <w:szCs w:val="28"/>
          <w14:ligatures w14:val="standardContextual"/>
        </w:rPr>
        <w:t>Managed Care Organization (MCO) and Dual Eligible Special Needs Plan (DSNP) escalation support: Including BHPC and CBHS/1915(i)</w:t>
      </w:r>
    </w:p>
    <w:p w14:paraId="3AC36C19" w14:textId="0DE571A1" w:rsidR="006D7535" w:rsidRPr="00CE25C5" w:rsidRDefault="006D7535" w:rsidP="00333EF4">
      <w:pPr>
        <w:keepNext/>
        <w:keepLines/>
        <w:spacing w:before="40" w:line="259" w:lineRule="auto"/>
        <w:outlineLvl w:val="1"/>
        <w:rPr>
          <w:rFonts w:eastAsia="Calibri" w:cs="Calibri"/>
          <w:b/>
          <w:bCs/>
          <w:color w:val="000000"/>
          <w:kern w:val="2"/>
          <w:sz w:val="20"/>
          <w:szCs w:val="20"/>
          <w14:ligatures w14:val="standardContextual"/>
        </w:rPr>
      </w:pPr>
      <w:bookmarkStart w:id="548" w:name="_Who_are_the"/>
      <w:bookmarkStart w:id="549" w:name="_Toc163657043"/>
      <w:r w:rsidRPr="00CE25C5">
        <w:rPr>
          <w:rFonts w:ascii="Calibri Light" w:eastAsia="Times New Roman" w:hAnsi="Calibri Light"/>
          <w:b/>
          <w:bCs/>
          <w:kern w:val="2"/>
          <w:sz w:val="24"/>
          <w:szCs w:val="24"/>
          <w14:ligatures w14:val="standardContextual"/>
        </w:rPr>
        <w:t>Who are the Managed Care Systems Consultants (MCSC) and what do they do?</w:t>
      </w:r>
      <w:bookmarkEnd w:id="548"/>
      <w:bookmarkEnd w:id="549"/>
    </w:p>
    <w:p w14:paraId="3EAE5BB7" w14:textId="7270FB81" w:rsidR="00D115DA" w:rsidRPr="00CE25C5" w:rsidRDefault="006D7535" w:rsidP="00D115DA">
      <w:pPr>
        <w:spacing w:after="160" w:line="259" w:lineRule="auto"/>
        <w:rPr>
          <w:rFonts w:eastAsia="Calibri" w:cs="Calibri"/>
          <w:color w:val="000000"/>
          <w:kern w:val="2"/>
          <w14:ligatures w14:val="standardContextual"/>
        </w:rPr>
      </w:pPr>
      <w:r w:rsidRPr="00CE25C5">
        <w:rPr>
          <w:rFonts w:eastAsia="Calibri" w:cs="Calibri"/>
          <w:color w:val="000000"/>
          <w:kern w:val="2"/>
          <w14:ligatures w14:val="standardContextual"/>
        </w:rPr>
        <w:t>MCSCs are part of the HQ integration team, and each region has a MCSC assigned to assist with connecting staff to the Managed Care Organizations (MCOs) and Dual- Special Needs Plans (D-SNP). They play a key role in the coordination of Behavioral Health Person Care (BHPC) and Community Behavioral Health Support (CBH</w:t>
      </w:r>
      <w:r w:rsidR="00FE756C" w:rsidRPr="00CE25C5">
        <w:rPr>
          <w:rFonts w:eastAsia="Calibri" w:cs="Calibri"/>
          <w:color w:val="000000"/>
          <w:kern w:val="2"/>
          <w14:ligatures w14:val="standardContextual"/>
        </w:rPr>
        <w:t>S</w:t>
      </w:r>
      <w:r w:rsidRPr="00CE25C5">
        <w:rPr>
          <w:rFonts w:eastAsia="Calibri" w:cs="Calibri"/>
          <w:color w:val="000000"/>
          <w:kern w:val="2"/>
          <w14:ligatures w14:val="standardContextual"/>
        </w:rPr>
        <w:t xml:space="preserve">/1915i) escalation requests and assist on complex cases in the regions and with our AAA partners. </w:t>
      </w:r>
    </w:p>
    <w:p w14:paraId="25C93055" w14:textId="1ED981E8" w:rsidR="006D7535" w:rsidRPr="00CE25C5" w:rsidRDefault="006D7535" w:rsidP="00E84F78">
      <w:pPr>
        <w:rPr>
          <w:rFonts w:ascii="Calibri Light" w:eastAsia="Times New Roman" w:hAnsi="Calibri Light"/>
          <w:b/>
          <w:bCs/>
          <w:kern w:val="2"/>
          <w:sz w:val="24"/>
          <w:szCs w:val="24"/>
          <w14:ligatures w14:val="standardContextual"/>
        </w:rPr>
      </w:pPr>
      <w:r w:rsidRPr="00CE25C5">
        <w:rPr>
          <w:rFonts w:ascii="Calibri Light" w:eastAsia="Times New Roman" w:hAnsi="Calibri Light"/>
          <w:b/>
          <w:bCs/>
          <w:kern w:val="2"/>
          <w:sz w:val="24"/>
          <w:szCs w:val="24"/>
          <w14:ligatures w14:val="standardContextual"/>
        </w:rPr>
        <w:t xml:space="preserve">How do I request support for </w:t>
      </w:r>
    </w:p>
    <w:tbl>
      <w:tblPr>
        <w:tblStyle w:val="TableGrid4"/>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6A0" w:firstRow="1" w:lastRow="0" w:firstColumn="1" w:lastColumn="0" w:noHBand="1" w:noVBand="1"/>
      </w:tblPr>
      <w:tblGrid>
        <w:gridCol w:w="10"/>
        <w:gridCol w:w="1520"/>
        <w:gridCol w:w="1920"/>
        <w:gridCol w:w="1510"/>
        <w:gridCol w:w="1280"/>
        <w:gridCol w:w="3120"/>
      </w:tblGrid>
      <w:tr w:rsidR="006D7535" w:rsidRPr="00CE25C5" w14:paraId="20C296A7" w14:textId="77777777" w:rsidTr="00333EF4">
        <w:trPr>
          <w:trHeight w:val="300"/>
        </w:trPr>
        <w:tc>
          <w:tcPr>
            <w:tcW w:w="3450" w:type="dxa"/>
            <w:gridSpan w:val="3"/>
          </w:tcPr>
          <w:p w14:paraId="324FF676" w14:textId="77777777" w:rsidR="006D7535" w:rsidRPr="00CE25C5" w:rsidRDefault="006D7535" w:rsidP="00454013">
            <w:pPr>
              <w:numPr>
                <w:ilvl w:val="0"/>
                <w:numId w:val="72"/>
              </w:numPr>
              <w:ind w:left="216"/>
              <w:contextualSpacing/>
              <w:rPr>
                <w:rFonts w:eastAsia="Calibri"/>
              </w:rPr>
            </w:pPr>
            <w:r w:rsidRPr="00CE25C5">
              <w:rPr>
                <w:rFonts w:eastAsia="Calibri"/>
              </w:rPr>
              <w:t>MCO and/or DSNP care coordination</w:t>
            </w:r>
          </w:p>
          <w:p w14:paraId="40AECE94" w14:textId="77777777" w:rsidR="006D7535" w:rsidRPr="00CE25C5" w:rsidRDefault="006D7535" w:rsidP="00E84F78">
            <w:pPr>
              <w:rPr>
                <w:rFonts w:eastAsia="Calibri"/>
              </w:rPr>
            </w:pPr>
          </w:p>
        </w:tc>
        <w:tc>
          <w:tcPr>
            <w:tcW w:w="2790" w:type="dxa"/>
            <w:gridSpan w:val="2"/>
          </w:tcPr>
          <w:p w14:paraId="0D37E912" w14:textId="77777777" w:rsidR="006D7535" w:rsidRPr="00CE25C5" w:rsidRDefault="006D7535" w:rsidP="00454013">
            <w:pPr>
              <w:numPr>
                <w:ilvl w:val="0"/>
                <w:numId w:val="72"/>
              </w:numPr>
              <w:ind w:left="216"/>
              <w:contextualSpacing/>
              <w:rPr>
                <w:rFonts w:eastAsia="Calibri" w:cs="Calibri"/>
                <w:color w:val="000000"/>
              </w:rPr>
            </w:pPr>
            <w:r w:rsidRPr="00CE25C5">
              <w:rPr>
                <w:rFonts w:eastAsia="Calibri" w:cs="Calibri"/>
                <w:color w:val="000000"/>
              </w:rPr>
              <w:t xml:space="preserve">BHPC Escalation or support </w:t>
            </w:r>
          </w:p>
        </w:tc>
        <w:tc>
          <w:tcPr>
            <w:tcW w:w="3120" w:type="dxa"/>
          </w:tcPr>
          <w:p w14:paraId="34F52132" w14:textId="77777777" w:rsidR="006D7535" w:rsidRPr="00CE25C5" w:rsidRDefault="006D7535" w:rsidP="00454013">
            <w:pPr>
              <w:numPr>
                <w:ilvl w:val="0"/>
                <w:numId w:val="71"/>
              </w:numPr>
              <w:ind w:left="216"/>
              <w:contextualSpacing/>
              <w:rPr>
                <w:rFonts w:eastAsia="Calibri"/>
              </w:rPr>
            </w:pPr>
            <w:r w:rsidRPr="00CE25C5">
              <w:rPr>
                <w:rFonts w:eastAsia="Calibri"/>
              </w:rPr>
              <w:t>CBHC/1915i escalation or support</w:t>
            </w:r>
          </w:p>
          <w:p w14:paraId="3B0743D8" w14:textId="77777777" w:rsidR="006D7535" w:rsidRPr="00CE25C5" w:rsidRDefault="006D7535" w:rsidP="00E84F78">
            <w:pPr>
              <w:rPr>
                <w:rFonts w:eastAsia="Calibri"/>
              </w:rPr>
            </w:pPr>
          </w:p>
        </w:tc>
      </w:tr>
      <w:tr w:rsidR="006D7535" w:rsidRPr="00CE25C5" w14:paraId="6049EE2F" w14:textId="77777777" w:rsidTr="00333EF4">
        <w:trPr>
          <w:trHeight w:val="300"/>
        </w:trPr>
        <w:tc>
          <w:tcPr>
            <w:tcW w:w="9360" w:type="dxa"/>
            <w:gridSpan w:val="6"/>
          </w:tcPr>
          <w:p w14:paraId="641A4EB2" w14:textId="77777777" w:rsidR="006D7535" w:rsidRPr="00CE25C5" w:rsidRDefault="006D7535" w:rsidP="006D7535">
            <w:pPr>
              <w:rPr>
                <w:rFonts w:eastAsia="Calibri" w:cs="Calibri"/>
                <w:color w:val="000000"/>
              </w:rPr>
            </w:pPr>
            <w:r w:rsidRPr="00CE25C5">
              <w:rPr>
                <w:rFonts w:eastAsia="Calibri"/>
                <w:b/>
                <w:bCs/>
              </w:rPr>
              <w:t>Send an email</w:t>
            </w:r>
            <w:r w:rsidRPr="00CE25C5">
              <w:rPr>
                <w:rFonts w:eastAsia="Calibri"/>
              </w:rPr>
              <w:t xml:space="preserve"> to </w:t>
            </w:r>
            <w:r w:rsidRPr="00CE25C5">
              <w:rPr>
                <w:rFonts w:eastAsia="Calibri" w:cs="Calibri"/>
                <w:color w:val="000000"/>
              </w:rPr>
              <w:t xml:space="preserve">your regional MCSC with your </w:t>
            </w:r>
            <w:r w:rsidRPr="00CE25C5">
              <w:rPr>
                <w:rFonts w:eastAsia="Calibri" w:cs="Calibri"/>
                <w:b/>
                <w:bCs/>
                <w:color w:val="000000"/>
              </w:rPr>
              <w:t>inquiry</w:t>
            </w:r>
            <w:r w:rsidRPr="00CE25C5">
              <w:rPr>
                <w:rFonts w:eastAsia="Calibri" w:cs="Calibri"/>
                <w:color w:val="000000"/>
              </w:rPr>
              <w:t xml:space="preserve">, </w:t>
            </w:r>
            <w:r w:rsidRPr="00CE25C5">
              <w:rPr>
                <w:rFonts w:eastAsia="Calibri" w:cs="Calibri"/>
                <w:b/>
                <w:bCs/>
                <w:color w:val="000000"/>
              </w:rPr>
              <w:t>client’s name</w:t>
            </w:r>
            <w:r w:rsidRPr="00CE25C5">
              <w:rPr>
                <w:rFonts w:eastAsia="Calibri" w:cs="Calibri"/>
                <w:color w:val="000000"/>
              </w:rPr>
              <w:t xml:space="preserve"> and </w:t>
            </w:r>
            <w:r w:rsidRPr="00CE25C5">
              <w:rPr>
                <w:rFonts w:eastAsia="Calibri" w:cs="Calibri"/>
                <w:b/>
                <w:bCs/>
                <w:color w:val="000000"/>
              </w:rPr>
              <w:t>Provider One number</w:t>
            </w:r>
            <w:r w:rsidRPr="00CE25C5">
              <w:rPr>
                <w:rFonts w:eastAsia="Calibri" w:cs="Calibri"/>
                <w:color w:val="000000"/>
              </w:rPr>
              <w:t>.</w:t>
            </w:r>
            <w:r w:rsidRPr="00CE25C5">
              <w:rPr>
                <w:rFonts w:eastAsia="Calibri" w:cs="Calibri"/>
              </w:rPr>
              <w:t xml:space="preserve">        </w:t>
            </w:r>
          </w:p>
        </w:tc>
      </w:tr>
      <w:tr w:rsidR="006D7535" w:rsidRPr="00CE25C5" w14:paraId="1E9F825A" w14:textId="77777777" w:rsidTr="00333E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0" w:type="dxa"/>
          <w:trHeight w:val="300"/>
        </w:trPr>
        <w:tc>
          <w:tcPr>
            <w:tcW w:w="1520" w:type="dxa"/>
            <w:tcBorders>
              <w:top w:val="single" w:sz="8" w:space="0" w:color="auto"/>
              <w:left w:val="single" w:sz="8" w:space="0" w:color="auto"/>
              <w:bottom w:val="single" w:sz="8" w:space="0" w:color="auto"/>
              <w:right w:val="single" w:sz="8" w:space="0" w:color="auto"/>
            </w:tcBorders>
            <w:tcMar>
              <w:left w:w="108" w:type="dxa"/>
              <w:right w:w="108" w:type="dxa"/>
            </w:tcMar>
          </w:tcPr>
          <w:p w14:paraId="29C6895B" w14:textId="77777777" w:rsidR="006D7535" w:rsidRPr="00CE25C5" w:rsidRDefault="006D7535" w:rsidP="006D7535">
            <w:pPr>
              <w:spacing w:after="120" w:line="254" w:lineRule="auto"/>
              <w:rPr>
                <w:rFonts w:eastAsia="Calibri"/>
              </w:rPr>
            </w:pPr>
            <w:r w:rsidRPr="00CE25C5">
              <w:rPr>
                <w:rFonts w:eastAsia="Calibri" w:cs="Calibri"/>
              </w:rPr>
              <w:t>Region 1</w:t>
            </w:r>
          </w:p>
        </w:tc>
        <w:tc>
          <w:tcPr>
            <w:tcW w:w="343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09041F9" w14:textId="77777777" w:rsidR="006D7535" w:rsidRPr="00CE25C5" w:rsidRDefault="006D7535" w:rsidP="006D7535">
            <w:pPr>
              <w:spacing w:after="120" w:line="254" w:lineRule="auto"/>
              <w:rPr>
                <w:rFonts w:eastAsia="Calibri" w:cs="Calibri"/>
              </w:rPr>
            </w:pPr>
            <w:r w:rsidRPr="00CE25C5">
              <w:rPr>
                <w:rFonts w:eastAsia="Calibri" w:cs="Calibri"/>
              </w:rPr>
              <w:t>Sarah Rogala</w:t>
            </w:r>
          </w:p>
        </w:tc>
        <w:tc>
          <w:tcPr>
            <w:tcW w:w="440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93FC618" w14:textId="77777777" w:rsidR="006D7535" w:rsidRPr="00CE25C5" w:rsidRDefault="00E54045" w:rsidP="006D7535">
            <w:pPr>
              <w:spacing w:after="120" w:line="254" w:lineRule="auto"/>
              <w:rPr>
                <w:rFonts w:eastAsia="Calibri"/>
              </w:rPr>
            </w:pPr>
            <w:hyperlink r:id="rId88">
              <w:r w:rsidR="006D7535" w:rsidRPr="00CE25C5">
                <w:rPr>
                  <w:rFonts w:eastAsia="Calibri" w:cs="Calibri"/>
                  <w:color w:val="0563C1"/>
                  <w:u w:val="single"/>
                </w:rPr>
                <w:t>sarah.rogala2@dshs.wa.gov</w:t>
              </w:r>
            </w:hyperlink>
          </w:p>
        </w:tc>
      </w:tr>
      <w:tr w:rsidR="006D7535" w:rsidRPr="00CE25C5" w14:paraId="359FB844" w14:textId="77777777" w:rsidTr="00333E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0" w:type="dxa"/>
          <w:trHeight w:val="300"/>
        </w:trPr>
        <w:tc>
          <w:tcPr>
            <w:tcW w:w="1520" w:type="dxa"/>
            <w:tcBorders>
              <w:top w:val="single" w:sz="8" w:space="0" w:color="auto"/>
              <w:left w:val="single" w:sz="8" w:space="0" w:color="auto"/>
              <w:bottom w:val="single" w:sz="8" w:space="0" w:color="auto"/>
              <w:right w:val="single" w:sz="8" w:space="0" w:color="auto"/>
            </w:tcBorders>
            <w:tcMar>
              <w:left w:w="108" w:type="dxa"/>
              <w:right w:w="108" w:type="dxa"/>
            </w:tcMar>
          </w:tcPr>
          <w:p w14:paraId="68588571" w14:textId="77777777" w:rsidR="006D7535" w:rsidRPr="00CE25C5" w:rsidRDefault="006D7535" w:rsidP="006D7535">
            <w:pPr>
              <w:spacing w:after="120" w:line="254" w:lineRule="auto"/>
              <w:rPr>
                <w:rFonts w:eastAsia="Calibri"/>
              </w:rPr>
            </w:pPr>
            <w:r w:rsidRPr="00CE25C5">
              <w:rPr>
                <w:rFonts w:eastAsia="Calibri" w:cs="Calibri"/>
              </w:rPr>
              <w:t>Region 2</w:t>
            </w:r>
          </w:p>
        </w:tc>
        <w:tc>
          <w:tcPr>
            <w:tcW w:w="343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7043C95" w14:textId="77777777" w:rsidR="006D7535" w:rsidRPr="00CE25C5" w:rsidRDefault="006D7535" w:rsidP="006D7535">
            <w:pPr>
              <w:spacing w:after="120" w:line="254" w:lineRule="auto"/>
              <w:rPr>
                <w:rFonts w:eastAsia="Calibri" w:cs="Calibri"/>
              </w:rPr>
            </w:pPr>
            <w:r w:rsidRPr="00CE25C5">
              <w:rPr>
                <w:rFonts w:eastAsia="Calibri" w:cs="Calibri"/>
              </w:rPr>
              <w:t>Laura Botero</w:t>
            </w:r>
          </w:p>
        </w:tc>
        <w:tc>
          <w:tcPr>
            <w:tcW w:w="440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894F59F" w14:textId="77777777" w:rsidR="006D7535" w:rsidRPr="00CE25C5" w:rsidRDefault="00E54045" w:rsidP="006D7535">
            <w:pPr>
              <w:spacing w:after="120" w:line="254" w:lineRule="auto"/>
              <w:rPr>
                <w:rFonts w:eastAsia="Calibri"/>
              </w:rPr>
            </w:pPr>
            <w:hyperlink r:id="rId89">
              <w:r w:rsidR="006D7535" w:rsidRPr="00CE25C5">
                <w:rPr>
                  <w:rFonts w:eastAsia="Calibri" w:cs="Calibri"/>
                  <w:color w:val="0563C1"/>
                  <w:u w:val="single"/>
                </w:rPr>
                <w:t>laura.botero@dshs.wa.gov</w:t>
              </w:r>
            </w:hyperlink>
          </w:p>
        </w:tc>
      </w:tr>
      <w:tr w:rsidR="006D7535" w:rsidRPr="00CE25C5" w14:paraId="0E3E5707" w14:textId="77777777" w:rsidTr="00333E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0" w:type="dxa"/>
          <w:trHeight w:val="300"/>
        </w:trPr>
        <w:tc>
          <w:tcPr>
            <w:tcW w:w="1520" w:type="dxa"/>
            <w:tcBorders>
              <w:top w:val="single" w:sz="8" w:space="0" w:color="auto"/>
              <w:left w:val="single" w:sz="8" w:space="0" w:color="auto"/>
              <w:bottom w:val="single" w:sz="8" w:space="0" w:color="auto"/>
              <w:right w:val="single" w:sz="8" w:space="0" w:color="auto"/>
            </w:tcBorders>
            <w:tcMar>
              <w:left w:w="108" w:type="dxa"/>
              <w:right w:w="108" w:type="dxa"/>
            </w:tcMar>
          </w:tcPr>
          <w:p w14:paraId="4B6CEAEF" w14:textId="77777777" w:rsidR="006D7535" w:rsidRPr="00CE25C5" w:rsidRDefault="006D7535" w:rsidP="006D7535">
            <w:pPr>
              <w:spacing w:after="120" w:line="254" w:lineRule="auto"/>
              <w:rPr>
                <w:rFonts w:eastAsia="Calibri"/>
              </w:rPr>
            </w:pPr>
            <w:r w:rsidRPr="00CE25C5">
              <w:rPr>
                <w:rFonts w:eastAsia="Calibri" w:cs="Calibri"/>
              </w:rPr>
              <w:t>Region 3</w:t>
            </w:r>
          </w:p>
        </w:tc>
        <w:tc>
          <w:tcPr>
            <w:tcW w:w="343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C7DB1AF" w14:textId="77777777" w:rsidR="006D7535" w:rsidRPr="00CE25C5" w:rsidRDefault="006D7535" w:rsidP="006D7535">
            <w:pPr>
              <w:spacing w:after="120" w:line="254" w:lineRule="auto"/>
              <w:rPr>
                <w:rFonts w:eastAsia="Calibri" w:cs="Calibri"/>
              </w:rPr>
            </w:pPr>
            <w:r w:rsidRPr="00CE25C5">
              <w:rPr>
                <w:rFonts w:eastAsia="Calibri" w:cs="Calibri"/>
              </w:rPr>
              <w:t>Genevieve Boyle</w:t>
            </w:r>
          </w:p>
        </w:tc>
        <w:tc>
          <w:tcPr>
            <w:tcW w:w="440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D165EC3" w14:textId="77777777" w:rsidR="006D7535" w:rsidRPr="00CE25C5" w:rsidRDefault="00E54045" w:rsidP="006D7535">
            <w:pPr>
              <w:spacing w:after="120" w:line="254" w:lineRule="auto"/>
              <w:rPr>
                <w:rFonts w:eastAsia="Calibri"/>
              </w:rPr>
            </w:pPr>
            <w:hyperlink r:id="rId90">
              <w:r w:rsidR="006D7535" w:rsidRPr="00CE25C5">
                <w:rPr>
                  <w:rFonts w:eastAsia="Calibri" w:cs="Calibri"/>
                  <w:color w:val="0563C1"/>
                  <w:u w:val="single"/>
                </w:rPr>
                <w:t>genevieve.boyle@dshs.wa.gov</w:t>
              </w:r>
            </w:hyperlink>
          </w:p>
        </w:tc>
      </w:tr>
    </w:tbl>
    <w:p w14:paraId="089D6882" w14:textId="77777777" w:rsidR="006D7535" w:rsidRPr="00CE25C5" w:rsidRDefault="006D7535" w:rsidP="006D7535">
      <w:pPr>
        <w:spacing w:after="160" w:line="259" w:lineRule="auto"/>
        <w:rPr>
          <w:rFonts w:eastAsia="Calibri" w:cs="Calibri"/>
          <w:color w:val="000000"/>
          <w:kern w:val="2"/>
          <w14:ligatures w14:val="standardContextual"/>
        </w:rPr>
      </w:pPr>
    </w:p>
    <w:p w14:paraId="19BF0936" w14:textId="77777777" w:rsidR="006D7535" w:rsidRPr="00CE25C5" w:rsidRDefault="006D7535" w:rsidP="00EE02DB">
      <w:pPr>
        <w:keepNext/>
        <w:keepLines/>
        <w:outlineLvl w:val="1"/>
        <w:rPr>
          <w:rFonts w:ascii="Calibri Light" w:eastAsia="Times New Roman" w:hAnsi="Calibri Light"/>
          <w:b/>
          <w:bCs/>
          <w:color w:val="000000"/>
          <w:kern w:val="2"/>
          <w:sz w:val="24"/>
          <w:szCs w:val="24"/>
          <w14:ligatures w14:val="standardContextual"/>
        </w:rPr>
      </w:pPr>
      <w:bookmarkStart w:id="550" w:name="_Toc163657044"/>
      <w:r w:rsidRPr="00CE25C5">
        <w:rPr>
          <w:rFonts w:ascii="Calibri Light" w:eastAsia="Times New Roman" w:hAnsi="Calibri Light"/>
          <w:b/>
          <w:bCs/>
          <w:color w:val="000000"/>
          <w:kern w:val="2"/>
          <w:sz w:val="24"/>
          <w:szCs w:val="24"/>
          <w14:ligatures w14:val="standardContextual"/>
        </w:rPr>
        <w:t>What are the next steps after I send an email?</w:t>
      </w:r>
      <w:bookmarkEnd w:id="550"/>
      <w:r w:rsidRPr="00CE25C5">
        <w:rPr>
          <w:rFonts w:ascii="Calibri Light" w:eastAsia="Times New Roman" w:hAnsi="Calibri Light"/>
          <w:b/>
          <w:bCs/>
          <w:color w:val="000000"/>
          <w:kern w:val="2"/>
          <w:sz w:val="24"/>
          <w:szCs w:val="24"/>
          <w14:ligatures w14:val="standardContextual"/>
        </w:rPr>
        <w:t xml:space="preserve"> </w:t>
      </w:r>
    </w:p>
    <w:p w14:paraId="03234F33" w14:textId="3CDADF88" w:rsidR="006D7535" w:rsidRPr="00CE25C5" w:rsidRDefault="006D7535" w:rsidP="00EE02DB">
      <w:pPr>
        <w:rPr>
          <w:rFonts w:eastAsia="Calibri" w:cs="Calibri"/>
          <w:color w:val="000000"/>
          <w:kern w:val="2"/>
          <w14:ligatures w14:val="standardContextual"/>
        </w:rPr>
      </w:pPr>
      <w:r w:rsidRPr="00CE25C5">
        <w:rPr>
          <w:rFonts w:eastAsia="Calibri" w:cs="Calibri"/>
          <w:color w:val="000000"/>
          <w:kern w:val="2"/>
          <w14:ligatures w14:val="standardContextual"/>
        </w:rPr>
        <w:t xml:space="preserve">The MCSC will respond to your inquiry within 2 business days and partner with you on next steps depending on the escalation request. </w:t>
      </w:r>
    </w:p>
    <w:p w14:paraId="24BD04AE" w14:textId="77777777" w:rsidR="00333EF4" w:rsidRPr="00CE25C5" w:rsidRDefault="00333EF4" w:rsidP="006D7535">
      <w:pPr>
        <w:spacing w:after="160" w:line="259" w:lineRule="auto"/>
        <w:rPr>
          <w:rFonts w:eastAsia="Calibri" w:cs="Calibri"/>
          <w:color w:val="000000"/>
          <w:kern w:val="2"/>
          <w14:ligatures w14:val="standardContextual"/>
        </w:rPr>
      </w:pPr>
    </w:p>
    <w:p w14:paraId="2D453F4A" w14:textId="77777777" w:rsidR="006D7535" w:rsidRPr="00CE25C5" w:rsidRDefault="006D7535" w:rsidP="006D7535">
      <w:pPr>
        <w:shd w:val="clear" w:color="auto" w:fill="4472C4"/>
        <w:spacing w:after="160" w:line="259" w:lineRule="auto"/>
        <w:rPr>
          <w:rFonts w:ascii="Calibri Light" w:eastAsia="Times New Roman" w:hAnsi="Calibri Light"/>
          <w:b/>
          <w:bCs/>
          <w:color w:val="FFFFFF"/>
          <w:kern w:val="2"/>
          <w:sz w:val="28"/>
          <w:szCs w:val="28"/>
          <w14:ligatures w14:val="standardContextual"/>
        </w:rPr>
      </w:pPr>
      <w:r w:rsidRPr="00CE25C5">
        <w:rPr>
          <w:rFonts w:ascii="Calibri Light" w:eastAsia="Times New Roman" w:hAnsi="Calibri Light"/>
          <w:b/>
          <w:bCs/>
          <w:color w:val="FFFFFF"/>
          <w:kern w:val="2"/>
          <w:sz w:val="28"/>
          <w:szCs w:val="28"/>
          <w14:ligatures w14:val="standardContextual"/>
        </w:rPr>
        <w:t xml:space="preserve">State Hospital Discharge and Diversion (SHDD) Team </w:t>
      </w:r>
    </w:p>
    <w:p w14:paraId="5499B321" w14:textId="77777777" w:rsidR="006D7535" w:rsidRPr="00CE25C5" w:rsidRDefault="006D7535" w:rsidP="006D7535">
      <w:pPr>
        <w:keepNext/>
        <w:keepLines/>
        <w:spacing w:before="40" w:line="259" w:lineRule="auto"/>
        <w:outlineLvl w:val="1"/>
        <w:rPr>
          <w:rFonts w:ascii="Calibri Light" w:eastAsia="Times New Roman" w:hAnsi="Calibri Light"/>
          <w:b/>
          <w:bCs/>
          <w:kern w:val="2"/>
          <w:sz w:val="26"/>
          <w:szCs w:val="26"/>
          <w14:ligatures w14:val="standardContextual"/>
        </w:rPr>
      </w:pPr>
      <w:bookmarkStart w:id="551" w:name="_Who_is_the_2"/>
      <w:bookmarkStart w:id="552" w:name="_Toc163657045"/>
      <w:r w:rsidRPr="00CE25C5">
        <w:rPr>
          <w:rFonts w:ascii="Calibri Light" w:eastAsia="Times New Roman" w:hAnsi="Calibri Light"/>
          <w:b/>
          <w:bCs/>
          <w:kern w:val="2"/>
          <w:sz w:val="26"/>
          <w:szCs w:val="26"/>
          <w14:ligatures w14:val="standardContextual"/>
        </w:rPr>
        <w:t>Who is the State Hospital Discharge and Diversion Team?</w:t>
      </w:r>
      <w:bookmarkEnd w:id="551"/>
      <w:bookmarkEnd w:id="552"/>
    </w:p>
    <w:p w14:paraId="2779CA23" w14:textId="77777777" w:rsidR="006D7535" w:rsidRPr="00CE25C5" w:rsidRDefault="006D7535" w:rsidP="006D7535">
      <w:pPr>
        <w:spacing w:after="160" w:line="259" w:lineRule="auto"/>
        <w:rPr>
          <w:rFonts w:eastAsia="Times New Roman"/>
          <w:kern w:val="2"/>
          <w:sz w:val="24"/>
          <w:szCs w:val="24"/>
          <w14:ligatures w14:val="standardContextual"/>
        </w:rPr>
      </w:pPr>
      <w:r w:rsidRPr="00CE25C5">
        <w:rPr>
          <w:rFonts w:eastAsia="Times New Roman"/>
          <w:kern w:val="2"/>
          <w14:ligatures w14:val="standardContextual"/>
        </w:rPr>
        <w:t>The HQ State Hospital Discharge and Diversion (SHDD) Teams is composed of T</w:t>
      </w:r>
      <w:r w:rsidRPr="00CE25C5">
        <w:rPr>
          <w:rFonts w:eastAsia="Times New Roman"/>
          <w:kern w:val="2"/>
          <w:u w:val="single"/>
          <w14:ligatures w14:val="standardContextual"/>
        </w:rPr>
        <w:t>ransition Coordinators (TC)</w:t>
      </w:r>
      <w:r w:rsidRPr="00CE25C5">
        <w:rPr>
          <w:rFonts w:eastAsia="Times New Roman"/>
          <w:kern w:val="2"/>
          <w14:ligatures w14:val="standardContextual"/>
        </w:rPr>
        <w:t xml:space="preserve"> and a </w:t>
      </w:r>
      <w:r w:rsidRPr="00CE25C5">
        <w:rPr>
          <w:rFonts w:eastAsia="Times New Roman"/>
          <w:kern w:val="2"/>
          <w:u w:val="single"/>
          <w14:ligatures w14:val="standardContextual"/>
        </w:rPr>
        <w:t>Transition Specialists (TS)</w:t>
      </w:r>
      <w:r w:rsidRPr="00CE25C5">
        <w:rPr>
          <w:rFonts w:eastAsia="Times New Roman"/>
          <w:kern w:val="2"/>
          <w14:ligatures w14:val="standardContextual"/>
        </w:rPr>
        <w:t xml:space="preserve">. </w:t>
      </w:r>
      <w:r w:rsidRPr="00CE25C5">
        <w:rPr>
          <w:rFonts w:eastAsia="Calibri"/>
          <w:kern w:val="2"/>
          <w14:ligatures w14:val="standardContextual"/>
        </w:rPr>
        <w:t xml:space="preserve">Transition Coordinators (TC) support transitions from State Hospitals and Transition Specialists (TS) support diversion work from community psychiatric and acute care hospitals for clients who are involuntarily detained under the Involuntary Treatment Act (ITA). </w:t>
      </w:r>
      <w:r w:rsidRPr="00CE25C5">
        <w:rPr>
          <w:rFonts w:eastAsia="Times New Roman"/>
          <w:kern w:val="2"/>
          <w14:ligatures w14:val="standardContextual"/>
        </w:rPr>
        <w:t xml:space="preserve"> Each region has a </w:t>
      </w:r>
      <w:r w:rsidRPr="00CE25C5">
        <w:rPr>
          <w:rFonts w:eastAsia="Times New Roman"/>
          <w:b/>
          <w:bCs/>
          <w:kern w:val="2"/>
          <w14:ligatures w14:val="standardContextual"/>
        </w:rPr>
        <w:t xml:space="preserve">TC </w:t>
      </w:r>
      <w:r w:rsidRPr="00CE25C5">
        <w:rPr>
          <w:rFonts w:eastAsia="Times New Roman"/>
          <w:kern w:val="2"/>
          <w14:ligatures w14:val="standardContextual"/>
        </w:rPr>
        <w:t xml:space="preserve">and </w:t>
      </w:r>
      <w:r w:rsidRPr="00CE25C5">
        <w:rPr>
          <w:rFonts w:eastAsia="Times New Roman"/>
          <w:b/>
          <w:bCs/>
          <w:kern w:val="2"/>
          <w14:ligatures w14:val="standardContextual"/>
        </w:rPr>
        <w:t>TS</w:t>
      </w:r>
      <w:r w:rsidRPr="00CE25C5">
        <w:rPr>
          <w:rFonts w:eastAsia="Times New Roman"/>
          <w:kern w:val="2"/>
          <w14:ligatures w14:val="standardContextual"/>
        </w:rPr>
        <w:t xml:space="preserve"> assigned to partner with staff. They provide clinical consultation, offer training to support timely, quality and support a safe, person-centered transitions to client’s preferred setting.  In addition, they </w:t>
      </w:r>
      <w:r w:rsidRPr="00CE25C5">
        <w:rPr>
          <w:rFonts w:eastAsia="Calibri"/>
          <w:kern w:val="2"/>
          <w14:ligatures w14:val="standardContextual"/>
        </w:rPr>
        <w:t xml:space="preserve">coordinate with the regional teams and the judicial system on all show cause hearings. </w:t>
      </w:r>
      <w:r w:rsidRPr="00CE25C5">
        <w:rPr>
          <w:rFonts w:eastAsia="Times New Roman"/>
          <w:kern w:val="2"/>
          <w14:ligatures w14:val="standardContextual"/>
        </w:rPr>
        <w:t>They also serve as the primary point of contact for specialty contracted facilities (CSS, ESF, SDCP+) referrals and escalations</w:t>
      </w:r>
      <w:r w:rsidRPr="00CE25C5">
        <w:rPr>
          <w:rFonts w:eastAsia="Times New Roman"/>
          <w:kern w:val="2"/>
          <w:sz w:val="24"/>
          <w:szCs w:val="24"/>
          <w14:ligatures w14:val="standardContextual"/>
        </w:rPr>
        <w:t>.</w:t>
      </w:r>
    </w:p>
    <w:p w14:paraId="064C6FB1" w14:textId="77777777" w:rsidR="006D7535" w:rsidRPr="00CE25C5" w:rsidRDefault="006D7535" w:rsidP="006D7535">
      <w:pPr>
        <w:keepNext/>
        <w:keepLines/>
        <w:spacing w:before="40" w:line="259" w:lineRule="auto"/>
        <w:outlineLvl w:val="1"/>
        <w:rPr>
          <w:rFonts w:ascii="Calibri Light" w:eastAsia="Times New Roman" w:hAnsi="Calibri Light"/>
          <w:b/>
          <w:bCs/>
          <w:color w:val="000000"/>
          <w:kern w:val="2"/>
          <w:sz w:val="20"/>
          <w:szCs w:val="20"/>
          <w14:ligatures w14:val="standardContextual"/>
        </w:rPr>
      </w:pPr>
      <w:bookmarkStart w:id="553" w:name="_Toc163657046"/>
      <w:r w:rsidRPr="00CE25C5">
        <w:rPr>
          <w:rFonts w:ascii="Calibri Light" w:eastAsia="Times New Roman" w:hAnsi="Calibri Light"/>
          <w:b/>
          <w:bCs/>
          <w:color w:val="000000"/>
          <w:kern w:val="2"/>
          <w:sz w:val="24"/>
          <w:szCs w:val="24"/>
          <w14:ligatures w14:val="standardContextual"/>
        </w:rPr>
        <w:lastRenderedPageBreak/>
        <w:t xml:space="preserve">My client is in the </w:t>
      </w:r>
      <w:r w:rsidRPr="00CE25C5">
        <w:rPr>
          <w:rFonts w:ascii="Calibri Light" w:eastAsia="Times New Roman" w:hAnsi="Calibri Light"/>
          <w:b/>
          <w:bCs/>
          <w:color w:val="000000"/>
          <w:kern w:val="2"/>
          <w:sz w:val="24"/>
          <w:szCs w:val="24"/>
          <w:u w:val="single"/>
          <w14:ligatures w14:val="standardContextual"/>
        </w:rPr>
        <w:t>State Hospital</w:t>
      </w:r>
      <w:r w:rsidRPr="00CE25C5">
        <w:rPr>
          <w:rFonts w:ascii="Calibri Light" w:eastAsia="Times New Roman" w:hAnsi="Calibri Light"/>
          <w:b/>
          <w:bCs/>
          <w:color w:val="000000"/>
          <w:kern w:val="2"/>
          <w:sz w:val="24"/>
          <w:szCs w:val="24"/>
          <w14:ligatures w14:val="standardContextual"/>
        </w:rPr>
        <w:t>. How do I request support for:</w:t>
      </w:r>
      <w:bookmarkEnd w:id="553"/>
      <w:r w:rsidRPr="00CE25C5">
        <w:rPr>
          <w:rFonts w:ascii="Calibri Light" w:eastAsia="Times New Roman" w:hAnsi="Calibri Light"/>
          <w:b/>
          <w:bCs/>
          <w:color w:val="000000"/>
          <w:kern w:val="2"/>
          <w:sz w:val="24"/>
          <w:szCs w:val="24"/>
          <w14:ligatures w14:val="standardContextual"/>
        </w:rPr>
        <w:t xml:space="preserve"> </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065"/>
        <w:gridCol w:w="1890"/>
        <w:gridCol w:w="3240"/>
        <w:gridCol w:w="1800"/>
      </w:tblGrid>
      <w:tr w:rsidR="006D7535" w:rsidRPr="00CE25C5" w14:paraId="782A0A9B" w14:textId="77777777" w:rsidTr="00BF1058">
        <w:trPr>
          <w:trHeight w:val="300"/>
        </w:trPr>
        <w:tc>
          <w:tcPr>
            <w:tcW w:w="2065" w:type="dxa"/>
          </w:tcPr>
          <w:p w14:paraId="3D659E03" w14:textId="77777777" w:rsidR="006D7535" w:rsidRPr="00CE25C5" w:rsidRDefault="006D7535" w:rsidP="00454013">
            <w:pPr>
              <w:numPr>
                <w:ilvl w:val="0"/>
                <w:numId w:val="75"/>
              </w:numPr>
              <w:ind w:left="216"/>
              <w:contextualSpacing/>
              <w:rPr>
                <w:rFonts w:eastAsia="Calibri"/>
              </w:rPr>
            </w:pPr>
            <w:r w:rsidRPr="00CE25C5">
              <w:rPr>
                <w:rFonts w:eastAsia="Calibri"/>
              </w:rPr>
              <w:t>Transition Planning for complex barriers</w:t>
            </w:r>
          </w:p>
        </w:tc>
        <w:tc>
          <w:tcPr>
            <w:tcW w:w="1890" w:type="dxa"/>
          </w:tcPr>
          <w:p w14:paraId="7E6BA237" w14:textId="77777777" w:rsidR="006D7535" w:rsidRPr="00CE25C5" w:rsidRDefault="006D7535" w:rsidP="00454013">
            <w:pPr>
              <w:numPr>
                <w:ilvl w:val="0"/>
                <w:numId w:val="74"/>
              </w:numPr>
              <w:ind w:left="216"/>
              <w:contextualSpacing/>
              <w:rPr>
                <w:rFonts w:eastAsia="Calibri" w:cs="Calibri"/>
                <w:color w:val="000000"/>
              </w:rPr>
            </w:pPr>
            <w:r w:rsidRPr="00CE25C5">
              <w:rPr>
                <w:rFonts w:eastAsia="Calibri"/>
              </w:rPr>
              <w:t>Risk Assessment Review</w:t>
            </w:r>
          </w:p>
        </w:tc>
        <w:tc>
          <w:tcPr>
            <w:tcW w:w="3240" w:type="dxa"/>
          </w:tcPr>
          <w:p w14:paraId="023B22FA" w14:textId="77777777" w:rsidR="006D7535" w:rsidRPr="00CE25C5" w:rsidRDefault="006D7535" w:rsidP="00454013">
            <w:pPr>
              <w:numPr>
                <w:ilvl w:val="0"/>
                <w:numId w:val="73"/>
              </w:numPr>
              <w:ind w:left="216"/>
              <w:contextualSpacing/>
              <w:rPr>
                <w:rFonts w:eastAsia="Calibri"/>
              </w:rPr>
            </w:pPr>
            <w:r w:rsidRPr="00CE25C5">
              <w:rPr>
                <w:rFonts w:eastAsia="Calibri" w:cs="Calibri"/>
                <w:color w:val="000000"/>
              </w:rPr>
              <w:t>Specialty contract facilities (CSS, ESF and SDCP+) referrals and escalations</w:t>
            </w:r>
          </w:p>
          <w:p w14:paraId="31B98233" w14:textId="77777777" w:rsidR="006D7535" w:rsidRPr="00CE25C5" w:rsidRDefault="006D7535" w:rsidP="006D7535">
            <w:pPr>
              <w:ind w:left="216"/>
              <w:contextualSpacing/>
              <w:rPr>
                <w:rFonts w:eastAsia="Calibri"/>
              </w:rPr>
            </w:pPr>
          </w:p>
        </w:tc>
        <w:tc>
          <w:tcPr>
            <w:tcW w:w="1800" w:type="dxa"/>
          </w:tcPr>
          <w:p w14:paraId="34C4ACE8" w14:textId="77777777" w:rsidR="006D7535" w:rsidRPr="00CE25C5" w:rsidRDefault="006D7535" w:rsidP="00454013">
            <w:pPr>
              <w:numPr>
                <w:ilvl w:val="0"/>
                <w:numId w:val="73"/>
              </w:numPr>
              <w:ind w:left="216"/>
              <w:contextualSpacing/>
              <w:rPr>
                <w:rFonts w:eastAsia="Calibri" w:cs="Calibri"/>
                <w:color w:val="000000"/>
              </w:rPr>
            </w:pPr>
            <w:r w:rsidRPr="00CE25C5">
              <w:rPr>
                <w:rFonts w:eastAsia="Calibri" w:cs="Calibri"/>
                <w:color w:val="000000"/>
              </w:rPr>
              <w:t xml:space="preserve">IRT Referral assistance </w:t>
            </w:r>
          </w:p>
        </w:tc>
      </w:tr>
    </w:tbl>
    <w:p w14:paraId="7FE5E3B3" w14:textId="77777777" w:rsidR="006D7535" w:rsidRPr="00CE25C5" w:rsidRDefault="006D7535" w:rsidP="006D7535">
      <w:pPr>
        <w:spacing w:after="160" w:line="259" w:lineRule="auto"/>
        <w:ind w:left="360"/>
        <w:contextualSpacing/>
        <w:rPr>
          <w:rFonts w:eastAsia="Calibri" w:cs="Calibri"/>
          <w:b/>
          <w:bCs/>
          <w:color w:val="000000"/>
          <w:kern w:val="2"/>
          <w14:ligatures w14:val="standardContextual"/>
        </w:rPr>
      </w:pPr>
      <w:r w:rsidRPr="00CE25C5">
        <w:rPr>
          <w:rFonts w:eastAsia="Calibri"/>
          <w:b/>
          <w:bCs/>
          <w:kern w:val="2"/>
          <w14:ligatures w14:val="standardContextual"/>
        </w:rPr>
        <w:t>Send an email</w:t>
      </w:r>
      <w:r w:rsidRPr="00CE25C5">
        <w:rPr>
          <w:rFonts w:eastAsia="Calibri"/>
          <w:kern w:val="2"/>
          <w14:ligatures w14:val="standardContextual"/>
        </w:rPr>
        <w:t xml:space="preserve"> to </w:t>
      </w:r>
      <w:r w:rsidRPr="00CE25C5">
        <w:rPr>
          <w:rFonts w:eastAsia="Calibri" w:cs="Calibri"/>
          <w:color w:val="000000"/>
          <w:kern w:val="2"/>
          <w14:ligatures w14:val="standardContextual"/>
        </w:rPr>
        <w:t xml:space="preserve">your regional </w:t>
      </w:r>
      <w:r w:rsidRPr="00CE25C5">
        <w:rPr>
          <w:rFonts w:eastAsia="Calibri" w:cs="Calibri"/>
          <w:b/>
          <w:bCs/>
          <w:color w:val="000000"/>
          <w:kern w:val="2"/>
          <w14:ligatures w14:val="standardContextual"/>
        </w:rPr>
        <w:t>TC</w:t>
      </w:r>
      <w:r w:rsidRPr="00CE25C5">
        <w:rPr>
          <w:rFonts w:eastAsia="Calibri" w:cs="Calibri"/>
          <w:color w:val="000000"/>
          <w:kern w:val="2"/>
          <w14:ligatures w14:val="standardContextual"/>
        </w:rPr>
        <w:t xml:space="preserve"> with your </w:t>
      </w:r>
      <w:r w:rsidRPr="00CE25C5">
        <w:rPr>
          <w:rFonts w:eastAsia="Calibri" w:cs="Calibri"/>
          <w:b/>
          <w:bCs/>
          <w:color w:val="000000"/>
          <w:kern w:val="2"/>
          <w14:ligatures w14:val="standardContextual"/>
        </w:rPr>
        <w:t>inquiry</w:t>
      </w:r>
      <w:r w:rsidRPr="00CE25C5">
        <w:rPr>
          <w:rFonts w:eastAsia="Calibri" w:cs="Calibri"/>
          <w:color w:val="000000"/>
          <w:kern w:val="2"/>
          <w14:ligatures w14:val="standardContextual"/>
        </w:rPr>
        <w:t xml:space="preserve">, </w:t>
      </w:r>
      <w:r w:rsidRPr="00CE25C5">
        <w:rPr>
          <w:rFonts w:eastAsia="Calibri" w:cs="Calibri"/>
          <w:b/>
          <w:bCs/>
          <w:color w:val="000000"/>
          <w:kern w:val="2"/>
          <w14:ligatures w14:val="standardContextual"/>
        </w:rPr>
        <w:t xml:space="preserve">client’s name and ACES ID </w:t>
      </w:r>
    </w:p>
    <w:tbl>
      <w:tblPr>
        <w:tblStyle w:val="TableGrid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Pr>
      <w:tblGrid>
        <w:gridCol w:w="1399"/>
        <w:gridCol w:w="3803"/>
        <w:gridCol w:w="4148"/>
      </w:tblGrid>
      <w:tr w:rsidR="006D7535" w:rsidRPr="00CE25C5" w14:paraId="0E79882B" w14:textId="77777777" w:rsidTr="006D7535">
        <w:trPr>
          <w:trHeight w:val="300"/>
        </w:trPr>
        <w:tc>
          <w:tcPr>
            <w:tcW w:w="1400" w:type="dxa"/>
          </w:tcPr>
          <w:p w14:paraId="315D52EC" w14:textId="77777777" w:rsidR="006D7535" w:rsidRPr="00CE25C5" w:rsidRDefault="006D7535" w:rsidP="006D7535">
            <w:pPr>
              <w:spacing w:line="259" w:lineRule="auto"/>
              <w:rPr>
                <w:rFonts w:eastAsia="Times New Roman"/>
                <w:sz w:val="20"/>
                <w:szCs w:val="20"/>
              </w:rPr>
            </w:pPr>
            <w:r w:rsidRPr="00CE25C5">
              <w:rPr>
                <w:rFonts w:eastAsia="Times New Roman"/>
                <w:sz w:val="20"/>
                <w:szCs w:val="20"/>
              </w:rPr>
              <w:t>Region 1</w:t>
            </w:r>
          </w:p>
        </w:tc>
        <w:tc>
          <w:tcPr>
            <w:tcW w:w="3809" w:type="dxa"/>
          </w:tcPr>
          <w:p w14:paraId="6442FC2D" w14:textId="77777777" w:rsidR="006D7535" w:rsidRPr="00CE25C5" w:rsidRDefault="006D7535" w:rsidP="006D7535">
            <w:pPr>
              <w:spacing w:line="259" w:lineRule="auto"/>
              <w:rPr>
                <w:rFonts w:eastAsia="Times New Roman"/>
                <w:sz w:val="20"/>
                <w:szCs w:val="20"/>
              </w:rPr>
            </w:pPr>
            <w:r w:rsidRPr="00CE25C5">
              <w:rPr>
                <w:rFonts w:eastAsia="Times New Roman"/>
                <w:sz w:val="20"/>
                <w:szCs w:val="20"/>
              </w:rPr>
              <w:t xml:space="preserve"> Pamela Young</w:t>
            </w:r>
            <w:r w:rsidRPr="00CE25C5">
              <w:rPr>
                <w:rFonts w:eastAsia="Times New Roman"/>
                <w:color w:val="000000"/>
                <w:sz w:val="20"/>
                <w:szCs w:val="20"/>
              </w:rPr>
              <w:t>, Transition Coordinators</w:t>
            </w:r>
          </w:p>
        </w:tc>
        <w:tc>
          <w:tcPr>
            <w:tcW w:w="4152" w:type="dxa"/>
          </w:tcPr>
          <w:p w14:paraId="78D13F62" w14:textId="77777777" w:rsidR="006D7535" w:rsidRPr="00CE25C5" w:rsidRDefault="00E54045" w:rsidP="006D7535">
            <w:pPr>
              <w:spacing w:line="259" w:lineRule="auto"/>
              <w:rPr>
                <w:rFonts w:eastAsia="Times New Roman"/>
                <w:color w:val="000000"/>
                <w:sz w:val="20"/>
                <w:szCs w:val="20"/>
              </w:rPr>
            </w:pPr>
            <w:hyperlink r:id="rId91" w:history="1">
              <w:r w:rsidR="006D7535" w:rsidRPr="00CE25C5">
                <w:rPr>
                  <w:rFonts w:eastAsia="Times New Roman"/>
                  <w:color w:val="0563C1"/>
                  <w:sz w:val="20"/>
                  <w:szCs w:val="20"/>
                  <w:u w:val="single"/>
                </w:rPr>
                <w:t>pamela.young@dshs.wa.gov</w:t>
              </w:r>
            </w:hyperlink>
            <w:r w:rsidR="006D7535" w:rsidRPr="00CE25C5">
              <w:rPr>
                <w:rFonts w:eastAsia="Times New Roman"/>
                <w:color w:val="000000"/>
                <w:sz w:val="20"/>
                <w:szCs w:val="20"/>
              </w:rPr>
              <w:t xml:space="preserve"> </w:t>
            </w:r>
          </w:p>
        </w:tc>
      </w:tr>
      <w:tr w:rsidR="006D7535" w:rsidRPr="00CE25C5" w14:paraId="427AE4AF" w14:textId="77777777" w:rsidTr="006D7535">
        <w:trPr>
          <w:trHeight w:val="300"/>
        </w:trPr>
        <w:tc>
          <w:tcPr>
            <w:tcW w:w="1400" w:type="dxa"/>
          </w:tcPr>
          <w:p w14:paraId="67698CF2" w14:textId="77777777" w:rsidR="006D7535" w:rsidRPr="00CE25C5" w:rsidRDefault="006D7535" w:rsidP="006D7535">
            <w:pPr>
              <w:rPr>
                <w:rFonts w:eastAsia="Times New Roman"/>
                <w:sz w:val="20"/>
                <w:szCs w:val="20"/>
              </w:rPr>
            </w:pPr>
            <w:r w:rsidRPr="00CE25C5">
              <w:rPr>
                <w:rFonts w:eastAsia="Times New Roman"/>
                <w:sz w:val="20"/>
                <w:szCs w:val="20"/>
              </w:rPr>
              <w:t>Region 2</w:t>
            </w:r>
          </w:p>
        </w:tc>
        <w:tc>
          <w:tcPr>
            <w:tcW w:w="3809" w:type="dxa"/>
          </w:tcPr>
          <w:p w14:paraId="57510A03" w14:textId="77777777" w:rsidR="006D7535" w:rsidRPr="00CE25C5" w:rsidRDefault="006D7535" w:rsidP="006D7535">
            <w:pPr>
              <w:rPr>
                <w:rFonts w:eastAsia="Times New Roman"/>
                <w:sz w:val="20"/>
                <w:szCs w:val="20"/>
              </w:rPr>
            </w:pPr>
            <w:r w:rsidRPr="00CE25C5">
              <w:rPr>
                <w:rFonts w:eastAsia="Times New Roman"/>
                <w:sz w:val="20"/>
                <w:szCs w:val="20"/>
              </w:rPr>
              <w:t xml:space="preserve"> Sarah Miller, Transition Coordinators   </w:t>
            </w:r>
          </w:p>
        </w:tc>
        <w:tc>
          <w:tcPr>
            <w:tcW w:w="4152" w:type="dxa"/>
          </w:tcPr>
          <w:p w14:paraId="5AF9F6B8" w14:textId="77777777" w:rsidR="006D7535" w:rsidRPr="00CE25C5" w:rsidRDefault="00E54045" w:rsidP="006D7535">
            <w:pPr>
              <w:rPr>
                <w:rFonts w:eastAsia="Times New Roman"/>
                <w:sz w:val="20"/>
                <w:szCs w:val="20"/>
              </w:rPr>
            </w:pPr>
            <w:hyperlink r:id="rId92" w:history="1">
              <w:r w:rsidR="006D7535" w:rsidRPr="00CE25C5">
                <w:rPr>
                  <w:rFonts w:eastAsia="Times New Roman"/>
                  <w:color w:val="0563C1"/>
                  <w:sz w:val="20"/>
                  <w:szCs w:val="20"/>
                  <w:u w:val="single"/>
                </w:rPr>
                <w:t>sarah.miller2@dshs.wa.gov</w:t>
              </w:r>
            </w:hyperlink>
            <w:r w:rsidR="006D7535" w:rsidRPr="00CE25C5">
              <w:rPr>
                <w:rFonts w:eastAsia="Times New Roman"/>
                <w:sz w:val="20"/>
                <w:szCs w:val="20"/>
              </w:rPr>
              <w:t xml:space="preserve"> </w:t>
            </w:r>
          </w:p>
        </w:tc>
      </w:tr>
      <w:tr w:rsidR="006D7535" w:rsidRPr="00CE25C5" w14:paraId="5F841D9C" w14:textId="77777777" w:rsidTr="006D7535">
        <w:trPr>
          <w:trHeight w:val="300"/>
        </w:trPr>
        <w:tc>
          <w:tcPr>
            <w:tcW w:w="1400" w:type="dxa"/>
          </w:tcPr>
          <w:p w14:paraId="7FA3E05E" w14:textId="77777777" w:rsidR="006D7535" w:rsidRPr="00CE25C5" w:rsidRDefault="006D7535" w:rsidP="006D7535">
            <w:pPr>
              <w:rPr>
                <w:rFonts w:eastAsia="Times New Roman"/>
                <w:sz w:val="20"/>
                <w:szCs w:val="20"/>
              </w:rPr>
            </w:pPr>
            <w:r w:rsidRPr="00CE25C5">
              <w:rPr>
                <w:rFonts w:eastAsia="Times New Roman"/>
                <w:sz w:val="20"/>
                <w:szCs w:val="20"/>
              </w:rPr>
              <w:t>Region 3</w:t>
            </w:r>
          </w:p>
        </w:tc>
        <w:tc>
          <w:tcPr>
            <w:tcW w:w="3809" w:type="dxa"/>
          </w:tcPr>
          <w:p w14:paraId="4CE36B56" w14:textId="77777777" w:rsidR="006D7535" w:rsidRPr="00CE25C5" w:rsidRDefault="006D7535" w:rsidP="006D7535">
            <w:pPr>
              <w:spacing w:line="259" w:lineRule="auto"/>
              <w:rPr>
                <w:rFonts w:eastAsia="Times New Roman"/>
                <w:sz w:val="20"/>
                <w:szCs w:val="20"/>
              </w:rPr>
            </w:pPr>
            <w:r w:rsidRPr="00CE25C5">
              <w:rPr>
                <w:rFonts w:eastAsia="Times New Roman"/>
                <w:sz w:val="20"/>
                <w:szCs w:val="20"/>
              </w:rPr>
              <w:t xml:space="preserve"> LaTia Townsend, Transition Coordinators</w:t>
            </w:r>
          </w:p>
        </w:tc>
        <w:tc>
          <w:tcPr>
            <w:tcW w:w="4152" w:type="dxa"/>
          </w:tcPr>
          <w:p w14:paraId="4B999F61" w14:textId="77777777" w:rsidR="006D7535" w:rsidRPr="00CE25C5" w:rsidRDefault="00E54045" w:rsidP="006D7535">
            <w:pPr>
              <w:spacing w:line="259" w:lineRule="auto"/>
              <w:rPr>
                <w:rFonts w:eastAsia="Times New Roman"/>
                <w:sz w:val="20"/>
                <w:szCs w:val="20"/>
              </w:rPr>
            </w:pPr>
            <w:hyperlink r:id="rId93" w:history="1">
              <w:r w:rsidR="006D7535" w:rsidRPr="00CE25C5">
                <w:rPr>
                  <w:rFonts w:eastAsia="Times New Roman"/>
                  <w:color w:val="0563C1"/>
                  <w:sz w:val="20"/>
                  <w:szCs w:val="20"/>
                  <w:u w:val="single"/>
                </w:rPr>
                <w:t>latia.townsend@dshs.wa.gov</w:t>
              </w:r>
            </w:hyperlink>
            <w:r w:rsidR="006D7535" w:rsidRPr="00CE25C5">
              <w:rPr>
                <w:rFonts w:eastAsia="Times New Roman"/>
                <w:sz w:val="20"/>
                <w:szCs w:val="20"/>
              </w:rPr>
              <w:t xml:space="preserve">  </w:t>
            </w:r>
          </w:p>
        </w:tc>
      </w:tr>
    </w:tbl>
    <w:p w14:paraId="6A70CD8D" w14:textId="77777777" w:rsidR="006D7535" w:rsidRPr="00CE25C5" w:rsidRDefault="006D7535" w:rsidP="006D7535">
      <w:pPr>
        <w:spacing w:after="160" w:line="259" w:lineRule="auto"/>
        <w:rPr>
          <w:rFonts w:eastAsia="Calibri"/>
          <w:kern w:val="2"/>
          <w14:ligatures w14:val="standardContextual"/>
        </w:rPr>
      </w:pPr>
    </w:p>
    <w:p w14:paraId="048A78F0" w14:textId="77777777" w:rsidR="006D7535" w:rsidRPr="00CE25C5" w:rsidRDefault="006D7535" w:rsidP="006D7535">
      <w:pPr>
        <w:keepNext/>
        <w:keepLines/>
        <w:spacing w:before="40" w:after="120" w:line="259" w:lineRule="auto"/>
        <w:outlineLvl w:val="1"/>
        <w:rPr>
          <w:rFonts w:ascii="Calibri Light" w:eastAsia="Times New Roman" w:hAnsi="Calibri Light"/>
          <w:b/>
          <w:bCs/>
          <w:kern w:val="2"/>
          <w:sz w:val="24"/>
          <w:szCs w:val="24"/>
          <w14:ligatures w14:val="standardContextual"/>
        </w:rPr>
      </w:pPr>
      <w:bookmarkStart w:id="554" w:name="_My_client_is"/>
      <w:bookmarkStart w:id="555" w:name="_Toc163657047"/>
      <w:bookmarkEnd w:id="554"/>
      <w:r w:rsidRPr="00CE25C5">
        <w:rPr>
          <w:rFonts w:ascii="Calibri Light" w:eastAsia="Times New Roman" w:hAnsi="Calibri Light"/>
          <w:b/>
          <w:bCs/>
          <w:kern w:val="2"/>
          <w:sz w:val="24"/>
          <w:szCs w:val="24"/>
          <w14:ligatures w14:val="standardContextual"/>
        </w:rPr>
        <w:t xml:space="preserve">My client is in a </w:t>
      </w:r>
      <w:r w:rsidRPr="00CE25C5">
        <w:rPr>
          <w:rFonts w:ascii="Calibri Light" w:eastAsia="Times New Roman" w:hAnsi="Calibri Light"/>
          <w:b/>
          <w:bCs/>
          <w:color w:val="000000"/>
          <w:kern w:val="2"/>
          <w:sz w:val="24"/>
          <w:szCs w:val="24"/>
          <w:u w:val="single"/>
          <w14:ligatures w14:val="standardContextual"/>
        </w:rPr>
        <w:t>Community Psychiatric setting or Acute Care Hospitals setting</w:t>
      </w:r>
      <w:r w:rsidRPr="00CE25C5">
        <w:rPr>
          <w:rFonts w:ascii="Calibri Light" w:eastAsia="Times New Roman" w:hAnsi="Calibri Light"/>
          <w:b/>
          <w:bCs/>
          <w:color w:val="000000"/>
          <w:kern w:val="2"/>
          <w:sz w:val="24"/>
          <w:szCs w:val="24"/>
          <w14:ligatures w14:val="standardContextual"/>
        </w:rPr>
        <w:t xml:space="preserve">. </w:t>
      </w:r>
      <w:r w:rsidRPr="00CE25C5">
        <w:rPr>
          <w:rFonts w:ascii="Calibri Light" w:eastAsia="Times New Roman" w:hAnsi="Calibri Light"/>
          <w:b/>
          <w:bCs/>
          <w:kern w:val="2"/>
          <w:sz w:val="24"/>
          <w:szCs w:val="24"/>
          <w14:ligatures w14:val="standardContextual"/>
        </w:rPr>
        <w:t>How do I request support for</w:t>
      </w:r>
      <w:bookmarkEnd w:id="555"/>
      <w:r w:rsidRPr="00CE25C5">
        <w:rPr>
          <w:rFonts w:ascii="Calibri Light" w:eastAsia="Times New Roman" w:hAnsi="Calibri Light"/>
          <w:b/>
          <w:bCs/>
          <w:kern w:val="2"/>
          <w:sz w:val="24"/>
          <w:szCs w:val="24"/>
          <w14:ligatures w14:val="standardContextual"/>
        </w:rPr>
        <w:t xml:space="preserve"> </w:t>
      </w:r>
    </w:p>
    <w:tbl>
      <w:tblPr>
        <w:tblStyle w:val="TableGrid4"/>
        <w:tblW w:w="0" w:type="auto"/>
        <w:tblLook w:val="06A0" w:firstRow="1" w:lastRow="0" w:firstColumn="1" w:lastColumn="0" w:noHBand="1" w:noVBand="1"/>
      </w:tblPr>
      <w:tblGrid>
        <w:gridCol w:w="1399"/>
        <w:gridCol w:w="1026"/>
        <w:gridCol w:w="2430"/>
        <w:gridCol w:w="347"/>
        <w:gridCol w:w="1543"/>
        <w:gridCol w:w="2605"/>
      </w:tblGrid>
      <w:tr w:rsidR="006D7535" w:rsidRPr="00CE25C5" w14:paraId="4E216B64" w14:textId="77777777" w:rsidTr="00BF1058">
        <w:trPr>
          <w:trHeight w:val="300"/>
        </w:trPr>
        <w:tc>
          <w:tcPr>
            <w:tcW w:w="2425" w:type="dxa"/>
            <w:gridSpan w:val="2"/>
            <w:tcBorders>
              <w:top w:val="nil"/>
              <w:left w:val="nil"/>
              <w:bottom w:val="nil"/>
              <w:right w:val="nil"/>
            </w:tcBorders>
          </w:tcPr>
          <w:p w14:paraId="4F4E3314" w14:textId="77777777" w:rsidR="006D7535" w:rsidRPr="00CE25C5" w:rsidRDefault="006D7535" w:rsidP="00454013">
            <w:pPr>
              <w:numPr>
                <w:ilvl w:val="0"/>
                <w:numId w:val="72"/>
              </w:numPr>
              <w:spacing w:line="259" w:lineRule="auto"/>
              <w:ind w:left="216"/>
              <w:contextualSpacing/>
              <w:rPr>
                <w:rFonts w:eastAsia="Calibri"/>
              </w:rPr>
            </w:pPr>
            <w:r w:rsidRPr="00CE25C5">
              <w:rPr>
                <w:rFonts w:eastAsia="Calibri"/>
              </w:rPr>
              <w:t>Transition Planning for complex barriers.</w:t>
            </w:r>
          </w:p>
          <w:p w14:paraId="060A6055" w14:textId="77777777" w:rsidR="006D7535" w:rsidRPr="00CE25C5" w:rsidRDefault="006D7535" w:rsidP="006D7535">
            <w:pPr>
              <w:rPr>
                <w:rFonts w:eastAsia="Calibri"/>
              </w:rPr>
            </w:pPr>
          </w:p>
        </w:tc>
        <w:tc>
          <w:tcPr>
            <w:tcW w:w="2430" w:type="dxa"/>
            <w:tcBorders>
              <w:top w:val="nil"/>
              <w:left w:val="nil"/>
              <w:bottom w:val="nil"/>
              <w:right w:val="nil"/>
            </w:tcBorders>
          </w:tcPr>
          <w:p w14:paraId="571E5D17" w14:textId="77777777" w:rsidR="006D7535" w:rsidRPr="00CE25C5" w:rsidRDefault="006D7535" w:rsidP="00454013">
            <w:pPr>
              <w:numPr>
                <w:ilvl w:val="0"/>
                <w:numId w:val="72"/>
              </w:numPr>
              <w:ind w:left="216"/>
              <w:contextualSpacing/>
              <w:rPr>
                <w:rFonts w:eastAsia="Calibri" w:cs="Calibri"/>
                <w:color w:val="000000"/>
              </w:rPr>
            </w:pPr>
            <w:r w:rsidRPr="00CE25C5">
              <w:rPr>
                <w:rFonts w:eastAsia="Calibri" w:cs="Calibri"/>
                <w:color w:val="000000"/>
              </w:rPr>
              <w:t xml:space="preserve">Show Cause Hearing Questions/Support  </w:t>
            </w:r>
          </w:p>
        </w:tc>
        <w:tc>
          <w:tcPr>
            <w:tcW w:w="1890" w:type="dxa"/>
            <w:gridSpan w:val="2"/>
            <w:tcBorders>
              <w:top w:val="nil"/>
              <w:left w:val="nil"/>
              <w:bottom w:val="nil"/>
              <w:right w:val="nil"/>
            </w:tcBorders>
          </w:tcPr>
          <w:p w14:paraId="42E62EBF" w14:textId="77777777" w:rsidR="006D7535" w:rsidRPr="00CE25C5" w:rsidRDefault="006D7535" w:rsidP="00454013">
            <w:pPr>
              <w:numPr>
                <w:ilvl w:val="0"/>
                <w:numId w:val="71"/>
              </w:numPr>
              <w:spacing w:line="259" w:lineRule="auto"/>
              <w:ind w:left="216"/>
              <w:contextualSpacing/>
              <w:rPr>
                <w:rFonts w:eastAsia="Calibri"/>
              </w:rPr>
            </w:pPr>
            <w:r w:rsidRPr="00CE25C5">
              <w:rPr>
                <w:rFonts w:eastAsia="Calibri"/>
              </w:rPr>
              <w:t>ITA document Review</w:t>
            </w:r>
          </w:p>
          <w:p w14:paraId="139C24BD" w14:textId="77777777" w:rsidR="006D7535" w:rsidRPr="00CE25C5" w:rsidRDefault="006D7535" w:rsidP="006D7535">
            <w:pPr>
              <w:ind w:left="-144"/>
              <w:rPr>
                <w:rFonts w:eastAsia="Calibri"/>
              </w:rPr>
            </w:pPr>
          </w:p>
          <w:p w14:paraId="683A27D8" w14:textId="77777777" w:rsidR="006D7535" w:rsidRPr="00CE25C5" w:rsidRDefault="006D7535" w:rsidP="006D7535">
            <w:pPr>
              <w:ind w:left="-144"/>
              <w:rPr>
                <w:rFonts w:eastAsia="Calibri"/>
              </w:rPr>
            </w:pPr>
          </w:p>
          <w:p w14:paraId="1A178AB9" w14:textId="77777777" w:rsidR="006D7535" w:rsidRPr="00CE25C5" w:rsidRDefault="006D7535" w:rsidP="006D7535">
            <w:pPr>
              <w:rPr>
                <w:rFonts w:eastAsia="Calibri"/>
              </w:rPr>
            </w:pPr>
          </w:p>
        </w:tc>
        <w:tc>
          <w:tcPr>
            <w:tcW w:w="2605" w:type="dxa"/>
            <w:tcBorders>
              <w:top w:val="nil"/>
              <w:left w:val="nil"/>
              <w:bottom w:val="nil"/>
              <w:right w:val="nil"/>
            </w:tcBorders>
          </w:tcPr>
          <w:p w14:paraId="14319B59" w14:textId="77777777" w:rsidR="006D7535" w:rsidRPr="00CE25C5" w:rsidRDefault="006D7535" w:rsidP="00454013">
            <w:pPr>
              <w:numPr>
                <w:ilvl w:val="0"/>
                <w:numId w:val="71"/>
              </w:numPr>
              <w:ind w:left="216"/>
              <w:contextualSpacing/>
              <w:rPr>
                <w:rFonts w:eastAsia="Calibri"/>
              </w:rPr>
            </w:pPr>
            <w:r w:rsidRPr="00CE25C5">
              <w:rPr>
                <w:rFonts w:eastAsia="Calibri" w:cs="Calibri"/>
                <w:color w:val="000000"/>
              </w:rPr>
              <w:t>Specialty contract facilities (CSS, ESF and SDCP+) referrals and escalations</w:t>
            </w:r>
          </w:p>
        </w:tc>
      </w:tr>
      <w:tr w:rsidR="006D7535" w:rsidRPr="00CE25C5" w14:paraId="6E3BAF48" w14:textId="77777777" w:rsidTr="00BF1058">
        <w:trPr>
          <w:trHeight w:val="300"/>
        </w:trPr>
        <w:tc>
          <w:tcPr>
            <w:tcW w:w="9350" w:type="dxa"/>
            <w:gridSpan w:val="6"/>
            <w:tcBorders>
              <w:top w:val="nil"/>
              <w:left w:val="nil"/>
              <w:bottom w:val="nil"/>
              <w:right w:val="nil"/>
            </w:tcBorders>
          </w:tcPr>
          <w:p w14:paraId="7321AECC" w14:textId="77777777" w:rsidR="006D7535" w:rsidRPr="00CE25C5" w:rsidRDefault="006D7535" w:rsidP="006D7535">
            <w:pPr>
              <w:rPr>
                <w:rFonts w:eastAsia="Calibri"/>
                <w:b/>
                <w:bCs/>
              </w:rPr>
            </w:pPr>
            <w:r w:rsidRPr="00CE25C5">
              <w:rPr>
                <w:rFonts w:eastAsia="Calibri"/>
                <w:b/>
                <w:bCs/>
              </w:rPr>
              <w:t>Send an email</w:t>
            </w:r>
            <w:r w:rsidRPr="00CE25C5">
              <w:rPr>
                <w:rFonts w:eastAsia="Calibri"/>
              </w:rPr>
              <w:t xml:space="preserve"> to </w:t>
            </w:r>
            <w:r w:rsidRPr="00CE25C5">
              <w:rPr>
                <w:rFonts w:eastAsia="Calibri" w:cs="Calibri"/>
                <w:color w:val="000000"/>
              </w:rPr>
              <w:t xml:space="preserve">your regional </w:t>
            </w:r>
            <w:r w:rsidRPr="00CE25C5">
              <w:rPr>
                <w:rFonts w:eastAsia="Calibri" w:cs="Calibri"/>
                <w:b/>
                <w:bCs/>
                <w:color w:val="000000"/>
              </w:rPr>
              <w:t>TS</w:t>
            </w:r>
            <w:r w:rsidRPr="00CE25C5">
              <w:rPr>
                <w:rFonts w:eastAsia="Calibri" w:cs="Calibri"/>
                <w:color w:val="000000"/>
              </w:rPr>
              <w:t xml:space="preserve"> with the </w:t>
            </w:r>
            <w:r w:rsidRPr="00CE25C5">
              <w:rPr>
                <w:rFonts w:eastAsia="Calibri" w:cs="Calibri"/>
                <w:b/>
                <w:bCs/>
                <w:color w:val="000000"/>
              </w:rPr>
              <w:t xml:space="preserve">client’s name, ACES ID and your inquiry. </w:t>
            </w:r>
            <w:r w:rsidRPr="00CE25C5">
              <w:rPr>
                <w:rFonts w:eastAsia="Calibri" w:cs="Calibri"/>
              </w:rPr>
              <w:t xml:space="preserve">   </w:t>
            </w:r>
          </w:p>
        </w:tc>
      </w:tr>
      <w:tr w:rsidR="006D7535" w:rsidRPr="00CE25C5" w14:paraId="60237C2F" w14:textId="77777777" w:rsidTr="006D75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399" w:type="dxa"/>
          </w:tcPr>
          <w:p w14:paraId="297C9C27" w14:textId="77777777" w:rsidR="006D7535" w:rsidRPr="00CE25C5" w:rsidRDefault="006D7535" w:rsidP="006D7535">
            <w:pPr>
              <w:spacing w:line="259" w:lineRule="auto"/>
              <w:rPr>
                <w:rFonts w:eastAsia="Times New Roman"/>
                <w:sz w:val="20"/>
                <w:szCs w:val="20"/>
              </w:rPr>
            </w:pPr>
            <w:r w:rsidRPr="00CE25C5">
              <w:rPr>
                <w:rFonts w:eastAsia="Times New Roman"/>
                <w:sz w:val="20"/>
                <w:szCs w:val="20"/>
              </w:rPr>
              <w:t>Region 1</w:t>
            </w:r>
          </w:p>
        </w:tc>
        <w:tc>
          <w:tcPr>
            <w:tcW w:w="3803" w:type="dxa"/>
            <w:gridSpan w:val="3"/>
          </w:tcPr>
          <w:p w14:paraId="2C7F4B34" w14:textId="77777777" w:rsidR="006D7535" w:rsidRPr="00CE25C5" w:rsidRDefault="006D7535" w:rsidP="006D7535">
            <w:pPr>
              <w:spacing w:line="259" w:lineRule="auto"/>
              <w:rPr>
                <w:rFonts w:eastAsia="Times New Roman"/>
                <w:sz w:val="20"/>
                <w:szCs w:val="20"/>
              </w:rPr>
            </w:pPr>
            <w:r w:rsidRPr="00CE25C5">
              <w:rPr>
                <w:rFonts w:eastAsia="Times New Roman"/>
                <w:sz w:val="20"/>
                <w:szCs w:val="20"/>
              </w:rPr>
              <w:t xml:space="preserve"> </w:t>
            </w:r>
            <w:r w:rsidRPr="00CE25C5">
              <w:rPr>
                <w:rFonts w:eastAsia="Times New Roman"/>
                <w:color w:val="000000"/>
                <w:sz w:val="20"/>
                <w:szCs w:val="20"/>
              </w:rPr>
              <w:t>Jeff Rose, Transition</w:t>
            </w:r>
            <w:r w:rsidRPr="00CE25C5">
              <w:rPr>
                <w:rFonts w:eastAsia="Times New Roman"/>
                <w:sz w:val="20"/>
                <w:szCs w:val="20"/>
              </w:rPr>
              <w:t xml:space="preserve"> Specialist </w:t>
            </w:r>
          </w:p>
        </w:tc>
        <w:tc>
          <w:tcPr>
            <w:tcW w:w="4148" w:type="dxa"/>
            <w:gridSpan w:val="2"/>
          </w:tcPr>
          <w:p w14:paraId="2A74DBDD" w14:textId="77777777" w:rsidR="006D7535" w:rsidRPr="00CE25C5" w:rsidRDefault="00E54045" w:rsidP="006D7535">
            <w:pPr>
              <w:spacing w:line="259" w:lineRule="auto"/>
              <w:rPr>
                <w:rFonts w:eastAsia="Times New Roman"/>
                <w:color w:val="000000"/>
                <w:sz w:val="20"/>
                <w:szCs w:val="20"/>
              </w:rPr>
            </w:pPr>
            <w:hyperlink r:id="rId94">
              <w:r w:rsidR="006D7535" w:rsidRPr="00CE25C5">
                <w:rPr>
                  <w:rFonts w:eastAsia="Times New Roman"/>
                  <w:color w:val="0563C1"/>
                  <w:sz w:val="20"/>
                  <w:szCs w:val="20"/>
                  <w:u w:val="single"/>
                </w:rPr>
                <w:t>jeffrey.rose@dshs.wa.gov</w:t>
              </w:r>
            </w:hyperlink>
            <w:r w:rsidR="006D7535" w:rsidRPr="00CE25C5">
              <w:rPr>
                <w:rFonts w:eastAsia="Times New Roman"/>
                <w:color w:val="000000"/>
                <w:sz w:val="20"/>
                <w:szCs w:val="20"/>
              </w:rPr>
              <w:t xml:space="preserve"> </w:t>
            </w:r>
          </w:p>
        </w:tc>
      </w:tr>
      <w:tr w:rsidR="006D7535" w:rsidRPr="00CE25C5" w14:paraId="14F8ABF4" w14:textId="77777777" w:rsidTr="006D75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399" w:type="dxa"/>
          </w:tcPr>
          <w:p w14:paraId="4C5FFB2E" w14:textId="77777777" w:rsidR="006D7535" w:rsidRPr="00CE25C5" w:rsidRDefault="006D7535" w:rsidP="006D7535">
            <w:pPr>
              <w:rPr>
                <w:rFonts w:eastAsia="Times New Roman"/>
                <w:sz w:val="20"/>
                <w:szCs w:val="20"/>
              </w:rPr>
            </w:pPr>
            <w:r w:rsidRPr="00CE25C5">
              <w:rPr>
                <w:rFonts w:eastAsia="Times New Roman"/>
                <w:sz w:val="20"/>
                <w:szCs w:val="20"/>
              </w:rPr>
              <w:t>Region 2</w:t>
            </w:r>
          </w:p>
        </w:tc>
        <w:tc>
          <w:tcPr>
            <w:tcW w:w="3803" w:type="dxa"/>
            <w:gridSpan w:val="3"/>
          </w:tcPr>
          <w:p w14:paraId="1933E0F7" w14:textId="77777777" w:rsidR="006D7535" w:rsidRPr="00CE25C5" w:rsidRDefault="006D7535" w:rsidP="006D7535">
            <w:pPr>
              <w:rPr>
                <w:rFonts w:eastAsia="Times New Roman"/>
                <w:sz w:val="20"/>
                <w:szCs w:val="20"/>
              </w:rPr>
            </w:pPr>
            <w:r w:rsidRPr="00CE25C5">
              <w:rPr>
                <w:rFonts w:eastAsia="Times New Roman"/>
                <w:sz w:val="20"/>
                <w:szCs w:val="20"/>
              </w:rPr>
              <w:t xml:space="preserve"> Lisa Clarke, Transition Specialist </w:t>
            </w:r>
          </w:p>
        </w:tc>
        <w:tc>
          <w:tcPr>
            <w:tcW w:w="4148" w:type="dxa"/>
            <w:gridSpan w:val="2"/>
          </w:tcPr>
          <w:p w14:paraId="764A219E" w14:textId="77777777" w:rsidR="006D7535" w:rsidRPr="00CE25C5" w:rsidRDefault="00E54045" w:rsidP="006D7535">
            <w:pPr>
              <w:rPr>
                <w:rFonts w:eastAsia="Times New Roman"/>
                <w:sz w:val="20"/>
                <w:szCs w:val="20"/>
              </w:rPr>
            </w:pPr>
            <w:hyperlink r:id="rId95">
              <w:r w:rsidR="006D7535" w:rsidRPr="00CE25C5">
                <w:rPr>
                  <w:rFonts w:eastAsia="Times New Roman"/>
                  <w:color w:val="0563C1"/>
                  <w:sz w:val="20"/>
                  <w:szCs w:val="20"/>
                  <w:u w:val="single"/>
                </w:rPr>
                <w:t>lisa.clarke@dshs.wa.gov</w:t>
              </w:r>
            </w:hyperlink>
          </w:p>
        </w:tc>
      </w:tr>
      <w:tr w:rsidR="006D7535" w:rsidRPr="00CE25C5" w14:paraId="56D70158" w14:textId="77777777" w:rsidTr="006D75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399" w:type="dxa"/>
          </w:tcPr>
          <w:p w14:paraId="22E9655E" w14:textId="77777777" w:rsidR="006D7535" w:rsidRPr="00CE25C5" w:rsidRDefault="006D7535" w:rsidP="006D7535">
            <w:pPr>
              <w:rPr>
                <w:rFonts w:eastAsia="Times New Roman"/>
                <w:sz w:val="20"/>
                <w:szCs w:val="20"/>
              </w:rPr>
            </w:pPr>
            <w:r w:rsidRPr="00CE25C5">
              <w:rPr>
                <w:rFonts w:eastAsia="Times New Roman"/>
                <w:sz w:val="20"/>
                <w:szCs w:val="20"/>
              </w:rPr>
              <w:t>Region 3</w:t>
            </w:r>
          </w:p>
        </w:tc>
        <w:tc>
          <w:tcPr>
            <w:tcW w:w="3803" w:type="dxa"/>
            <w:gridSpan w:val="3"/>
          </w:tcPr>
          <w:p w14:paraId="6EE283B0" w14:textId="77777777" w:rsidR="006D7535" w:rsidRPr="00CE25C5" w:rsidRDefault="006D7535" w:rsidP="006D7535">
            <w:pPr>
              <w:spacing w:line="259" w:lineRule="auto"/>
              <w:rPr>
                <w:rFonts w:eastAsia="Times New Roman"/>
                <w:sz w:val="20"/>
                <w:szCs w:val="20"/>
              </w:rPr>
            </w:pPr>
            <w:r w:rsidRPr="00CE25C5">
              <w:rPr>
                <w:rFonts w:eastAsia="Times New Roman"/>
                <w:sz w:val="20"/>
                <w:szCs w:val="20"/>
              </w:rPr>
              <w:t xml:space="preserve"> Briauna Hill, Transition Specialist</w:t>
            </w:r>
          </w:p>
        </w:tc>
        <w:tc>
          <w:tcPr>
            <w:tcW w:w="4148" w:type="dxa"/>
            <w:gridSpan w:val="2"/>
          </w:tcPr>
          <w:p w14:paraId="02E2EE27" w14:textId="77777777" w:rsidR="006D7535" w:rsidRPr="00CE25C5" w:rsidRDefault="00E54045" w:rsidP="006D7535">
            <w:pPr>
              <w:spacing w:line="259" w:lineRule="auto"/>
              <w:rPr>
                <w:rFonts w:eastAsia="Times New Roman"/>
                <w:sz w:val="20"/>
                <w:szCs w:val="20"/>
              </w:rPr>
            </w:pPr>
            <w:hyperlink r:id="rId96">
              <w:r w:rsidR="006D7535" w:rsidRPr="00CE25C5">
                <w:rPr>
                  <w:rFonts w:eastAsia="Times New Roman"/>
                  <w:color w:val="0563C1"/>
                  <w:sz w:val="20"/>
                  <w:szCs w:val="20"/>
                  <w:u w:val="single"/>
                </w:rPr>
                <w:t>briauna.hill@dshs.wa.gov</w:t>
              </w:r>
            </w:hyperlink>
            <w:r w:rsidR="006D7535" w:rsidRPr="00CE25C5">
              <w:rPr>
                <w:rFonts w:eastAsia="Times New Roman"/>
                <w:sz w:val="20"/>
                <w:szCs w:val="20"/>
              </w:rPr>
              <w:t xml:space="preserve"> </w:t>
            </w:r>
          </w:p>
        </w:tc>
      </w:tr>
    </w:tbl>
    <w:p w14:paraId="115B6923" w14:textId="77777777" w:rsidR="006D7535" w:rsidRPr="00CE25C5" w:rsidRDefault="006D7535" w:rsidP="006D7535">
      <w:pPr>
        <w:spacing w:after="160" w:line="259" w:lineRule="auto"/>
        <w:rPr>
          <w:rFonts w:eastAsia="Calibri"/>
          <w:kern w:val="2"/>
          <w14:ligatures w14:val="standardContextual"/>
        </w:rPr>
      </w:pPr>
    </w:p>
    <w:p w14:paraId="7ADD17DD" w14:textId="77777777" w:rsidR="006D7535" w:rsidRPr="00CE25C5" w:rsidRDefault="006D7535" w:rsidP="006D7535">
      <w:pPr>
        <w:keepNext/>
        <w:keepLines/>
        <w:spacing w:before="40" w:line="259" w:lineRule="auto"/>
        <w:outlineLvl w:val="1"/>
        <w:rPr>
          <w:rFonts w:ascii="Calibri Light" w:eastAsia="Times New Roman" w:hAnsi="Calibri Light"/>
          <w:b/>
          <w:bCs/>
          <w:color w:val="000000"/>
          <w:kern w:val="2"/>
          <w:sz w:val="24"/>
          <w:szCs w:val="24"/>
          <w14:ligatures w14:val="standardContextual"/>
        </w:rPr>
      </w:pPr>
      <w:bookmarkStart w:id="556" w:name="_Toc163657048"/>
      <w:r w:rsidRPr="00CE25C5">
        <w:rPr>
          <w:rFonts w:ascii="Calibri Light" w:eastAsia="Times New Roman" w:hAnsi="Calibri Light"/>
          <w:b/>
          <w:bCs/>
          <w:kern w:val="2"/>
          <w:sz w:val="24"/>
          <w:szCs w:val="24"/>
          <w14:ligatures w14:val="standardContextual"/>
        </w:rPr>
        <w:t>What are the next steps after I send an email?</w:t>
      </w:r>
      <w:bookmarkEnd w:id="556"/>
    </w:p>
    <w:p w14:paraId="0EE96350" w14:textId="77777777" w:rsidR="006D7535" w:rsidRPr="00CE25C5" w:rsidRDefault="006D7535" w:rsidP="006D7535">
      <w:pPr>
        <w:spacing w:after="160" w:line="259" w:lineRule="auto"/>
        <w:rPr>
          <w:rFonts w:eastAsia="Calibri"/>
          <w:kern w:val="2"/>
          <w14:ligatures w14:val="standardContextual"/>
        </w:rPr>
      </w:pPr>
      <w:r w:rsidRPr="00CE25C5">
        <w:rPr>
          <w:rFonts w:eastAsia="Calibri" w:cs="Calibri"/>
          <w:color w:val="000000"/>
          <w:kern w:val="2"/>
          <w14:ligatures w14:val="standardContextual"/>
        </w:rPr>
        <w:t xml:space="preserve">The TS will respond to your inquiry within 2 business days and partner with you on next steps depending on the escalation request. </w:t>
      </w:r>
    </w:p>
    <w:p w14:paraId="70823C1B" w14:textId="73DDAE2E" w:rsidR="00392A10" w:rsidRPr="00CE25C5" w:rsidRDefault="006D7535" w:rsidP="00333EF4">
      <w:pPr>
        <w:spacing w:after="160" w:line="259" w:lineRule="auto"/>
        <w:rPr>
          <w:rFonts w:eastAsia="Calibri" w:cs="Calibri"/>
          <w:color w:val="000000"/>
          <w:kern w:val="2"/>
          <w14:ligatures w14:val="standardContextual"/>
        </w:rPr>
      </w:pPr>
      <w:r w:rsidRPr="00CE25C5">
        <w:rPr>
          <w:rFonts w:eastAsia="Calibri" w:cs="Calibri"/>
          <w:color w:val="000000"/>
          <w:kern w:val="2"/>
          <w14:ligatures w14:val="standardContextual"/>
        </w:rPr>
        <w:t xml:space="preserve"> </w:t>
      </w:r>
    </w:p>
    <w:p w14:paraId="69AE6053" w14:textId="77777777" w:rsidR="00392A10" w:rsidRPr="00CE25C5" w:rsidRDefault="00392A10" w:rsidP="00392A10">
      <w:pPr>
        <w:shd w:val="clear" w:color="auto" w:fill="4472C4"/>
        <w:spacing w:after="160" w:line="259" w:lineRule="auto"/>
        <w:rPr>
          <w:rFonts w:eastAsia="Times New Roman"/>
          <w:b/>
          <w:bCs/>
          <w:color w:val="FFFFFF"/>
          <w:kern w:val="2"/>
          <w:sz w:val="28"/>
          <w:szCs w:val="28"/>
          <w14:ligatures w14:val="standardContextual"/>
        </w:rPr>
      </w:pPr>
      <w:r w:rsidRPr="00CE25C5">
        <w:rPr>
          <w:rFonts w:eastAsia="Times New Roman"/>
          <w:b/>
          <w:bCs/>
          <w:color w:val="FFFFFF"/>
          <w:kern w:val="2"/>
          <w:sz w:val="28"/>
          <w:szCs w:val="28"/>
          <w14:ligatures w14:val="standardContextual"/>
        </w:rPr>
        <w:t xml:space="preserve">Complex Discharge Pilot </w:t>
      </w:r>
    </w:p>
    <w:p w14:paraId="61B23887" w14:textId="77777777" w:rsidR="00392A10" w:rsidRPr="00CE25C5" w:rsidRDefault="00392A10" w:rsidP="00392A10">
      <w:pPr>
        <w:keepNext/>
        <w:keepLines/>
        <w:spacing w:before="40" w:line="259" w:lineRule="auto"/>
        <w:outlineLvl w:val="1"/>
        <w:rPr>
          <w:rFonts w:ascii="Calibri Light" w:eastAsia="Times New Roman" w:hAnsi="Calibri Light"/>
          <w:b/>
          <w:bCs/>
          <w:kern w:val="2"/>
          <w:sz w:val="24"/>
          <w:szCs w:val="24"/>
          <w14:ligatures w14:val="standardContextual"/>
        </w:rPr>
      </w:pPr>
      <w:bookmarkStart w:id="557" w:name="_What_is_the"/>
      <w:bookmarkStart w:id="558" w:name="_Toc163657049"/>
      <w:r w:rsidRPr="00CE25C5">
        <w:rPr>
          <w:rFonts w:ascii="Calibri Light" w:eastAsia="Times New Roman" w:hAnsi="Calibri Light"/>
          <w:b/>
          <w:bCs/>
          <w:kern w:val="2"/>
          <w:sz w:val="26"/>
          <w:szCs w:val="26"/>
          <w14:ligatures w14:val="standardContextual"/>
        </w:rPr>
        <w:t>What is the Complex Discharge Pilot?</w:t>
      </w:r>
      <w:bookmarkEnd w:id="557"/>
      <w:bookmarkEnd w:id="558"/>
    </w:p>
    <w:p w14:paraId="0D2F6DDC" w14:textId="77777777" w:rsidR="00392A10" w:rsidRPr="00CE25C5" w:rsidRDefault="00392A10" w:rsidP="00392A10">
      <w:pPr>
        <w:spacing w:after="160" w:line="259" w:lineRule="auto"/>
        <w:rPr>
          <w:rFonts w:eastAsia="Times New Roman"/>
          <w:kern w:val="2"/>
          <w14:ligatures w14:val="standardContextual"/>
        </w:rPr>
      </w:pPr>
      <w:r w:rsidRPr="00CE25C5">
        <w:rPr>
          <w:rFonts w:eastAsia="Times New Roman"/>
          <w:kern w:val="2"/>
          <w14:ligatures w14:val="standardContextual"/>
        </w:rPr>
        <w:t xml:space="preserve">The Complex Discharge Pilot will be implemented in Spring of 2024 with the goal of decreasing length of stay, reduce admissions and strengthen care coordination between all parties working with these complex individuals.  </w:t>
      </w:r>
    </w:p>
    <w:p w14:paraId="6F964A17" w14:textId="5AC2495F" w:rsidR="00392A10" w:rsidRPr="00CE25C5" w:rsidRDefault="00392A10" w:rsidP="00392A10">
      <w:pPr>
        <w:spacing w:after="160" w:line="259" w:lineRule="auto"/>
        <w:rPr>
          <w:rFonts w:eastAsia="Times New Roman"/>
          <w:kern w:val="2"/>
          <w14:ligatures w14:val="standardContextual"/>
        </w:rPr>
      </w:pPr>
      <w:r w:rsidRPr="00CE25C5">
        <w:rPr>
          <w:rFonts w:eastAsia="Times New Roman"/>
          <w:kern w:val="2"/>
          <w14:ligatures w14:val="standardContextual"/>
        </w:rPr>
        <w:t xml:space="preserve">This pilot will be specific to 5 hospital sites across the state who will have dedicated hospital staff to provide enhanced care management (ECM) to individuals identified by the hospitals as being medically stable but have barriers to discharge.  These individuals, referred to as pilot participants, will be eligible for ECM services for 180 days </w:t>
      </w:r>
      <w:r w:rsidR="00333EF4" w:rsidRPr="00CE25C5">
        <w:rPr>
          <w:rFonts w:eastAsia="Times New Roman"/>
          <w:kern w:val="2"/>
          <w14:ligatures w14:val="standardContextual"/>
        </w:rPr>
        <w:t>to</w:t>
      </w:r>
      <w:r w:rsidRPr="00CE25C5">
        <w:rPr>
          <w:rFonts w:eastAsia="Times New Roman"/>
          <w:kern w:val="2"/>
          <w14:ligatures w14:val="standardContextual"/>
        </w:rPr>
        <w:t xml:space="preserve"> work through the barriers that prevent them from living within a community setting of their choice.  </w:t>
      </w:r>
    </w:p>
    <w:p w14:paraId="73A544E5" w14:textId="77777777" w:rsidR="00392A10" w:rsidRPr="00CE25C5" w:rsidRDefault="00392A10" w:rsidP="00392A10">
      <w:pPr>
        <w:spacing w:after="160" w:line="259" w:lineRule="auto"/>
        <w:rPr>
          <w:rFonts w:eastAsia="Times New Roman"/>
          <w:kern w:val="2"/>
          <w14:ligatures w14:val="standardContextual"/>
        </w:rPr>
      </w:pPr>
      <w:r w:rsidRPr="00CE25C5">
        <w:rPr>
          <w:rFonts w:eastAsia="Times New Roman"/>
          <w:kern w:val="2"/>
          <w14:ligatures w14:val="standardContextual"/>
        </w:rPr>
        <w:t>Pilot participants will be case managed by identified NFCM for the duration of their enrollment in the pilot.</w:t>
      </w:r>
    </w:p>
    <w:p w14:paraId="2650FECD" w14:textId="77777777" w:rsidR="00392A10" w:rsidRPr="00CE25C5" w:rsidRDefault="00392A10" w:rsidP="00392A10">
      <w:pPr>
        <w:keepNext/>
        <w:keepLines/>
        <w:spacing w:before="40" w:line="259" w:lineRule="auto"/>
        <w:outlineLvl w:val="1"/>
        <w:rPr>
          <w:rFonts w:eastAsia="Times New Roman"/>
          <w:b/>
          <w:bCs/>
          <w:kern w:val="2"/>
          <w14:ligatures w14:val="standardContextual"/>
        </w:rPr>
      </w:pPr>
      <w:bookmarkStart w:id="559" w:name="_Toc163657050"/>
      <w:r w:rsidRPr="00CE25C5">
        <w:rPr>
          <w:rFonts w:ascii="Calibri Light" w:eastAsia="Times New Roman" w:hAnsi="Calibri Light"/>
          <w:b/>
          <w:bCs/>
          <w:kern w:val="2"/>
          <w:sz w:val="26"/>
          <w:szCs w:val="26"/>
          <w14:ligatures w14:val="standardContextual"/>
        </w:rPr>
        <w:lastRenderedPageBreak/>
        <w:t>Have questions about the Complex Discharge Pilot?</w:t>
      </w:r>
      <w:bookmarkEnd w:id="559"/>
    </w:p>
    <w:p w14:paraId="0C4BD0D3" w14:textId="77777777" w:rsidR="00392A10" w:rsidRPr="00CE25C5" w:rsidRDefault="00392A10" w:rsidP="00333EF4">
      <w:pPr>
        <w:ind w:firstLine="720"/>
        <w:rPr>
          <w:rFonts w:eastAsia="Times New Roman"/>
          <w:kern w:val="2"/>
          <w14:ligatures w14:val="standardContextual"/>
        </w:rPr>
      </w:pPr>
      <w:r w:rsidRPr="00CE25C5">
        <w:rPr>
          <w:rFonts w:eastAsia="Times New Roman"/>
          <w:kern w:val="2"/>
          <w14:ligatures w14:val="standardContextual"/>
        </w:rPr>
        <w:t xml:space="preserve">Jody Gasseling- Acute Hospital Change Manager   </w:t>
      </w:r>
      <w:hyperlink r:id="rId97">
        <w:r w:rsidRPr="00CE25C5">
          <w:rPr>
            <w:rFonts w:eastAsia="Times New Roman"/>
            <w:color w:val="0563C1"/>
            <w:kern w:val="2"/>
            <w:u w:val="single"/>
            <w14:ligatures w14:val="standardContextual"/>
          </w:rPr>
          <w:t>Jody.Gasseling@dshs.wa.gov</w:t>
        </w:r>
      </w:hyperlink>
    </w:p>
    <w:p w14:paraId="5396D3AB" w14:textId="77777777" w:rsidR="00392A10" w:rsidRPr="00CE25C5" w:rsidRDefault="00392A10" w:rsidP="00333EF4">
      <w:pPr>
        <w:ind w:firstLine="720"/>
        <w:rPr>
          <w:rFonts w:eastAsia="Times New Roman"/>
          <w:kern w:val="2"/>
          <w14:ligatures w14:val="standardContextual"/>
        </w:rPr>
      </w:pPr>
      <w:r w:rsidRPr="00CE25C5">
        <w:rPr>
          <w:rFonts w:eastAsia="Times New Roman"/>
          <w:kern w:val="2"/>
          <w14:ligatures w14:val="standardContextual"/>
        </w:rPr>
        <w:t xml:space="preserve">Amanda Speck- RCL Enrollment Specialist   </w:t>
      </w:r>
      <w:hyperlink r:id="rId98">
        <w:r w:rsidRPr="00CE25C5">
          <w:rPr>
            <w:rFonts w:eastAsia="Times New Roman"/>
            <w:color w:val="0563C1"/>
            <w:kern w:val="2"/>
            <w:u w:val="single"/>
            <w14:ligatures w14:val="standardContextual"/>
          </w:rPr>
          <w:t>Amanda.Speck@dshs.wa.gov</w:t>
        </w:r>
      </w:hyperlink>
      <w:r w:rsidRPr="00CE25C5">
        <w:rPr>
          <w:rFonts w:eastAsia="Times New Roman"/>
          <w:kern w:val="2"/>
          <w14:ligatures w14:val="standardContextual"/>
        </w:rPr>
        <w:t xml:space="preserve"> </w:t>
      </w:r>
    </w:p>
    <w:p w14:paraId="374EEB87" w14:textId="77777777" w:rsidR="00392A10" w:rsidRPr="00CE25C5" w:rsidRDefault="00392A10" w:rsidP="006D7535">
      <w:pPr>
        <w:spacing w:line="259" w:lineRule="auto"/>
        <w:rPr>
          <w:rFonts w:eastAsia="Calibri" w:cs="Calibri"/>
          <w:color w:val="000000"/>
          <w:kern w:val="2"/>
          <w14:ligatures w14:val="standardContextual"/>
        </w:rPr>
      </w:pPr>
    </w:p>
    <w:p w14:paraId="2CE5D711" w14:textId="77777777" w:rsidR="006D7535" w:rsidRPr="00CE25C5" w:rsidRDefault="006D7535" w:rsidP="006D7535">
      <w:pPr>
        <w:shd w:val="clear" w:color="auto" w:fill="4472C4"/>
        <w:spacing w:after="160" w:line="259" w:lineRule="auto"/>
        <w:rPr>
          <w:rFonts w:ascii="Calibri Light" w:eastAsia="Times New Roman" w:hAnsi="Calibri Light"/>
          <w:b/>
          <w:bCs/>
          <w:color w:val="FFFFFF"/>
          <w:kern w:val="2"/>
          <w:sz w:val="28"/>
          <w:szCs w:val="28"/>
          <w14:ligatures w14:val="standardContextual"/>
        </w:rPr>
      </w:pPr>
      <w:r w:rsidRPr="00CE25C5">
        <w:rPr>
          <w:rFonts w:ascii="Calibri Light" w:eastAsia="Times New Roman" w:hAnsi="Calibri Light"/>
          <w:b/>
          <w:bCs/>
          <w:color w:val="FFFFFF"/>
          <w:kern w:val="2"/>
          <w:sz w:val="28"/>
          <w:szCs w:val="28"/>
          <w14:ligatures w14:val="standardContextual"/>
        </w:rPr>
        <w:t>Resources and Trainings</w:t>
      </w:r>
    </w:p>
    <w:p w14:paraId="08786A17" w14:textId="77777777" w:rsidR="006D7535" w:rsidRPr="00CE25C5" w:rsidRDefault="00E54045" w:rsidP="006D7535">
      <w:pPr>
        <w:spacing w:after="160" w:line="259" w:lineRule="auto"/>
        <w:rPr>
          <w:rFonts w:eastAsia="Times New Roman"/>
          <w:kern w:val="2"/>
          <w14:ligatures w14:val="standardContextual"/>
        </w:rPr>
      </w:pPr>
      <w:hyperlink r:id="rId99">
        <w:r w:rsidR="006D7535" w:rsidRPr="00CE25C5">
          <w:rPr>
            <w:rFonts w:eastAsia="Times New Roman"/>
            <w:color w:val="0563C1"/>
            <w:kern w:val="2"/>
            <w:u w:val="single"/>
            <w14:ligatures w14:val="standardContextual"/>
          </w:rPr>
          <w:t>Chapter 7f:</w:t>
        </w:r>
      </w:hyperlink>
      <w:r w:rsidR="006D7535" w:rsidRPr="00CE25C5">
        <w:rPr>
          <w:rFonts w:eastAsia="Times New Roman"/>
          <w:kern w:val="2"/>
          <w14:ligatures w14:val="standardContextual"/>
        </w:rPr>
        <w:t xml:space="preserve"> Residential Support Waiver </w:t>
      </w:r>
    </w:p>
    <w:p w14:paraId="0E8AAFB4" w14:textId="77777777" w:rsidR="006D7535" w:rsidRPr="00CE25C5" w:rsidRDefault="00E54045" w:rsidP="006D7535">
      <w:pPr>
        <w:spacing w:after="160" w:line="259" w:lineRule="auto"/>
        <w:rPr>
          <w:rFonts w:eastAsia="Times New Roman"/>
          <w:kern w:val="2"/>
          <w14:ligatures w14:val="standardContextual"/>
        </w:rPr>
      </w:pPr>
      <w:hyperlink r:id="rId100">
        <w:r w:rsidR="006D7535" w:rsidRPr="00CE25C5">
          <w:rPr>
            <w:rFonts w:eastAsia="Times New Roman"/>
            <w:color w:val="0563C1"/>
            <w:kern w:val="2"/>
            <w:u w:val="single"/>
            <w14:ligatures w14:val="standardContextual"/>
          </w:rPr>
          <w:t>Chapter 9a:</w:t>
        </w:r>
      </w:hyperlink>
      <w:r w:rsidR="006D7535" w:rsidRPr="00CE25C5">
        <w:rPr>
          <w:rFonts w:eastAsia="Times New Roman"/>
          <w:kern w:val="2"/>
          <w14:ligatures w14:val="standardContextual"/>
        </w:rPr>
        <w:t xml:space="preserve"> Acute Care Hospital Assessments</w:t>
      </w:r>
    </w:p>
    <w:p w14:paraId="79833A78" w14:textId="77777777" w:rsidR="006D7535" w:rsidRPr="00CE25C5" w:rsidRDefault="00E54045" w:rsidP="006D7535">
      <w:pPr>
        <w:spacing w:after="160" w:line="259" w:lineRule="auto"/>
        <w:rPr>
          <w:rFonts w:eastAsia="Times New Roman"/>
          <w:kern w:val="2"/>
          <w14:ligatures w14:val="standardContextual"/>
        </w:rPr>
      </w:pPr>
      <w:hyperlink r:id="rId101">
        <w:r w:rsidR="006D7535" w:rsidRPr="00CE25C5">
          <w:rPr>
            <w:rFonts w:eastAsia="Times New Roman"/>
            <w:color w:val="0563C1"/>
            <w:kern w:val="2"/>
            <w:u w:val="single"/>
            <w14:ligatures w14:val="standardContextual"/>
          </w:rPr>
          <w:t>Chapter 9b:</w:t>
        </w:r>
      </w:hyperlink>
      <w:r w:rsidR="006D7535" w:rsidRPr="00CE25C5">
        <w:rPr>
          <w:rFonts w:eastAsia="Times New Roman"/>
          <w:kern w:val="2"/>
          <w14:ligatures w14:val="standardContextual"/>
        </w:rPr>
        <w:t xml:space="preserve"> State Hospital Assessment</w:t>
      </w:r>
    </w:p>
    <w:p w14:paraId="3A6702A2" w14:textId="2AFF9A51" w:rsidR="006D7535" w:rsidRPr="00CE25C5" w:rsidRDefault="00E54045" w:rsidP="006D7535">
      <w:pPr>
        <w:spacing w:after="160" w:line="259" w:lineRule="auto"/>
        <w:rPr>
          <w:rFonts w:eastAsia="Times New Roman"/>
          <w:kern w:val="2"/>
          <w14:ligatures w14:val="standardContextual"/>
        </w:rPr>
      </w:pPr>
      <w:hyperlink r:id="rId102" w:history="1">
        <w:r w:rsidR="006D7535" w:rsidRPr="00CE25C5">
          <w:rPr>
            <w:rFonts w:eastAsia="Times New Roman"/>
            <w:color w:val="0563C1"/>
            <w:kern w:val="2"/>
            <w:u w:val="single"/>
            <w14:ligatures w14:val="standardContextual"/>
          </w:rPr>
          <w:t>Chapter 22a</w:t>
        </w:r>
      </w:hyperlink>
      <w:r w:rsidR="006D7535" w:rsidRPr="00CE25C5">
        <w:rPr>
          <w:rFonts w:eastAsia="Times New Roman"/>
          <w:kern w:val="2"/>
          <w14:ligatures w14:val="standardContextual"/>
        </w:rPr>
        <w:t>: Apple Health Managed Care and Apple Health Medicare Connect (D-SNP)</w:t>
      </w:r>
    </w:p>
    <w:p w14:paraId="1CDCD034" w14:textId="77777777" w:rsidR="006D7535" w:rsidRPr="00CE25C5" w:rsidRDefault="006D7535" w:rsidP="006D7535">
      <w:pPr>
        <w:spacing w:after="160" w:line="259" w:lineRule="auto"/>
        <w:rPr>
          <w:rFonts w:eastAsia="Times New Roman"/>
          <w:kern w:val="2"/>
          <w14:ligatures w14:val="standardContextual"/>
        </w:rPr>
      </w:pPr>
      <w:r w:rsidRPr="00CE25C5">
        <w:rPr>
          <w:rFonts w:eastAsia="Times New Roman"/>
          <w:kern w:val="2"/>
          <w14:ligatures w14:val="standardContextual"/>
        </w:rPr>
        <w:t xml:space="preserve">1915i SharePoint: </w:t>
      </w:r>
      <w:hyperlink r:id="rId103">
        <w:r w:rsidRPr="00CE25C5">
          <w:rPr>
            <w:rFonts w:eastAsia="Calibri"/>
            <w:color w:val="0563C1"/>
            <w:kern w:val="2"/>
            <w:u w:val="single"/>
            <w14:ligatures w14:val="standardContextual"/>
          </w:rPr>
          <w:t>Medicaid 1915i Waiver - Home (sharepoint.com)</w:t>
        </w:r>
      </w:hyperlink>
    </w:p>
    <w:p w14:paraId="5E2C1C14" w14:textId="77777777" w:rsidR="006D7535" w:rsidRPr="00CE25C5" w:rsidRDefault="006D7535" w:rsidP="006D7535">
      <w:pPr>
        <w:keepNext/>
        <w:keepLines/>
        <w:spacing w:before="40" w:line="259" w:lineRule="auto"/>
        <w:outlineLvl w:val="1"/>
        <w:rPr>
          <w:rFonts w:ascii="Calibri Light" w:eastAsia="Times New Roman" w:hAnsi="Calibri Light"/>
          <w:b/>
          <w:bCs/>
          <w:color w:val="000000"/>
          <w:kern w:val="2"/>
          <w:sz w:val="26"/>
          <w:szCs w:val="26"/>
          <w14:ligatures w14:val="standardContextual"/>
        </w:rPr>
      </w:pPr>
      <w:bookmarkStart w:id="560" w:name="_Who_to_reach"/>
      <w:bookmarkStart w:id="561" w:name="_Toc163657051"/>
      <w:r w:rsidRPr="00CE25C5">
        <w:rPr>
          <w:rFonts w:ascii="Calibri Light" w:eastAsia="Times New Roman" w:hAnsi="Calibri Light"/>
          <w:b/>
          <w:bCs/>
          <w:color w:val="000000"/>
          <w:kern w:val="2"/>
          <w:sz w:val="26"/>
          <w:szCs w:val="26"/>
          <w14:ligatures w14:val="standardContextual"/>
        </w:rPr>
        <w:t>Who to reach out for additional training or questions?</w:t>
      </w:r>
      <w:bookmarkEnd w:id="560"/>
      <w:bookmarkEnd w:id="561"/>
      <w:r w:rsidRPr="00CE25C5">
        <w:rPr>
          <w:rFonts w:ascii="Calibri Light" w:eastAsia="Times New Roman" w:hAnsi="Calibri Light"/>
          <w:b/>
          <w:bCs/>
          <w:color w:val="000000"/>
          <w:kern w:val="2"/>
          <w:sz w:val="26"/>
          <w:szCs w:val="26"/>
          <w14:ligatures w14:val="standardContextual"/>
        </w:rPr>
        <w:t xml:space="preserve"> </w:t>
      </w:r>
    </w:p>
    <w:p w14:paraId="5D3E0627" w14:textId="77777777" w:rsidR="006D7535" w:rsidRPr="00CE25C5" w:rsidRDefault="006D7535" w:rsidP="006D7535">
      <w:pPr>
        <w:spacing w:after="160" w:line="259" w:lineRule="auto"/>
        <w:rPr>
          <w:rFonts w:ascii="Calibri Light" w:eastAsia="Times New Roman" w:hAnsi="Calibri Light"/>
          <w:b/>
          <w:bCs/>
          <w:kern w:val="2"/>
          <w14:ligatures w14:val="standardContextual"/>
        </w:rPr>
      </w:pPr>
      <w:r w:rsidRPr="00CE25C5">
        <w:rPr>
          <w:rFonts w:eastAsia="Times New Roman"/>
          <w:kern w:val="2"/>
          <w14:ligatures w14:val="standardContextual"/>
        </w:rPr>
        <w:t>The Integration Team is here to support regional staff.  If you are interested in additional trainings, please reach out to the main contact person listed below.</w:t>
      </w:r>
      <w:r w:rsidRPr="00CE25C5">
        <w:rPr>
          <w:rFonts w:ascii="Calibri Light" w:eastAsia="Times New Roman" w:hAnsi="Calibri Light"/>
          <w:b/>
          <w:bCs/>
          <w:kern w:val="2"/>
          <w14:ligatures w14:val="standardContextual"/>
        </w:rPr>
        <w:t xml:space="preserve"> </w:t>
      </w:r>
    </w:p>
    <w:tbl>
      <w:tblPr>
        <w:tblStyle w:val="TableGrid4"/>
        <w:tblW w:w="9360" w:type="dxa"/>
        <w:tblLayout w:type="fixed"/>
        <w:tblLook w:val="06A0" w:firstRow="1" w:lastRow="0" w:firstColumn="1" w:lastColumn="0" w:noHBand="1" w:noVBand="1"/>
      </w:tblPr>
      <w:tblGrid>
        <w:gridCol w:w="3720"/>
        <w:gridCol w:w="2385"/>
        <w:gridCol w:w="3255"/>
      </w:tblGrid>
      <w:tr w:rsidR="006D7535" w:rsidRPr="00CE25C5" w14:paraId="49B01DE8" w14:textId="77777777" w:rsidTr="00BF1058">
        <w:trPr>
          <w:trHeight w:val="450"/>
        </w:trPr>
        <w:tc>
          <w:tcPr>
            <w:tcW w:w="3720" w:type="dxa"/>
          </w:tcPr>
          <w:p w14:paraId="2F7EECAC" w14:textId="77777777" w:rsidR="006D7535" w:rsidRPr="00CE25C5" w:rsidRDefault="006D7535" w:rsidP="006D7535">
            <w:pPr>
              <w:rPr>
                <w:rFonts w:eastAsia="Times New Roman"/>
              </w:rPr>
            </w:pPr>
            <w:r w:rsidRPr="00CE25C5">
              <w:rPr>
                <w:rFonts w:eastAsia="Times New Roman"/>
              </w:rPr>
              <w:t>Complex Discharge Pilot</w:t>
            </w:r>
          </w:p>
        </w:tc>
        <w:tc>
          <w:tcPr>
            <w:tcW w:w="2385" w:type="dxa"/>
          </w:tcPr>
          <w:p w14:paraId="334A488B" w14:textId="77777777" w:rsidR="006D7535" w:rsidRPr="00CE25C5" w:rsidRDefault="006D7535" w:rsidP="006D7535">
            <w:pPr>
              <w:rPr>
                <w:rFonts w:eastAsia="Times New Roman"/>
              </w:rPr>
            </w:pPr>
            <w:r w:rsidRPr="00CE25C5">
              <w:rPr>
                <w:rFonts w:eastAsia="Times New Roman"/>
              </w:rPr>
              <w:t>Jody Gasseling</w:t>
            </w:r>
          </w:p>
        </w:tc>
        <w:tc>
          <w:tcPr>
            <w:tcW w:w="3255" w:type="dxa"/>
          </w:tcPr>
          <w:p w14:paraId="43CDCFF7" w14:textId="77777777" w:rsidR="006D7535" w:rsidRPr="00CE25C5" w:rsidRDefault="00E54045" w:rsidP="006D7535">
            <w:pPr>
              <w:rPr>
                <w:rFonts w:eastAsia="Times New Roman"/>
              </w:rPr>
            </w:pPr>
            <w:hyperlink r:id="rId104">
              <w:r w:rsidR="006D7535" w:rsidRPr="00CE25C5">
                <w:rPr>
                  <w:rFonts w:eastAsia="Times New Roman"/>
                  <w:color w:val="0563C1"/>
                  <w:u w:val="single"/>
                </w:rPr>
                <w:t>Jody.Gasseling@dshs.wa.gov</w:t>
              </w:r>
            </w:hyperlink>
            <w:r w:rsidR="006D7535" w:rsidRPr="00CE25C5">
              <w:rPr>
                <w:rFonts w:eastAsia="Times New Roman"/>
              </w:rPr>
              <w:t xml:space="preserve"> </w:t>
            </w:r>
          </w:p>
        </w:tc>
      </w:tr>
      <w:tr w:rsidR="006D7535" w:rsidRPr="00CE25C5" w14:paraId="73C2E1FE" w14:textId="77777777" w:rsidTr="00BF1058">
        <w:trPr>
          <w:trHeight w:val="765"/>
        </w:trPr>
        <w:tc>
          <w:tcPr>
            <w:tcW w:w="3720" w:type="dxa"/>
          </w:tcPr>
          <w:p w14:paraId="04782BB2" w14:textId="77777777" w:rsidR="006D7535" w:rsidRPr="00CE25C5" w:rsidRDefault="006D7535" w:rsidP="006D7535">
            <w:pPr>
              <w:rPr>
                <w:rFonts w:eastAsia="Times New Roman"/>
              </w:rPr>
            </w:pPr>
            <w:r w:rsidRPr="00CE25C5">
              <w:rPr>
                <w:rFonts w:eastAsia="Times New Roman"/>
              </w:rPr>
              <w:t>Acute Hospital Assessments and Transition Policy</w:t>
            </w:r>
          </w:p>
        </w:tc>
        <w:tc>
          <w:tcPr>
            <w:tcW w:w="2385" w:type="dxa"/>
          </w:tcPr>
          <w:p w14:paraId="1130FA0C" w14:textId="77777777" w:rsidR="006D7535" w:rsidRPr="00CE25C5" w:rsidRDefault="006D7535" w:rsidP="006D7535">
            <w:pPr>
              <w:rPr>
                <w:rFonts w:eastAsia="Times New Roman"/>
              </w:rPr>
            </w:pPr>
            <w:r w:rsidRPr="00CE25C5">
              <w:rPr>
                <w:rFonts w:eastAsia="Times New Roman"/>
              </w:rPr>
              <w:t>Grace Kiboneka</w:t>
            </w:r>
          </w:p>
          <w:p w14:paraId="1EF5628C" w14:textId="77777777" w:rsidR="006D7535" w:rsidRPr="00CE25C5" w:rsidRDefault="006D7535" w:rsidP="006D7535">
            <w:pPr>
              <w:rPr>
                <w:rFonts w:eastAsia="Times New Roman"/>
              </w:rPr>
            </w:pPr>
            <w:r w:rsidRPr="00CE25C5">
              <w:rPr>
                <w:rFonts w:eastAsia="Times New Roman"/>
              </w:rPr>
              <w:t>Jody Gasseling</w:t>
            </w:r>
          </w:p>
        </w:tc>
        <w:tc>
          <w:tcPr>
            <w:tcW w:w="3255" w:type="dxa"/>
          </w:tcPr>
          <w:p w14:paraId="46D25393" w14:textId="77777777" w:rsidR="006D7535" w:rsidRPr="00CE25C5" w:rsidRDefault="00E54045" w:rsidP="006D7535">
            <w:pPr>
              <w:rPr>
                <w:rFonts w:eastAsia="Times New Roman"/>
              </w:rPr>
            </w:pPr>
            <w:hyperlink r:id="rId105">
              <w:r w:rsidR="006D7535" w:rsidRPr="00CE25C5">
                <w:rPr>
                  <w:rFonts w:eastAsia="Times New Roman"/>
                  <w:color w:val="0563C1"/>
                  <w:u w:val="single"/>
                </w:rPr>
                <w:t>Grace.Kiboneka@dshs.wa.gov</w:t>
              </w:r>
            </w:hyperlink>
            <w:r w:rsidR="006D7535" w:rsidRPr="00CE25C5">
              <w:rPr>
                <w:rFonts w:eastAsia="Times New Roman"/>
              </w:rPr>
              <w:t xml:space="preserve"> </w:t>
            </w:r>
          </w:p>
          <w:p w14:paraId="0DDD0985" w14:textId="77777777" w:rsidR="006D7535" w:rsidRPr="00CE25C5" w:rsidRDefault="00E54045" w:rsidP="006D7535">
            <w:pPr>
              <w:rPr>
                <w:rFonts w:eastAsia="Times New Roman"/>
              </w:rPr>
            </w:pPr>
            <w:hyperlink r:id="rId106">
              <w:r w:rsidR="006D7535" w:rsidRPr="00CE25C5">
                <w:rPr>
                  <w:rFonts w:eastAsia="Times New Roman"/>
                  <w:color w:val="0563C1"/>
                  <w:u w:val="single"/>
                </w:rPr>
                <w:t>Jody.Gasseling@dshs.wa.gov</w:t>
              </w:r>
            </w:hyperlink>
            <w:r w:rsidR="006D7535" w:rsidRPr="00CE25C5">
              <w:rPr>
                <w:rFonts w:eastAsia="Times New Roman"/>
              </w:rPr>
              <w:t xml:space="preserve"> </w:t>
            </w:r>
          </w:p>
        </w:tc>
      </w:tr>
      <w:tr w:rsidR="006D7535" w:rsidRPr="00CE25C5" w14:paraId="5EDC4DBA" w14:textId="77777777" w:rsidTr="00BF1058">
        <w:trPr>
          <w:trHeight w:val="495"/>
        </w:trPr>
        <w:tc>
          <w:tcPr>
            <w:tcW w:w="3720" w:type="dxa"/>
          </w:tcPr>
          <w:p w14:paraId="1664D3B3" w14:textId="77777777" w:rsidR="006D7535" w:rsidRPr="00CE25C5" w:rsidRDefault="006D7535" w:rsidP="006D7535">
            <w:pPr>
              <w:rPr>
                <w:rFonts w:eastAsia="Times New Roman"/>
              </w:rPr>
            </w:pPr>
            <w:r w:rsidRPr="00CE25C5">
              <w:rPr>
                <w:rFonts w:eastAsia="Times New Roman"/>
              </w:rPr>
              <w:t>1915i</w:t>
            </w:r>
          </w:p>
        </w:tc>
        <w:tc>
          <w:tcPr>
            <w:tcW w:w="2385" w:type="dxa"/>
          </w:tcPr>
          <w:p w14:paraId="351A2869" w14:textId="77777777" w:rsidR="006D7535" w:rsidRPr="00CE25C5" w:rsidRDefault="006D7535" w:rsidP="006D7535">
            <w:pPr>
              <w:rPr>
                <w:rFonts w:eastAsia="Times New Roman"/>
              </w:rPr>
            </w:pPr>
            <w:r w:rsidRPr="00CE25C5">
              <w:rPr>
                <w:rFonts w:eastAsia="Times New Roman"/>
              </w:rPr>
              <w:t>Sarah Rogala</w:t>
            </w:r>
          </w:p>
          <w:p w14:paraId="478D0854" w14:textId="77777777" w:rsidR="006D7535" w:rsidRPr="00CE25C5" w:rsidRDefault="006D7535" w:rsidP="006D7535">
            <w:pPr>
              <w:rPr>
                <w:rFonts w:eastAsia="Times New Roman"/>
              </w:rPr>
            </w:pPr>
            <w:r w:rsidRPr="00CE25C5">
              <w:rPr>
                <w:rFonts w:eastAsia="Times New Roman"/>
              </w:rPr>
              <w:t xml:space="preserve">Geneviene Boyle </w:t>
            </w:r>
          </w:p>
          <w:p w14:paraId="08856399" w14:textId="77777777" w:rsidR="006D7535" w:rsidRPr="00CE25C5" w:rsidRDefault="006D7535" w:rsidP="006D7535">
            <w:pPr>
              <w:rPr>
                <w:rFonts w:eastAsia="Times New Roman"/>
              </w:rPr>
            </w:pPr>
            <w:r w:rsidRPr="00CE25C5">
              <w:rPr>
                <w:rFonts w:eastAsia="Times New Roman"/>
              </w:rPr>
              <w:t xml:space="preserve">Laura Botero </w:t>
            </w:r>
          </w:p>
        </w:tc>
        <w:tc>
          <w:tcPr>
            <w:tcW w:w="3255" w:type="dxa"/>
          </w:tcPr>
          <w:p w14:paraId="004A9956" w14:textId="77777777" w:rsidR="006D7535" w:rsidRPr="00CE25C5" w:rsidRDefault="00E54045" w:rsidP="006D7535">
            <w:pPr>
              <w:rPr>
                <w:rFonts w:eastAsia="Times New Roman"/>
              </w:rPr>
            </w:pPr>
            <w:hyperlink r:id="rId107">
              <w:r w:rsidR="006D7535" w:rsidRPr="00CE25C5">
                <w:rPr>
                  <w:rFonts w:eastAsia="Times New Roman"/>
                  <w:color w:val="0563C1"/>
                  <w:u w:val="single"/>
                </w:rPr>
                <w:t>Sarah.Rogala2@dshs.wa.gov</w:t>
              </w:r>
            </w:hyperlink>
            <w:r w:rsidR="006D7535" w:rsidRPr="00CE25C5">
              <w:rPr>
                <w:rFonts w:eastAsia="Times New Roman"/>
              </w:rPr>
              <w:t xml:space="preserve"> </w:t>
            </w:r>
          </w:p>
          <w:p w14:paraId="48E926EC" w14:textId="77777777" w:rsidR="006D7535" w:rsidRPr="00CE25C5" w:rsidRDefault="00E54045" w:rsidP="006D7535">
            <w:pPr>
              <w:rPr>
                <w:rFonts w:eastAsia="Times New Roman"/>
              </w:rPr>
            </w:pPr>
            <w:hyperlink r:id="rId108">
              <w:r w:rsidR="006D7535" w:rsidRPr="00CE25C5">
                <w:rPr>
                  <w:rFonts w:eastAsia="Times New Roman"/>
                  <w:color w:val="0563C1"/>
                  <w:u w:val="single"/>
                </w:rPr>
                <w:t>genevieve.boyle@dshs.wa.gov</w:t>
              </w:r>
            </w:hyperlink>
          </w:p>
          <w:p w14:paraId="33870BCC" w14:textId="77777777" w:rsidR="006D7535" w:rsidRPr="00CE25C5" w:rsidRDefault="00E54045" w:rsidP="006D7535">
            <w:pPr>
              <w:rPr>
                <w:rFonts w:eastAsia="Times New Roman"/>
              </w:rPr>
            </w:pPr>
            <w:hyperlink r:id="rId109">
              <w:r w:rsidR="006D7535" w:rsidRPr="00CE25C5">
                <w:rPr>
                  <w:rFonts w:eastAsia="Times New Roman"/>
                  <w:color w:val="0563C1"/>
                  <w:u w:val="single"/>
                </w:rPr>
                <w:t>laura.botero@dshs.wa.gov</w:t>
              </w:r>
            </w:hyperlink>
          </w:p>
        </w:tc>
      </w:tr>
      <w:tr w:rsidR="006D7535" w:rsidRPr="006D7535" w14:paraId="26557E76" w14:textId="77777777" w:rsidTr="00BF1058">
        <w:trPr>
          <w:trHeight w:val="300"/>
        </w:trPr>
        <w:tc>
          <w:tcPr>
            <w:tcW w:w="3720" w:type="dxa"/>
          </w:tcPr>
          <w:p w14:paraId="449EB063" w14:textId="77777777" w:rsidR="006D7535" w:rsidRPr="00CE25C5" w:rsidRDefault="006D7535" w:rsidP="006D7535">
            <w:pPr>
              <w:rPr>
                <w:rFonts w:eastAsia="Times New Roman"/>
              </w:rPr>
            </w:pPr>
            <w:r w:rsidRPr="00CE25C5">
              <w:rPr>
                <w:rFonts w:eastAsia="Times New Roman"/>
              </w:rPr>
              <w:t>Uniform Guardianship Act</w:t>
            </w:r>
          </w:p>
          <w:p w14:paraId="16E19B50" w14:textId="77777777" w:rsidR="006D7535" w:rsidRPr="00CE25C5" w:rsidRDefault="006D7535" w:rsidP="006D7535">
            <w:pPr>
              <w:rPr>
                <w:rFonts w:eastAsia="Times New Roman"/>
              </w:rPr>
            </w:pPr>
            <w:r w:rsidRPr="00CE25C5">
              <w:rPr>
                <w:rFonts w:eastAsia="Times New Roman"/>
              </w:rPr>
              <w:t>DPOA, Consent, Capacity and Decision Making</w:t>
            </w:r>
          </w:p>
        </w:tc>
        <w:tc>
          <w:tcPr>
            <w:tcW w:w="2385" w:type="dxa"/>
          </w:tcPr>
          <w:p w14:paraId="680FFB44" w14:textId="77777777" w:rsidR="006D7535" w:rsidRPr="00CE25C5" w:rsidRDefault="006D7535" w:rsidP="006D7535">
            <w:pPr>
              <w:rPr>
                <w:rFonts w:eastAsia="Times New Roman"/>
              </w:rPr>
            </w:pPr>
            <w:r w:rsidRPr="00CE25C5">
              <w:rPr>
                <w:rFonts w:eastAsia="Times New Roman"/>
              </w:rPr>
              <w:t>Sarah Tremblay or regional Guardianship Case Managers</w:t>
            </w:r>
          </w:p>
        </w:tc>
        <w:tc>
          <w:tcPr>
            <w:tcW w:w="3255" w:type="dxa"/>
          </w:tcPr>
          <w:p w14:paraId="48274A2D" w14:textId="77777777" w:rsidR="006D7535" w:rsidRPr="006D7535" w:rsidRDefault="00E54045" w:rsidP="006D7535">
            <w:pPr>
              <w:rPr>
                <w:rFonts w:eastAsia="Times New Roman"/>
              </w:rPr>
            </w:pPr>
            <w:hyperlink r:id="rId110">
              <w:r w:rsidR="006D7535" w:rsidRPr="00CE25C5">
                <w:rPr>
                  <w:rFonts w:eastAsia="Times New Roman"/>
                  <w:color w:val="0563C1"/>
                  <w:u w:val="single"/>
                </w:rPr>
                <w:t>Sarah.Tremblay@dshs.wa.gov</w:t>
              </w:r>
            </w:hyperlink>
            <w:r w:rsidR="006D7535" w:rsidRPr="006D7535">
              <w:rPr>
                <w:rFonts w:eastAsia="Times New Roman"/>
              </w:rPr>
              <w:t xml:space="preserve"> </w:t>
            </w:r>
          </w:p>
        </w:tc>
      </w:tr>
    </w:tbl>
    <w:p w14:paraId="38E12DBD" w14:textId="77777777" w:rsidR="006D7535" w:rsidRPr="006D7535" w:rsidRDefault="006D7535" w:rsidP="006D7535">
      <w:pPr>
        <w:spacing w:after="160" w:line="259" w:lineRule="auto"/>
        <w:rPr>
          <w:rFonts w:eastAsia="Times New Roman"/>
          <w:color w:val="FF0000"/>
          <w:kern w:val="2"/>
          <w14:ligatures w14:val="standardContextual"/>
        </w:rPr>
      </w:pPr>
    </w:p>
    <w:p w14:paraId="1433ADFD" w14:textId="77777777" w:rsidR="006D7535" w:rsidRDefault="006D7535" w:rsidP="00F6093D">
      <w:pPr>
        <w:rPr>
          <w:rStyle w:val="normaltextrun"/>
          <w:rFonts w:cs="Calibri"/>
          <w:shd w:val="clear" w:color="auto" w:fill="FFFFFF"/>
        </w:rPr>
      </w:pPr>
    </w:p>
    <w:sectPr w:rsidR="006D7535" w:rsidSect="00F06A4E">
      <w:pgSz w:w="12240" w:h="15840" w:code="1"/>
      <w:pgMar w:top="1440" w:right="1440" w:bottom="1440"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A5DB2" w14:textId="77777777" w:rsidR="00F06A4E" w:rsidRDefault="00F06A4E" w:rsidP="00471F01">
      <w:r>
        <w:separator/>
      </w:r>
    </w:p>
    <w:p w14:paraId="72795B6A" w14:textId="77777777" w:rsidR="00F06A4E" w:rsidRDefault="00F06A4E"/>
  </w:endnote>
  <w:endnote w:type="continuationSeparator" w:id="0">
    <w:p w14:paraId="1AC0FADA" w14:textId="77777777" w:rsidR="00F06A4E" w:rsidRDefault="00F06A4E" w:rsidP="00471F01">
      <w:r>
        <w:continuationSeparator/>
      </w:r>
    </w:p>
    <w:p w14:paraId="7864413A" w14:textId="77777777" w:rsidR="00F06A4E" w:rsidRDefault="00F06A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93CB1" w14:textId="77777777" w:rsidR="00B96B37" w:rsidRPr="000016C9" w:rsidRDefault="00B96B37" w:rsidP="00471F01">
    <w:pPr>
      <w:pBdr>
        <w:top w:val="single" w:sz="4" w:space="1" w:color="auto"/>
      </w:pBdr>
      <w:tabs>
        <w:tab w:val="left" w:pos="7470"/>
        <w:tab w:val="left" w:pos="8370"/>
      </w:tabs>
      <w:rPr>
        <w:rFonts w:ascii="Cambria" w:hAnsi="Cambria"/>
        <w:caps/>
        <w:sz w:val="10"/>
      </w:rPr>
    </w:pPr>
  </w:p>
  <w:p w14:paraId="75EA21CC" w14:textId="38C0237C" w:rsidR="00B96B37" w:rsidRPr="006D7365" w:rsidRDefault="00B96B37" w:rsidP="00471F01">
    <w:pPr>
      <w:rPr>
        <w:sz w:val="16"/>
      </w:rPr>
    </w:pPr>
    <w:r w:rsidRPr="006239A5">
      <w:rPr>
        <w:rFonts w:ascii="Cambria" w:hAnsi="Cambria"/>
        <w:caps/>
      </w:rPr>
      <w:t xml:space="preserve">Page </w:t>
    </w:r>
    <w:sdt>
      <w:sdtPr>
        <w:rPr>
          <w:rFonts w:ascii="Cambria" w:hAnsi="Cambria"/>
          <w:caps/>
        </w:rPr>
        <w:id w:val="-592318871"/>
        <w:text/>
      </w:sdtPr>
      <w:sdtEndPr/>
      <w:sdtContent>
        <w:r>
          <w:rPr>
            <w:rFonts w:ascii="Cambria" w:hAnsi="Cambria"/>
            <w:caps/>
          </w:rPr>
          <w:t>9a</w:t>
        </w:r>
      </w:sdtContent>
    </w:sdt>
    <w:r w:rsidRPr="006239A5">
      <w:rPr>
        <w:rFonts w:ascii="Cambria" w:hAnsi="Cambria"/>
        <w:caps/>
      </w:rPr>
      <w:t>.</w:t>
    </w:r>
    <w:r w:rsidRPr="00360A06">
      <w:rPr>
        <w:rFonts w:ascii="Cambria" w:hAnsi="Cambria"/>
        <w:caps/>
      </w:rPr>
      <w:fldChar w:fldCharType="begin"/>
    </w:r>
    <w:r w:rsidRPr="00360A06">
      <w:rPr>
        <w:rFonts w:ascii="Cambria" w:hAnsi="Cambria"/>
        <w:caps/>
      </w:rPr>
      <w:instrText xml:space="preserve"> PAGE   \* MERGEFORMAT </w:instrText>
    </w:r>
    <w:r w:rsidRPr="00360A06">
      <w:rPr>
        <w:rFonts w:ascii="Cambria" w:hAnsi="Cambria"/>
        <w:caps/>
      </w:rPr>
      <w:fldChar w:fldCharType="separate"/>
    </w:r>
    <w:r w:rsidR="007740B1">
      <w:rPr>
        <w:rFonts w:ascii="Cambria" w:hAnsi="Cambria"/>
        <w:caps/>
        <w:noProof/>
      </w:rPr>
      <w:t>7</w:t>
    </w:r>
    <w:r w:rsidRPr="00360A06">
      <w:rPr>
        <w:rFonts w:ascii="Cambria" w:hAnsi="Cambria"/>
        <w:caps/>
        <w:noProof/>
      </w:rPr>
      <w:fldChar w:fldCharType="end"/>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sidR="00AD74E5">
      <w:rPr>
        <w:rFonts w:ascii="Cambria" w:hAnsi="Cambria"/>
        <w:caps/>
        <w:noProof/>
      </w:rPr>
      <w:t>MAr</w:t>
    </w:r>
    <w:r w:rsidR="00545E55">
      <w:rPr>
        <w:rFonts w:ascii="Cambria" w:hAnsi="Cambria"/>
        <w:caps/>
        <w:noProof/>
      </w:rPr>
      <w:t>CH 2024</w:t>
    </w:r>
  </w:p>
  <w:p w14:paraId="321F8499" w14:textId="77777777" w:rsidR="00B96B37" w:rsidRDefault="00B96B3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DBE60" w14:textId="77777777" w:rsidR="00F06A4E" w:rsidRDefault="00F06A4E" w:rsidP="00471F01">
      <w:r>
        <w:separator/>
      </w:r>
    </w:p>
    <w:p w14:paraId="279D70F2" w14:textId="77777777" w:rsidR="00F06A4E" w:rsidRDefault="00F06A4E"/>
  </w:footnote>
  <w:footnote w:type="continuationSeparator" w:id="0">
    <w:p w14:paraId="2BCD4019" w14:textId="77777777" w:rsidR="00F06A4E" w:rsidRDefault="00F06A4E" w:rsidP="00471F01">
      <w:r>
        <w:continuationSeparator/>
      </w:r>
    </w:p>
    <w:p w14:paraId="7C20CE47" w14:textId="77777777" w:rsidR="00F06A4E" w:rsidRDefault="00F06A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4"/>
      <w:gridCol w:w="2196"/>
    </w:tblGrid>
    <w:tr w:rsidR="00B96B37" w14:paraId="70CCE411" w14:textId="77777777" w:rsidTr="00471F01">
      <w:tc>
        <w:tcPr>
          <w:tcW w:w="7164" w:type="dxa"/>
        </w:tcPr>
        <w:p w14:paraId="6826A6C3" w14:textId="77777777" w:rsidR="00B96B37" w:rsidRPr="00651643" w:rsidRDefault="00B96B37" w:rsidP="00471F01">
          <w:pPr>
            <w:pStyle w:val="Header"/>
            <w:rPr>
              <w:rFonts w:ascii="Cambria" w:hAnsi="Cambria"/>
              <w:b/>
              <w:caps/>
              <w:color w:val="0F5EA3"/>
              <w:sz w:val="24"/>
              <w:szCs w:val="24"/>
            </w:rPr>
          </w:pPr>
          <w:r w:rsidRPr="00651643">
            <w:rPr>
              <w:rFonts w:ascii="Cambria" w:hAnsi="Cambria"/>
              <w:b/>
              <w:caps/>
              <w:color w:val="0F5EA3"/>
              <w:sz w:val="24"/>
              <w:szCs w:val="24"/>
            </w:rPr>
            <w:t xml:space="preserve">Chapter </w:t>
          </w:r>
          <w:sdt>
            <w:sdtPr>
              <w:rPr>
                <w:rFonts w:ascii="Cambria" w:hAnsi="Cambria"/>
                <w:color w:val="0F5EA3"/>
                <w:sz w:val="24"/>
                <w:szCs w:val="24"/>
              </w:rPr>
              <w:id w:val="-1743705513"/>
              <w15:appearance w15:val="hidden"/>
              <w:text/>
            </w:sdtPr>
            <w:sdtEndPr/>
            <w:sdtContent>
              <w:r>
                <w:rPr>
                  <w:rFonts w:ascii="Cambria" w:hAnsi="Cambria"/>
                  <w:color w:val="0F5EA3"/>
                  <w:sz w:val="24"/>
                  <w:szCs w:val="24"/>
                </w:rPr>
                <w:t>9a</w:t>
              </w:r>
            </w:sdtContent>
          </w:sdt>
          <w:r w:rsidRPr="00651643">
            <w:rPr>
              <w:rFonts w:ascii="Cambria" w:hAnsi="Cambria"/>
              <w:b/>
              <w:caps/>
              <w:color w:val="0F5EA3"/>
              <w:sz w:val="24"/>
              <w:szCs w:val="24"/>
            </w:rPr>
            <w:t xml:space="preserve">:  </w:t>
          </w:r>
          <w:sdt>
            <w:sdtPr>
              <w:rPr>
                <w:rFonts w:ascii="Cambria" w:hAnsi="Cambria"/>
                <w:color w:val="0F5EA3"/>
                <w:sz w:val="24"/>
                <w:szCs w:val="24"/>
              </w:rPr>
              <w:id w:val="-1591624033"/>
              <w:text/>
            </w:sdtPr>
            <w:sdtEndPr/>
            <w:sdtContent>
              <w:r>
                <w:rPr>
                  <w:rFonts w:ascii="Cambria" w:hAnsi="Cambria"/>
                  <w:color w:val="0F5EA3"/>
                  <w:sz w:val="24"/>
                  <w:szCs w:val="24"/>
                </w:rPr>
                <w:t>Hospital Assessments</w:t>
              </w:r>
            </w:sdtContent>
          </w:sdt>
        </w:p>
        <w:p w14:paraId="2DD8628E" w14:textId="77777777" w:rsidR="00B96B37" w:rsidRPr="00C41133" w:rsidRDefault="00B96B37" w:rsidP="00471F01">
          <w:pPr>
            <w:pStyle w:val="Header"/>
            <w:spacing w:before="60"/>
            <w:rPr>
              <w:rFonts w:ascii="Cambria" w:hAnsi="Cambria"/>
              <w:i/>
              <w:color w:val="000000" w:themeColor="text1"/>
            </w:rPr>
          </w:pPr>
          <w:r w:rsidRPr="00C41133">
            <w:rPr>
              <w:rFonts w:ascii="Cambria" w:hAnsi="Cambria"/>
              <w:i/>
              <w:color w:val="000000" w:themeColor="text1"/>
            </w:rPr>
            <w:t>ALTSA Long-Term Care Manual</w:t>
          </w:r>
        </w:p>
        <w:p w14:paraId="6149A1A6" w14:textId="77777777" w:rsidR="00B96B37" w:rsidRDefault="00B96B37" w:rsidP="00471F01">
          <w:pPr>
            <w:pStyle w:val="Header"/>
            <w:rPr>
              <w:rFonts w:ascii="Cambria" w:hAnsi="Cambria"/>
              <w:b/>
              <w:caps/>
            </w:rPr>
          </w:pPr>
        </w:p>
      </w:tc>
      <w:tc>
        <w:tcPr>
          <w:tcW w:w="2196" w:type="dxa"/>
        </w:tcPr>
        <w:p w14:paraId="60CB42C2" w14:textId="77777777" w:rsidR="00B96B37" w:rsidRDefault="00B96B37" w:rsidP="00471F01">
          <w:pPr>
            <w:pStyle w:val="Header"/>
            <w:rPr>
              <w:rFonts w:ascii="Cambria" w:hAnsi="Cambria"/>
              <w:b/>
              <w:caps/>
            </w:rPr>
          </w:pPr>
          <w:r>
            <w:rPr>
              <w:rFonts w:ascii="Arial" w:hAnsi="Arial" w:cs="Arial"/>
              <w:noProof/>
              <w:color w:val="FFFFFF"/>
              <w:sz w:val="20"/>
            </w:rPr>
            <w:drawing>
              <wp:inline distT="0" distB="0" distL="0" distR="0" wp14:anchorId="0010BB52" wp14:editId="1CEEF0FD">
                <wp:extent cx="1252728" cy="685800"/>
                <wp:effectExtent l="0" t="0" r="5080" b="0"/>
                <wp:docPr id="1505414130" name="Picture 15054141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2728" cy="685800"/>
                        </a:xfrm>
                        <a:prstGeom prst="rect">
                          <a:avLst/>
                        </a:prstGeom>
                        <a:noFill/>
                        <a:ln>
                          <a:noFill/>
                        </a:ln>
                      </pic:spPr>
                    </pic:pic>
                  </a:graphicData>
                </a:graphic>
              </wp:inline>
            </w:drawing>
          </w:r>
        </w:p>
      </w:tc>
    </w:tr>
    <w:tr w:rsidR="00B96B37" w14:paraId="2BEDC6C1" w14:textId="77777777" w:rsidTr="00471F01">
      <w:tc>
        <w:tcPr>
          <w:tcW w:w="9360" w:type="dxa"/>
          <w:gridSpan w:val="2"/>
          <w:shd w:val="clear" w:color="auto" w:fill="E89719"/>
        </w:tcPr>
        <w:p w14:paraId="7F5646F9" w14:textId="77777777" w:rsidR="00B96B37" w:rsidRPr="000D6D48" w:rsidRDefault="00B96B37" w:rsidP="00471F01">
          <w:pPr>
            <w:pStyle w:val="Header"/>
            <w:rPr>
              <w:rFonts w:ascii="Arial" w:hAnsi="Arial" w:cs="Arial"/>
              <w:noProof/>
              <w:color w:val="FFFFFF"/>
              <w:sz w:val="4"/>
              <w:szCs w:val="20"/>
            </w:rPr>
          </w:pPr>
        </w:p>
      </w:tc>
    </w:tr>
  </w:tbl>
  <w:p w14:paraId="5BEE9D2C" w14:textId="77777777" w:rsidR="00B96B37" w:rsidRDefault="00B96B3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4A71"/>
    <w:multiLevelType w:val="hybridMultilevel"/>
    <w:tmpl w:val="25F457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2A4303"/>
    <w:multiLevelType w:val="hybridMultilevel"/>
    <w:tmpl w:val="928EDA9A"/>
    <w:lvl w:ilvl="0" w:tplc="04090009">
      <w:start w:val="1"/>
      <w:numFmt w:val="bullet"/>
      <w:lvlText w:val=""/>
      <w:lvlJc w:val="left"/>
      <w:pPr>
        <w:ind w:left="450" w:hanging="360"/>
      </w:pPr>
      <w:rPr>
        <w:rFonts w:ascii="Wingdings" w:hAnsi="Wingdings"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15:restartNumberingAfterBreak="0">
    <w:nsid w:val="03E64149"/>
    <w:multiLevelType w:val="multilevel"/>
    <w:tmpl w:val="93EA1444"/>
    <w:name w:val="Numbering22222"/>
    <w:numStyleLink w:val="Style1"/>
  </w:abstractNum>
  <w:abstractNum w:abstractNumId="3" w15:restartNumberingAfterBreak="0">
    <w:nsid w:val="03ED4696"/>
    <w:multiLevelType w:val="multilevel"/>
    <w:tmpl w:val="D31A31CA"/>
    <w:lvl w:ilvl="0">
      <w:start w:val="1"/>
      <w:numFmt w:val="bullet"/>
      <w:pStyle w:val="List3bulleted"/>
      <w:lvlText w:val=""/>
      <w:lvlJc w:val="left"/>
      <w:pPr>
        <w:tabs>
          <w:tab w:val="num" w:pos="2160"/>
        </w:tabs>
        <w:ind w:left="2160" w:hanging="360"/>
      </w:pPr>
      <w:rPr>
        <w:rFonts w:ascii="Symbol" w:hAnsi="Symbol" w:hint="default"/>
      </w:rPr>
    </w:lvl>
    <w:lvl w:ilvl="1">
      <w:start w:val="1"/>
      <w:numFmt w:val="decimal"/>
      <w:lvlText w:val="%2."/>
      <w:lvlJc w:val="left"/>
      <w:pPr>
        <w:tabs>
          <w:tab w:val="num" w:pos="3420"/>
        </w:tabs>
        <w:ind w:left="3420" w:hanging="360"/>
      </w:pPr>
      <w:rPr>
        <w:rFonts w:hint="default"/>
      </w:rPr>
    </w:lvl>
    <w:lvl w:ilvl="2">
      <w:start w:val="1"/>
      <w:numFmt w:val="lowerLetter"/>
      <w:lvlText w:val="%3."/>
      <w:lvlJc w:val="left"/>
      <w:pPr>
        <w:tabs>
          <w:tab w:val="num" w:pos="3348"/>
        </w:tabs>
        <w:ind w:left="3348" w:hanging="360"/>
      </w:pPr>
      <w:rPr>
        <w:rFonts w:hint="default"/>
      </w:rPr>
    </w:lvl>
    <w:lvl w:ilvl="3">
      <w:start w:val="1"/>
      <w:numFmt w:val="none"/>
      <w:lvlText w:val="i."/>
      <w:lvlJc w:val="left"/>
      <w:pPr>
        <w:tabs>
          <w:tab w:val="num" w:pos="2358"/>
        </w:tabs>
        <w:ind w:left="2358"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left"/>
      <w:pPr>
        <w:tabs>
          <w:tab w:val="num" w:pos="4860"/>
        </w:tabs>
        <w:ind w:left="4860" w:hanging="360"/>
      </w:pPr>
      <w:rPr>
        <w:rFonts w:hint="default"/>
      </w:rPr>
    </w:lvl>
    <w:lvl w:ilvl="6">
      <w:start w:val="1"/>
      <w:numFmt w:val="decimal"/>
      <w:lvlText w:val="%7."/>
      <w:lvlJc w:val="left"/>
      <w:pPr>
        <w:tabs>
          <w:tab w:val="num" w:pos="5220"/>
        </w:tabs>
        <w:ind w:left="5220" w:hanging="360"/>
      </w:pPr>
      <w:rPr>
        <w:rFonts w:hint="default"/>
      </w:rPr>
    </w:lvl>
    <w:lvl w:ilvl="7">
      <w:start w:val="1"/>
      <w:numFmt w:val="lowerLetter"/>
      <w:lvlText w:val="%8."/>
      <w:lvlJc w:val="left"/>
      <w:pPr>
        <w:tabs>
          <w:tab w:val="num" w:pos="5580"/>
        </w:tabs>
        <w:ind w:left="5580" w:hanging="360"/>
      </w:pPr>
      <w:rPr>
        <w:rFonts w:hint="default"/>
      </w:rPr>
    </w:lvl>
    <w:lvl w:ilvl="8">
      <w:start w:val="1"/>
      <w:numFmt w:val="lowerRoman"/>
      <w:lvlText w:val="%9."/>
      <w:lvlJc w:val="left"/>
      <w:pPr>
        <w:tabs>
          <w:tab w:val="num" w:pos="5940"/>
        </w:tabs>
        <w:ind w:left="5940" w:hanging="360"/>
      </w:pPr>
      <w:rPr>
        <w:rFonts w:hint="default"/>
      </w:rPr>
    </w:lvl>
  </w:abstractNum>
  <w:abstractNum w:abstractNumId="4" w15:restartNumberingAfterBreak="0">
    <w:nsid w:val="04666271"/>
    <w:multiLevelType w:val="hybridMultilevel"/>
    <w:tmpl w:val="5EF2D028"/>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56652D2"/>
    <w:multiLevelType w:val="hybridMultilevel"/>
    <w:tmpl w:val="06205F14"/>
    <w:lvl w:ilvl="0" w:tplc="DA9E7D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723364"/>
    <w:multiLevelType w:val="hybridMultilevel"/>
    <w:tmpl w:val="93A6B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260E7C"/>
    <w:multiLevelType w:val="hybridMultilevel"/>
    <w:tmpl w:val="B95CA4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003B5E"/>
    <w:multiLevelType w:val="hybridMultilevel"/>
    <w:tmpl w:val="971A5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A56A83"/>
    <w:multiLevelType w:val="hybridMultilevel"/>
    <w:tmpl w:val="E242C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A47386"/>
    <w:multiLevelType w:val="multilevel"/>
    <w:tmpl w:val="D152C0EC"/>
    <w:styleLink w:val="StyleNumbersListOutlinenumberedLeft063"/>
    <w:lvl w:ilvl="0">
      <w:start w:val="1"/>
      <w:numFmt w:val="decimal"/>
      <w:lvlText w:val="%1."/>
      <w:lvlJc w:val="right"/>
      <w:pPr>
        <w:ind w:left="360" w:firstLine="0"/>
      </w:pPr>
      <w:rPr>
        <w:rFonts w:asciiTheme="minorHAnsi" w:hAnsiTheme="minorHAnsi" w:hint="default"/>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0DF50F87"/>
    <w:multiLevelType w:val="multilevel"/>
    <w:tmpl w:val="8CD42D26"/>
    <w:name w:val="Numbering22222222222222"/>
    <w:numStyleLink w:val="NumericList"/>
  </w:abstractNum>
  <w:abstractNum w:abstractNumId="12" w15:restartNumberingAfterBreak="0">
    <w:nsid w:val="12EAEEDA"/>
    <w:multiLevelType w:val="hybridMultilevel"/>
    <w:tmpl w:val="C8FCE588"/>
    <w:lvl w:ilvl="0" w:tplc="853E0082">
      <w:start w:val="1"/>
      <w:numFmt w:val="bullet"/>
      <w:lvlText w:val=""/>
      <w:lvlJc w:val="left"/>
      <w:pPr>
        <w:ind w:left="720" w:hanging="360"/>
      </w:pPr>
      <w:rPr>
        <w:rFonts w:ascii="Symbol" w:hAnsi="Symbol" w:hint="default"/>
      </w:rPr>
    </w:lvl>
    <w:lvl w:ilvl="1" w:tplc="C56A2370">
      <w:start w:val="1"/>
      <w:numFmt w:val="bullet"/>
      <w:lvlText w:val="o"/>
      <w:lvlJc w:val="left"/>
      <w:pPr>
        <w:ind w:left="1440" w:hanging="360"/>
      </w:pPr>
      <w:rPr>
        <w:rFonts w:ascii="Courier New" w:hAnsi="Courier New" w:hint="default"/>
      </w:rPr>
    </w:lvl>
    <w:lvl w:ilvl="2" w:tplc="E2EAC948">
      <w:start w:val="1"/>
      <w:numFmt w:val="bullet"/>
      <w:lvlText w:val=""/>
      <w:lvlJc w:val="left"/>
      <w:pPr>
        <w:ind w:left="2160" w:hanging="360"/>
      </w:pPr>
      <w:rPr>
        <w:rFonts w:ascii="Wingdings" w:hAnsi="Wingdings" w:hint="default"/>
      </w:rPr>
    </w:lvl>
    <w:lvl w:ilvl="3" w:tplc="4BDE17FE">
      <w:start w:val="1"/>
      <w:numFmt w:val="bullet"/>
      <w:lvlText w:val=""/>
      <w:lvlJc w:val="left"/>
      <w:pPr>
        <w:ind w:left="2880" w:hanging="360"/>
      </w:pPr>
      <w:rPr>
        <w:rFonts w:ascii="Symbol" w:hAnsi="Symbol" w:hint="default"/>
      </w:rPr>
    </w:lvl>
    <w:lvl w:ilvl="4" w:tplc="C3AC3626">
      <w:start w:val="1"/>
      <w:numFmt w:val="bullet"/>
      <w:lvlText w:val="o"/>
      <w:lvlJc w:val="left"/>
      <w:pPr>
        <w:ind w:left="3600" w:hanging="360"/>
      </w:pPr>
      <w:rPr>
        <w:rFonts w:ascii="Courier New" w:hAnsi="Courier New" w:hint="default"/>
      </w:rPr>
    </w:lvl>
    <w:lvl w:ilvl="5" w:tplc="AE4409F8">
      <w:start w:val="1"/>
      <w:numFmt w:val="bullet"/>
      <w:lvlText w:val=""/>
      <w:lvlJc w:val="left"/>
      <w:pPr>
        <w:ind w:left="4320" w:hanging="360"/>
      </w:pPr>
      <w:rPr>
        <w:rFonts w:ascii="Wingdings" w:hAnsi="Wingdings" w:hint="default"/>
      </w:rPr>
    </w:lvl>
    <w:lvl w:ilvl="6" w:tplc="D83AE5FA">
      <w:start w:val="1"/>
      <w:numFmt w:val="bullet"/>
      <w:lvlText w:val=""/>
      <w:lvlJc w:val="left"/>
      <w:pPr>
        <w:ind w:left="5040" w:hanging="360"/>
      </w:pPr>
      <w:rPr>
        <w:rFonts w:ascii="Symbol" w:hAnsi="Symbol" w:hint="default"/>
      </w:rPr>
    </w:lvl>
    <w:lvl w:ilvl="7" w:tplc="34867AC4">
      <w:start w:val="1"/>
      <w:numFmt w:val="bullet"/>
      <w:lvlText w:val="o"/>
      <w:lvlJc w:val="left"/>
      <w:pPr>
        <w:ind w:left="5760" w:hanging="360"/>
      </w:pPr>
      <w:rPr>
        <w:rFonts w:ascii="Courier New" w:hAnsi="Courier New" w:hint="default"/>
      </w:rPr>
    </w:lvl>
    <w:lvl w:ilvl="8" w:tplc="2084B4B6">
      <w:start w:val="1"/>
      <w:numFmt w:val="bullet"/>
      <w:lvlText w:val=""/>
      <w:lvlJc w:val="left"/>
      <w:pPr>
        <w:ind w:left="6480" w:hanging="360"/>
      </w:pPr>
      <w:rPr>
        <w:rFonts w:ascii="Wingdings" w:hAnsi="Wingdings" w:hint="default"/>
      </w:rPr>
    </w:lvl>
  </w:abstractNum>
  <w:abstractNum w:abstractNumId="13" w15:restartNumberingAfterBreak="0">
    <w:nsid w:val="16CE17F9"/>
    <w:multiLevelType w:val="hybridMultilevel"/>
    <w:tmpl w:val="D2F49BC4"/>
    <w:name w:val="Numbering22222222"/>
    <w:lvl w:ilvl="0" w:tplc="CD6E8C5E">
      <w:start w:val="1"/>
      <w:numFmt w:val="decimal"/>
      <w:lvlText w:val="%1."/>
      <w:lvlJc w:val="left"/>
      <w:pPr>
        <w:ind w:left="122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B8A03D0" w:tentative="1">
      <w:start w:val="1"/>
      <w:numFmt w:val="lowerLetter"/>
      <w:lvlText w:val="%2."/>
      <w:lvlJc w:val="left"/>
      <w:pPr>
        <w:ind w:left="1440" w:hanging="360"/>
      </w:pPr>
    </w:lvl>
    <w:lvl w:ilvl="2" w:tplc="BB58B684" w:tentative="1">
      <w:start w:val="1"/>
      <w:numFmt w:val="lowerRoman"/>
      <w:lvlText w:val="%3."/>
      <w:lvlJc w:val="right"/>
      <w:pPr>
        <w:ind w:left="2160" w:hanging="180"/>
      </w:pPr>
    </w:lvl>
    <w:lvl w:ilvl="3" w:tplc="896C95F4" w:tentative="1">
      <w:start w:val="1"/>
      <w:numFmt w:val="decimal"/>
      <w:lvlText w:val="%4."/>
      <w:lvlJc w:val="left"/>
      <w:pPr>
        <w:ind w:left="2880" w:hanging="360"/>
      </w:pPr>
    </w:lvl>
    <w:lvl w:ilvl="4" w:tplc="20047A06" w:tentative="1">
      <w:start w:val="1"/>
      <w:numFmt w:val="lowerLetter"/>
      <w:lvlText w:val="%5."/>
      <w:lvlJc w:val="left"/>
      <w:pPr>
        <w:ind w:left="3600" w:hanging="360"/>
      </w:pPr>
    </w:lvl>
    <w:lvl w:ilvl="5" w:tplc="972CF496" w:tentative="1">
      <w:start w:val="1"/>
      <w:numFmt w:val="lowerRoman"/>
      <w:lvlText w:val="%6."/>
      <w:lvlJc w:val="right"/>
      <w:pPr>
        <w:ind w:left="4320" w:hanging="180"/>
      </w:pPr>
    </w:lvl>
    <w:lvl w:ilvl="6" w:tplc="B8B21826" w:tentative="1">
      <w:start w:val="1"/>
      <w:numFmt w:val="decimal"/>
      <w:lvlText w:val="%7."/>
      <w:lvlJc w:val="left"/>
      <w:pPr>
        <w:ind w:left="5040" w:hanging="360"/>
      </w:pPr>
    </w:lvl>
    <w:lvl w:ilvl="7" w:tplc="B98E362A" w:tentative="1">
      <w:start w:val="1"/>
      <w:numFmt w:val="lowerLetter"/>
      <w:lvlText w:val="%8."/>
      <w:lvlJc w:val="left"/>
      <w:pPr>
        <w:ind w:left="5760" w:hanging="360"/>
      </w:pPr>
    </w:lvl>
    <w:lvl w:ilvl="8" w:tplc="3942F5D0" w:tentative="1">
      <w:start w:val="1"/>
      <w:numFmt w:val="lowerRoman"/>
      <w:lvlText w:val="%9."/>
      <w:lvlJc w:val="right"/>
      <w:pPr>
        <w:ind w:left="6480" w:hanging="180"/>
      </w:pPr>
    </w:lvl>
  </w:abstractNum>
  <w:abstractNum w:abstractNumId="14" w15:restartNumberingAfterBreak="0">
    <w:nsid w:val="178749E0"/>
    <w:multiLevelType w:val="multilevel"/>
    <w:tmpl w:val="8CD42D26"/>
    <w:name w:val="Numbering2222222222"/>
    <w:numStyleLink w:val="NumericList"/>
  </w:abstractNum>
  <w:abstractNum w:abstractNumId="15" w15:restartNumberingAfterBreak="0">
    <w:nsid w:val="18F34846"/>
    <w:multiLevelType w:val="hybridMultilevel"/>
    <w:tmpl w:val="8D6872FA"/>
    <w:lvl w:ilvl="0" w:tplc="0409001B">
      <w:start w:val="1"/>
      <w:numFmt w:val="lowerRoman"/>
      <w:lvlText w:val="%1."/>
      <w:lvlJc w:val="righ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1A6D0017"/>
    <w:multiLevelType w:val="hybridMultilevel"/>
    <w:tmpl w:val="61A8CB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DC82FFC"/>
    <w:multiLevelType w:val="multilevel"/>
    <w:tmpl w:val="FB8833C4"/>
    <w:styleLink w:val="NumbersList"/>
    <w:lvl w:ilvl="0">
      <w:start w:val="1"/>
      <w:numFmt w:val="decimal"/>
      <w:lvlText w:val="%1."/>
      <w:lvlJc w:val="left"/>
      <w:pPr>
        <w:ind w:left="720" w:hanging="360"/>
      </w:pPr>
      <w:rPr>
        <w:rFonts w:ascii="Calibri" w:hAnsi="Calibri" w:hint="default"/>
        <w:b w:val="0"/>
        <w:i w:val="0"/>
        <w:caps w:val="0"/>
        <w:strike w:val="0"/>
        <w:dstrike w:val="0"/>
        <w:vanish w:val="0"/>
        <w:sz w:val="22"/>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1DE515E8"/>
    <w:multiLevelType w:val="multilevel"/>
    <w:tmpl w:val="B94C1130"/>
    <w:lvl w:ilvl="0">
      <w:start w:val="1"/>
      <w:numFmt w:val="bullet"/>
      <w:pStyle w:val="List1bulleted"/>
      <w:lvlText w:val=""/>
      <w:lvlJc w:val="left"/>
      <w:pPr>
        <w:tabs>
          <w:tab w:val="num" w:pos="720"/>
        </w:tabs>
        <w:ind w:left="720" w:hanging="360"/>
      </w:pPr>
      <w:rPr>
        <w:rFonts w:ascii="Symbol" w:hAnsi="Symbol" w:hint="default"/>
      </w:rPr>
    </w:lvl>
    <w:lvl w:ilvl="1">
      <w:start w:val="1"/>
      <w:numFmt w:val="decimal"/>
      <w:lvlText w:val="%2."/>
      <w:lvlJc w:val="left"/>
      <w:pPr>
        <w:tabs>
          <w:tab w:val="num" w:pos="2610"/>
        </w:tabs>
        <w:ind w:left="261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bullet"/>
      <w:lvlText w:val=""/>
      <w:lvlJc w:val="left"/>
      <w:pPr>
        <w:tabs>
          <w:tab w:val="num" w:pos="2160"/>
        </w:tabs>
        <w:ind w:left="2160" w:hanging="360"/>
      </w:pPr>
      <w:rPr>
        <w:rFonts w:ascii="Symbol" w:hAnsi="Symbol"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1EFA041D"/>
    <w:multiLevelType w:val="multilevel"/>
    <w:tmpl w:val="FB8833C4"/>
    <w:styleLink w:val="StyleNumbersListOutlinenumberedLeft062"/>
    <w:lvl w:ilvl="0">
      <w:start w:val="1"/>
      <w:numFmt w:val="decimal"/>
      <w:lvlText w:val="%1."/>
      <w:lvlJc w:val="left"/>
      <w:pPr>
        <w:ind w:left="1080" w:hanging="360"/>
      </w:pPr>
      <w:rPr>
        <w:rFonts w:asciiTheme="minorHAnsi" w:hAnsiTheme="minorHAnsi"/>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4267769"/>
    <w:multiLevelType w:val="hybridMultilevel"/>
    <w:tmpl w:val="0F30FD40"/>
    <w:lvl w:ilvl="0" w:tplc="0B3094C4">
      <w:start w:val="1"/>
      <w:numFmt w:val="lowerRoman"/>
      <w:pStyle w:val="Numbering3"/>
      <w:lvlText w:val="%1."/>
      <w:lvlJc w:val="right"/>
      <w:pPr>
        <w:ind w:left="2160" w:hanging="360"/>
      </w:pPr>
      <w:rPr>
        <w:rFonts w:ascii="Arial" w:hAnsi="Arial" w:cs="Times New Roman" w:hint="default"/>
        <w:sz w:val="24"/>
      </w:rPr>
    </w:lvl>
    <w:lvl w:ilvl="1" w:tplc="BA68CE34" w:tentative="1">
      <w:start w:val="1"/>
      <w:numFmt w:val="lowerLetter"/>
      <w:lvlText w:val="%2."/>
      <w:lvlJc w:val="left"/>
      <w:pPr>
        <w:ind w:left="2880" w:hanging="360"/>
      </w:pPr>
    </w:lvl>
    <w:lvl w:ilvl="2" w:tplc="28B88204" w:tentative="1">
      <w:start w:val="1"/>
      <w:numFmt w:val="lowerRoman"/>
      <w:lvlText w:val="%3."/>
      <w:lvlJc w:val="right"/>
      <w:pPr>
        <w:ind w:left="3600" w:hanging="180"/>
      </w:pPr>
    </w:lvl>
    <w:lvl w:ilvl="3" w:tplc="56080072" w:tentative="1">
      <w:start w:val="1"/>
      <w:numFmt w:val="decimal"/>
      <w:lvlText w:val="%4."/>
      <w:lvlJc w:val="left"/>
      <w:pPr>
        <w:ind w:left="4320" w:hanging="360"/>
      </w:pPr>
    </w:lvl>
    <w:lvl w:ilvl="4" w:tplc="81CE4DC6" w:tentative="1">
      <w:start w:val="1"/>
      <w:numFmt w:val="lowerLetter"/>
      <w:lvlText w:val="%5."/>
      <w:lvlJc w:val="left"/>
      <w:pPr>
        <w:ind w:left="5040" w:hanging="360"/>
      </w:pPr>
    </w:lvl>
    <w:lvl w:ilvl="5" w:tplc="396C77FA" w:tentative="1">
      <w:start w:val="1"/>
      <w:numFmt w:val="lowerRoman"/>
      <w:lvlText w:val="%6."/>
      <w:lvlJc w:val="right"/>
      <w:pPr>
        <w:ind w:left="5760" w:hanging="180"/>
      </w:pPr>
    </w:lvl>
    <w:lvl w:ilvl="6" w:tplc="53C64E98" w:tentative="1">
      <w:start w:val="1"/>
      <w:numFmt w:val="decimal"/>
      <w:lvlText w:val="%7."/>
      <w:lvlJc w:val="left"/>
      <w:pPr>
        <w:ind w:left="6480" w:hanging="360"/>
      </w:pPr>
    </w:lvl>
    <w:lvl w:ilvl="7" w:tplc="9146BD1C" w:tentative="1">
      <w:start w:val="1"/>
      <w:numFmt w:val="lowerLetter"/>
      <w:lvlText w:val="%8."/>
      <w:lvlJc w:val="left"/>
      <w:pPr>
        <w:ind w:left="7200" w:hanging="360"/>
      </w:pPr>
    </w:lvl>
    <w:lvl w:ilvl="8" w:tplc="721C3CE6" w:tentative="1">
      <w:start w:val="1"/>
      <w:numFmt w:val="lowerRoman"/>
      <w:lvlText w:val="%9."/>
      <w:lvlJc w:val="right"/>
      <w:pPr>
        <w:ind w:left="7920" w:hanging="180"/>
      </w:pPr>
    </w:lvl>
  </w:abstractNum>
  <w:abstractNum w:abstractNumId="21" w15:restartNumberingAfterBreak="0">
    <w:nsid w:val="27A067A5"/>
    <w:multiLevelType w:val="hybridMultilevel"/>
    <w:tmpl w:val="D74880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CB4062"/>
    <w:multiLevelType w:val="hybridMultilevel"/>
    <w:tmpl w:val="DA826E42"/>
    <w:lvl w:ilvl="0" w:tplc="171E3D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D47690"/>
    <w:multiLevelType w:val="multilevel"/>
    <w:tmpl w:val="A8EE3D1E"/>
    <w:lvl w:ilvl="0">
      <w:start w:val="1"/>
      <w:numFmt w:val="bullet"/>
      <w:lvlText w:val=""/>
      <w:lvlJc w:val="left"/>
      <w:pPr>
        <w:tabs>
          <w:tab w:val="num" w:pos="2520"/>
        </w:tabs>
        <w:ind w:left="2520" w:hanging="360"/>
      </w:pPr>
      <w:rPr>
        <w:rFonts w:ascii="Symbol" w:hAnsi="Symbol" w:hint="default"/>
      </w:rPr>
    </w:lvl>
    <w:lvl w:ilvl="1">
      <w:start w:val="2"/>
      <w:numFmt w:val="lowerRoman"/>
      <w:lvlText w:val="%2."/>
      <w:lvlJc w:val="left"/>
      <w:pPr>
        <w:ind w:left="3780" w:hanging="720"/>
      </w:pPr>
      <w:rPr>
        <w:rFonts w:hint="default"/>
      </w:rPr>
    </w:lvl>
    <w:lvl w:ilvl="2" w:tentative="1">
      <w:start w:val="1"/>
      <w:numFmt w:val="lowerRoman"/>
      <w:lvlText w:val="%3."/>
      <w:lvlJc w:val="right"/>
      <w:pPr>
        <w:ind w:left="4140" w:hanging="180"/>
      </w:pPr>
    </w:lvl>
    <w:lvl w:ilvl="3" w:tentative="1">
      <w:start w:val="1"/>
      <w:numFmt w:val="decimal"/>
      <w:lvlText w:val="%4."/>
      <w:lvlJc w:val="left"/>
      <w:pPr>
        <w:ind w:left="4860" w:hanging="360"/>
      </w:pPr>
    </w:lvl>
    <w:lvl w:ilvl="4" w:tentative="1">
      <w:start w:val="1"/>
      <w:numFmt w:val="lowerLetter"/>
      <w:lvlText w:val="%5."/>
      <w:lvlJc w:val="left"/>
      <w:pPr>
        <w:ind w:left="5580" w:hanging="360"/>
      </w:pPr>
    </w:lvl>
    <w:lvl w:ilvl="5" w:tentative="1">
      <w:start w:val="1"/>
      <w:numFmt w:val="lowerRoman"/>
      <w:lvlText w:val="%6."/>
      <w:lvlJc w:val="right"/>
      <w:pPr>
        <w:ind w:left="6300" w:hanging="180"/>
      </w:pPr>
    </w:lvl>
    <w:lvl w:ilvl="6" w:tentative="1">
      <w:start w:val="1"/>
      <w:numFmt w:val="decimal"/>
      <w:lvlText w:val="%7."/>
      <w:lvlJc w:val="left"/>
      <w:pPr>
        <w:ind w:left="7020" w:hanging="360"/>
      </w:pPr>
    </w:lvl>
    <w:lvl w:ilvl="7" w:tentative="1">
      <w:start w:val="1"/>
      <w:numFmt w:val="lowerLetter"/>
      <w:lvlText w:val="%8."/>
      <w:lvlJc w:val="left"/>
      <w:pPr>
        <w:ind w:left="7740" w:hanging="360"/>
      </w:pPr>
    </w:lvl>
    <w:lvl w:ilvl="8" w:tentative="1">
      <w:start w:val="1"/>
      <w:numFmt w:val="lowerRoman"/>
      <w:lvlText w:val="%9."/>
      <w:lvlJc w:val="right"/>
      <w:pPr>
        <w:ind w:left="8460" w:hanging="180"/>
      </w:pPr>
    </w:lvl>
  </w:abstractNum>
  <w:abstractNum w:abstractNumId="24" w15:restartNumberingAfterBreak="0">
    <w:nsid w:val="2AB34A1A"/>
    <w:multiLevelType w:val="multilevel"/>
    <w:tmpl w:val="8CD42D26"/>
    <w:name w:val="Numbering222222222"/>
    <w:numStyleLink w:val="NumericList"/>
  </w:abstractNum>
  <w:abstractNum w:abstractNumId="25" w15:restartNumberingAfterBreak="0">
    <w:nsid w:val="2AB35368"/>
    <w:multiLevelType w:val="hybridMultilevel"/>
    <w:tmpl w:val="F2F2C7C2"/>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BD411E3"/>
    <w:multiLevelType w:val="hybridMultilevel"/>
    <w:tmpl w:val="C3842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C1D004C"/>
    <w:multiLevelType w:val="multilevel"/>
    <w:tmpl w:val="8CD42D26"/>
    <w:name w:val="Numbering2222222222222"/>
    <w:numStyleLink w:val="NumericList"/>
  </w:abstractNum>
  <w:abstractNum w:abstractNumId="28" w15:restartNumberingAfterBreak="0">
    <w:nsid w:val="2C381DBD"/>
    <w:multiLevelType w:val="hybridMultilevel"/>
    <w:tmpl w:val="3DB25BB0"/>
    <w:lvl w:ilvl="0" w:tplc="F4A4D850">
      <w:start w:val="1"/>
      <w:numFmt w:val="low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15B23D6"/>
    <w:multiLevelType w:val="hybridMultilevel"/>
    <w:tmpl w:val="E61A2A4E"/>
    <w:lvl w:ilvl="0" w:tplc="F984DF5C">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25B1B8C"/>
    <w:multiLevelType w:val="hybridMultilevel"/>
    <w:tmpl w:val="A6327502"/>
    <w:lvl w:ilvl="0" w:tplc="4470FCE8">
      <w:start w:val="1"/>
      <w:numFmt w:val="lowerRoman"/>
      <w:lvlText w:val="%1."/>
      <w:lvlJc w:val="left"/>
      <w:pPr>
        <w:ind w:left="1620" w:hanging="360"/>
      </w:pPr>
      <w:rPr>
        <w:rFonts w:ascii="Calibri" w:eastAsiaTheme="minorHAnsi" w:hAnsi="Calibri" w:cs="Times New Roman"/>
      </w:rPr>
    </w:lvl>
    <w:lvl w:ilvl="1" w:tplc="0409001B">
      <w:start w:val="1"/>
      <w:numFmt w:val="lowerRoman"/>
      <w:lvlText w:val="%2."/>
      <w:lvlJc w:val="right"/>
      <w:pPr>
        <w:ind w:left="2160" w:hanging="360"/>
      </w:pPr>
    </w:lvl>
    <w:lvl w:ilvl="2" w:tplc="04090001">
      <w:start w:val="1"/>
      <w:numFmt w:val="bullet"/>
      <w:lvlText w:val=""/>
      <w:lvlJc w:val="left"/>
      <w:pPr>
        <w:ind w:left="2880" w:hanging="180"/>
      </w:pPr>
      <w:rPr>
        <w:rFonts w:ascii="Symbol" w:hAnsi="Symbol" w:hint="default"/>
      </w:rPr>
    </w:lvl>
    <w:lvl w:ilvl="3" w:tplc="1C5441FA">
      <w:start w:val="1"/>
      <w:numFmt w:val="lowerRoman"/>
      <w:lvlText w:val="%4)"/>
      <w:lvlJc w:val="left"/>
      <w:pPr>
        <w:ind w:left="3960" w:hanging="720"/>
      </w:pPr>
      <w:rPr>
        <w:rFonts w:hint="default"/>
      </w:rPr>
    </w:lvl>
    <w:lvl w:ilvl="4" w:tplc="1B829B84">
      <w:start w:val="1"/>
      <w:numFmt w:val="decimal"/>
      <w:lvlText w:val="%5."/>
      <w:lvlJc w:val="left"/>
      <w:pPr>
        <w:ind w:left="4320" w:hanging="360"/>
      </w:pPr>
      <w:rPr>
        <w:rFonts w:hint="default"/>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336311E1"/>
    <w:multiLevelType w:val="multilevel"/>
    <w:tmpl w:val="FB8833C4"/>
    <w:styleLink w:val="StyleNumbersListOutlinenumberedLeft06"/>
    <w:lvl w:ilvl="0">
      <w:start w:val="1"/>
      <w:numFmt w:val="decimal"/>
      <w:lvlText w:val="%1."/>
      <w:lvlJc w:val="left"/>
      <w:pPr>
        <w:ind w:left="720" w:hanging="360"/>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34060D77"/>
    <w:multiLevelType w:val="multilevel"/>
    <w:tmpl w:val="8E3AB82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33" w15:restartNumberingAfterBreak="0">
    <w:nsid w:val="342C3A4E"/>
    <w:multiLevelType w:val="hybridMultilevel"/>
    <w:tmpl w:val="151E780A"/>
    <w:lvl w:ilvl="0" w:tplc="04090015">
      <w:start w:val="1"/>
      <w:numFmt w:val="upperLetter"/>
      <w:lvlText w:val="%1."/>
      <w:lvlJc w:val="left"/>
      <w:pPr>
        <w:ind w:left="360" w:hanging="360"/>
      </w:pPr>
      <w:rPr>
        <w:rFonts w:hint="default"/>
      </w:rPr>
    </w:lvl>
    <w:lvl w:ilvl="1" w:tplc="0409000F">
      <w:start w:val="1"/>
      <w:numFmt w:val="decimal"/>
      <w:lvlText w:val="%2."/>
      <w:lvlJc w:val="left"/>
      <w:pPr>
        <w:ind w:left="1080" w:hanging="360"/>
      </w:pPr>
    </w:lvl>
    <w:lvl w:ilvl="2" w:tplc="0409001B">
      <w:start w:val="1"/>
      <w:numFmt w:val="lowerRoman"/>
      <w:lvlText w:val="%3."/>
      <w:lvlJc w:val="right"/>
      <w:pPr>
        <w:ind w:left="1800" w:hanging="180"/>
      </w:pPr>
      <w:rPr>
        <w:rFonts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377E1E1A"/>
    <w:multiLevelType w:val="hybridMultilevel"/>
    <w:tmpl w:val="9C305EDA"/>
    <w:lvl w:ilvl="0" w:tplc="3864B3BE">
      <w:start w:val="1"/>
      <w:numFmt w:val="decimal"/>
      <w:lvlText w:val="%1."/>
      <w:lvlJc w:val="left"/>
      <w:pPr>
        <w:ind w:left="720" w:hanging="360"/>
      </w:pPr>
      <w:rPr>
        <w:rFonts w:ascii="Calibri" w:eastAsiaTheme="minorHAnsi" w:hAnsi="Calibri" w:cs="Times New Roman"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A713246"/>
    <w:multiLevelType w:val="hybridMultilevel"/>
    <w:tmpl w:val="AD820340"/>
    <w:lvl w:ilvl="0" w:tplc="A6FA2E34">
      <w:start w:val="1"/>
      <w:numFmt w:val="bullet"/>
      <w:pStyle w:val="ListParagraph3"/>
      <w:lvlText w:val="o"/>
      <w:lvlJc w:val="left"/>
      <w:pPr>
        <w:ind w:left="2520" w:hanging="360"/>
      </w:pPr>
      <w:rPr>
        <w:rFonts w:ascii="Courier New" w:hAnsi="Courier New" w:cs="Courier New" w:hint="default"/>
      </w:rPr>
    </w:lvl>
    <w:lvl w:ilvl="1" w:tplc="E86E724E" w:tentative="1">
      <w:start w:val="1"/>
      <w:numFmt w:val="bullet"/>
      <w:lvlText w:val="o"/>
      <w:lvlJc w:val="left"/>
      <w:pPr>
        <w:ind w:left="3240" w:hanging="360"/>
      </w:pPr>
      <w:rPr>
        <w:rFonts w:ascii="Courier New" w:hAnsi="Courier New" w:cs="Courier New" w:hint="default"/>
      </w:rPr>
    </w:lvl>
    <w:lvl w:ilvl="2" w:tplc="9820A976" w:tentative="1">
      <w:start w:val="1"/>
      <w:numFmt w:val="bullet"/>
      <w:lvlText w:val=""/>
      <w:lvlJc w:val="left"/>
      <w:pPr>
        <w:ind w:left="3960" w:hanging="360"/>
      </w:pPr>
      <w:rPr>
        <w:rFonts w:ascii="Wingdings" w:hAnsi="Wingdings" w:hint="default"/>
      </w:rPr>
    </w:lvl>
    <w:lvl w:ilvl="3" w:tplc="9F9A5048" w:tentative="1">
      <w:start w:val="1"/>
      <w:numFmt w:val="bullet"/>
      <w:lvlText w:val=""/>
      <w:lvlJc w:val="left"/>
      <w:pPr>
        <w:ind w:left="4680" w:hanging="360"/>
      </w:pPr>
      <w:rPr>
        <w:rFonts w:ascii="Symbol" w:hAnsi="Symbol" w:hint="default"/>
      </w:rPr>
    </w:lvl>
    <w:lvl w:ilvl="4" w:tplc="5A562400" w:tentative="1">
      <w:start w:val="1"/>
      <w:numFmt w:val="bullet"/>
      <w:lvlText w:val="o"/>
      <w:lvlJc w:val="left"/>
      <w:pPr>
        <w:ind w:left="5400" w:hanging="360"/>
      </w:pPr>
      <w:rPr>
        <w:rFonts w:ascii="Courier New" w:hAnsi="Courier New" w:cs="Courier New" w:hint="default"/>
      </w:rPr>
    </w:lvl>
    <w:lvl w:ilvl="5" w:tplc="9558E326" w:tentative="1">
      <w:start w:val="1"/>
      <w:numFmt w:val="bullet"/>
      <w:lvlText w:val=""/>
      <w:lvlJc w:val="left"/>
      <w:pPr>
        <w:ind w:left="6120" w:hanging="360"/>
      </w:pPr>
      <w:rPr>
        <w:rFonts w:ascii="Wingdings" w:hAnsi="Wingdings" w:hint="default"/>
      </w:rPr>
    </w:lvl>
    <w:lvl w:ilvl="6" w:tplc="D07CAFB0" w:tentative="1">
      <w:start w:val="1"/>
      <w:numFmt w:val="bullet"/>
      <w:lvlText w:val=""/>
      <w:lvlJc w:val="left"/>
      <w:pPr>
        <w:ind w:left="6840" w:hanging="360"/>
      </w:pPr>
      <w:rPr>
        <w:rFonts w:ascii="Symbol" w:hAnsi="Symbol" w:hint="default"/>
      </w:rPr>
    </w:lvl>
    <w:lvl w:ilvl="7" w:tplc="7142866C" w:tentative="1">
      <w:start w:val="1"/>
      <w:numFmt w:val="bullet"/>
      <w:lvlText w:val="o"/>
      <w:lvlJc w:val="left"/>
      <w:pPr>
        <w:ind w:left="7560" w:hanging="360"/>
      </w:pPr>
      <w:rPr>
        <w:rFonts w:ascii="Courier New" w:hAnsi="Courier New" w:cs="Courier New" w:hint="default"/>
      </w:rPr>
    </w:lvl>
    <w:lvl w:ilvl="8" w:tplc="72A2540E" w:tentative="1">
      <w:start w:val="1"/>
      <w:numFmt w:val="bullet"/>
      <w:lvlText w:val=""/>
      <w:lvlJc w:val="left"/>
      <w:pPr>
        <w:ind w:left="8280" w:hanging="360"/>
      </w:pPr>
      <w:rPr>
        <w:rFonts w:ascii="Wingdings" w:hAnsi="Wingdings" w:hint="default"/>
      </w:rPr>
    </w:lvl>
  </w:abstractNum>
  <w:abstractNum w:abstractNumId="36" w15:restartNumberingAfterBreak="0">
    <w:nsid w:val="3B6C4DAC"/>
    <w:multiLevelType w:val="hybridMultilevel"/>
    <w:tmpl w:val="C5CA783A"/>
    <w:lvl w:ilvl="0" w:tplc="0409000F">
      <w:start w:val="1"/>
      <w:numFmt w:val="decimal"/>
      <w:lvlText w:val="%1."/>
      <w:lvlJc w:val="left"/>
      <w:pPr>
        <w:ind w:left="720" w:hanging="360"/>
      </w:pPr>
    </w:lvl>
    <w:lvl w:ilvl="1" w:tplc="5AF857BC">
      <w:start w:val="1"/>
      <w:numFmt w:val="lowerLetter"/>
      <w:lvlText w:val="%2."/>
      <w:lvlJc w:val="left"/>
      <w:pPr>
        <w:ind w:left="1080" w:hanging="360"/>
      </w:pPr>
      <w:rPr>
        <w:rFonts w:ascii="Calibri" w:eastAsiaTheme="minorHAnsi" w:hAnsi="Calibri" w:cs="Times New Roman"/>
        <w:color w:val="auto"/>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3B736FB3"/>
    <w:multiLevelType w:val="hybridMultilevel"/>
    <w:tmpl w:val="D2CEA082"/>
    <w:lvl w:ilvl="0" w:tplc="3864B3BE">
      <w:start w:val="1"/>
      <w:numFmt w:val="decimal"/>
      <w:lvlText w:val="%1."/>
      <w:lvlJc w:val="left"/>
      <w:pPr>
        <w:ind w:left="720" w:hanging="360"/>
      </w:pPr>
      <w:rPr>
        <w:rFonts w:ascii="Calibri" w:eastAsiaTheme="minorHAnsi" w:hAnsi="Calibri" w:cs="Times New Roman" w:hint="default"/>
        <w:b w:val="0"/>
        <w:color w:val="auto"/>
        <w:sz w:val="22"/>
        <w:szCs w:val="22"/>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D0B173A"/>
    <w:multiLevelType w:val="hybridMultilevel"/>
    <w:tmpl w:val="8968FDD0"/>
    <w:lvl w:ilvl="0" w:tplc="853E00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EA9EC5E"/>
    <w:multiLevelType w:val="hybridMultilevel"/>
    <w:tmpl w:val="10D41022"/>
    <w:lvl w:ilvl="0" w:tplc="6400CBBE">
      <w:start w:val="1"/>
      <w:numFmt w:val="bullet"/>
      <w:lvlText w:val=""/>
      <w:lvlJc w:val="left"/>
      <w:pPr>
        <w:ind w:left="720" w:hanging="360"/>
      </w:pPr>
      <w:rPr>
        <w:rFonts w:ascii="Symbol" w:hAnsi="Symbol" w:hint="default"/>
      </w:rPr>
    </w:lvl>
    <w:lvl w:ilvl="1" w:tplc="CA3E672E">
      <w:start w:val="1"/>
      <w:numFmt w:val="bullet"/>
      <w:lvlText w:val="o"/>
      <w:lvlJc w:val="left"/>
      <w:pPr>
        <w:ind w:left="1440" w:hanging="360"/>
      </w:pPr>
      <w:rPr>
        <w:rFonts w:ascii="Courier New" w:hAnsi="Courier New" w:hint="default"/>
      </w:rPr>
    </w:lvl>
    <w:lvl w:ilvl="2" w:tplc="D5FCD524">
      <w:start w:val="1"/>
      <w:numFmt w:val="bullet"/>
      <w:lvlText w:val=""/>
      <w:lvlJc w:val="left"/>
      <w:pPr>
        <w:ind w:left="2160" w:hanging="360"/>
      </w:pPr>
      <w:rPr>
        <w:rFonts w:ascii="Wingdings" w:hAnsi="Wingdings" w:hint="default"/>
      </w:rPr>
    </w:lvl>
    <w:lvl w:ilvl="3" w:tplc="4E240F02">
      <w:start w:val="1"/>
      <w:numFmt w:val="bullet"/>
      <w:lvlText w:val=""/>
      <w:lvlJc w:val="left"/>
      <w:pPr>
        <w:ind w:left="2880" w:hanging="360"/>
      </w:pPr>
      <w:rPr>
        <w:rFonts w:ascii="Symbol" w:hAnsi="Symbol" w:hint="default"/>
      </w:rPr>
    </w:lvl>
    <w:lvl w:ilvl="4" w:tplc="1E1A2680">
      <w:start w:val="1"/>
      <w:numFmt w:val="bullet"/>
      <w:lvlText w:val="o"/>
      <w:lvlJc w:val="left"/>
      <w:pPr>
        <w:ind w:left="3600" w:hanging="360"/>
      </w:pPr>
      <w:rPr>
        <w:rFonts w:ascii="Courier New" w:hAnsi="Courier New" w:hint="default"/>
      </w:rPr>
    </w:lvl>
    <w:lvl w:ilvl="5" w:tplc="81483DEC">
      <w:start w:val="1"/>
      <w:numFmt w:val="bullet"/>
      <w:lvlText w:val=""/>
      <w:lvlJc w:val="left"/>
      <w:pPr>
        <w:ind w:left="4320" w:hanging="360"/>
      </w:pPr>
      <w:rPr>
        <w:rFonts w:ascii="Wingdings" w:hAnsi="Wingdings" w:hint="default"/>
      </w:rPr>
    </w:lvl>
    <w:lvl w:ilvl="6" w:tplc="DE8C360A">
      <w:start w:val="1"/>
      <w:numFmt w:val="bullet"/>
      <w:lvlText w:val=""/>
      <w:lvlJc w:val="left"/>
      <w:pPr>
        <w:ind w:left="5040" w:hanging="360"/>
      </w:pPr>
      <w:rPr>
        <w:rFonts w:ascii="Symbol" w:hAnsi="Symbol" w:hint="default"/>
      </w:rPr>
    </w:lvl>
    <w:lvl w:ilvl="7" w:tplc="A49A4236">
      <w:start w:val="1"/>
      <w:numFmt w:val="bullet"/>
      <w:lvlText w:val="o"/>
      <w:lvlJc w:val="left"/>
      <w:pPr>
        <w:ind w:left="5760" w:hanging="360"/>
      </w:pPr>
      <w:rPr>
        <w:rFonts w:ascii="Courier New" w:hAnsi="Courier New" w:hint="default"/>
      </w:rPr>
    </w:lvl>
    <w:lvl w:ilvl="8" w:tplc="745ECFF2">
      <w:start w:val="1"/>
      <w:numFmt w:val="bullet"/>
      <w:lvlText w:val=""/>
      <w:lvlJc w:val="left"/>
      <w:pPr>
        <w:ind w:left="6480" w:hanging="360"/>
      </w:pPr>
      <w:rPr>
        <w:rFonts w:ascii="Wingdings" w:hAnsi="Wingdings" w:hint="default"/>
      </w:rPr>
    </w:lvl>
  </w:abstractNum>
  <w:abstractNum w:abstractNumId="40" w15:restartNumberingAfterBreak="0">
    <w:nsid w:val="40FE201E"/>
    <w:multiLevelType w:val="hybridMultilevel"/>
    <w:tmpl w:val="3C06367C"/>
    <w:lvl w:ilvl="0" w:tplc="853E00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23F27F9"/>
    <w:multiLevelType w:val="hybridMultilevel"/>
    <w:tmpl w:val="EE084902"/>
    <w:lvl w:ilvl="0" w:tplc="AFD8827C">
      <w:start w:val="1"/>
      <w:numFmt w:val="lowerLetter"/>
      <w:pStyle w:val="Numbering2"/>
      <w:lvlText w:val="%1)"/>
      <w:lvlJc w:val="right"/>
      <w:pPr>
        <w:ind w:left="1800" w:hanging="360"/>
      </w:pPr>
      <w:rPr>
        <w:rFonts w:hint="default"/>
      </w:rPr>
    </w:lvl>
    <w:lvl w:ilvl="1" w:tplc="5F56F698" w:tentative="1">
      <w:start w:val="1"/>
      <w:numFmt w:val="lowerLetter"/>
      <w:lvlText w:val="%2."/>
      <w:lvlJc w:val="left"/>
      <w:pPr>
        <w:ind w:left="2520" w:hanging="360"/>
      </w:pPr>
    </w:lvl>
    <w:lvl w:ilvl="2" w:tplc="C066A9DE" w:tentative="1">
      <w:start w:val="1"/>
      <w:numFmt w:val="lowerRoman"/>
      <w:lvlText w:val="%3."/>
      <w:lvlJc w:val="right"/>
      <w:pPr>
        <w:ind w:left="3240" w:hanging="180"/>
      </w:pPr>
    </w:lvl>
    <w:lvl w:ilvl="3" w:tplc="5F164878" w:tentative="1">
      <w:start w:val="1"/>
      <w:numFmt w:val="decimal"/>
      <w:lvlText w:val="%4."/>
      <w:lvlJc w:val="left"/>
      <w:pPr>
        <w:ind w:left="3960" w:hanging="360"/>
      </w:pPr>
    </w:lvl>
    <w:lvl w:ilvl="4" w:tplc="B7A232B8" w:tentative="1">
      <w:start w:val="1"/>
      <w:numFmt w:val="lowerLetter"/>
      <w:lvlText w:val="%5."/>
      <w:lvlJc w:val="left"/>
      <w:pPr>
        <w:ind w:left="4680" w:hanging="360"/>
      </w:pPr>
    </w:lvl>
    <w:lvl w:ilvl="5" w:tplc="302EA1B6" w:tentative="1">
      <w:start w:val="1"/>
      <w:numFmt w:val="lowerRoman"/>
      <w:lvlText w:val="%6."/>
      <w:lvlJc w:val="right"/>
      <w:pPr>
        <w:ind w:left="5400" w:hanging="180"/>
      </w:pPr>
    </w:lvl>
    <w:lvl w:ilvl="6" w:tplc="626C5406" w:tentative="1">
      <w:start w:val="1"/>
      <w:numFmt w:val="decimal"/>
      <w:lvlText w:val="%7."/>
      <w:lvlJc w:val="left"/>
      <w:pPr>
        <w:ind w:left="6120" w:hanging="360"/>
      </w:pPr>
    </w:lvl>
    <w:lvl w:ilvl="7" w:tplc="DFF074B0" w:tentative="1">
      <w:start w:val="1"/>
      <w:numFmt w:val="lowerLetter"/>
      <w:lvlText w:val="%8."/>
      <w:lvlJc w:val="left"/>
      <w:pPr>
        <w:ind w:left="6840" w:hanging="360"/>
      </w:pPr>
    </w:lvl>
    <w:lvl w:ilvl="8" w:tplc="F6967AEA" w:tentative="1">
      <w:start w:val="1"/>
      <w:numFmt w:val="lowerRoman"/>
      <w:lvlText w:val="%9."/>
      <w:lvlJc w:val="right"/>
      <w:pPr>
        <w:ind w:left="7560" w:hanging="180"/>
      </w:pPr>
    </w:lvl>
  </w:abstractNum>
  <w:abstractNum w:abstractNumId="42" w15:restartNumberingAfterBreak="0">
    <w:nsid w:val="46933DA6"/>
    <w:multiLevelType w:val="hybridMultilevel"/>
    <w:tmpl w:val="652A9314"/>
    <w:lvl w:ilvl="0" w:tplc="0F1ACE96">
      <w:start w:val="1"/>
      <w:numFmt w:val="lowerLetter"/>
      <w:lvlText w:val="%1."/>
      <w:lvlJc w:val="left"/>
      <w:pPr>
        <w:ind w:left="1080" w:hanging="360"/>
      </w:pPr>
      <w:rPr>
        <w:rFonts w:ascii="Calibri" w:eastAsiaTheme="minorHAnsi" w:hAnsi="Calibri"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473166CB"/>
    <w:multiLevelType w:val="multilevel"/>
    <w:tmpl w:val="F726FFBA"/>
    <w:lvl w:ilvl="0">
      <w:start w:val="1"/>
      <w:numFmt w:val="upperLetter"/>
      <w:pStyle w:val="SectionSubheading"/>
      <w:lvlText w:val="%1."/>
      <w:lvlJc w:val="left"/>
      <w:pPr>
        <w:tabs>
          <w:tab w:val="num" w:pos="360"/>
        </w:tabs>
        <w:ind w:left="360" w:hanging="360"/>
      </w:pPr>
      <w:rPr>
        <w:b w:val="0"/>
        <w:i w:val="0"/>
      </w:rPr>
    </w:lvl>
    <w:lvl w:ilvl="1">
      <w:start w:val="2"/>
      <w:numFmt w:val="decimal"/>
      <w:lvlText w:val="%2"/>
      <w:lvlJc w:val="left"/>
      <w:pPr>
        <w:ind w:left="1440" w:hanging="360"/>
      </w:pPr>
      <w:rPr>
        <w:rFonts w:hint="default"/>
      </w:rPr>
    </w:lvl>
    <w:lvl w:ilvl="2">
      <w:start w:val="5"/>
      <w:numFmt w:val="lowerLetter"/>
      <w:lvlText w:val="%3."/>
      <w:lvlJc w:val="left"/>
      <w:pPr>
        <w:ind w:left="2340" w:hanging="360"/>
      </w:pPr>
      <w:rPr>
        <w:rFonts w:hint="default"/>
      </w:rPr>
    </w:lvl>
    <w:lvl w:ilvl="3">
      <w:start w:val="2"/>
      <w:numFmt w:val="decimal"/>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4A4B72B4"/>
    <w:multiLevelType w:val="multilevel"/>
    <w:tmpl w:val="8CD42D26"/>
    <w:name w:val="Numbering222222222222"/>
    <w:numStyleLink w:val="NumericList"/>
  </w:abstractNum>
  <w:abstractNum w:abstractNumId="45" w15:restartNumberingAfterBreak="0">
    <w:nsid w:val="4C0B0CF4"/>
    <w:multiLevelType w:val="hybridMultilevel"/>
    <w:tmpl w:val="707CD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C674820"/>
    <w:multiLevelType w:val="hybridMultilevel"/>
    <w:tmpl w:val="6A800E10"/>
    <w:lvl w:ilvl="0" w:tplc="3864B3BE">
      <w:start w:val="1"/>
      <w:numFmt w:val="decimal"/>
      <w:lvlText w:val="%1."/>
      <w:lvlJc w:val="left"/>
      <w:pPr>
        <w:ind w:left="720" w:hanging="360"/>
      </w:pPr>
      <w:rPr>
        <w:rFonts w:ascii="Calibri" w:eastAsiaTheme="minorHAnsi" w:hAnsi="Calibri" w:cs="Times New Roman" w:hint="default"/>
        <w:b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C73275C"/>
    <w:multiLevelType w:val="hybridMultilevel"/>
    <w:tmpl w:val="126E6FF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4CD7161B"/>
    <w:multiLevelType w:val="hybridMultilevel"/>
    <w:tmpl w:val="9C0C042C"/>
    <w:lvl w:ilvl="0" w:tplc="0409000F">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9" w15:restartNumberingAfterBreak="0">
    <w:nsid w:val="50564592"/>
    <w:multiLevelType w:val="hybridMultilevel"/>
    <w:tmpl w:val="4F500B3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0" w15:restartNumberingAfterBreak="0">
    <w:nsid w:val="512945E4"/>
    <w:multiLevelType w:val="hybridMultilevel"/>
    <w:tmpl w:val="FAFEA204"/>
    <w:lvl w:ilvl="0" w:tplc="F984DF5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30F288C"/>
    <w:multiLevelType w:val="hybridMultilevel"/>
    <w:tmpl w:val="4E846EF0"/>
    <w:lvl w:ilvl="0" w:tplc="0409000F">
      <w:start w:val="1"/>
      <w:numFmt w:val="decimal"/>
      <w:lvlText w:val="%1."/>
      <w:lvlJc w:val="left"/>
      <w:pPr>
        <w:ind w:left="630" w:hanging="360"/>
      </w:pPr>
    </w:lvl>
    <w:lvl w:ilvl="1" w:tplc="04090019">
      <w:start w:val="1"/>
      <w:numFmt w:val="lowerLetter"/>
      <w:lvlText w:val="%2."/>
      <w:lvlJc w:val="left"/>
      <w:pPr>
        <w:ind w:left="1440" w:hanging="360"/>
      </w:pPr>
    </w:lvl>
    <w:lvl w:ilvl="2" w:tplc="7E4CA5F4">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3564A43"/>
    <w:multiLevelType w:val="hybridMultilevel"/>
    <w:tmpl w:val="94260DD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3" w15:restartNumberingAfterBreak="0">
    <w:nsid w:val="53DB5317"/>
    <w:multiLevelType w:val="multilevel"/>
    <w:tmpl w:val="93EA1444"/>
    <w:name w:val="Numbering2"/>
    <w:numStyleLink w:val="Style1"/>
  </w:abstractNum>
  <w:abstractNum w:abstractNumId="54" w15:restartNumberingAfterBreak="0">
    <w:nsid w:val="53F63EC7"/>
    <w:multiLevelType w:val="hybridMultilevel"/>
    <w:tmpl w:val="966063F8"/>
    <w:lvl w:ilvl="0" w:tplc="ADCE691C">
      <w:start w:val="2"/>
      <w:numFmt w:val="upp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5525330C"/>
    <w:multiLevelType w:val="hybridMultilevel"/>
    <w:tmpl w:val="6A688F8E"/>
    <w:lvl w:ilvl="0" w:tplc="0F1ACE96">
      <w:start w:val="1"/>
      <w:numFmt w:val="lowerLetter"/>
      <w:lvlText w:val="%1."/>
      <w:lvlJc w:val="left"/>
      <w:pPr>
        <w:ind w:left="1080" w:hanging="360"/>
      </w:pPr>
      <w:rPr>
        <w:rFonts w:ascii="Calibri" w:eastAsiaTheme="minorHAnsi" w:hAnsi="Calibri" w:cs="Times New Roman" w:hint="default"/>
        <w:b w:val="0"/>
        <w:bCs/>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AB5C74C8">
      <w:start w:val="1"/>
      <w:numFmt w:val="decimal"/>
      <w:lvlText w:val="%4."/>
      <w:lvlJc w:val="left"/>
      <w:pPr>
        <w:ind w:left="3240" w:hanging="360"/>
      </w:pPr>
      <w:rPr>
        <w:rFonts w:hint="default"/>
      </w:rPr>
    </w:lvl>
    <w:lvl w:ilvl="4" w:tplc="E83E521E">
      <w:start w:val="1"/>
      <w:numFmt w:val="upperLetter"/>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566E0FC6"/>
    <w:multiLevelType w:val="hybridMultilevel"/>
    <w:tmpl w:val="6C7078C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56E85150"/>
    <w:multiLevelType w:val="hybridMultilevel"/>
    <w:tmpl w:val="F9DAB3EC"/>
    <w:lvl w:ilvl="0" w:tplc="D1D42EEA">
      <w:start w:val="1"/>
      <w:numFmt w:val="lowerLetter"/>
      <w:lvlText w:val="%1."/>
      <w:lvlJc w:val="left"/>
      <w:pPr>
        <w:ind w:left="1080" w:hanging="360"/>
      </w:pPr>
      <w:rPr>
        <w:rFonts w:ascii="Calibri" w:eastAsiaTheme="minorHAnsi" w:hAnsi="Calibri"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582F40D4"/>
    <w:multiLevelType w:val="multilevel"/>
    <w:tmpl w:val="8CD42D26"/>
    <w:name w:val="Numbering22222222222"/>
    <w:numStyleLink w:val="NumericList"/>
  </w:abstractNum>
  <w:abstractNum w:abstractNumId="59" w15:restartNumberingAfterBreak="0">
    <w:nsid w:val="58E460FA"/>
    <w:multiLevelType w:val="multilevel"/>
    <w:tmpl w:val="55B43924"/>
    <w:styleLink w:val="StyleNumbersListOutlinenumberedLeft061"/>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5A011986"/>
    <w:multiLevelType w:val="hybridMultilevel"/>
    <w:tmpl w:val="51E6787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5A2B6EE6"/>
    <w:multiLevelType w:val="hybridMultilevel"/>
    <w:tmpl w:val="6694CC54"/>
    <w:lvl w:ilvl="0" w:tplc="853E00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5AD43401"/>
    <w:multiLevelType w:val="hybridMultilevel"/>
    <w:tmpl w:val="E81C4010"/>
    <w:lvl w:ilvl="0" w:tplc="CDE0C03E">
      <w:start w:val="1"/>
      <w:numFmt w:val="bullet"/>
      <w:pStyle w:val="ListParagraph2"/>
      <w:lvlText w:val=""/>
      <w:lvlJc w:val="left"/>
      <w:pPr>
        <w:ind w:left="1440" w:hanging="360"/>
      </w:pPr>
      <w:rPr>
        <w:rFonts w:ascii="Symbol" w:hAnsi="Symbol" w:hint="default"/>
      </w:rPr>
    </w:lvl>
    <w:lvl w:ilvl="1" w:tplc="931298F6">
      <w:start w:val="1"/>
      <w:numFmt w:val="bullet"/>
      <w:lvlText w:val=""/>
      <w:lvlJc w:val="left"/>
      <w:pPr>
        <w:ind w:left="1440" w:hanging="360"/>
      </w:pPr>
      <w:rPr>
        <w:rFonts w:ascii="Symbol" w:hAnsi="Symbol" w:hint="default"/>
      </w:rPr>
    </w:lvl>
    <w:lvl w:ilvl="2" w:tplc="87AE8780">
      <w:start w:val="1"/>
      <w:numFmt w:val="bullet"/>
      <w:lvlText w:val="o"/>
      <w:lvlJc w:val="left"/>
      <w:pPr>
        <w:ind w:left="2160" w:hanging="360"/>
      </w:pPr>
      <w:rPr>
        <w:rFonts w:ascii="Courier New" w:hAnsi="Courier New" w:cs="Courier New" w:hint="default"/>
      </w:rPr>
    </w:lvl>
    <w:lvl w:ilvl="3" w:tplc="CCD6D0B6" w:tentative="1">
      <w:start w:val="1"/>
      <w:numFmt w:val="bullet"/>
      <w:lvlText w:val=""/>
      <w:lvlJc w:val="left"/>
      <w:pPr>
        <w:ind w:left="2880" w:hanging="360"/>
      </w:pPr>
      <w:rPr>
        <w:rFonts w:ascii="Symbol" w:hAnsi="Symbol" w:hint="default"/>
      </w:rPr>
    </w:lvl>
    <w:lvl w:ilvl="4" w:tplc="502AC82E" w:tentative="1">
      <w:start w:val="1"/>
      <w:numFmt w:val="bullet"/>
      <w:lvlText w:val="o"/>
      <w:lvlJc w:val="left"/>
      <w:pPr>
        <w:ind w:left="3600" w:hanging="360"/>
      </w:pPr>
      <w:rPr>
        <w:rFonts w:ascii="Courier New" w:hAnsi="Courier New" w:cs="Courier New" w:hint="default"/>
      </w:rPr>
    </w:lvl>
    <w:lvl w:ilvl="5" w:tplc="07BAE40E" w:tentative="1">
      <w:start w:val="1"/>
      <w:numFmt w:val="bullet"/>
      <w:lvlText w:val=""/>
      <w:lvlJc w:val="left"/>
      <w:pPr>
        <w:ind w:left="4320" w:hanging="360"/>
      </w:pPr>
      <w:rPr>
        <w:rFonts w:ascii="Wingdings" w:hAnsi="Wingdings" w:hint="default"/>
      </w:rPr>
    </w:lvl>
    <w:lvl w:ilvl="6" w:tplc="8A28C6C6" w:tentative="1">
      <w:start w:val="1"/>
      <w:numFmt w:val="bullet"/>
      <w:lvlText w:val=""/>
      <w:lvlJc w:val="left"/>
      <w:pPr>
        <w:ind w:left="5040" w:hanging="360"/>
      </w:pPr>
      <w:rPr>
        <w:rFonts w:ascii="Symbol" w:hAnsi="Symbol" w:hint="default"/>
      </w:rPr>
    </w:lvl>
    <w:lvl w:ilvl="7" w:tplc="40F8D0F0" w:tentative="1">
      <w:start w:val="1"/>
      <w:numFmt w:val="bullet"/>
      <w:lvlText w:val="o"/>
      <w:lvlJc w:val="left"/>
      <w:pPr>
        <w:ind w:left="5760" w:hanging="360"/>
      </w:pPr>
      <w:rPr>
        <w:rFonts w:ascii="Courier New" w:hAnsi="Courier New" w:cs="Courier New" w:hint="default"/>
      </w:rPr>
    </w:lvl>
    <w:lvl w:ilvl="8" w:tplc="3C1A0FDA" w:tentative="1">
      <w:start w:val="1"/>
      <w:numFmt w:val="bullet"/>
      <w:lvlText w:val=""/>
      <w:lvlJc w:val="left"/>
      <w:pPr>
        <w:ind w:left="6480" w:hanging="360"/>
      </w:pPr>
      <w:rPr>
        <w:rFonts w:ascii="Wingdings" w:hAnsi="Wingdings" w:hint="default"/>
      </w:rPr>
    </w:lvl>
  </w:abstractNum>
  <w:abstractNum w:abstractNumId="63" w15:restartNumberingAfterBreak="0">
    <w:nsid w:val="5B883E0D"/>
    <w:multiLevelType w:val="multilevel"/>
    <w:tmpl w:val="93EA1444"/>
    <w:name w:val="Numbering"/>
    <w:styleLink w:val="Style1"/>
    <w:lvl w:ilvl="0">
      <w:start w:val="1"/>
      <w:numFmt w:val="decimal"/>
      <w:lvlText w:val="%1."/>
      <w:lvlJc w:val="right"/>
      <w:pPr>
        <w:ind w:left="360" w:hanging="216"/>
      </w:pPr>
      <w:rPr>
        <w:rFonts w:asciiTheme="minorHAnsi" w:hAnsi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584" w:hanging="504"/>
      </w:pPr>
      <w:rPr>
        <w:rFonts w:hint="default"/>
      </w:rPr>
    </w:lvl>
    <w:lvl w:ilvl="2">
      <w:start w:val="1"/>
      <w:numFmt w:val="lowerRoman"/>
      <w:lvlText w:val="%3."/>
      <w:lvlJc w:val="right"/>
      <w:pPr>
        <w:ind w:left="1944" w:hanging="288"/>
      </w:pPr>
      <w:rPr>
        <w:rFonts w:hint="default"/>
      </w:rPr>
    </w:lvl>
    <w:lvl w:ilvl="3">
      <w:start w:val="1"/>
      <w:numFmt w:val="decimal"/>
      <w:lvlText w:val="%4."/>
      <w:lvlJc w:val="left"/>
      <w:pPr>
        <w:ind w:left="3384" w:hanging="360"/>
      </w:pPr>
      <w:rPr>
        <w:rFonts w:hint="default"/>
      </w:rPr>
    </w:lvl>
    <w:lvl w:ilvl="4">
      <w:start w:val="1"/>
      <w:numFmt w:val="lowerLetter"/>
      <w:lvlText w:val="%5."/>
      <w:lvlJc w:val="left"/>
      <w:pPr>
        <w:ind w:left="4104" w:hanging="360"/>
      </w:pPr>
      <w:rPr>
        <w:rFonts w:hint="default"/>
      </w:rPr>
    </w:lvl>
    <w:lvl w:ilvl="5">
      <w:start w:val="1"/>
      <w:numFmt w:val="lowerRoman"/>
      <w:lvlText w:val="%6."/>
      <w:lvlJc w:val="right"/>
      <w:pPr>
        <w:ind w:left="4824" w:hanging="180"/>
      </w:pPr>
      <w:rPr>
        <w:rFonts w:hint="default"/>
      </w:rPr>
    </w:lvl>
    <w:lvl w:ilvl="6">
      <w:start w:val="1"/>
      <w:numFmt w:val="decimal"/>
      <w:lvlText w:val="%7."/>
      <w:lvlJc w:val="left"/>
      <w:pPr>
        <w:ind w:left="5544" w:hanging="360"/>
      </w:pPr>
      <w:rPr>
        <w:rFonts w:hint="default"/>
      </w:rPr>
    </w:lvl>
    <w:lvl w:ilvl="7">
      <w:start w:val="1"/>
      <w:numFmt w:val="lowerLetter"/>
      <w:lvlText w:val="%8."/>
      <w:lvlJc w:val="left"/>
      <w:pPr>
        <w:ind w:left="6264" w:hanging="360"/>
      </w:pPr>
      <w:rPr>
        <w:rFonts w:hint="default"/>
      </w:rPr>
    </w:lvl>
    <w:lvl w:ilvl="8">
      <w:start w:val="1"/>
      <w:numFmt w:val="lowerRoman"/>
      <w:lvlText w:val="%9."/>
      <w:lvlJc w:val="right"/>
      <w:pPr>
        <w:ind w:left="6984" w:hanging="180"/>
      </w:pPr>
      <w:rPr>
        <w:rFonts w:hint="default"/>
      </w:rPr>
    </w:lvl>
  </w:abstractNum>
  <w:abstractNum w:abstractNumId="64" w15:restartNumberingAfterBreak="0">
    <w:nsid w:val="5F36752C"/>
    <w:multiLevelType w:val="hybridMultilevel"/>
    <w:tmpl w:val="DB9436A6"/>
    <w:name w:val="Numbering222222"/>
    <w:lvl w:ilvl="0" w:tplc="678843E8">
      <w:start w:val="1"/>
      <w:numFmt w:val="decimal"/>
      <w:lvlText w:val="%1."/>
      <w:lvlJc w:val="left"/>
      <w:pPr>
        <w:ind w:left="13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9D8204A2" w:tentative="1">
      <w:start w:val="1"/>
      <w:numFmt w:val="lowerLetter"/>
      <w:lvlText w:val="%2."/>
      <w:lvlJc w:val="left"/>
      <w:pPr>
        <w:ind w:left="1584" w:hanging="360"/>
      </w:pPr>
    </w:lvl>
    <w:lvl w:ilvl="2" w:tplc="0B44757C" w:tentative="1">
      <w:start w:val="1"/>
      <w:numFmt w:val="lowerRoman"/>
      <w:lvlText w:val="%3."/>
      <w:lvlJc w:val="right"/>
      <w:pPr>
        <w:ind w:left="2304" w:hanging="180"/>
      </w:pPr>
    </w:lvl>
    <w:lvl w:ilvl="3" w:tplc="B450F04A" w:tentative="1">
      <w:start w:val="1"/>
      <w:numFmt w:val="decimal"/>
      <w:lvlText w:val="%4."/>
      <w:lvlJc w:val="left"/>
      <w:pPr>
        <w:ind w:left="3024" w:hanging="360"/>
      </w:pPr>
    </w:lvl>
    <w:lvl w:ilvl="4" w:tplc="D756B4E4" w:tentative="1">
      <w:start w:val="1"/>
      <w:numFmt w:val="lowerLetter"/>
      <w:lvlText w:val="%5."/>
      <w:lvlJc w:val="left"/>
      <w:pPr>
        <w:ind w:left="3744" w:hanging="360"/>
      </w:pPr>
    </w:lvl>
    <w:lvl w:ilvl="5" w:tplc="34F4D62C" w:tentative="1">
      <w:start w:val="1"/>
      <w:numFmt w:val="lowerRoman"/>
      <w:lvlText w:val="%6."/>
      <w:lvlJc w:val="right"/>
      <w:pPr>
        <w:ind w:left="4464" w:hanging="180"/>
      </w:pPr>
    </w:lvl>
    <w:lvl w:ilvl="6" w:tplc="DFA083D2" w:tentative="1">
      <w:start w:val="1"/>
      <w:numFmt w:val="decimal"/>
      <w:lvlText w:val="%7."/>
      <w:lvlJc w:val="left"/>
      <w:pPr>
        <w:ind w:left="5184" w:hanging="360"/>
      </w:pPr>
    </w:lvl>
    <w:lvl w:ilvl="7" w:tplc="90BC162C" w:tentative="1">
      <w:start w:val="1"/>
      <w:numFmt w:val="lowerLetter"/>
      <w:lvlText w:val="%8."/>
      <w:lvlJc w:val="left"/>
      <w:pPr>
        <w:ind w:left="5904" w:hanging="360"/>
      </w:pPr>
    </w:lvl>
    <w:lvl w:ilvl="8" w:tplc="D540A8BE" w:tentative="1">
      <w:start w:val="1"/>
      <w:numFmt w:val="lowerRoman"/>
      <w:lvlText w:val="%9."/>
      <w:lvlJc w:val="right"/>
      <w:pPr>
        <w:ind w:left="6624" w:hanging="180"/>
      </w:pPr>
    </w:lvl>
  </w:abstractNum>
  <w:abstractNum w:abstractNumId="65" w15:restartNumberingAfterBreak="0">
    <w:nsid w:val="61013FDE"/>
    <w:multiLevelType w:val="multilevel"/>
    <w:tmpl w:val="93EA1444"/>
    <w:name w:val="Numbering22"/>
    <w:numStyleLink w:val="Style1"/>
  </w:abstractNum>
  <w:abstractNum w:abstractNumId="66" w15:restartNumberingAfterBreak="0">
    <w:nsid w:val="6304672F"/>
    <w:multiLevelType w:val="hybridMultilevel"/>
    <w:tmpl w:val="8E4EB15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7" w15:restartNumberingAfterBreak="0">
    <w:nsid w:val="63796833"/>
    <w:multiLevelType w:val="multilevel"/>
    <w:tmpl w:val="93EA1444"/>
    <w:name w:val="Numbering222"/>
    <w:numStyleLink w:val="Style1"/>
  </w:abstractNum>
  <w:abstractNum w:abstractNumId="68" w15:restartNumberingAfterBreak="0">
    <w:nsid w:val="63EA6652"/>
    <w:multiLevelType w:val="hybridMultilevel"/>
    <w:tmpl w:val="E8D2446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64E2038B"/>
    <w:multiLevelType w:val="hybridMultilevel"/>
    <w:tmpl w:val="D21AB6AA"/>
    <w:lvl w:ilvl="0" w:tplc="BFEAF56C">
      <w:start w:val="1"/>
      <w:numFmt w:val="bullet"/>
      <w:pStyle w:val="ListParagraph"/>
      <w:lvlText w:val=""/>
      <w:lvlJc w:val="left"/>
      <w:pPr>
        <w:ind w:left="1728" w:hanging="360"/>
      </w:pPr>
      <w:rPr>
        <w:rFonts w:ascii="Symbol" w:hAnsi="Symbol" w:hint="default"/>
      </w:rPr>
    </w:lvl>
    <w:lvl w:ilvl="1" w:tplc="FC920410" w:tentative="1">
      <w:start w:val="1"/>
      <w:numFmt w:val="bullet"/>
      <w:lvlText w:val="o"/>
      <w:lvlJc w:val="left"/>
      <w:pPr>
        <w:ind w:left="2448" w:hanging="360"/>
      </w:pPr>
      <w:rPr>
        <w:rFonts w:ascii="Courier New" w:hAnsi="Courier New" w:cs="Courier New" w:hint="default"/>
      </w:rPr>
    </w:lvl>
    <w:lvl w:ilvl="2" w:tplc="2662E650" w:tentative="1">
      <w:start w:val="1"/>
      <w:numFmt w:val="bullet"/>
      <w:lvlText w:val=""/>
      <w:lvlJc w:val="left"/>
      <w:pPr>
        <w:ind w:left="3168" w:hanging="360"/>
      </w:pPr>
      <w:rPr>
        <w:rFonts w:ascii="Wingdings" w:hAnsi="Wingdings" w:hint="default"/>
      </w:rPr>
    </w:lvl>
    <w:lvl w:ilvl="3" w:tplc="21F655B4" w:tentative="1">
      <w:start w:val="1"/>
      <w:numFmt w:val="bullet"/>
      <w:lvlText w:val=""/>
      <w:lvlJc w:val="left"/>
      <w:pPr>
        <w:ind w:left="3888" w:hanging="360"/>
      </w:pPr>
      <w:rPr>
        <w:rFonts w:ascii="Symbol" w:hAnsi="Symbol" w:hint="default"/>
      </w:rPr>
    </w:lvl>
    <w:lvl w:ilvl="4" w:tplc="64CC64C4" w:tentative="1">
      <w:start w:val="1"/>
      <w:numFmt w:val="bullet"/>
      <w:lvlText w:val="o"/>
      <w:lvlJc w:val="left"/>
      <w:pPr>
        <w:ind w:left="4608" w:hanging="360"/>
      </w:pPr>
      <w:rPr>
        <w:rFonts w:ascii="Courier New" w:hAnsi="Courier New" w:cs="Courier New" w:hint="default"/>
      </w:rPr>
    </w:lvl>
    <w:lvl w:ilvl="5" w:tplc="53F41F3E" w:tentative="1">
      <w:start w:val="1"/>
      <w:numFmt w:val="bullet"/>
      <w:lvlText w:val=""/>
      <w:lvlJc w:val="left"/>
      <w:pPr>
        <w:ind w:left="5328" w:hanging="360"/>
      </w:pPr>
      <w:rPr>
        <w:rFonts w:ascii="Wingdings" w:hAnsi="Wingdings" w:hint="default"/>
      </w:rPr>
    </w:lvl>
    <w:lvl w:ilvl="6" w:tplc="DB922616" w:tentative="1">
      <w:start w:val="1"/>
      <w:numFmt w:val="bullet"/>
      <w:lvlText w:val=""/>
      <w:lvlJc w:val="left"/>
      <w:pPr>
        <w:ind w:left="6048" w:hanging="360"/>
      </w:pPr>
      <w:rPr>
        <w:rFonts w:ascii="Symbol" w:hAnsi="Symbol" w:hint="default"/>
      </w:rPr>
    </w:lvl>
    <w:lvl w:ilvl="7" w:tplc="84900F8A" w:tentative="1">
      <w:start w:val="1"/>
      <w:numFmt w:val="bullet"/>
      <w:lvlText w:val="o"/>
      <w:lvlJc w:val="left"/>
      <w:pPr>
        <w:ind w:left="6768" w:hanging="360"/>
      </w:pPr>
      <w:rPr>
        <w:rFonts w:ascii="Courier New" w:hAnsi="Courier New" w:cs="Courier New" w:hint="default"/>
      </w:rPr>
    </w:lvl>
    <w:lvl w:ilvl="8" w:tplc="9106125A" w:tentative="1">
      <w:start w:val="1"/>
      <w:numFmt w:val="bullet"/>
      <w:lvlText w:val=""/>
      <w:lvlJc w:val="left"/>
      <w:pPr>
        <w:ind w:left="7488" w:hanging="360"/>
      </w:pPr>
      <w:rPr>
        <w:rFonts w:ascii="Wingdings" w:hAnsi="Wingdings" w:hint="default"/>
      </w:rPr>
    </w:lvl>
  </w:abstractNum>
  <w:abstractNum w:abstractNumId="70" w15:restartNumberingAfterBreak="0">
    <w:nsid w:val="657B6D9E"/>
    <w:multiLevelType w:val="hybridMultilevel"/>
    <w:tmpl w:val="2C4014EC"/>
    <w:lvl w:ilvl="0" w:tplc="FA32F298">
      <w:start w:val="1"/>
      <w:numFmt w:val="decimal"/>
      <w:pStyle w:val="Numbering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6033B80"/>
    <w:multiLevelType w:val="hybridMultilevel"/>
    <w:tmpl w:val="E93A167C"/>
    <w:lvl w:ilvl="0" w:tplc="F984DF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7587AE8"/>
    <w:multiLevelType w:val="hybridMultilevel"/>
    <w:tmpl w:val="CFAC97C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3" w15:restartNumberingAfterBreak="0">
    <w:nsid w:val="6DEA755E"/>
    <w:multiLevelType w:val="hybridMultilevel"/>
    <w:tmpl w:val="DEC26974"/>
    <w:lvl w:ilvl="0" w:tplc="0409001B">
      <w:start w:val="1"/>
      <w:numFmt w:val="lowerRoman"/>
      <w:lvlText w:val="%1."/>
      <w:lvlJc w:val="righ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4" w15:restartNumberingAfterBreak="0">
    <w:nsid w:val="6F8923A6"/>
    <w:multiLevelType w:val="hybridMultilevel"/>
    <w:tmpl w:val="DFBCCF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00B28C6"/>
    <w:multiLevelType w:val="hybridMultilevel"/>
    <w:tmpl w:val="FCA254AC"/>
    <w:lvl w:ilvl="0" w:tplc="793EA2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0F35FCF"/>
    <w:multiLevelType w:val="hybridMultilevel"/>
    <w:tmpl w:val="810E9382"/>
    <w:lvl w:ilvl="0" w:tplc="04090015">
      <w:start w:val="1"/>
      <w:numFmt w:val="upperLetter"/>
      <w:lvlText w:val="%1."/>
      <w:lvlJc w:val="left"/>
      <w:pPr>
        <w:ind w:left="360" w:hanging="360"/>
      </w:pPr>
      <w:rPr>
        <w:rFonts w:hint="default"/>
      </w:rPr>
    </w:lvl>
    <w:lvl w:ilvl="1" w:tplc="0409000F">
      <w:start w:val="1"/>
      <w:numFmt w:val="decimal"/>
      <w:lvlText w:val="%2."/>
      <w:lvlJc w:val="left"/>
      <w:pPr>
        <w:ind w:left="1080" w:hanging="360"/>
      </w:pPr>
    </w:lvl>
    <w:lvl w:ilvl="2" w:tplc="0409001B">
      <w:start w:val="1"/>
      <w:numFmt w:val="lowerRoman"/>
      <w:lvlText w:val="%3."/>
      <w:lvlJc w:val="right"/>
      <w:pPr>
        <w:ind w:left="1800" w:hanging="180"/>
      </w:pPr>
      <w:rPr>
        <w:rFonts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73334DB1"/>
    <w:multiLevelType w:val="hybridMultilevel"/>
    <w:tmpl w:val="9EF6EC0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65E3353"/>
    <w:multiLevelType w:val="hybridMultilevel"/>
    <w:tmpl w:val="51D84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6B3055C"/>
    <w:multiLevelType w:val="multilevel"/>
    <w:tmpl w:val="93EA1444"/>
    <w:name w:val="Numbering2222"/>
    <w:numStyleLink w:val="Style1"/>
  </w:abstractNum>
  <w:abstractNum w:abstractNumId="80" w15:restartNumberingAfterBreak="0">
    <w:nsid w:val="76E04754"/>
    <w:multiLevelType w:val="hybridMultilevel"/>
    <w:tmpl w:val="24A41880"/>
    <w:name w:val="Numbering2222222"/>
    <w:lvl w:ilvl="0" w:tplc="2F8EEB56">
      <w:start w:val="1"/>
      <w:numFmt w:val="decimal"/>
      <w:lvlText w:val="%1."/>
      <w:lvlJc w:val="left"/>
      <w:pPr>
        <w:ind w:left="13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AEAEFC4" w:tentative="1">
      <w:start w:val="1"/>
      <w:numFmt w:val="lowerLetter"/>
      <w:lvlText w:val="%2."/>
      <w:lvlJc w:val="left"/>
      <w:pPr>
        <w:ind w:left="1440" w:hanging="360"/>
      </w:pPr>
    </w:lvl>
    <w:lvl w:ilvl="2" w:tplc="B9B25A26" w:tentative="1">
      <w:start w:val="1"/>
      <w:numFmt w:val="lowerRoman"/>
      <w:lvlText w:val="%3."/>
      <w:lvlJc w:val="right"/>
      <w:pPr>
        <w:ind w:left="2160" w:hanging="180"/>
      </w:pPr>
    </w:lvl>
    <w:lvl w:ilvl="3" w:tplc="CFA69F74" w:tentative="1">
      <w:start w:val="1"/>
      <w:numFmt w:val="decimal"/>
      <w:lvlText w:val="%4."/>
      <w:lvlJc w:val="left"/>
      <w:pPr>
        <w:ind w:left="2880" w:hanging="360"/>
      </w:pPr>
    </w:lvl>
    <w:lvl w:ilvl="4" w:tplc="8F701E00" w:tentative="1">
      <w:start w:val="1"/>
      <w:numFmt w:val="lowerLetter"/>
      <w:lvlText w:val="%5."/>
      <w:lvlJc w:val="left"/>
      <w:pPr>
        <w:ind w:left="3600" w:hanging="360"/>
      </w:pPr>
    </w:lvl>
    <w:lvl w:ilvl="5" w:tplc="2532720A" w:tentative="1">
      <w:start w:val="1"/>
      <w:numFmt w:val="lowerRoman"/>
      <w:lvlText w:val="%6."/>
      <w:lvlJc w:val="right"/>
      <w:pPr>
        <w:ind w:left="4320" w:hanging="180"/>
      </w:pPr>
    </w:lvl>
    <w:lvl w:ilvl="6" w:tplc="426CBD6C" w:tentative="1">
      <w:start w:val="1"/>
      <w:numFmt w:val="decimal"/>
      <w:lvlText w:val="%7."/>
      <w:lvlJc w:val="left"/>
      <w:pPr>
        <w:ind w:left="5040" w:hanging="360"/>
      </w:pPr>
    </w:lvl>
    <w:lvl w:ilvl="7" w:tplc="7DBAED8E" w:tentative="1">
      <w:start w:val="1"/>
      <w:numFmt w:val="lowerLetter"/>
      <w:lvlText w:val="%8."/>
      <w:lvlJc w:val="left"/>
      <w:pPr>
        <w:ind w:left="5760" w:hanging="360"/>
      </w:pPr>
    </w:lvl>
    <w:lvl w:ilvl="8" w:tplc="E392E120" w:tentative="1">
      <w:start w:val="1"/>
      <w:numFmt w:val="lowerRoman"/>
      <w:lvlText w:val="%9."/>
      <w:lvlJc w:val="right"/>
      <w:pPr>
        <w:ind w:left="6480" w:hanging="180"/>
      </w:pPr>
    </w:lvl>
  </w:abstractNum>
  <w:abstractNum w:abstractNumId="81" w15:restartNumberingAfterBreak="0">
    <w:nsid w:val="77024A0A"/>
    <w:multiLevelType w:val="hybridMultilevel"/>
    <w:tmpl w:val="519072E8"/>
    <w:lvl w:ilvl="0" w:tplc="0409001B">
      <w:start w:val="1"/>
      <w:numFmt w:val="lowerRoman"/>
      <w:lvlText w:val="%1."/>
      <w:lvlJc w:val="right"/>
      <w:pPr>
        <w:ind w:left="1800" w:hanging="360"/>
      </w:p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2" w15:restartNumberingAfterBreak="0">
    <w:nsid w:val="78366EF6"/>
    <w:multiLevelType w:val="multilevel"/>
    <w:tmpl w:val="8CD42D26"/>
    <w:styleLink w:val="NumericList"/>
    <w:lvl w:ilvl="0">
      <w:start w:val="1"/>
      <w:numFmt w:val="decimal"/>
      <w:lvlText w:val="%1."/>
      <w:lvlJc w:val="left"/>
      <w:pPr>
        <w:ind w:left="1224" w:hanging="360"/>
      </w:pPr>
      <w:rPr>
        <w:rFonts w:asciiTheme="minorHAnsi" w:hAnsiTheme="minorHAnsi"/>
      </w:rPr>
    </w:lvl>
    <w:lvl w:ilvl="1">
      <w:start w:val="1"/>
      <w:numFmt w:val="lowerLetter"/>
      <w:lvlText w:val="%2."/>
      <w:lvlJc w:val="left"/>
      <w:pPr>
        <w:ind w:left="1944" w:hanging="360"/>
      </w:pPr>
    </w:lvl>
    <w:lvl w:ilvl="2">
      <w:start w:val="1"/>
      <w:numFmt w:val="lowerRoman"/>
      <w:lvlText w:val="%3."/>
      <w:lvlJc w:val="right"/>
      <w:pPr>
        <w:ind w:left="2664" w:hanging="180"/>
      </w:pPr>
    </w:lvl>
    <w:lvl w:ilvl="3">
      <w:start w:val="1"/>
      <w:numFmt w:val="decimal"/>
      <w:lvlText w:val="%4."/>
      <w:lvlJc w:val="left"/>
      <w:pPr>
        <w:ind w:left="3384" w:hanging="360"/>
      </w:pPr>
    </w:lvl>
    <w:lvl w:ilvl="4">
      <w:start w:val="1"/>
      <w:numFmt w:val="lowerLetter"/>
      <w:lvlText w:val="%5."/>
      <w:lvlJc w:val="left"/>
      <w:pPr>
        <w:ind w:left="4104" w:hanging="360"/>
      </w:pPr>
    </w:lvl>
    <w:lvl w:ilvl="5">
      <w:start w:val="1"/>
      <w:numFmt w:val="lowerRoman"/>
      <w:lvlText w:val="%6."/>
      <w:lvlJc w:val="right"/>
      <w:pPr>
        <w:ind w:left="4824" w:hanging="180"/>
      </w:pPr>
    </w:lvl>
    <w:lvl w:ilvl="6">
      <w:start w:val="1"/>
      <w:numFmt w:val="decimal"/>
      <w:lvlText w:val="%7."/>
      <w:lvlJc w:val="left"/>
      <w:pPr>
        <w:ind w:left="5544" w:hanging="360"/>
      </w:pPr>
    </w:lvl>
    <w:lvl w:ilvl="7">
      <w:start w:val="1"/>
      <w:numFmt w:val="lowerLetter"/>
      <w:lvlText w:val="%8."/>
      <w:lvlJc w:val="left"/>
      <w:pPr>
        <w:ind w:left="6264" w:hanging="360"/>
      </w:pPr>
    </w:lvl>
    <w:lvl w:ilvl="8">
      <w:start w:val="1"/>
      <w:numFmt w:val="lowerRoman"/>
      <w:lvlText w:val="%9."/>
      <w:lvlJc w:val="right"/>
      <w:pPr>
        <w:ind w:left="6984" w:hanging="180"/>
      </w:pPr>
    </w:lvl>
  </w:abstractNum>
  <w:abstractNum w:abstractNumId="83" w15:restartNumberingAfterBreak="0">
    <w:nsid w:val="786F1DB0"/>
    <w:multiLevelType w:val="hybridMultilevel"/>
    <w:tmpl w:val="3C620C82"/>
    <w:lvl w:ilvl="0" w:tplc="F984DF5C">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9CF5B4F"/>
    <w:multiLevelType w:val="hybridMultilevel"/>
    <w:tmpl w:val="3C805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7C1D46DF"/>
    <w:multiLevelType w:val="singleLevel"/>
    <w:tmpl w:val="04090019"/>
    <w:lvl w:ilvl="0">
      <w:start w:val="1"/>
      <w:numFmt w:val="lowerLetter"/>
      <w:lvlText w:val="%1."/>
      <w:lvlJc w:val="left"/>
      <w:pPr>
        <w:ind w:left="360" w:hanging="360"/>
      </w:pPr>
      <w:rPr>
        <w:rFonts w:hint="default"/>
      </w:rPr>
    </w:lvl>
  </w:abstractNum>
  <w:abstractNum w:abstractNumId="86" w15:restartNumberingAfterBreak="0">
    <w:nsid w:val="7D533D24"/>
    <w:multiLevelType w:val="hybridMultilevel"/>
    <w:tmpl w:val="A0B02E0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7E724212"/>
    <w:multiLevelType w:val="hybridMultilevel"/>
    <w:tmpl w:val="CD3296DC"/>
    <w:lvl w:ilvl="0" w:tplc="3864B3BE">
      <w:start w:val="1"/>
      <w:numFmt w:val="decimal"/>
      <w:lvlText w:val="%1."/>
      <w:lvlJc w:val="left"/>
      <w:pPr>
        <w:ind w:left="720" w:hanging="360"/>
      </w:pPr>
      <w:rPr>
        <w:rFonts w:ascii="Calibri" w:eastAsiaTheme="minorHAnsi" w:hAnsi="Calibri" w:cs="Times New Roman" w:hint="default"/>
        <w:b w:val="0"/>
        <w:color w:val="auto"/>
        <w:sz w:val="22"/>
        <w:szCs w:val="22"/>
      </w:rPr>
    </w:lvl>
    <w:lvl w:ilvl="1" w:tplc="0409001B">
      <w:start w:val="1"/>
      <w:numFmt w:val="lowerRoman"/>
      <w:lvlText w:val="%2."/>
      <w:lvlJc w:val="righ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F0B0FA0"/>
    <w:multiLevelType w:val="hybridMultilevel"/>
    <w:tmpl w:val="849E1BE4"/>
    <w:lvl w:ilvl="0" w:tplc="0409001B">
      <w:start w:val="1"/>
      <w:numFmt w:val="lowerRoman"/>
      <w:lvlText w:val="%1."/>
      <w:lvlJc w:val="right"/>
      <w:pPr>
        <w:ind w:left="1800" w:hanging="360"/>
      </w:p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15:restartNumberingAfterBreak="0">
    <w:nsid w:val="7FB75FB4"/>
    <w:multiLevelType w:val="hybridMultilevel"/>
    <w:tmpl w:val="6F1E61B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2080593034">
    <w:abstractNumId w:val="62"/>
  </w:num>
  <w:num w:numId="2" w16cid:durableId="726221255">
    <w:abstractNumId w:val="69"/>
  </w:num>
  <w:num w:numId="3" w16cid:durableId="1082095326">
    <w:abstractNumId w:val="35"/>
  </w:num>
  <w:num w:numId="4" w16cid:durableId="1337032395">
    <w:abstractNumId w:val="41"/>
  </w:num>
  <w:num w:numId="5" w16cid:durableId="607473275">
    <w:abstractNumId w:val="20"/>
  </w:num>
  <w:num w:numId="6" w16cid:durableId="1485006612">
    <w:abstractNumId w:val="63"/>
  </w:num>
  <w:num w:numId="7" w16cid:durableId="1626496772">
    <w:abstractNumId w:val="82"/>
  </w:num>
  <w:num w:numId="8" w16cid:durableId="967470382">
    <w:abstractNumId w:val="17"/>
  </w:num>
  <w:num w:numId="9" w16cid:durableId="10449002">
    <w:abstractNumId w:val="31"/>
  </w:num>
  <w:num w:numId="10" w16cid:durableId="880216006">
    <w:abstractNumId w:val="59"/>
  </w:num>
  <w:num w:numId="11" w16cid:durableId="2141145471">
    <w:abstractNumId w:val="19"/>
  </w:num>
  <w:num w:numId="12" w16cid:durableId="731922784">
    <w:abstractNumId w:val="10"/>
  </w:num>
  <w:num w:numId="13" w16cid:durableId="730496894">
    <w:abstractNumId w:val="70"/>
  </w:num>
  <w:num w:numId="14" w16cid:durableId="1562868049">
    <w:abstractNumId w:val="6"/>
  </w:num>
  <w:num w:numId="15" w16cid:durableId="1610509358">
    <w:abstractNumId w:val="78"/>
  </w:num>
  <w:num w:numId="16" w16cid:durableId="1970285386">
    <w:abstractNumId w:val="43"/>
  </w:num>
  <w:num w:numId="17" w16cid:durableId="1717587400">
    <w:abstractNumId w:val="42"/>
  </w:num>
  <w:num w:numId="18" w16cid:durableId="1938562533">
    <w:abstractNumId w:val="4"/>
  </w:num>
  <w:num w:numId="19" w16cid:durableId="306207927">
    <w:abstractNumId w:val="56"/>
  </w:num>
  <w:num w:numId="20" w16cid:durableId="1435202809">
    <w:abstractNumId w:val="18"/>
  </w:num>
  <w:num w:numId="21" w16cid:durableId="676348376">
    <w:abstractNumId w:val="85"/>
  </w:num>
  <w:num w:numId="22" w16cid:durableId="1881623642">
    <w:abstractNumId w:val="68"/>
  </w:num>
  <w:num w:numId="23" w16cid:durableId="1592353601">
    <w:abstractNumId w:val="87"/>
  </w:num>
  <w:num w:numId="24" w16cid:durableId="1803426269">
    <w:abstractNumId w:val="36"/>
  </w:num>
  <w:num w:numId="25" w16cid:durableId="429206789">
    <w:abstractNumId w:val="52"/>
  </w:num>
  <w:num w:numId="26" w16cid:durableId="1128627971">
    <w:abstractNumId w:val="66"/>
  </w:num>
  <w:num w:numId="27" w16cid:durableId="646276407">
    <w:abstractNumId w:val="1"/>
  </w:num>
  <w:num w:numId="28" w16cid:durableId="1078747416">
    <w:abstractNumId w:val="23"/>
  </w:num>
  <w:num w:numId="29" w16cid:durableId="487484038">
    <w:abstractNumId w:val="49"/>
  </w:num>
  <w:num w:numId="30" w16cid:durableId="296492856">
    <w:abstractNumId w:val="57"/>
  </w:num>
  <w:num w:numId="31" w16cid:durableId="517621925">
    <w:abstractNumId w:val="5"/>
  </w:num>
  <w:num w:numId="32" w16cid:durableId="1065108863">
    <w:abstractNumId w:val="30"/>
  </w:num>
  <w:num w:numId="33" w16cid:durableId="963510520">
    <w:abstractNumId w:val="22"/>
  </w:num>
  <w:num w:numId="34" w16cid:durableId="1947425340">
    <w:abstractNumId w:val="81"/>
  </w:num>
  <w:num w:numId="35" w16cid:durableId="2126577738">
    <w:abstractNumId w:val="88"/>
  </w:num>
  <w:num w:numId="36" w16cid:durableId="1275091214">
    <w:abstractNumId w:val="73"/>
  </w:num>
  <w:num w:numId="37" w16cid:durableId="624581800">
    <w:abstractNumId w:val="28"/>
  </w:num>
  <w:num w:numId="38" w16cid:durableId="955479092">
    <w:abstractNumId w:val="55"/>
  </w:num>
  <w:num w:numId="39" w16cid:durableId="1102335784">
    <w:abstractNumId w:val="75"/>
  </w:num>
  <w:num w:numId="40" w16cid:durableId="172231881">
    <w:abstractNumId w:val="47"/>
  </w:num>
  <w:num w:numId="41" w16cid:durableId="1264990850">
    <w:abstractNumId w:val="3"/>
  </w:num>
  <w:num w:numId="42" w16cid:durableId="1927879365">
    <w:abstractNumId w:val="15"/>
  </w:num>
  <w:num w:numId="43" w16cid:durableId="493574560">
    <w:abstractNumId w:val="29"/>
  </w:num>
  <w:num w:numId="44" w16cid:durableId="1956474524">
    <w:abstractNumId w:val="50"/>
  </w:num>
  <w:num w:numId="45" w16cid:durableId="464930789">
    <w:abstractNumId w:val="71"/>
  </w:num>
  <w:num w:numId="46" w16cid:durableId="1217279382">
    <w:abstractNumId w:val="51"/>
  </w:num>
  <w:num w:numId="47" w16cid:durableId="1981181789">
    <w:abstractNumId w:val="83"/>
  </w:num>
  <w:num w:numId="48" w16cid:durableId="734086707">
    <w:abstractNumId w:val="76"/>
  </w:num>
  <w:num w:numId="49" w16cid:durableId="417557954">
    <w:abstractNumId w:val="33"/>
  </w:num>
  <w:num w:numId="50" w16cid:durableId="2012484362">
    <w:abstractNumId w:val="32"/>
  </w:num>
  <w:num w:numId="51" w16cid:durableId="1757433910">
    <w:abstractNumId w:val="54"/>
  </w:num>
  <w:num w:numId="52" w16cid:durableId="180364619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73193027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924219325">
    <w:abstractNumId w:val="60"/>
  </w:num>
  <w:num w:numId="55" w16cid:durableId="1866942385">
    <w:abstractNumId w:val="86"/>
  </w:num>
  <w:num w:numId="56" w16cid:durableId="152331202">
    <w:abstractNumId w:val="34"/>
  </w:num>
  <w:num w:numId="57" w16cid:durableId="156069799">
    <w:abstractNumId w:val="25"/>
  </w:num>
  <w:num w:numId="58" w16cid:durableId="218977857">
    <w:abstractNumId w:val="48"/>
  </w:num>
  <w:num w:numId="59" w16cid:durableId="851381162">
    <w:abstractNumId w:val="46"/>
  </w:num>
  <w:num w:numId="60" w16cid:durableId="1428576106">
    <w:abstractNumId w:val="37"/>
  </w:num>
  <w:num w:numId="61" w16cid:durableId="1658070688">
    <w:abstractNumId w:val="72"/>
  </w:num>
  <w:num w:numId="62" w16cid:durableId="2045016631">
    <w:abstractNumId w:val="74"/>
  </w:num>
  <w:num w:numId="63" w16cid:durableId="1877616348">
    <w:abstractNumId w:val="8"/>
  </w:num>
  <w:num w:numId="64" w16cid:durableId="1145395278">
    <w:abstractNumId w:val="84"/>
  </w:num>
  <w:num w:numId="65" w16cid:durableId="1330250985">
    <w:abstractNumId w:val="16"/>
  </w:num>
  <w:num w:numId="66" w16cid:durableId="714738167">
    <w:abstractNumId w:val="7"/>
  </w:num>
  <w:num w:numId="67" w16cid:durableId="1383946733">
    <w:abstractNumId w:val="26"/>
  </w:num>
  <w:num w:numId="68" w16cid:durableId="1915042609">
    <w:abstractNumId w:val="0"/>
  </w:num>
  <w:num w:numId="69" w16cid:durableId="686104411">
    <w:abstractNumId w:val="21"/>
  </w:num>
  <w:num w:numId="70" w16cid:durableId="252133400">
    <w:abstractNumId w:val="77"/>
  </w:num>
  <w:num w:numId="71" w16cid:durableId="492600211">
    <w:abstractNumId w:val="39"/>
  </w:num>
  <w:num w:numId="72" w16cid:durableId="2147162573">
    <w:abstractNumId w:val="12"/>
  </w:num>
  <w:num w:numId="73" w16cid:durableId="1299071705">
    <w:abstractNumId w:val="38"/>
  </w:num>
  <w:num w:numId="74" w16cid:durableId="1854568497">
    <w:abstractNumId w:val="40"/>
  </w:num>
  <w:num w:numId="75" w16cid:durableId="1361012744">
    <w:abstractNumId w:val="61"/>
  </w:num>
  <w:num w:numId="76" w16cid:durableId="1741634665">
    <w:abstractNumId w:val="45"/>
  </w:num>
  <w:num w:numId="77" w16cid:durableId="662589599">
    <w:abstractNumId w:val="9"/>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ttachedTemplate r:id="rId1"/>
  <w:stylePaneFormatFilter w:val="9428" w:allStyles="0" w:customStyles="0" w:latentStyles="0" w:stylesInUse="1" w:headingStyles="1" w:numberingStyles="0" w:tableStyles="0" w:directFormattingOnRuns="0" w:directFormattingOnParagraphs="0" w:directFormattingOnNumbering="1" w:directFormattingOnTables="0" w:clearFormatting="1" w:top3HeadingStyles="0" w:visibleStyles="0" w:alternateStyleNames="1"/>
  <w:stylePaneSortMethod w:val="0000"/>
  <w:styleLockTheme/>
  <w:styleLockQFSet/>
  <w:defaultTabStop w:val="720"/>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06D"/>
    <w:rsid w:val="00000938"/>
    <w:rsid w:val="000030BF"/>
    <w:rsid w:val="00011DE0"/>
    <w:rsid w:val="00016E1B"/>
    <w:rsid w:val="00021C30"/>
    <w:rsid w:val="00023260"/>
    <w:rsid w:val="00023F85"/>
    <w:rsid w:val="00027C50"/>
    <w:rsid w:val="00027F0E"/>
    <w:rsid w:val="00032A9C"/>
    <w:rsid w:val="00034259"/>
    <w:rsid w:val="0003486D"/>
    <w:rsid w:val="000364FB"/>
    <w:rsid w:val="00041545"/>
    <w:rsid w:val="000440FD"/>
    <w:rsid w:val="00044421"/>
    <w:rsid w:val="000452A9"/>
    <w:rsid w:val="00046095"/>
    <w:rsid w:val="00047D0D"/>
    <w:rsid w:val="00050740"/>
    <w:rsid w:val="0005098C"/>
    <w:rsid w:val="00051DC1"/>
    <w:rsid w:val="000530F6"/>
    <w:rsid w:val="00056987"/>
    <w:rsid w:val="00057766"/>
    <w:rsid w:val="00061C7B"/>
    <w:rsid w:val="00062BA9"/>
    <w:rsid w:val="00065A2F"/>
    <w:rsid w:val="00072DCB"/>
    <w:rsid w:val="00073566"/>
    <w:rsid w:val="00074C1E"/>
    <w:rsid w:val="0007551B"/>
    <w:rsid w:val="00076519"/>
    <w:rsid w:val="0007763C"/>
    <w:rsid w:val="000831AE"/>
    <w:rsid w:val="0008370B"/>
    <w:rsid w:val="00083B18"/>
    <w:rsid w:val="000855E6"/>
    <w:rsid w:val="00087498"/>
    <w:rsid w:val="000978C4"/>
    <w:rsid w:val="000A3A35"/>
    <w:rsid w:val="000A691F"/>
    <w:rsid w:val="000A79BA"/>
    <w:rsid w:val="000B0C2B"/>
    <w:rsid w:val="000B2660"/>
    <w:rsid w:val="000B3142"/>
    <w:rsid w:val="000B450A"/>
    <w:rsid w:val="000B4A1E"/>
    <w:rsid w:val="000B5FE7"/>
    <w:rsid w:val="000B6CDC"/>
    <w:rsid w:val="000C218D"/>
    <w:rsid w:val="000C5B62"/>
    <w:rsid w:val="000D05F6"/>
    <w:rsid w:val="000D1599"/>
    <w:rsid w:val="000D2178"/>
    <w:rsid w:val="000D642B"/>
    <w:rsid w:val="000D6A10"/>
    <w:rsid w:val="000E08C1"/>
    <w:rsid w:val="000E2B3C"/>
    <w:rsid w:val="000E3689"/>
    <w:rsid w:val="000E3D71"/>
    <w:rsid w:val="000E51A5"/>
    <w:rsid w:val="000E64CA"/>
    <w:rsid w:val="000E7727"/>
    <w:rsid w:val="000F471F"/>
    <w:rsid w:val="00105BF3"/>
    <w:rsid w:val="00107809"/>
    <w:rsid w:val="0011047E"/>
    <w:rsid w:val="00111AB1"/>
    <w:rsid w:val="00120647"/>
    <w:rsid w:val="00120EFE"/>
    <w:rsid w:val="001213C6"/>
    <w:rsid w:val="00122920"/>
    <w:rsid w:val="00123B9F"/>
    <w:rsid w:val="00125FCF"/>
    <w:rsid w:val="00132102"/>
    <w:rsid w:val="00132F40"/>
    <w:rsid w:val="00135CD6"/>
    <w:rsid w:val="00137652"/>
    <w:rsid w:val="00140149"/>
    <w:rsid w:val="00141DAA"/>
    <w:rsid w:val="00143E1D"/>
    <w:rsid w:val="00144922"/>
    <w:rsid w:val="00145FDD"/>
    <w:rsid w:val="001463A3"/>
    <w:rsid w:val="00146F46"/>
    <w:rsid w:val="00150184"/>
    <w:rsid w:val="00150627"/>
    <w:rsid w:val="00150C23"/>
    <w:rsid w:val="0015237B"/>
    <w:rsid w:val="00153E4C"/>
    <w:rsid w:val="00153E51"/>
    <w:rsid w:val="001540BA"/>
    <w:rsid w:val="0015545A"/>
    <w:rsid w:val="001559AE"/>
    <w:rsid w:val="0015798B"/>
    <w:rsid w:val="00160D3F"/>
    <w:rsid w:val="00161AD8"/>
    <w:rsid w:val="00163105"/>
    <w:rsid w:val="00173894"/>
    <w:rsid w:val="00174563"/>
    <w:rsid w:val="00175561"/>
    <w:rsid w:val="0017565D"/>
    <w:rsid w:val="00175874"/>
    <w:rsid w:val="00175EAE"/>
    <w:rsid w:val="0017678E"/>
    <w:rsid w:val="00177BFC"/>
    <w:rsid w:val="00180476"/>
    <w:rsid w:val="001858E2"/>
    <w:rsid w:val="00193167"/>
    <w:rsid w:val="0019425C"/>
    <w:rsid w:val="0019527F"/>
    <w:rsid w:val="00197486"/>
    <w:rsid w:val="001A02C5"/>
    <w:rsid w:val="001A76CE"/>
    <w:rsid w:val="001A789D"/>
    <w:rsid w:val="001A78CF"/>
    <w:rsid w:val="001B0D5C"/>
    <w:rsid w:val="001B225E"/>
    <w:rsid w:val="001B79CE"/>
    <w:rsid w:val="001C16CE"/>
    <w:rsid w:val="001C2227"/>
    <w:rsid w:val="001C34AE"/>
    <w:rsid w:val="001C4CE9"/>
    <w:rsid w:val="001C6479"/>
    <w:rsid w:val="001C6AAA"/>
    <w:rsid w:val="001D2341"/>
    <w:rsid w:val="001D32D2"/>
    <w:rsid w:val="001D32E9"/>
    <w:rsid w:val="001E49F0"/>
    <w:rsid w:val="001E731D"/>
    <w:rsid w:val="001F085E"/>
    <w:rsid w:val="001F0CBE"/>
    <w:rsid w:val="001F2C50"/>
    <w:rsid w:val="001F3003"/>
    <w:rsid w:val="001F3BE4"/>
    <w:rsid w:val="001F571E"/>
    <w:rsid w:val="00200328"/>
    <w:rsid w:val="002061EC"/>
    <w:rsid w:val="00206757"/>
    <w:rsid w:val="002069A5"/>
    <w:rsid w:val="00206A2C"/>
    <w:rsid w:val="0021246A"/>
    <w:rsid w:val="00214F73"/>
    <w:rsid w:val="00215A63"/>
    <w:rsid w:val="002165E2"/>
    <w:rsid w:val="0022132E"/>
    <w:rsid w:val="0022184A"/>
    <w:rsid w:val="00222F3B"/>
    <w:rsid w:val="00224E6D"/>
    <w:rsid w:val="0022545D"/>
    <w:rsid w:val="00231072"/>
    <w:rsid w:val="002311F2"/>
    <w:rsid w:val="002333F8"/>
    <w:rsid w:val="002335DA"/>
    <w:rsid w:val="002336B1"/>
    <w:rsid w:val="00235F09"/>
    <w:rsid w:val="00241513"/>
    <w:rsid w:val="00244AE1"/>
    <w:rsid w:val="0024578B"/>
    <w:rsid w:val="00246F2F"/>
    <w:rsid w:val="00252793"/>
    <w:rsid w:val="0025546C"/>
    <w:rsid w:val="00255F2C"/>
    <w:rsid w:val="00255F43"/>
    <w:rsid w:val="00264251"/>
    <w:rsid w:val="0026706D"/>
    <w:rsid w:val="00271488"/>
    <w:rsid w:val="002725E9"/>
    <w:rsid w:val="002729EB"/>
    <w:rsid w:val="0027740F"/>
    <w:rsid w:val="00281613"/>
    <w:rsid w:val="00283191"/>
    <w:rsid w:val="0028643C"/>
    <w:rsid w:val="0029104D"/>
    <w:rsid w:val="00291DAB"/>
    <w:rsid w:val="0029210F"/>
    <w:rsid w:val="00295AC6"/>
    <w:rsid w:val="00296C58"/>
    <w:rsid w:val="002A3D16"/>
    <w:rsid w:val="002B39CA"/>
    <w:rsid w:val="002B6B56"/>
    <w:rsid w:val="002B71DE"/>
    <w:rsid w:val="002B75BD"/>
    <w:rsid w:val="002C07BF"/>
    <w:rsid w:val="002C330D"/>
    <w:rsid w:val="002C6644"/>
    <w:rsid w:val="002C70EC"/>
    <w:rsid w:val="002D0BBF"/>
    <w:rsid w:val="002D21FD"/>
    <w:rsid w:val="002D4619"/>
    <w:rsid w:val="002D4EE5"/>
    <w:rsid w:val="002D5C84"/>
    <w:rsid w:val="002D7575"/>
    <w:rsid w:val="002E2F91"/>
    <w:rsid w:val="002F0D90"/>
    <w:rsid w:val="002F1D0B"/>
    <w:rsid w:val="002F1F1B"/>
    <w:rsid w:val="002F23D6"/>
    <w:rsid w:val="002F5F07"/>
    <w:rsid w:val="003003C8"/>
    <w:rsid w:val="0030339F"/>
    <w:rsid w:val="00306799"/>
    <w:rsid w:val="003072E6"/>
    <w:rsid w:val="0030767A"/>
    <w:rsid w:val="003132CB"/>
    <w:rsid w:val="00313D01"/>
    <w:rsid w:val="00315C4E"/>
    <w:rsid w:val="003164E5"/>
    <w:rsid w:val="003203B7"/>
    <w:rsid w:val="00323F50"/>
    <w:rsid w:val="00330A2D"/>
    <w:rsid w:val="00331895"/>
    <w:rsid w:val="00333EF4"/>
    <w:rsid w:val="00335734"/>
    <w:rsid w:val="0034030B"/>
    <w:rsid w:val="003404F2"/>
    <w:rsid w:val="00341B20"/>
    <w:rsid w:val="0034450D"/>
    <w:rsid w:val="0034600D"/>
    <w:rsid w:val="003464D4"/>
    <w:rsid w:val="003505CE"/>
    <w:rsid w:val="0035274C"/>
    <w:rsid w:val="00352893"/>
    <w:rsid w:val="00360588"/>
    <w:rsid w:val="003615E5"/>
    <w:rsid w:val="00363EBB"/>
    <w:rsid w:val="00363FA4"/>
    <w:rsid w:val="00364883"/>
    <w:rsid w:val="003658BF"/>
    <w:rsid w:val="00366675"/>
    <w:rsid w:val="00367891"/>
    <w:rsid w:val="0037001C"/>
    <w:rsid w:val="00371039"/>
    <w:rsid w:val="00376E53"/>
    <w:rsid w:val="00377ED5"/>
    <w:rsid w:val="00381566"/>
    <w:rsid w:val="00381B27"/>
    <w:rsid w:val="00392A10"/>
    <w:rsid w:val="00392CAF"/>
    <w:rsid w:val="0039362A"/>
    <w:rsid w:val="00393661"/>
    <w:rsid w:val="003957C9"/>
    <w:rsid w:val="003964A2"/>
    <w:rsid w:val="003966AF"/>
    <w:rsid w:val="00397FD3"/>
    <w:rsid w:val="003A2DAC"/>
    <w:rsid w:val="003A2F76"/>
    <w:rsid w:val="003A355C"/>
    <w:rsid w:val="003A4705"/>
    <w:rsid w:val="003A79EE"/>
    <w:rsid w:val="003B044E"/>
    <w:rsid w:val="003B0A44"/>
    <w:rsid w:val="003B5006"/>
    <w:rsid w:val="003B7511"/>
    <w:rsid w:val="003B759A"/>
    <w:rsid w:val="003B7E2B"/>
    <w:rsid w:val="003C00E2"/>
    <w:rsid w:val="003C1A79"/>
    <w:rsid w:val="003C1FD0"/>
    <w:rsid w:val="003C29BC"/>
    <w:rsid w:val="003C3544"/>
    <w:rsid w:val="003D2450"/>
    <w:rsid w:val="003D7972"/>
    <w:rsid w:val="003E167D"/>
    <w:rsid w:val="003E2B48"/>
    <w:rsid w:val="003E3131"/>
    <w:rsid w:val="003E41B7"/>
    <w:rsid w:val="003E4D6F"/>
    <w:rsid w:val="003E6C3F"/>
    <w:rsid w:val="003E74F5"/>
    <w:rsid w:val="003E7D16"/>
    <w:rsid w:val="003F16BD"/>
    <w:rsid w:val="004016E4"/>
    <w:rsid w:val="00401776"/>
    <w:rsid w:val="00402721"/>
    <w:rsid w:val="00403124"/>
    <w:rsid w:val="00403A31"/>
    <w:rsid w:val="00405BD7"/>
    <w:rsid w:val="004060B8"/>
    <w:rsid w:val="00413904"/>
    <w:rsid w:val="00416FDF"/>
    <w:rsid w:val="00423316"/>
    <w:rsid w:val="004234D5"/>
    <w:rsid w:val="00424286"/>
    <w:rsid w:val="00427C3A"/>
    <w:rsid w:val="00427D8B"/>
    <w:rsid w:val="00430EAA"/>
    <w:rsid w:val="00433380"/>
    <w:rsid w:val="004371AC"/>
    <w:rsid w:val="00445303"/>
    <w:rsid w:val="00450C89"/>
    <w:rsid w:val="00453106"/>
    <w:rsid w:val="00453455"/>
    <w:rsid w:val="00454013"/>
    <w:rsid w:val="004540BD"/>
    <w:rsid w:val="00455C5C"/>
    <w:rsid w:val="004565DE"/>
    <w:rsid w:val="00465812"/>
    <w:rsid w:val="00465D5C"/>
    <w:rsid w:val="00467853"/>
    <w:rsid w:val="00471DAD"/>
    <w:rsid w:val="00471F01"/>
    <w:rsid w:val="00474CB6"/>
    <w:rsid w:val="00475B21"/>
    <w:rsid w:val="00476345"/>
    <w:rsid w:val="004775E8"/>
    <w:rsid w:val="00477784"/>
    <w:rsid w:val="00480964"/>
    <w:rsid w:val="00481C94"/>
    <w:rsid w:val="0048484E"/>
    <w:rsid w:val="00484BD6"/>
    <w:rsid w:val="00486362"/>
    <w:rsid w:val="0049155D"/>
    <w:rsid w:val="00492585"/>
    <w:rsid w:val="00492710"/>
    <w:rsid w:val="00494CBF"/>
    <w:rsid w:val="00495968"/>
    <w:rsid w:val="004965A5"/>
    <w:rsid w:val="004A0B04"/>
    <w:rsid w:val="004A2F36"/>
    <w:rsid w:val="004A5E29"/>
    <w:rsid w:val="004A7552"/>
    <w:rsid w:val="004B04FB"/>
    <w:rsid w:val="004B10C5"/>
    <w:rsid w:val="004B386F"/>
    <w:rsid w:val="004B537D"/>
    <w:rsid w:val="004B542C"/>
    <w:rsid w:val="004C0CF1"/>
    <w:rsid w:val="004C1C57"/>
    <w:rsid w:val="004C7962"/>
    <w:rsid w:val="004C7D5B"/>
    <w:rsid w:val="004D1BF5"/>
    <w:rsid w:val="004D479F"/>
    <w:rsid w:val="004D54AA"/>
    <w:rsid w:val="004D6543"/>
    <w:rsid w:val="004E345F"/>
    <w:rsid w:val="004F00E6"/>
    <w:rsid w:val="004F18E2"/>
    <w:rsid w:val="004F1EC0"/>
    <w:rsid w:val="004F2C71"/>
    <w:rsid w:val="004F383E"/>
    <w:rsid w:val="004F3A4D"/>
    <w:rsid w:val="004F6427"/>
    <w:rsid w:val="005002E2"/>
    <w:rsid w:val="00502947"/>
    <w:rsid w:val="00502DBE"/>
    <w:rsid w:val="00503634"/>
    <w:rsid w:val="005053F1"/>
    <w:rsid w:val="00505B73"/>
    <w:rsid w:val="0050749D"/>
    <w:rsid w:val="005078AA"/>
    <w:rsid w:val="00511C77"/>
    <w:rsid w:val="00512224"/>
    <w:rsid w:val="00512E38"/>
    <w:rsid w:val="00512EB1"/>
    <w:rsid w:val="00521E8A"/>
    <w:rsid w:val="0052223F"/>
    <w:rsid w:val="00522981"/>
    <w:rsid w:val="00522B99"/>
    <w:rsid w:val="00522FCD"/>
    <w:rsid w:val="005242B4"/>
    <w:rsid w:val="00524BEC"/>
    <w:rsid w:val="0052523D"/>
    <w:rsid w:val="005279FF"/>
    <w:rsid w:val="00530DE9"/>
    <w:rsid w:val="0053341D"/>
    <w:rsid w:val="00533962"/>
    <w:rsid w:val="0053402E"/>
    <w:rsid w:val="005348A7"/>
    <w:rsid w:val="00540147"/>
    <w:rsid w:val="0054081B"/>
    <w:rsid w:val="0054155F"/>
    <w:rsid w:val="00541E8F"/>
    <w:rsid w:val="0054545A"/>
    <w:rsid w:val="00545D53"/>
    <w:rsid w:val="00545E55"/>
    <w:rsid w:val="0055483D"/>
    <w:rsid w:val="005550C6"/>
    <w:rsid w:val="005555D0"/>
    <w:rsid w:val="00555EDC"/>
    <w:rsid w:val="005564B4"/>
    <w:rsid w:val="0056044B"/>
    <w:rsid w:val="0056187A"/>
    <w:rsid w:val="00562388"/>
    <w:rsid w:val="00563DE3"/>
    <w:rsid w:val="00571088"/>
    <w:rsid w:val="0057345B"/>
    <w:rsid w:val="00573793"/>
    <w:rsid w:val="00577F02"/>
    <w:rsid w:val="00580D26"/>
    <w:rsid w:val="005834E5"/>
    <w:rsid w:val="00584AE7"/>
    <w:rsid w:val="00585997"/>
    <w:rsid w:val="00593682"/>
    <w:rsid w:val="00593D59"/>
    <w:rsid w:val="00595297"/>
    <w:rsid w:val="005A0698"/>
    <w:rsid w:val="005A0F69"/>
    <w:rsid w:val="005A526A"/>
    <w:rsid w:val="005A552C"/>
    <w:rsid w:val="005A647C"/>
    <w:rsid w:val="005A67C8"/>
    <w:rsid w:val="005B1921"/>
    <w:rsid w:val="005B7E13"/>
    <w:rsid w:val="005C05A6"/>
    <w:rsid w:val="005C0D23"/>
    <w:rsid w:val="005C1645"/>
    <w:rsid w:val="005C1BA1"/>
    <w:rsid w:val="005C4A5D"/>
    <w:rsid w:val="005C593E"/>
    <w:rsid w:val="005C6935"/>
    <w:rsid w:val="005C786A"/>
    <w:rsid w:val="005D33D8"/>
    <w:rsid w:val="005D6639"/>
    <w:rsid w:val="005E7D18"/>
    <w:rsid w:val="005E7E50"/>
    <w:rsid w:val="005F079C"/>
    <w:rsid w:val="005F0DF3"/>
    <w:rsid w:val="005F670C"/>
    <w:rsid w:val="006010BF"/>
    <w:rsid w:val="00605479"/>
    <w:rsid w:val="00607521"/>
    <w:rsid w:val="00611073"/>
    <w:rsid w:val="00611A32"/>
    <w:rsid w:val="00611B78"/>
    <w:rsid w:val="00611C71"/>
    <w:rsid w:val="00612A13"/>
    <w:rsid w:val="00615881"/>
    <w:rsid w:val="006159B1"/>
    <w:rsid w:val="0061711B"/>
    <w:rsid w:val="00617FF5"/>
    <w:rsid w:val="006203A5"/>
    <w:rsid w:val="00620715"/>
    <w:rsid w:val="006219C8"/>
    <w:rsid w:val="00621D42"/>
    <w:rsid w:val="00622EE9"/>
    <w:rsid w:val="00623B98"/>
    <w:rsid w:val="00624B76"/>
    <w:rsid w:val="00626CF7"/>
    <w:rsid w:val="00632513"/>
    <w:rsid w:val="006328DA"/>
    <w:rsid w:val="00635CD1"/>
    <w:rsid w:val="00637276"/>
    <w:rsid w:val="00637C09"/>
    <w:rsid w:val="006402A9"/>
    <w:rsid w:val="00640884"/>
    <w:rsid w:val="00640BFD"/>
    <w:rsid w:val="0064473D"/>
    <w:rsid w:val="006451A2"/>
    <w:rsid w:val="006458AC"/>
    <w:rsid w:val="006464F1"/>
    <w:rsid w:val="00651643"/>
    <w:rsid w:val="00652A36"/>
    <w:rsid w:val="00653DE2"/>
    <w:rsid w:val="00663C58"/>
    <w:rsid w:val="006742C5"/>
    <w:rsid w:val="00675CE9"/>
    <w:rsid w:val="00676CBF"/>
    <w:rsid w:val="0067715C"/>
    <w:rsid w:val="00677A77"/>
    <w:rsid w:val="00677C46"/>
    <w:rsid w:val="00681A85"/>
    <w:rsid w:val="006837B5"/>
    <w:rsid w:val="00683E12"/>
    <w:rsid w:val="0068458D"/>
    <w:rsid w:val="00686F59"/>
    <w:rsid w:val="00687BA9"/>
    <w:rsid w:val="006911B9"/>
    <w:rsid w:val="00691812"/>
    <w:rsid w:val="006960F7"/>
    <w:rsid w:val="00697D64"/>
    <w:rsid w:val="006A33EC"/>
    <w:rsid w:val="006A35E6"/>
    <w:rsid w:val="006A470C"/>
    <w:rsid w:val="006A6404"/>
    <w:rsid w:val="006B025C"/>
    <w:rsid w:val="006B060C"/>
    <w:rsid w:val="006B236E"/>
    <w:rsid w:val="006B23C0"/>
    <w:rsid w:val="006B273D"/>
    <w:rsid w:val="006B3623"/>
    <w:rsid w:val="006B71B6"/>
    <w:rsid w:val="006B7340"/>
    <w:rsid w:val="006C07CF"/>
    <w:rsid w:val="006C16D9"/>
    <w:rsid w:val="006C5380"/>
    <w:rsid w:val="006C77F7"/>
    <w:rsid w:val="006C7A32"/>
    <w:rsid w:val="006D07BD"/>
    <w:rsid w:val="006D2B69"/>
    <w:rsid w:val="006D6A88"/>
    <w:rsid w:val="006D72BA"/>
    <w:rsid w:val="006D7535"/>
    <w:rsid w:val="006E0F04"/>
    <w:rsid w:val="006E6FB2"/>
    <w:rsid w:val="006F02DD"/>
    <w:rsid w:val="006F4F3C"/>
    <w:rsid w:val="006F60FF"/>
    <w:rsid w:val="006F7A7B"/>
    <w:rsid w:val="00702E96"/>
    <w:rsid w:val="00702F89"/>
    <w:rsid w:val="0070613F"/>
    <w:rsid w:val="00707D7B"/>
    <w:rsid w:val="007132DB"/>
    <w:rsid w:val="007140AA"/>
    <w:rsid w:val="0071607D"/>
    <w:rsid w:val="00716452"/>
    <w:rsid w:val="00716533"/>
    <w:rsid w:val="00716E84"/>
    <w:rsid w:val="00716F65"/>
    <w:rsid w:val="0071788D"/>
    <w:rsid w:val="00721DC7"/>
    <w:rsid w:val="00723D85"/>
    <w:rsid w:val="007247EA"/>
    <w:rsid w:val="00726F89"/>
    <w:rsid w:val="00726F99"/>
    <w:rsid w:val="0073323C"/>
    <w:rsid w:val="00735F55"/>
    <w:rsid w:val="00736683"/>
    <w:rsid w:val="00736996"/>
    <w:rsid w:val="00736D55"/>
    <w:rsid w:val="00740367"/>
    <w:rsid w:val="007419D9"/>
    <w:rsid w:val="007466A7"/>
    <w:rsid w:val="0074783A"/>
    <w:rsid w:val="00750E84"/>
    <w:rsid w:val="007521C1"/>
    <w:rsid w:val="00754884"/>
    <w:rsid w:val="007604D2"/>
    <w:rsid w:val="00760A08"/>
    <w:rsid w:val="00760DCB"/>
    <w:rsid w:val="00762C77"/>
    <w:rsid w:val="00764A2C"/>
    <w:rsid w:val="00765DB9"/>
    <w:rsid w:val="007676F4"/>
    <w:rsid w:val="00771106"/>
    <w:rsid w:val="007720A8"/>
    <w:rsid w:val="007740B1"/>
    <w:rsid w:val="00777FCA"/>
    <w:rsid w:val="00780D6B"/>
    <w:rsid w:val="00782700"/>
    <w:rsid w:val="0078306A"/>
    <w:rsid w:val="00784115"/>
    <w:rsid w:val="00784F1B"/>
    <w:rsid w:val="0078574B"/>
    <w:rsid w:val="00792379"/>
    <w:rsid w:val="00795984"/>
    <w:rsid w:val="00795B2E"/>
    <w:rsid w:val="0079655D"/>
    <w:rsid w:val="0079681E"/>
    <w:rsid w:val="00797C1B"/>
    <w:rsid w:val="007A019A"/>
    <w:rsid w:val="007A02EE"/>
    <w:rsid w:val="007A1F31"/>
    <w:rsid w:val="007A3B31"/>
    <w:rsid w:val="007B2E6F"/>
    <w:rsid w:val="007B32D8"/>
    <w:rsid w:val="007B3C68"/>
    <w:rsid w:val="007B7823"/>
    <w:rsid w:val="007C393E"/>
    <w:rsid w:val="007C3C42"/>
    <w:rsid w:val="007C7FB6"/>
    <w:rsid w:val="007D2E3C"/>
    <w:rsid w:val="007D31BE"/>
    <w:rsid w:val="007D728A"/>
    <w:rsid w:val="007E62CD"/>
    <w:rsid w:val="007E7D7C"/>
    <w:rsid w:val="007F359E"/>
    <w:rsid w:val="007F68FD"/>
    <w:rsid w:val="007F6AD9"/>
    <w:rsid w:val="007F6D12"/>
    <w:rsid w:val="00800886"/>
    <w:rsid w:val="00801A8A"/>
    <w:rsid w:val="0080260D"/>
    <w:rsid w:val="008033FD"/>
    <w:rsid w:val="00804EC5"/>
    <w:rsid w:val="0080663B"/>
    <w:rsid w:val="008079DA"/>
    <w:rsid w:val="00811614"/>
    <w:rsid w:val="00813D52"/>
    <w:rsid w:val="00816F06"/>
    <w:rsid w:val="00817EB8"/>
    <w:rsid w:val="00820333"/>
    <w:rsid w:val="008256CA"/>
    <w:rsid w:val="008271CD"/>
    <w:rsid w:val="00830CFE"/>
    <w:rsid w:val="0083233A"/>
    <w:rsid w:val="00835238"/>
    <w:rsid w:val="00837725"/>
    <w:rsid w:val="00840CEB"/>
    <w:rsid w:val="00843BD4"/>
    <w:rsid w:val="008441C4"/>
    <w:rsid w:val="00845B06"/>
    <w:rsid w:val="0084687B"/>
    <w:rsid w:val="00847030"/>
    <w:rsid w:val="0085114F"/>
    <w:rsid w:val="00851890"/>
    <w:rsid w:val="008532B9"/>
    <w:rsid w:val="00853FFD"/>
    <w:rsid w:val="00854BEA"/>
    <w:rsid w:val="0085625F"/>
    <w:rsid w:val="00871C88"/>
    <w:rsid w:val="00873B1A"/>
    <w:rsid w:val="00874174"/>
    <w:rsid w:val="00874366"/>
    <w:rsid w:val="00874C77"/>
    <w:rsid w:val="00877B66"/>
    <w:rsid w:val="00880767"/>
    <w:rsid w:val="00882CB3"/>
    <w:rsid w:val="0088420E"/>
    <w:rsid w:val="00886781"/>
    <w:rsid w:val="0088726B"/>
    <w:rsid w:val="008958C5"/>
    <w:rsid w:val="008967B9"/>
    <w:rsid w:val="008971D3"/>
    <w:rsid w:val="00897A3E"/>
    <w:rsid w:val="008A2003"/>
    <w:rsid w:val="008A2773"/>
    <w:rsid w:val="008A5B17"/>
    <w:rsid w:val="008B037B"/>
    <w:rsid w:val="008B0C9B"/>
    <w:rsid w:val="008B0FFD"/>
    <w:rsid w:val="008B6251"/>
    <w:rsid w:val="008B68AB"/>
    <w:rsid w:val="008B6996"/>
    <w:rsid w:val="008B7F5A"/>
    <w:rsid w:val="008C0755"/>
    <w:rsid w:val="008C0927"/>
    <w:rsid w:val="008C183E"/>
    <w:rsid w:val="008C6E69"/>
    <w:rsid w:val="008D11A0"/>
    <w:rsid w:val="008D35EE"/>
    <w:rsid w:val="008D407D"/>
    <w:rsid w:val="008D4194"/>
    <w:rsid w:val="008D59FB"/>
    <w:rsid w:val="008D66C3"/>
    <w:rsid w:val="008D73F5"/>
    <w:rsid w:val="008D75DF"/>
    <w:rsid w:val="008D78A9"/>
    <w:rsid w:val="008E0ADA"/>
    <w:rsid w:val="008E2A8D"/>
    <w:rsid w:val="008E35AF"/>
    <w:rsid w:val="008E3AF1"/>
    <w:rsid w:val="008E3FA5"/>
    <w:rsid w:val="008E5C93"/>
    <w:rsid w:val="008F1FE0"/>
    <w:rsid w:val="008F367A"/>
    <w:rsid w:val="008F4BB5"/>
    <w:rsid w:val="008F68AB"/>
    <w:rsid w:val="00904FC2"/>
    <w:rsid w:val="00907D00"/>
    <w:rsid w:val="00910DE9"/>
    <w:rsid w:val="009120C2"/>
    <w:rsid w:val="00912C00"/>
    <w:rsid w:val="009167D4"/>
    <w:rsid w:val="00916A50"/>
    <w:rsid w:val="0092064E"/>
    <w:rsid w:val="00922705"/>
    <w:rsid w:val="00924B71"/>
    <w:rsid w:val="009259B6"/>
    <w:rsid w:val="00925D27"/>
    <w:rsid w:val="00926439"/>
    <w:rsid w:val="00927DE0"/>
    <w:rsid w:val="009323A7"/>
    <w:rsid w:val="00937585"/>
    <w:rsid w:val="009444C7"/>
    <w:rsid w:val="0094602A"/>
    <w:rsid w:val="00946D6E"/>
    <w:rsid w:val="00947394"/>
    <w:rsid w:val="00950FF9"/>
    <w:rsid w:val="00952AD1"/>
    <w:rsid w:val="00952C8F"/>
    <w:rsid w:val="009541D2"/>
    <w:rsid w:val="00954E69"/>
    <w:rsid w:val="00955679"/>
    <w:rsid w:val="00955EB0"/>
    <w:rsid w:val="00956238"/>
    <w:rsid w:val="00963E30"/>
    <w:rsid w:val="00964BDF"/>
    <w:rsid w:val="00972B91"/>
    <w:rsid w:val="0097358A"/>
    <w:rsid w:val="00975044"/>
    <w:rsid w:val="00976149"/>
    <w:rsid w:val="00976FC7"/>
    <w:rsid w:val="00982C9E"/>
    <w:rsid w:val="0098411C"/>
    <w:rsid w:val="00986988"/>
    <w:rsid w:val="00986DD8"/>
    <w:rsid w:val="0098708E"/>
    <w:rsid w:val="00993529"/>
    <w:rsid w:val="00996CC1"/>
    <w:rsid w:val="00996D96"/>
    <w:rsid w:val="00997F33"/>
    <w:rsid w:val="009A2E3B"/>
    <w:rsid w:val="009A333F"/>
    <w:rsid w:val="009A33EF"/>
    <w:rsid w:val="009A5AB2"/>
    <w:rsid w:val="009A65CB"/>
    <w:rsid w:val="009A7C50"/>
    <w:rsid w:val="009B6339"/>
    <w:rsid w:val="009B711A"/>
    <w:rsid w:val="009C0599"/>
    <w:rsid w:val="009C27D9"/>
    <w:rsid w:val="009C4143"/>
    <w:rsid w:val="009D2CB8"/>
    <w:rsid w:val="009D47A3"/>
    <w:rsid w:val="009D4B5F"/>
    <w:rsid w:val="009D760C"/>
    <w:rsid w:val="009F1968"/>
    <w:rsid w:val="009F492A"/>
    <w:rsid w:val="009F7D1C"/>
    <w:rsid w:val="00A048F0"/>
    <w:rsid w:val="00A0615C"/>
    <w:rsid w:val="00A068F8"/>
    <w:rsid w:val="00A07980"/>
    <w:rsid w:val="00A1116A"/>
    <w:rsid w:val="00A1127B"/>
    <w:rsid w:val="00A120BA"/>
    <w:rsid w:val="00A1400A"/>
    <w:rsid w:val="00A140AA"/>
    <w:rsid w:val="00A16647"/>
    <w:rsid w:val="00A22151"/>
    <w:rsid w:val="00A22F33"/>
    <w:rsid w:val="00A241E3"/>
    <w:rsid w:val="00A24630"/>
    <w:rsid w:val="00A24AEB"/>
    <w:rsid w:val="00A33402"/>
    <w:rsid w:val="00A369F4"/>
    <w:rsid w:val="00A406B3"/>
    <w:rsid w:val="00A41C8D"/>
    <w:rsid w:val="00A5236D"/>
    <w:rsid w:val="00A53CE9"/>
    <w:rsid w:val="00A556A1"/>
    <w:rsid w:val="00A55FFB"/>
    <w:rsid w:val="00A5620B"/>
    <w:rsid w:val="00A579A5"/>
    <w:rsid w:val="00A6134D"/>
    <w:rsid w:val="00A62F23"/>
    <w:rsid w:val="00A63DEC"/>
    <w:rsid w:val="00A6464E"/>
    <w:rsid w:val="00A64D18"/>
    <w:rsid w:val="00A65C92"/>
    <w:rsid w:val="00A66032"/>
    <w:rsid w:val="00A66600"/>
    <w:rsid w:val="00A6692F"/>
    <w:rsid w:val="00A67814"/>
    <w:rsid w:val="00A67CC7"/>
    <w:rsid w:val="00A7002A"/>
    <w:rsid w:val="00A71990"/>
    <w:rsid w:val="00A74275"/>
    <w:rsid w:val="00A745C5"/>
    <w:rsid w:val="00A752AF"/>
    <w:rsid w:val="00A7744B"/>
    <w:rsid w:val="00A77D4C"/>
    <w:rsid w:val="00A77EE2"/>
    <w:rsid w:val="00A80172"/>
    <w:rsid w:val="00A80A89"/>
    <w:rsid w:val="00A84EAA"/>
    <w:rsid w:val="00A84EBC"/>
    <w:rsid w:val="00A85F7F"/>
    <w:rsid w:val="00A87754"/>
    <w:rsid w:val="00A9235B"/>
    <w:rsid w:val="00A93D24"/>
    <w:rsid w:val="00A94D7A"/>
    <w:rsid w:val="00AA0361"/>
    <w:rsid w:val="00AA078D"/>
    <w:rsid w:val="00AA4F7B"/>
    <w:rsid w:val="00AB3903"/>
    <w:rsid w:val="00AB6F9F"/>
    <w:rsid w:val="00AB7FEA"/>
    <w:rsid w:val="00AC1D42"/>
    <w:rsid w:val="00AD74E5"/>
    <w:rsid w:val="00AE56EF"/>
    <w:rsid w:val="00AF16B6"/>
    <w:rsid w:val="00AF200B"/>
    <w:rsid w:val="00AF56DF"/>
    <w:rsid w:val="00B01000"/>
    <w:rsid w:val="00B03927"/>
    <w:rsid w:val="00B04050"/>
    <w:rsid w:val="00B06BA9"/>
    <w:rsid w:val="00B103FD"/>
    <w:rsid w:val="00B135A1"/>
    <w:rsid w:val="00B13DDB"/>
    <w:rsid w:val="00B150AC"/>
    <w:rsid w:val="00B1689E"/>
    <w:rsid w:val="00B17F26"/>
    <w:rsid w:val="00B2525B"/>
    <w:rsid w:val="00B30FAD"/>
    <w:rsid w:val="00B330A9"/>
    <w:rsid w:val="00B33B39"/>
    <w:rsid w:val="00B36DD9"/>
    <w:rsid w:val="00B37E87"/>
    <w:rsid w:val="00B37F82"/>
    <w:rsid w:val="00B40DA4"/>
    <w:rsid w:val="00B41BBB"/>
    <w:rsid w:val="00B41C77"/>
    <w:rsid w:val="00B44516"/>
    <w:rsid w:val="00B45244"/>
    <w:rsid w:val="00B46E2C"/>
    <w:rsid w:val="00B5023C"/>
    <w:rsid w:val="00B52171"/>
    <w:rsid w:val="00B5718D"/>
    <w:rsid w:val="00B57FA0"/>
    <w:rsid w:val="00B62D85"/>
    <w:rsid w:val="00B637AB"/>
    <w:rsid w:val="00B64FDC"/>
    <w:rsid w:val="00B70427"/>
    <w:rsid w:val="00B720C3"/>
    <w:rsid w:val="00B7357F"/>
    <w:rsid w:val="00B747E8"/>
    <w:rsid w:val="00B779B4"/>
    <w:rsid w:val="00B80B1A"/>
    <w:rsid w:val="00B82CA3"/>
    <w:rsid w:val="00B84C03"/>
    <w:rsid w:val="00B85676"/>
    <w:rsid w:val="00B85F6C"/>
    <w:rsid w:val="00B86B4B"/>
    <w:rsid w:val="00B86E62"/>
    <w:rsid w:val="00B9026D"/>
    <w:rsid w:val="00B92984"/>
    <w:rsid w:val="00B93D68"/>
    <w:rsid w:val="00B93DD6"/>
    <w:rsid w:val="00B9605F"/>
    <w:rsid w:val="00B96B37"/>
    <w:rsid w:val="00B97F64"/>
    <w:rsid w:val="00BA0A83"/>
    <w:rsid w:val="00BA6708"/>
    <w:rsid w:val="00BB1D9C"/>
    <w:rsid w:val="00BB3F43"/>
    <w:rsid w:val="00BB3F78"/>
    <w:rsid w:val="00BB5AA5"/>
    <w:rsid w:val="00BC008B"/>
    <w:rsid w:val="00BD0514"/>
    <w:rsid w:val="00BD31FC"/>
    <w:rsid w:val="00BD3E16"/>
    <w:rsid w:val="00BD76B4"/>
    <w:rsid w:val="00BD7D2B"/>
    <w:rsid w:val="00BE0EDD"/>
    <w:rsid w:val="00BE358D"/>
    <w:rsid w:val="00BE4492"/>
    <w:rsid w:val="00BE5A85"/>
    <w:rsid w:val="00BF116C"/>
    <w:rsid w:val="00BF216A"/>
    <w:rsid w:val="00BF26CF"/>
    <w:rsid w:val="00BF774D"/>
    <w:rsid w:val="00C014E0"/>
    <w:rsid w:val="00C0163A"/>
    <w:rsid w:val="00C03297"/>
    <w:rsid w:val="00C03FE6"/>
    <w:rsid w:val="00C11073"/>
    <w:rsid w:val="00C11A0A"/>
    <w:rsid w:val="00C12237"/>
    <w:rsid w:val="00C16071"/>
    <w:rsid w:val="00C166E2"/>
    <w:rsid w:val="00C17D93"/>
    <w:rsid w:val="00C2065F"/>
    <w:rsid w:val="00C23723"/>
    <w:rsid w:val="00C24AB1"/>
    <w:rsid w:val="00C25C58"/>
    <w:rsid w:val="00C2699C"/>
    <w:rsid w:val="00C26D97"/>
    <w:rsid w:val="00C27728"/>
    <w:rsid w:val="00C30233"/>
    <w:rsid w:val="00C319AA"/>
    <w:rsid w:val="00C37D19"/>
    <w:rsid w:val="00C4458D"/>
    <w:rsid w:val="00C47029"/>
    <w:rsid w:val="00C4748D"/>
    <w:rsid w:val="00C5066C"/>
    <w:rsid w:val="00C51661"/>
    <w:rsid w:val="00C52164"/>
    <w:rsid w:val="00C52AC5"/>
    <w:rsid w:val="00C5411C"/>
    <w:rsid w:val="00C550C6"/>
    <w:rsid w:val="00C60DE3"/>
    <w:rsid w:val="00C62E84"/>
    <w:rsid w:val="00C64D15"/>
    <w:rsid w:val="00C65315"/>
    <w:rsid w:val="00C6770F"/>
    <w:rsid w:val="00C70254"/>
    <w:rsid w:val="00C70AD5"/>
    <w:rsid w:val="00C73560"/>
    <w:rsid w:val="00C738FA"/>
    <w:rsid w:val="00C73DC9"/>
    <w:rsid w:val="00C74F72"/>
    <w:rsid w:val="00C806F8"/>
    <w:rsid w:val="00C81723"/>
    <w:rsid w:val="00C81DD3"/>
    <w:rsid w:val="00C822ED"/>
    <w:rsid w:val="00C83DDA"/>
    <w:rsid w:val="00C919A8"/>
    <w:rsid w:val="00C9444B"/>
    <w:rsid w:val="00C965BB"/>
    <w:rsid w:val="00CA7E76"/>
    <w:rsid w:val="00CB3330"/>
    <w:rsid w:val="00CC3B1C"/>
    <w:rsid w:val="00CC55DA"/>
    <w:rsid w:val="00CC5B20"/>
    <w:rsid w:val="00CC7C72"/>
    <w:rsid w:val="00CD1635"/>
    <w:rsid w:val="00CD623B"/>
    <w:rsid w:val="00CD73C8"/>
    <w:rsid w:val="00CE25C5"/>
    <w:rsid w:val="00CE2ADB"/>
    <w:rsid w:val="00CE347D"/>
    <w:rsid w:val="00CE52C4"/>
    <w:rsid w:val="00CE5A0D"/>
    <w:rsid w:val="00CF0A52"/>
    <w:rsid w:val="00CF5D88"/>
    <w:rsid w:val="00CF5FF9"/>
    <w:rsid w:val="00CF7958"/>
    <w:rsid w:val="00D07184"/>
    <w:rsid w:val="00D07361"/>
    <w:rsid w:val="00D078CB"/>
    <w:rsid w:val="00D115DA"/>
    <w:rsid w:val="00D11693"/>
    <w:rsid w:val="00D1292E"/>
    <w:rsid w:val="00D15C52"/>
    <w:rsid w:val="00D16C8A"/>
    <w:rsid w:val="00D16EF8"/>
    <w:rsid w:val="00D21EB4"/>
    <w:rsid w:val="00D22227"/>
    <w:rsid w:val="00D2285A"/>
    <w:rsid w:val="00D25D55"/>
    <w:rsid w:val="00D2768A"/>
    <w:rsid w:val="00D326F2"/>
    <w:rsid w:val="00D32C86"/>
    <w:rsid w:val="00D33777"/>
    <w:rsid w:val="00D4125A"/>
    <w:rsid w:val="00D51B20"/>
    <w:rsid w:val="00D53021"/>
    <w:rsid w:val="00D54334"/>
    <w:rsid w:val="00D56153"/>
    <w:rsid w:val="00D5652E"/>
    <w:rsid w:val="00D61BDB"/>
    <w:rsid w:val="00D62EA2"/>
    <w:rsid w:val="00D67D0C"/>
    <w:rsid w:val="00D70A2E"/>
    <w:rsid w:val="00D726DD"/>
    <w:rsid w:val="00D72D54"/>
    <w:rsid w:val="00D76122"/>
    <w:rsid w:val="00D80062"/>
    <w:rsid w:val="00D80C34"/>
    <w:rsid w:val="00D833ED"/>
    <w:rsid w:val="00D84324"/>
    <w:rsid w:val="00DA3C03"/>
    <w:rsid w:val="00DA597B"/>
    <w:rsid w:val="00DA5EE2"/>
    <w:rsid w:val="00DB183A"/>
    <w:rsid w:val="00DB1D06"/>
    <w:rsid w:val="00DB2F2D"/>
    <w:rsid w:val="00DB3E62"/>
    <w:rsid w:val="00DB46D4"/>
    <w:rsid w:val="00DB58FB"/>
    <w:rsid w:val="00DB779D"/>
    <w:rsid w:val="00DC4B39"/>
    <w:rsid w:val="00DC55F2"/>
    <w:rsid w:val="00DC590B"/>
    <w:rsid w:val="00DD3066"/>
    <w:rsid w:val="00DD3109"/>
    <w:rsid w:val="00DD33A1"/>
    <w:rsid w:val="00DD3428"/>
    <w:rsid w:val="00DD716E"/>
    <w:rsid w:val="00DD7874"/>
    <w:rsid w:val="00DE0D91"/>
    <w:rsid w:val="00DE1B7F"/>
    <w:rsid w:val="00DE40DD"/>
    <w:rsid w:val="00DE4F0A"/>
    <w:rsid w:val="00DE7900"/>
    <w:rsid w:val="00DF2FC2"/>
    <w:rsid w:val="00DF3DDB"/>
    <w:rsid w:val="00DF3E6E"/>
    <w:rsid w:val="00DF3FE7"/>
    <w:rsid w:val="00DF6C3E"/>
    <w:rsid w:val="00E00656"/>
    <w:rsid w:val="00E01735"/>
    <w:rsid w:val="00E01A21"/>
    <w:rsid w:val="00E0273F"/>
    <w:rsid w:val="00E05C25"/>
    <w:rsid w:val="00E067BC"/>
    <w:rsid w:val="00E1151F"/>
    <w:rsid w:val="00E179C3"/>
    <w:rsid w:val="00E2057C"/>
    <w:rsid w:val="00E22649"/>
    <w:rsid w:val="00E22C21"/>
    <w:rsid w:val="00E23E87"/>
    <w:rsid w:val="00E240E9"/>
    <w:rsid w:val="00E251B2"/>
    <w:rsid w:val="00E2655A"/>
    <w:rsid w:val="00E307AD"/>
    <w:rsid w:val="00E312FF"/>
    <w:rsid w:val="00E31EE6"/>
    <w:rsid w:val="00E32895"/>
    <w:rsid w:val="00E36A69"/>
    <w:rsid w:val="00E37E9C"/>
    <w:rsid w:val="00E42AC4"/>
    <w:rsid w:val="00E4593D"/>
    <w:rsid w:val="00E45F93"/>
    <w:rsid w:val="00E46A28"/>
    <w:rsid w:val="00E5099C"/>
    <w:rsid w:val="00E54045"/>
    <w:rsid w:val="00E54D8F"/>
    <w:rsid w:val="00E57353"/>
    <w:rsid w:val="00E614A8"/>
    <w:rsid w:val="00E6537C"/>
    <w:rsid w:val="00E65835"/>
    <w:rsid w:val="00E72E1D"/>
    <w:rsid w:val="00E75CEA"/>
    <w:rsid w:val="00E768DA"/>
    <w:rsid w:val="00E80F4E"/>
    <w:rsid w:val="00E8167A"/>
    <w:rsid w:val="00E827DA"/>
    <w:rsid w:val="00E84F78"/>
    <w:rsid w:val="00E866EC"/>
    <w:rsid w:val="00E8797D"/>
    <w:rsid w:val="00E9052D"/>
    <w:rsid w:val="00E938FC"/>
    <w:rsid w:val="00EA0C09"/>
    <w:rsid w:val="00EA23BC"/>
    <w:rsid w:val="00EA24F4"/>
    <w:rsid w:val="00EC093B"/>
    <w:rsid w:val="00EC42BD"/>
    <w:rsid w:val="00EC74BC"/>
    <w:rsid w:val="00ED07CC"/>
    <w:rsid w:val="00ED0D26"/>
    <w:rsid w:val="00ED1577"/>
    <w:rsid w:val="00ED1D04"/>
    <w:rsid w:val="00ED68AD"/>
    <w:rsid w:val="00ED7ABA"/>
    <w:rsid w:val="00EE02DB"/>
    <w:rsid w:val="00EE0BDA"/>
    <w:rsid w:val="00EE3303"/>
    <w:rsid w:val="00EE39B0"/>
    <w:rsid w:val="00EE49D0"/>
    <w:rsid w:val="00EE5485"/>
    <w:rsid w:val="00EE7DA3"/>
    <w:rsid w:val="00EE7E97"/>
    <w:rsid w:val="00EF4459"/>
    <w:rsid w:val="00EF77D4"/>
    <w:rsid w:val="00F00057"/>
    <w:rsid w:val="00F01604"/>
    <w:rsid w:val="00F02AC0"/>
    <w:rsid w:val="00F03ECC"/>
    <w:rsid w:val="00F04785"/>
    <w:rsid w:val="00F052AA"/>
    <w:rsid w:val="00F05DF3"/>
    <w:rsid w:val="00F06A4E"/>
    <w:rsid w:val="00F1242A"/>
    <w:rsid w:val="00F15AF3"/>
    <w:rsid w:val="00F15DED"/>
    <w:rsid w:val="00F17350"/>
    <w:rsid w:val="00F212C0"/>
    <w:rsid w:val="00F2146B"/>
    <w:rsid w:val="00F23FB0"/>
    <w:rsid w:val="00F26A43"/>
    <w:rsid w:val="00F30862"/>
    <w:rsid w:val="00F325CC"/>
    <w:rsid w:val="00F372A0"/>
    <w:rsid w:val="00F3768F"/>
    <w:rsid w:val="00F37A25"/>
    <w:rsid w:val="00F4450E"/>
    <w:rsid w:val="00F4498D"/>
    <w:rsid w:val="00F46047"/>
    <w:rsid w:val="00F467AA"/>
    <w:rsid w:val="00F46ED3"/>
    <w:rsid w:val="00F5558A"/>
    <w:rsid w:val="00F568FE"/>
    <w:rsid w:val="00F574A4"/>
    <w:rsid w:val="00F5792B"/>
    <w:rsid w:val="00F6093D"/>
    <w:rsid w:val="00F6213E"/>
    <w:rsid w:val="00F63593"/>
    <w:rsid w:val="00F66E16"/>
    <w:rsid w:val="00F67556"/>
    <w:rsid w:val="00F7082C"/>
    <w:rsid w:val="00F71ECB"/>
    <w:rsid w:val="00F727E3"/>
    <w:rsid w:val="00F74F14"/>
    <w:rsid w:val="00F8313B"/>
    <w:rsid w:val="00F83BDB"/>
    <w:rsid w:val="00F851B8"/>
    <w:rsid w:val="00F900BA"/>
    <w:rsid w:val="00F90BFF"/>
    <w:rsid w:val="00F916A4"/>
    <w:rsid w:val="00F91781"/>
    <w:rsid w:val="00F946B4"/>
    <w:rsid w:val="00F94E90"/>
    <w:rsid w:val="00F95181"/>
    <w:rsid w:val="00F971F5"/>
    <w:rsid w:val="00FA2CF5"/>
    <w:rsid w:val="00FA40BD"/>
    <w:rsid w:val="00FA40FE"/>
    <w:rsid w:val="00FA74EF"/>
    <w:rsid w:val="00FB10EA"/>
    <w:rsid w:val="00FB1DE4"/>
    <w:rsid w:val="00FB2427"/>
    <w:rsid w:val="00FB2C7A"/>
    <w:rsid w:val="00FB5C9C"/>
    <w:rsid w:val="00FB7140"/>
    <w:rsid w:val="00FC038C"/>
    <w:rsid w:val="00FC05A1"/>
    <w:rsid w:val="00FC0B81"/>
    <w:rsid w:val="00FC2FD4"/>
    <w:rsid w:val="00FC69C0"/>
    <w:rsid w:val="00FC7289"/>
    <w:rsid w:val="00FC77A1"/>
    <w:rsid w:val="00FC78FB"/>
    <w:rsid w:val="00FC7952"/>
    <w:rsid w:val="00FD4182"/>
    <w:rsid w:val="00FD4621"/>
    <w:rsid w:val="00FD5F94"/>
    <w:rsid w:val="00FD6A49"/>
    <w:rsid w:val="00FD6AB6"/>
    <w:rsid w:val="00FE0B70"/>
    <w:rsid w:val="00FE14FB"/>
    <w:rsid w:val="00FE29FA"/>
    <w:rsid w:val="00FE2E6B"/>
    <w:rsid w:val="00FE756C"/>
    <w:rsid w:val="00FF23C2"/>
    <w:rsid w:val="00FF2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69E30F53"/>
  <w15:chartTrackingRefBased/>
  <w15:docId w15:val="{9DEBF6A2-CA91-4C0C-9101-BB99F6533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C58"/>
  </w:style>
  <w:style w:type="paragraph" w:styleId="Heading1">
    <w:name w:val="heading 1"/>
    <w:basedOn w:val="Normal"/>
    <w:next w:val="Normal"/>
    <w:link w:val="Heading1Char"/>
    <w:autoRedefine/>
    <w:uiPriority w:val="9"/>
    <w:qFormat/>
    <w:rsid w:val="00175EAE"/>
    <w:pPr>
      <w:keepNext/>
      <w:keepLines/>
      <w:outlineLvl w:val="0"/>
    </w:pPr>
    <w:rPr>
      <w:rFonts w:asciiTheme="minorHAnsi" w:eastAsiaTheme="majorEastAsia" w:hAnsiTheme="minorHAnsi" w:cstheme="minorHAnsi"/>
      <w:b/>
      <w:color w:val="005CAB"/>
      <w:sz w:val="32"/>
      <w:szCs w:val="32"/>
    </w:rPr>
  </w:style>
  <w:style w:type="paragraph" w:styleId="Heading2">
    <w:name w:val="heading 2"/>
    <w:basedOn w:val="Normal"/>
    <w:next w:val="Normal"/>
    <w:link w:val="Heading2Char"/>
    <w:uiPriority w:val="9"/>
    <w:unhideWhenUsed/>
    <w:qFormat/>
    <w:rsid w:val="001C4CE9"/>
    <w:pPr>
      <w:keepNext/>
      <w:keepLines/>
      <w:spacing w:before="120" w:after="240"/>
      <w:outlineLvl w:val="1"/>
    </w:pPr>
    <w:rPr>
      <w:rFonts w:ascii="Century Gothic" w:eastAsiaTheme="majorEastAsia" w:hAnsi="Century Gothic" w:cstheme="majorBidi"/>
      <w:b/>
      <w:caps/>
      <w:color w:val="005CAB"/>
      <w:sz w:val="26"/>
      <w:szCs w:val="26"/>
    </w:rPr>
  </w:style>
  <w:style w:type="paragraph" w:styleId="Heading3">
    <w:name w:val="heading 3"/>
    <w:basedOn w:val="Normal"/>
    <w:next w:val="Normal"/>
    <w:link w:val="Heading3Char"/>
    <w:uiPriority w:val="9"/>
    <w:unhideWhenUsed/>
    <w:qFormat/>
    <w:rsid w:val="006E6FB2"/>
    <w:pPr>
      <w:keepNext/>
      <w:keepLines/>
      <w:spacing w:before="120" w:after="160"/>
      <w:outlineLvl w:val="2"/>
    </w:pPr>
    <w:rPr>
      <w:rFonts w:asciiTheme="minorHAnsi" w:eastAsiaTheme="majorEastAsia" w:hAnsiTheme="minorHAnsi" w:cstheme="majorBidi"/>
      <w:b/>
      <w:sz w:val="26"/>
      <w:szCs w:val="24"/>
      <w:u w:val="single"/>
    </w:rPr>
  </w:style>
  <w:style w:type="paragraph" w:styleId="Heading4">
    <w:name w:val="heading 4"/>
    <w:basedOn w:val="Normal"/>
    <w:next w:val="Normal"/>
    <w:link w:val="Heading4Char"/>
    <w:uiPriority w:val="9"/>
    <w:unhideWhenUsed/>
    <w:qFormat/>
    <w:rsid w:val="001C4CE9"/>
    <w:pPr>
      <w:keepNext/>
      <w:keepLines/>
      <w:spacing w:before="120" w:after="120"/>
      <w:outlineLvl w:val="3"/>
    </w:pPr>
    <w:rPr>
      <w:rFonts w:asciiTheme="majorHAnsi" w:eastAsiaTheme="majorEastAsia" w:hAnsiTheme="majorHAnsi" w:cstheme="majorBidi"/>
      <w:b/>
      <w:i/>
      <w:iCs/>
      <w:color w:val="005CAB"/>
      <w:sz w:val="24"/>
    </w:rPr>
  </w:style>
  <w:style w:type="paragraph" w:styleId="Heading5">
    <w:name w:val="heading 5"/>
    <w:basedOn w:val="Normal"/>
    <w:next w:val="Normal"/>
    <w:link w:val="Heading5Char"/>
    <w:uiPriority w:val="9"/>
    <w:unhideWhenUsed/>
    <w:rsid w:val="00445303"/>
    <w:pPr>
      <w:keepNext/>
      <w:keepLines/>
      <w:spacing w:after="12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rsid w:val="00AA4F7B"/>
    <w:pPr>
      <w:outlineLvl w:val="5"/>
    </w:pPr>
  </w:style>
  <w:style w:type="paragraph" w:styleId="Heading7">
    <w:name w:val="heading 7"/>
    <w:basedOn w:val="Normal"/>
    <w:next w:val="Normal"/>
    <w:link w:val="Heading7Char"/>
    <w:uiPriority w:val="9"/>
    <w:semiHidden/>
    <w:unhideWhenUsed/>
    <w:rsid w:val="00296C58"/>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71F01"/>
    <w:pPr>
      <w:tabs>
        <w:tab w:val="center" w:pos="4680"/>
        <w:tab w:val="right" w:pos="9360"/>
      </w:tabs>
    </w:pPr>
  </w:style>
  <w:style w:type="character" w:customStyle="1" w:styleId="HeaderChar">
    <w:name w:val="Header Char"/>
    <w:basedOn w:val="DefaultParagraphFont"/>
    <w:link w:val="Header"/>
    <w:rsid w:val="00471F01"/>
  </w:style>
  <w:style w:type="paragraph" w:styleId="Footer">
    <w:name w:val="footer"/>
    <w:basedOn w:val="Normal"/>
    <w:link w:val="FooterChar"/>
    <w:uiPriority w:val="99"/>
    <w:unhideWhenUsed/>
    <w:rsid w:val="00471F01"/>
    <w:pPr>
      <w:tabs>
        <w:tab w:val="center" w:pos="4680"/>
        <w:tab w:val="right" w:pos="9360"/>
      </w:tabs>
    </w:pPr>
  </w:style>
  <w:style w:type="character" w:customStyle="1" w:styleId="FooterChar">
    <w:name w:val="Footer Char"/>
    <w:basedOn w:val="DefaultParagraphFont"/>
    <w:link w:val="Footer"/>
    <w:uiPriority w:val="99"/>
    <w:rsid w:val="00471F01"/>
  </w:style>
  <w:style w:type="paragraph" w:customStyle="1" w:styleId="ListParagraph2">
    <w:name w:val="List Paragraph 2"/>
    <w:basedOn w:val="ListParagraph"/>
    <w:qFormat/>
    <w:rsid w:val="001559AE"/>
    <w:pPr>
      <w:numPr>
        <w:numId w:val="1"/>
      </w:numPr>
      <w:ind w:left="1296" w:hanging="216"/>
    </w:pPr>
  </w:style>
  <w:style w:type="character" w:styleId="PlaceholderText">
    <w:name w:val="Placeholder Text"/>
    <w:basedOn w:val="DefaultParagraphFont"/>
    <w:uiPriority w:val="99"/>
    <w:semiHidden/>
    <w:rsid w:val="00471F01"/>
    <w:rPr>
      <w:color w:val="808080"/>
    </w:rPr>
  </w:style>
  <w:style w:type="table" w:styleId="TableGrid">
    <w:name w:val="Table Grid"/>
    <w:basedOn w:val="TableNormal"/>
    <w:uiPriority w:val="59"/>
    <w:rsid w:val="00471F01"/>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445303"/>
    <w:rPr>
      <w:rFonts w:asciiTheme="majorHAnsi" w:eastAsiaTheme="majorEastAsia" w:hAnsiTheme="majorHAnsi" w:cstheme="majorBidi"/>
      <w:color w:val="2E74B5" w:themeColor="accent1" w:themeShade="BF"/>
    </w:rPr>
  </w:style>
  <w:style w:type="character" w:customStyle="1" w:styleId="Heading1Char">
    <w:name w:val="Heading 1 Char"/>
    <w:basedOn w:val="DefaultParagraphFont"/>
    <w:link w:val="Heading1"/>
    <w:uiPriority w:val="9"/>
    <w:rsid w:val="00175EAE"/>
    <w:rPr>
      <w:rFonts w:asciiTheme="minorHAnsi" w:eastAsiaTheme="majorEastAsia" w:hAnsiTheme="minorHAnsi" w:cstheme="minorHAnsi"/>
      <w:b/>
      <w:color w:val="005CAB"/>
      <w:sz w:val="32"/>
      <w:szCs w:val="32"/>
    </w:rPr>
  </w:style>
  <w:style w:type="paragraph" w:styleId="ListParagraph">
    <w:name w:val="List Paragraph"/>
    <w:basedOn w:val="Normal"/>
    <w:uiPriority w:val="34"/>
    <w:qFormat/>
    <w:rsid w:val="008B6996"/>
    <w:pPr>
      <w:numPr>
        <w:numId w:val="2"/>
      </w:numPr>
    </w:pPr>
  </w:style>
  <w:style w:type="character" w:customStyle="1" w:styleId="Heading2Char">
    <w:name w:val="Heading 2 Char"/>
    <w:basedOn w:val="DefaultParagraphFont"/>
    <w:link w:val="Heading2"/>
    <w:uiPriority w:val="9"/>
    <w:rsid w:val="001C4CE9"/>
    <w:rPr>
      <w:rFonts w:ascii="Century Gothic" w:eastAsiaTheme="majorEastAsia" w:hAnsi="Century Gothic" w:cstheme="majorBidi"/>
      <w:b/>
      <w:caps/>
      <w:color w:val="005CAB"/>
      <w:sz w:val="26"/>
      <w:szCs w:val="26"/>
    </w:rPr>
  </w:style>
  <w:style w:type="paragraph" w:styleId="BalloonText">
    <w:name w:val="Balloon Text"/>
    <w:basedOn w:val="Normal"/>
    <w:link w:val="BalloonTextChar"/>
    <w:uiPriority w:val="99"/>
    <w:semiHidden/>
    <w:unhideWhenUsed/>
    <w:rsid w:val="006E6F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FB2"/>
    <w:rPr>
      <w:rFonts w:ascii="Segoe UI" w:hAnsi="Segoe UI" w:cs="Segoe UI"/>
      <w:sz w:val="18"/>
      <w:szCs w:val="18"/>
    </w:rPr>
  </w:style>
  <w:style w:type="character" w:customStyle="1" w:styleId="Heading3Char">
    <w:name w:val="Heading 3 Char"/>
    <w:basedOn w:val="DefaultParagraphFont"/>
    <w:link w:val="Heading3"/>
    <w:uiPriority w:val="9"/>
    <w:rsid w:val="006E6FB2"/>
    <w:rPr>
      <w:rFonts w:asciiTheme="minorHAnsi" w:eastAsiaTheme="majorEastAsia" w:hAnsiTheme="minorHAnsi" w:cstheme="majorBidi"/>
      <w:b/>
      <w:sz w:val="26"/>
      <w:szCs w:val="24"/>
      <w:u w:val="single"/>
    </w:rPr>
  </w:style>
  <w:style w:type="character" w:customStyle="1" w:styleId="Heading4Char">
    <w:name w:val="Heading 4 Char"/>
    <w:basedOn w:val="DefaultParagraphFont"/>
    <w:link w:val="Heading4"/>
    <w:uiPriority w:val="9"/>
    <w:rsid w:val="001C4CE9"/>
    <w:rPr>
      <w:rFonts w:asciiTheme="majorHAnsi" w:eastAsiaTheme="majorEastAsia" w:hAnsiTheme="majorHAnsi" w:cstheme="majorBidi"/>
      <w:b/>
      <w:i/>
      <w:iCs/>
      <w:color w:val="005CAB"/>
      <w:sz w:val="24"/>
    </w:rPr>
  </w:style>
  <w:style w:type="paragraph" w:customStyle="1" w:styleId="ListParagraph3">
    <w:name w:val="List Paragraph 3"/>
    <w:basedOn w:val="ListParagraph2"/>
    <w:qFormat/>
    <w:rsid w:val="001559AE"/>
    <w:pPr>
      <w:numPr>
        <w:numId w:val="3"/>
      </w:numPr>
      <w:ind w:left="2016" w:hanging="216"/>
    </w:pPr>
  </w:style>
  <w:style w:type="character" w:customStyle="1" w:styleId="Heading6Char">
    <w:name w:val="Heading 6 Char"/>
    <w:basedOn w:val="DefaultParagraphFont"/>
    <w:link w:val="Heading6"/>
    <w:uiPriority w:val="9"/>
    <w:rsid w:val="00AA4F7B"/>
  </w:style>
  <w:style w:type="paragraph" w:customStyle="1" w:styleId="Numbering2">
    <w:name w:val="Numbering 2"/>
    <w:basedOn w:val="Normal"/>
    <w:qFormat/>
    <w:rsid w:val="00AA4F7B"/>
    <w:pPr>
      <w:numPr>
        <w:numId w:val="4"/>
      </w:numPr>
      <w:ind w:left="1224" w:hanging="144"/>
    </w:pPr>
    <w:rPr>
      <w:rFonts w:asciiTheme="minorHAnsi" w:hAnsiTheme="minorHAnsi" w:cstheme="minorBidi"/>
    </w:rPr>
  </w:style>
  <w:style w:type="paragraph" w:customStyle="1" w:styleId="Numbering3">
    <w:name w:val="Numbering 3"/>
    <w:basedOn w:val="ListParagraph"/>
    <w:qFormat/>
    <w:rsid w:val="0015545A"/>
    <w:pPr>
      <w:numPr>
        <w:numId w:val="5"/>
      </w:numPr>
      <w:spacing w:after="120"/>
      <w:ind w:left="1944" w:hanging="144"/>
    </w:pPr>
    <w:rPr>
      <w:rFonts w:asciiTheme="minorHAnsi" w:hAnsiTheme="minorHAnsi" w:cstheme="minorBidi"/>
    </w:rPr>
  </w:style>
  <w:style w:type="paragraph" w:customStyle="1" w:styleId="TableTitle">
    <w:name w:val="Table Title"/>
    <w:basedOn w:val="Normal"/>
    <w:qFormat/>
    <w:rsid w:val="00DE40DD"/>
    <w:pPr>
      <w:spacing w:after="120"/>
    </w:pPr>
    <w:rPr>
      <w:b/>
      <w:i/>
      <w:sz w:val="24"/>
      <w:szCs w:val="24"/>
    </w:rPr>
  </w:style>
  <w:style w:type="paragraph" w:styleId="TOCHeading">
    <w:name w:val="TOC Heading"/>
    <w:basedOn w:val="Heading1"/>
    <w:next w:val="Normal"/>
    <w:uiPriority w:val="39"/>
    <w:unhideWhenUsed/>
    <w:qFormat/>
    <w:rsid w:val="007E62CD"/>
    <w:pPr>
      <w:spacing w:before="240" w:line="259" w:lineRule="auto"/>
      <w:outlineLvl w:val="9"/>
    </w:pPr>
    <w:rPr>
      <w:rFonts w:asciiTheme="majorHAnsi" w:hAnsiTheme="majorHAnsi"/>
      <w:color w:val="2E74B5" w:themeColor="accent1" w:themeShade="BF"/>
    </w:rPr>
  </w:style>
  <w:style w:type="paragraph" w:styleId="TOC1">
    <w:name w:val="toc 1"/>
    <w:basedOn w:val="Normal"/>
    <w:next w:val="Normal"/>
    <w:autoRedefine/>
    <w:uiPriority w:val="39"/>
    <w:unhideWhenUsed/>
    <w:rsid w:val="00797C1B"/>
    <w:pPr>
      <w:tabs>
        <w:tab w:val="right" w:leader="dot" w:pos="9350"/>
      </w:tabs>
      <w:spacing w:after="100"/>
    </w:pPr>
    <w:rPr>
      <w:b/>
      <w:noProof/>
    </w:rPr>
  </w:style>
  <w:style w:type="paragraph" w:styleId="TOC2">
    <w:name w:val="toc 2"/>
    <w:basedOn w:val="Normal"/>
    <w:next w:val="Normal"/>
    <w:autoRedefine/>
    <w:uiPriority w:val="39"/>
    <w:unhideWhenUsed/>
    <w:rsid w:val="00FB1DE4"/>
    <w:pPr>
      <w:tabs>
        <w:tab w:val="right" w:leader="dot" w:pos="9350"/>
      </w:tabs>
      <w:spacing w:after="100"/>
      <w:ind w:left="220"/>
    </w:pPr>
    <w:rPr>
      <w:noProof/>
    </w:rPr>
  </w:style>
  <w:style w:type="paragraph" w:styleId="TOC3">
    <w:name w:val="toc 3"/>
    <w:basedOn w:val="Normal"/>
    <w:next w:val="Normal"/>
    <w:autoRedefine/>
    <w:uiPriority w:val="39"/>
    <w:unhideWhenUsed/>
    <w:rsid w:val="00FB1DE4"/>
    <w:pPr>
      <w:tabs>
        <w:tab w:val="right" w:leader="dot" w:pos="9350"/>
      </w:tabs>
      <w:spacing w:after="100"/>
      <w:ind w:left="220"/>
    </w:pPr>
  </w:style>
  <w:style w:type="numbering" w:customStyle="1" w:styleId="Style1">
    <w:name w:val="Style1"/>
    <w:basedOn w:val="NoList"/>
    <w:uiPriority w:val="99"/>
    <w:rsid w:val="00F946B4"/>
    <w:pPr>
      <w:numPr>
        <w:numId w:val="6"/>
      </w:numPr>
    </w:pPr>
  </w:style>
  <w:style w:type="paragraph" w:styleId="List">
    <w:name w:val="List"/>
    <w:basedOn w:val="Normal"/>
    <w:uiPriority w:val="99"/>
    <w:semiHidden/>
    <w:unhideWhenUsed/>
    <w:rsid w:val="008B6996"/>
    <w:pPr>
      <w:ind w:left="360" w:hanging="360"/>
      <w:contextualSpacing/>
    </w:pPr>
  </w:style>
  <w:style w:type="numbering" w:customStyle="1" w:styleId="NumericList">
    <w:name w:val="Numeric List"/>
    <w:basedOn w:val="NoList"/>
    <w:rsid w:val="00F946B4"/>
    <w:pPr>
      <w:numPr>
        <w:numId w:val="7"/>
      </w:numPr>
    </w:pPr>
  </w:style>
  <w:style w:type="numbering" w:customStyle="1" w:styleId="NumbersList">
    <w:name w:val="Numbers List"/>
    <w:basedOn w:val="NoList"/>
    <w:rsid w:val="00F946B4"/>
    <w:pPr>
      <w:numPr>
        <w:numId w:val="8"/>
      </w:numPr>
    </w:pPr>
  </w:style>
  <w:style w:type="numbering" w:customStyle="1" w:styleId="StyleNumbersListOutlinenumberedLeft06">
    <w:name w:val="Style Numbers List + Outline numbered Left:  0.6&quot;"/>
    <w:basedOn w:val="NoList"/>
    <w:rsid w:val="00F03ECC"/>
    <w:pPr>
      <w:numPr>
        <w:numId w:val="9"/>
      </w:numPr>
    </w:pPr>
  </w:style>
  <w:style w:type="numbering" w:customStyle="1" w:styleId="StyleNumbersListOutlinenumberedLeft061">
    <w:name w:val="Style Numbers List + Outline numbered Left:  0.6&quot;1"/>
    <w:basedOn w:val="NoList"/>
    <w:rsid w:val="00F03ECC"/>
    <w:pPr>
      <w:numPr>
        <w:numId w:val="10"/>
      </w:numPr>
    </w:pPr>
  </w:style>
  <w:style w:type="numbering" w:customStyle="1" w:styleId="StyleNumbersListOutlinenumberedLeft062">
    <w:name w:val="Style Numbers List + Outline numbered Left:  0.6&quot;2"/>
    <w:basedOn w:val="NoList"/>
    <w:rsid w:val="00F03ECC"/>
    <w:pPr>
      <w:numPr>
        <w:numId w:val="11"/>
      </w:numPr>
    </w:pPr>
  </w:style>
  <w:style w:type="numbering" w:customStyle="1" w:styleId="StyleNumbersListOutlinenumberedLeft063">
    <w:name w:val="Style Numbers List + Outline numbered Left:  0.6&quot;3"/>
    <w:basedOn w:val="NoList"/>
    <w:rsid w:val="00F03ECC"/>
    <w:pPr>
      <w:numPr>
        <w:numId w:val="12"/>
      </w:numPr>
    </w:pPr>
  </w:style>
  <w:style w:type="paragraph" w:customStyle="1" w:styleId="Numbering1">
    <w:name w:val="Numbering 1"/>
    <w:basedOn w:val="Normal"/>
    <w:qFormat/>
    <w:rsid w:val="00492585"/>
    <w:pPr>
      <w:numPr>
        <w:numId w:val="13"/>
      </w:numPr>
      <w:ind w:left="1800"/>
    </w:pPr>
  </w:style>
  <w:style w:type="character" w:customStyle="1" w:styleId="Heading7Char">
    <w:name w:val="Heading 7 Char"/>
    <w:basedOn w:val="DefaultParagraphFont"/>
    <w:link w:val="Heading7"/>
    <w:uiPriority w:val="9"/>
    <w:semiHidden/>
    <w:rsid w:val="00296C58"/>
    <w:rPr>
      <w:rFonts w:asciiTheme="majorHAnsi" w:eastAsiaTheme="majorEastAsia" w:hAnsiTheme="majorHAnsi" w:cstheme="majorBidi"/>
      <w:i/>
      <w:iCs/>
      <w:color w:val="1F4D78" w:themeColor="accent1" w:themeShade="7F"/>
    </w:rPr>
  </w:style>
  <w:style w:type="paragraph" w:styleId="BodyTextIndent2">
    <w:name w:val="Body Text Indent 2"/>
    <w:basedOn w:val="Normal"/>
    <w:link w:val="BodyTextIndent2Char"/>
    <w:rsid w:val="000A3A35"/>
    <w:pPr>
      <w:ind w:left="360"/>
    </w:pPr>
    <w:rPr>
      <w:rFonts w:ascii="Times New Roman" w:eastAsia="Times New Roman" w:hAnsi="Times New Roman"/>
      <w:sz w:val="24"/>
      <w:szCs w:val="20"/>
    </w:rPr>
  </w:style>
  <w:style w:type="character" w:customStyle="1" w:styleId="BodyTextIndent2Char">
    <w:name w:val="Body Text Indent 2 Char"/>
    <w:basedOn w:val="DefaultParagraphFont"/>
    <w:link w:val="BodyTextIndent2"/>
    <w:rsid w:val="000A3A35"/>
    <w:rPr>
      <w:rFonts w:ascii="Times New Roman" w:eastAsia="Times New Roman" w:hAnsi="Times New Roman"/>
      <w:sz w:val="24"/>
      <w:szCs w:val="20"/>
    </w:rPr>
  </w:style>
  <w:style w:type="character" w:styleId="Hyperlink">
    <w:name w:val="Hyperlink"/>
    <w:basedOn w:val="DefaultParagraphFont"/>
    <w:uiPriority w:val="99"/>
    <w:unhideWhenUsed/>
    <w:rsid w:val="003E2B48"/>
    <w:rPr>
      <w:color w:val="0563C1" w:themeColor="hyperlink"/>
      <w:u w:val="single"/>
    </w:rPr>
  </w:style>
  <w:style w:type="character" w:styleId="FollowedHyperlink">
    <w:name w:val="FollowedHyperlink"/>
    <w:basedOn w:val="DefaultParagraphFont"/>
    <w:uiPriority w:val="99"/>
    <w:semiHidden/>
    <w:unhideWhenUsed/>
    <w:rsid w:val="0026706D"/>
    <w:rPr>
      <w:color w:val="954F72" w:themeColor="followedHyperlink"/>
      <w:u w:val="single"/>
    </w:rPr>
  </w:style>
  <w:style w:type="character" w:styleId="CommentReference">
    <w:name w:val="annotation reference"/>
    <w:rsid w:val="00AE56EF"/>
    <w:rPr>
      <w:sz w:val="16"/>
      <w:szCs w:val="16"/>
    </w:rPr>
  </w:style>
  <w:style w:type="paragraph" w:styleId="CommentText">
    <w:name w:val="annotation text"/>
    <w:basedOn w:val="Normal"/>
    <w:link w:val="CommentTextChar"/>
    <w:rsid w:val="00AE56EF"/>
    <w:pPr>
      <w:overflowPunct w:val="0"/>
      <w:autoSpaceDE w:val="0"/>
      <w:autoSpaceDN w:val="0"/>
      <w:adjustRightInd w:val="0"/>
      <w:textAlignment w:val="baseline"/>
    </w:pPr>
    <w:rPr>
      <w:rFonts w:ascii="Times New Roman" w:eastAsia="Times New Roman" w:hAnsi="Times New Roman"/>
      <w:sz w:val="20"/>
      <w:szCs w:val="20"/>
    </w:rPr>
  </w:style>
  <w:style w:type="character" w:customStyle="1" w:styleId="CommentTextChar">
    <w:name w:val="Comment Text Char"/>
    <w:basedOn w:val="DefaultParagraphFont"/>
    <w:link w:val="CommentText"/>
    <w:rsid w:val="00AE56EF"/>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C1C57"/>
    <w:pPr>
      <w:overflowPunct/>
      <w:autoSpaceDE/>
      <w:autoSpaceDN/>
      <w:adjustRightInd/>
      <w:textAlignment w:val="auto"/>
    </w:pPr>
    <w:rPr>
      <w:rFonts w:ascii="Calibri" w:eastAsiaTheme="minorHAnsi" w:hAnsi="Calibri"/>
      <w:b/>
      <w:bCs/>
    </w:rPr>
  </w:style>
  <w:style w:type="character" w:customStyle="1" w:styleId="CommentSubjectChar">
    <w:name w:val="Comment Subject Char"/>
    <w:basedOn w:val="CommentTextChar"/>
    <w:link w:val="CommentSubject"/>
    <w:uiPriority w:val="99"/>
    <w:semiHidden/>
    <w:rsid w:val="004C1C57"/>
    <w:rPr>
      <w:rFonts w:ascii="Times New Roman" w:eastAsia="Times New Roman" w:hAnsi="Times New Roman"/>
      <w:b/>
      <w:bCs/>
      <w:sz w:val="20"/>
      <w:szCs w:val="20"/>
    </w:rPr>
  </w:style>
  <w:style w:type="paragraph" w:customStyle="1" w:styleId="SectionHeading">
    <w:name w:val="Section Heading"/>
    <w:basedOn w:val="Normal"/>
    <w:rsid w:val="00E768DA"/>
    <w:rPr>
      <w:rFonts w:ascii="Tahoma" w:eastAsia="Times New Roman" w:hAnsi="Tahoma"/>
      <w:b/>
      <w:caps/>
      <w:sz w:val="28"/>
      <w:szCs w:val="24"/>
    </w:rPr>
  </w:style>
  <w:style w:type="paragraph" w:customStyle="1" w:styleId="SectionSubheading">
    <w:name w:val="Section Subheading"/>
    <w:basedOn w:val="Heading3"/>
    <w:rsid w:val="00E768DA"/>
    <w:pPr>
      <w:keepLines w:val="0"/>
      <w:numPr>
        <w:numId w:val="16"/>
      </w:numPr>
      <w:overflowPunct w:val="0"/>
      <w:autoSpaceDE w:val="0"/>
      <w:autoSpaceDN w:val="0"/>
      <w:adjustRightInd w:val="0"/>
      <w:spacing w:before="240" w:after="60"/>
      <w:textAlignment w:val="baseline"/>
    </w:pPr>
    <w:rPr>
      <w:rFonts w:ascii="Tahoma" w:eastAsia="Times New Roman" w:hAnsi="Tahoma" w:cs="Times New Roman"/>
      <w:sz w:val="24"/>
      <w:szCs w:val="20"/>
      <w:u w:val="none"/>
    </w:rPr>
  </w:style>
  <w:style w:type="paragraph" w:customStyle="1" w:styleId="List1bulleted">
    <w:name w:val="List 1 bulleted"/>
    <w:basedOn w:val="Normal"/>
    <w:rsid w:val="0030339F"/>
    <w:pPr>
      <w:numPr>
        <w:numId w:val="20"/>
      </w:numPr>
    </w:pPr>
    <w:rPr>
      <w:rFonts w:ascii="Times New Roman" w:eastAsia="Times New Roman" w:hAnsi="Times New Roman"/>
      <w:sz w:val="24"/>
      <w:szCs w:val="24"/>
    </w:rPr>
  </w:style>
  <w:style w:type="paragraph" w:customStyle="1" w:styleId="List2bulleted">
    <w:name w:val="List 2 bulleted"/>
    <w:basedOn w:val="Normal"/>
    <w:rsid w:val="00453106"/>
    <w:rPr>
      <w:rFonts w:ascii="Times New Roman" w:eastAsia="Times New Roman" w:hAnsi="Times New Roman"/>
      <w:sz w:val="24"/>
      <w:szCs w:val="20"/>
    </w:rPr>
  </w:style>
  <w:style w:type="paragraph" w:customStyle="1" w:styleId="List1numbered">
    <w:name w:val="List 1 numbered"/>
    <w:basedOn w:val="Normal"/>
    <w:rsid w:val="00EE49D0"/>
    <w:pPr>
      <w:overflowPunct w:val="0"/>
      <w:autoSpaceDE w:val="0"/>
      <w:autoSpaceDN w:val="0"/>
      <w:adjustRightInd w:val="0"/>
      <w:textAlignment w:val="baseline"/>
    </w:pPr>
    <w:rPr>
      <w:rFonts w:ascii="Times New Roman" w:eastAsia="Times New Roman" w:hAnsi="Times New Roman"/>
      <w:sz w:val="24"/>
      <w:szCs w:val="20"/>
    </w:rPr>
  </w:style>
  <w:style w:type="paragraph" w:customStyle="1" w:styleId="List3bulleted">
    <w:name w:val="List 3 bulleted"/>
    <w:basedOn w:val="Normal"/>
    <w:rsid w:val="006F60FF"/>
    <w:pPr>
      <w:numPr>
        <w:numId w:val="41"/>
      </w:numPr>
    </w:pPr>
    <w:rPr>
      <w:rFonts w:ascii="Times New Roman" w:eastAsia="Times New Roman" w:hAnsi="Times New Roman"/>
      <w:sz w:val="24"/>
      <w:szCs w:val="20"/>
    </w:rPr>
  </w:style>
  <w:style w:type="table" w:customStyle="1" w:styleId="TableGrid1">
    <w:name w:val="Table Grid1"/>
    <w:basedOn w:val="TableNormal"/>
    <w:next w:val="TableGrid"/>
    <w:uiPriority w:val="39"/>
    <w:rsid w:val="00611A32"/>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E6C3F"/>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E6C3F"/>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46F46"/>
  </w:style>
  <w:style w:type="table" w:styleId="TableGridLight">
    <w:name w:val="Grid Table Light"/>
    <w:basedOn w:val="TableNormal"/>
    <w:uiPriority w:val="40"/>
    <w:rsid w:val="006E0F0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73323C"/>
    <w:pPr>
      <w:autoSpaceDE w:val="0"/>
      <w:autoSpaceDN w:val="0"/>
      <w:adjustRightInd w:val="0"/>
    </w:pPr>
    <w:rPr>
      <w:rFonts w:cs="Calibri"/>
      <w:color w:val="000000"/>
      <w:sz w:val="24"/>
      <w:szCs w:val="24"/>
    </w:rPr>
  </w:style>
  <w:style w:type="character" w:customStyle="1" w:styleId="normaltextrun">
    <w:name w:val="normaltextrun"/>
    <w:basedOn w:val="DefaultParagraphFont"/>
    <w:rsid w:val="0034600D"/>
  </w:style>
  <w:style w:type="character" w:customStyle="1" w:styleId="eop">
    <w:name w:val="eop"/>
    <w:basedOn w:val="DefaultParagraphFont"/>
    <w:rsid w:val="0034600D"/>
  </w:style>
  <w:style w:type="character" w:styleId="UnresolvedMention">
    <w:name w:val="Unresolved Mention"/>
    <w:basedOn w:val="DefaultParagraphFont"/>
    <w:uiPriority w:val="99"/>
    <w:semiHidden/>
    <w:unhideWhenUsed/>
    <w:rsid w:val="00371039"/>
    <w:rPr>
      <w:color w:val="605E5C"/>
      <w:shd w:val="clear" w:color="auto" w:fill="E1DFDD"/>
    </w:rPr>
  </w:style>
  <w:style w:type="paragraph" w:styleId="TOC4">
    <w:name w:val="toc 4"/>
    <w:basedOn w:val="Normal"/>
    <w:next w:val="Normal"/>
    <w:autoRedefine/>
    <w:uiPriority w:val="39"/>
    <w:unhideWhenUsed/>
    <w:rsid w:val="00FB1DE4"/>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FB1DE4"/>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FB1DE4"/>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FB1DE4"/>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FB1DE4"/>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FB1DE4"/>
    <w:pPr>
      <w:spacing w:after="100" w:line="259" w:lineRule="auto"/>
      <w:ind w:left="1760"/>
    </w:pPr>
    <w:rPr>
      <w:rFonts w:asciiTheme="minorHAnsi" w:eastAsiaTheme="minorEastAsia" w:hAnsiTheme="minorHAnsi" w:cstheme="minorBidi"/>
    </w:rPr>
  </w:style>
  <w:style w:type="table" w:customStyle="1" w:styleId="TableGrid4">
    <w:name w:val="Table Grid4"/>
    <w:basedOn w:val="TableNormal"/>
    <w:next w:val="TableGrid"/>
    <w:uiPriority w:val="39"/>
    <w:rsid w:val="006D7535"/>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238565">
      <w:bodyDiv w:val="1"/>
      <w:marLeft w:val="0"/>
      <w:marRight w:val="0"/>
      <w:marTop w:val="0"/>
      <w:marBottom w:val="0"/>
      <w:divBdr>
        <w:top w:val="none" w:sz="0" w:space="0" w:color="auto"/>
        <w:left w:val="none" w:sz="0" w:space="0" w:color="auto"/>
        <w:bottom w:val="none" w:sz="0" w:space="0" w:color="auto"/>
        <w:right w:val="none" w:sz="0" w:space="0" w:color="auto"/>
      </w:divBdr>
    </w:div>
    <w:div w:id="300617950">
      <w:bodyDiv w:val="1"/>
      <w:marLeft w:val="0"/>
      <w:marRight w:val="0"/>
      <w:marTop w:val="0"/>
      <w:marBottom w:val="0"/>
      <w:divBdr>
        <w:top w:val="none" w:sz="0" w:space="0" w:color="auto"/>
        <w:left w:val="none" w:sz="0" w:space="0" w:color="auto"/>
        <w:bottom w:val="none" w:sz="0" w:space="0" w:color="auto"/>
        <w:right w:val="none" w:sz="0" w:space="0" w:color="auto"/>
      </w:divBdr>
    </w:div>
    <w:div w:id="412436054">
      <w:bodyDiv w:val="1"/>
      <w:marLeft w:val="0"/>
      <w:marRight w:val="0"/>
      <w:marTop w:val="0"/>
      <w:marBottom w:val="0"/>
      <w:divBdr>
        <w:top w:val="none" w:sz="0" w:space="0" w:color="auto"/>
        <w:left w:val="none" w:sz="0" w:space="0" w:color="auto"/>
        <w:bottom w:val="none" w:sz="0" w:space="0" w:color="auto"/>
        <w:right w:val="none" w:sz="0" w:space="0" w:color="auto"/>
      </w:divBdr>
    </w:div>
    <w:div w:id="452408966">
      <w:bodyDiv w:val="1"/>
      <w:marLeft w:val="0"/>
      <w:marRight w:val="0"/>
      <w:marTop w:val="0"/>
      <w:marBottom w:val="0"/>
      <w:divBdr>
        <w:top w:val="none" w:sz="0" w:space="0" w:color="auto"/>
        <w:left w:val="none" w:sz="0" w:space="0" w:color="auto"/>
        <w:bottom w:val="none" w:sz="0" w:space="0" w:color="auto"/>
        <w:right w:val="none" w:sz="0" w:space="0" w:color="auto"/>
      </w:divBdr>
    </w:div>
    <w:div w:id="517695752">
      <w:bodyDiv w:val="1"/>
      <w:marLeft w:val="0"/>
      <w:marRight w:val="0"/>
      <w:marTop w:val="0"/>
      <w:marBottom w:val="0"/>
      <w:divBdr>
        <w:top w:val="none" w:sz="0" w:space="0" w:color="auto"/>
        <w:left w:val="none" w:sz="0" w:space="0" w:color="auto"/>
        <w:bottom w:val="none" w:sz="0" w:space="0" w:color="auto"/>
        <w:right w:val="none" w:sz="0" w:space="0" w:color="auto"/>
      </w:divBdr>
    </w:div>
    <w:div w:id="671025553">
      <w:bodyDiv w:val="1"/>
      <w:marLeft w:val="0"/>
      <w:marRight w:val="0"/>
      <w:marTop w:val="0"/>
      <w:marBottom w:val="0"/>
      <w:divBdr>
        <w:top w:val="none" w:sz="0" w:space="0" w:color="auto"/>
        <w:left w:val="none" w:sz="0" w:space="0" w:color="auto"/>
        <w:bottom w:val="none" w:sz="0" w:space="0" w:color="auto"/>
        <w:right w:val="none" w:sz="0" w:space="0" w:color="auto"/>
      </w:divBdr>
    </w:div>
    <w:div w:id="680203786">
      <w:bodyDiv w:val="1"/>
      <w:marLeft w:val="0"/>
      <w:marRight w:val="0"/>
      <w:marTop w:val="0"/>
      <w:marBottom w:val="0"/>
      <w:divBdr>
        <w:top w:val="none" w:sz="0" w:space="0" w:color="auto"/>
        <w:left w:val="none" w:sz="0" w:space="0" w:color="auto"/>
        <w:bottom w:val="none" w:sz="0" w:space="0" w:color="auto"/>
        <w:right w:val="none" w:sz="0" w:space="0" w:color="auto"/>
      </w:divBdr>
    </w:div>
    <w:div w:id="927731768">
      <w:bodyDiv w:val="1"/>
      <w:marLeft w:val="0"/>
      <w:marRight w:val="0"/>
      <w:marTop w:val="0"/>
      <w:marBottom w:val="0"/>
      <w:divBdr>
        <w:top w:val="none" w:sz="0" w:space="0" w:color="auto"/>
        <w:left w:val="none" w:sz="0" w:space="0" w:color="auto"/>
        <w:bottom w:val="none" w:sz="0" w:space="0" w:color="auto"/>
        <w:right w:val="none" w:sz="0" w:space="0" w:color="auto"/>
      </w:divBdr>
    </w:div>
    <w:div w:id="1039669099">
      <w:bodyDiv w:val="1"/>
      <w:marLeft w:val="0"/>
      <w:marRight w:val="0"/>
      <w:marTop w:val="0"/>
      <w:marBottom w:val="0"/>
      <w:divBdr>
        <w:top w:val="none" w:sz="0" w:space="0" w:color="auto"/>
        <w:left w:val="none" w:sz="0" w:space="0" w:color="auto"/>
        <w:bottom w:val="none" w:sz="0" w:space="0" w:color="auto"/>
        <w:right w:val="none" w:sz="0" w:space="0" w:color="auto"/>
      </w:divBdr>
    </w:div>
    <w:div w:id="1189761385">
      <w:bodyDiv w:val="1"/>
      <w:marLeft w:val="0"/>
      <w:marRight w:val="0"/>
      <w:marTop w:val="0"/>
      <w:marBottom w:val="0"/>
      <w:divBdr>
        <w:top w:val="none" w:sz="0" w:space="0" w:color="auto"/>
        <w:left w:val="none" w:sz="0" w:space="0" w:color="auto"/>
        <w:bottom w:val="none" w:sz="0" w:space="0" w:color="auto"/>
        <w:right w:val="none" w:sz="0" w:space="0" w:color="auto"/>
      </w:divBdr>
    </w:div>
    <w:div w:id="1469471021">
      <w:bodyDiv w:val="1"/>
      <w:marLeft w:val="0"/>
      <w:marRight w:val="0"/>
      <w:marTop w:val="0"/>
      <w:marBottom w:val="0"/>
      <w:divBdr>
        <w:top w:val="none" w:sz="0" w:space="0" w:color="auto"/>
        <w:left w:val="none" w:sz="0" w:space="0" w:color="auto"/>
        <w:bottom w:val="none" w:sz="0" w:space="0" w:color="auto"/>
        <w:right w:val="none" w:sz="0" w:space="0" w:color="auto"/>
      </w:divBdr>
    </w:div>
    <w:div w:id="1592542027">
      <w:bodyDiv w:val="1"/>
      <w:marLeft w:val="0"/>
      <w:marRight w:val="0"/>
      <w:marTop w:val="0"/>
      <w:marBottom w:val="0"/>
      <w:divBdr>
        <w:top w:val="none" w:sz="0" w:space="0" w:color="auto"/>
        <w:left w:val="none" w:sz="0" w:space="0" w:color="auto"/>
        <w:bottom w:val="none" w:sz="0" w:space="0" w:color="auto"/>
        <w:right w:val="none" w:sz="0" w:space="0" w:color="auto"/>
      </w:divBdr>
    </w:div>
    <w:div w:id="1661931380">
      <w:bodyDiv w:val="1"/>
      <w:marLeft w:val="0"/>
      <w:marRight w:val="0"/>
      <w:marTop w:val="0"/>
      <w:marBottom w:val="0"/>
      <w:divBdr>
        <w:top w:val="none" w:sz="0" w:space="0" w:color="auto"/>
        <w:left w:val="none" w:sz="0" w:space="0" w:color="auto"/>
        <w:bottom w:val="none" w:sz="0" w:space="0" w:color="auto"/>
        <w:right w:val="none" w:sz="0" w:space="0" w:color="auto"/>
      </w:divBdr>
    </w:div>
    <w:div w:id="1703359128">
      <w:bodyDiv w:val="1"/>
      <w:marLeft w:val="0"/>
      <w:marRight w:val="0"/>
      <w:marTop w:val="0"/>
      <w:marBottom w:val="0"/>
      <w:divBdr>
        <w:top w:val="none" w:sz="0" w:space="0" w:color="auto"/>
        <w:left w:val="none" w:sz="0" w:space="0" w:color="auto"/>
        <w:bottom w:val="none" w:sz="0" w:space="0" w:color="auto"/>
        <w:right w:val="none" w:sz="0" w:space="0" w:color="auto"/>
      </w:divBdr>
    </w:div>
    <w:div w:id="1720131031">
      <w:bodyDiv w:val="1"/>
      <w:marLeft w:val="0"/>
      <w:marRight w:val="0"/>
      <w:marTop w:val="0"/>
      <w:marBottom w:val="0"/>
      <w:divBdr>
        <w:top w:val="none" w:sz="0" w:space="0" w:color="auto"/>
        <w:left w:val="none" w:sz="0" w:space="0" w:color="auto"/>
        <w:bottom w:val="none" w:sz="0" w:space="0" w:color="auto"/>
        <w:right w:val="none" w:sz="0" w:space="0" w:color="auto"/>
      </w:divBdr>
    </w:div>
    <w:div w:id="1933052494">
      <w:bodyDiv w:val="1"/>
      <w:marLeft w:val="0"/>
      <w:marRight w:val="0"/>
      <w:marTop w:val="0"/>
      <w:marBottom w:val="0"/>
      <w:divBdr>
        <w:top w:val="none" w:sz="0" w:space="0" w:color="auto"/>
        <w:left w:val="none" w:sz="0" w:space="0" w:color="auto"/>
        <w:bottom w:val="none" w:sz="0" w:space="0" w:color="auto"/>
        <w:right w:val="none" w:sz="0" w:space="0" w:color="auto"/>
      </w:divBdr>
    </w:div>
    <w:div w:id="1950814245">
      <w:bodyDiv w:val="1"/>
      <w:marLeft w:val="0"/>
      <w:marRight w:val="0"/>
      <w:marTop w:val="0"/>
      <w:marBottom w:val="0"/>
      <w:divBdr>
        <w:top w:val="none" w:sz="0" w:space="0" w:color="auto"/>
        <w:left w:val="none" w:sz="0" w:space="0" w:color="auto"/>
        <w:bottom w:val="none" w:sz="0" w:space="0" w:color="auto"/>
        <w:right w:val="none" w:sz="0" w:space="0" w:color="auto"/>
      </w:divBdr>
    </w:div>
    <w:div w:id="2011516060">
      <w:bodyDiv w:val="1"/>
      <w:marLeft w:val="0"/>
      <w:marRight w:val="0"/>
      <w:marTop w:val="0"/>
      <w:marBottom w:val="0"/>
      <w:divBdr>
        <w:top w:val="none" w:sz="0" w:space="0" w:color="auto"/>
        <w:left w:val="none" w:sz="0" w:space="0" w:color="auto"/>
        <w:bottom w:val="none" w:sz="0" w:space="0" w:color="auto"/>
        <w:right w:val="none" w:sz="0" w:space="0" w:color="auto"/>
      </w:divBdr>
    </w:div>
    <w:div w:id="2016763812">
      <w:bodyDiv w:val="1"/>
      <w:marLeft w:val="0"/>
      <w:marRight w:val="0"/>
      <w:marTop w:val="0"/>
      <w:marBottom w:val="0"/>
      <w:divBdr>
        <w:top w:val="none" w:sz="0" w:space="0" w:color="auto"/>
        <w:left w:val="none" w:sz="0" w:space="0" w:color="auto"/>
        <w:bottom w:val="none" w:sz="0" w:space="0" w:color="auto"/>
        <w:right w:val="none" w:sz="0" w:space="0" w:color="auto"/>
      </w:divBdr>
    </w:div>
    <w:div w:id="2031370329">
      <w:bodyDiv w:val="1"/>
      <w:marLeft w:val="0"/>
      <w:marRight w:val="0"/>
      <w:marTop w:val="0"/>
      <w:marBottom w:val="0"/>
      <w:divBdr>
        <w:top w:val="none" w:sz="0" w:space="0" w:color="auto"/>
        <w:left w:val="none" w:sz="0" w:space="0" w:color="auto"/>
        <w:bottom w:val="none" w:sz="0" w:space="0" w:color="auto"/>
        <w:right w:val="none" w:sz="0" w:space="0" w:color="auto"/>
      </w:divBdr>
    </w:div>
    <w:div w:id="2038122091">
      <w:bodyDiv w:val="1"/>
      <w:marLeft w:val="0"/>
      <w:marRight w:val="0"/>
      <w:marTop w:val="0"/>
      <w:marBottom w:val="0"/>
      <w:divBdr>
        <w:top w:val="none" w:sz="0" w:space="0" w:color="auto"/>
        <w:left w:val="none" w:sz="0" w:space="0" w:color="auto"/>
        <w:bottom w:val="none" w:sz="0" w:space="0" w:color="auto"/>
        <w:right w:val="none" w:sz="0" w:space="0" w:color="auto"/>
      </w:divBdr>
    </w:div>
    <w:div w:id="206433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anuals.dshs.wa.gov/altsa/aging-and-long-term-support-administration-long-term-care-manual" TargetMode="External"/><Relationship Id="rId21" Type="http://schemas.openxmlformats.org/officeDocument/2006/relationships/hyperlink" Target="https://fortress.wa.gov/dshs/adsaapps/Professional/MB/HCSMB2021/H21-044%20Revision%20to%20Long-Term%20Care%20(LTC)%20Manual%20Chapter%2022.docx" TargetMode="External"/><Relationship Id="rId42" Type="http://schemas.openxmlformats.org/officeDocument/2006/relationships/hyperlink" Target="https://apps.leg.wa.gov/RCW/default.aspx?cite=74.34.020" TargetMode="External"/><Relationship Id="rId47" Type="http://schemas.openxmlformats.org/officeDocument/2006/relationships/hyperlink" Target="https://app.leg.wa.gov/wac/default.aspx?cite=182-513-1380" TargetMode="External"/><Relationship Id="rId63" Type="http://schemas.openxmlformats.org/officeDocument/2006/relationships/hyperlink" Target="https://teamshare.dshs.wa.gov/sites/hcs/ACHT/ACHSP/Resources/Transitional%20Care%20Center%20Seattle%20(SNF-NEW)/TCCS%20Admission%20Request.docx" TargetMode="External"/><Relationship Id="rId68" Type="http://schemas.openxmlformats.org/officeDocument/2006/relationships/hyperlink" Target="https://fortress.wa.gov/dshs/adsaapps/Professional/MB/HCSMB2019/h19-042%20state%20hospital%20discharge%20and%20diversion%20(shdd)%20capturing%20diversions%20in%20care%20effective%20july%201,%202019.docx" TargetMode="External"/><Relationship Id="rId84" Type="http://schemas.openxmlformats.org/officeDocument/2006/relationships/hyperlink" Target="mailto:erika.gustafson@dshs.wa.gov" TargetMode="External"/><Relationship Id="rId89" Type="http://schemas.openxmlformats.org/officeDocument/2006/relationships/hyperlink" Target="mailto:laura.botero@dshs.wa.gov" TargetMode="External"/><Relationship Id="rId112" Type="http://schemas.openxmlformats.org/officeDocument/2006/relationships/glossaryDocument" Target="glossary/document.xml"/><Relationship Id="rId16" Type="http://schemas.openxmlformats.org/officeDocument/2006/relationships/hyperlink" Target="https://www.washingtonconnection.org/home/" TargetMode="External"/><Relationship Id="rId107" Type="http://schemas.openxmlformats.org/officeDocument/2006/relationships/hyperlink" Target="mailto:Sarah.Rogala2@dshs.wa.gov" TargetMode="External"/><Relationship Id="rId11" Type="http://schemas.openxmlformats.org/officeDocument/2006/relationships/hyperlink" Target="https://www.dshs.wa.gov/sites/default/files/ALTSA/hcs/documents/LTCManual/Chapter%203.docx" TargetMode="External"/><Relationship Id="rId32" Type="http://schemas.openxmlformats.org/officeDocument/2006/relationships/hyperlink" Target="https://www.hca.wa.gov/assets/free-or-low-cost/18-005.pdf" TargetMode="External"/><Relationship Id="rId37" Type="http://schemas.openxmlformats.org/officeDocument/2006/relationships/hyperlink" Target="https://www.dshs.wa.gov/sites/default/files/ALTSA/hcs/documents/LTCManual/Chapter%203.docx" TargetMode="External"/><Relationship Id="rId53" Type="http://schemas.openxmlformats.org/officeDocument/2006/relationships/hyperlink" Target="https://app.leg.wa.gov/wac/default.aspx?cite=388-106-0960" TargetMode="External"/><Relationship Id="rId58" Type="http://schemas.openxmlformats.org/officeDocument/2006/relationships/image" Target="media/image2.emf"/><Relationship Id="rId74" Type="http://schemas.openxmlformats.org/officeDocument/2006/relationships/hyperlink" Target="https://www.washingtonconnection.org/home/" TargetMode="External"/><Relationship Id="rId79" Type="http://schemas.openxmlformats.org/officeDocument/2006/relationships/package" Target="embeddings/Microsoft_Word_Document1.docx"/><Relationship Id="rId102" Type="http://schemas.openxmlformats.org/officeDocument/2006/relationships/hyperlink" Target="file:///C:\Users\Kibongs\AppData\Local\Microsoft\Windows\INetCache\Content.Outlook\25X7Q6UC\Chapter%2022a" TargetMode="External"/><Relationship Id="rId5" Type="http://schemas.openxmlformats.org/officeDocument/2006/relationships/webSettings" Target="webSettings.xml"/><Relationship Id="rId90" Type="http://schemas.openxmlformats.org/officeDocument/2006/relationships/hyperlink" Target="mailto:genevieve.boyle@dshs.wa.gov" TargetMode="External"/><Relationship Id="rId95" Type="http://schemas.openxmlformats.org/officeDocument/2006/relationships/hyperlink" Target="mailto:lisa.clarke@dshs.wa.gov" TargetMode="External"/><Relationship Id="rId22" Type="http://schemas.openxmlformats.org/officeDocument/2006/relationships/hyperlink" Target="https://intra.altsa.dshs.wa.gov/hcs/documents/Medicaid%20and%20Medicare%20Managed%20Care%20Coordination%20Contact%20Lists.xlsx" TargetMode="External"/><Relationship Id="rId27" Type="http://schemas.openxmlformats.org/officeDocument/2006/relationships/hyperlink" Target="https://fortress.wa.gov/dshs/adsaapps/Professional/MB/HCSMB2024/h24-005%20use%20of%20restraints.docx" TargetMode="External"/><Relationship Id="rId43" Type="http://schemas.openxmlformats.org/officeDocument/2006/relationships/hyperlink" Target="https://www.govinfo.gov/content/pkg/CFR-2017-title42-vol5/xml/CFR-2017-title42-vol5-part482.xml" TargetMode="External"/><Relationship Id="rId48" Type="http://schemas.openxmlformats.org/officeDocument/2006/relationships/hyperlink" Target="https://manuals.dshs.wa.gov/altsa/aging-and-long-term-support-administration-long-term-care-manual" TargetMode="External"/><Relationship Id="rId64" Type="http://schemas.openxmlformats.org/officeDocument/2006/relationships/image" Target="media/image3.emf"/><Relationship Id="rId69" Type="http://schemas.openxmlformats.org/officeDocument/2006/relationships/header" Target="header1.xml"/><Relationship Id="rId113" Type="http://schemas.openxmlformats.org/officeDocument/2006/relationships/theme" Target="theme/theme1.xml"/><Relationship Id="rId80" Type="http://schemas.openxmlformats.org/officeDocument/2006/relationships/hyperlink" Target="mailto:sarah.rogala2@dshs.wa.gov" TargetMode="External"/><Relationship Id="rId85" Type="http://schemas.openxmlformats.org/officeDocument/2006/relationships/hyperlink" Target="https://www.dshs.wa.gov/sites/default/files/ALTSA/hcs/documents/LTCManual/Chapter%209a.docx" TargetMode="External"/><Relationship Id="rId12" Type="http://schemas.openxmlformats.org/officeDocument/2006/relationships/hyperlink" Target="https://www.dshs.wa.gov/sites/default/files/ALTSA/hcs/documents/LTCManual/Chapter%203.docx" TargetMode="External"/><Relationship Id="rId17" Type="http://schemas.openxmlformats.org/officeDocument/2006/relationships/hyperlink" Target="https://360.articulate.com/review/content/a3c57916-38cb-482e-8b32-4c5d182aa801/review" TargetMode="External"/><Relationship Id="rId33" Type="http://schemas.openxmlformats.org/officeDocument/2006/relationships/hyperlink" Target="https://www.washingtonconnection.org/home/" TargetMode="External"/><Relationship Id="rId38" Type="http://schemas.openxmlformats.org/officeDocument/2006/relationships/hyperlink" Target="https://view.officeapps.live.com/op/view.aspx?src=https%3A%2F%2Fwww.dshs.wa.gov%2Fsites%2Fdefault%2Ffiles%2FALTSA%2Fhcs%2Fdocuments%2FLTCManual%2FChapter%25209b.docx&amp;wdOrigin=BROWSELINK" TargetMode="External"/><Relationship Id="rId59" Type="http://schemas.openxmlformats.org/officeDocument/2006/relationships/oleObject" Target="embeddings/oleObject2.bin"/><Relationship Id="rId103" Type="http://schemas.openxmlformats.org/officeDocument/2006/relationships/hyperlink" Target="https://stateofwa.sharepoint.com/sites/DSHS-ALT-HCS-Medicaid-Community-Behavioral-Health-Supports-1915i/SitePages/LearningTeamHome.aspx?OR=Teams-HL&amp;CT=1661882806587&amp;clickparams=eyJBcHBOYW1lIjoiVGVhbXMtRGVza3RvcCIsIkFwcFZlcnNpb24iOiIyNy8yMjA3MzEwMTAwNSIsIkhhc0ZlZGVyYXRlZFVzZXIiOmZhbHNlfQ==" TargetMode="External"/><Relationship Id="rId108" Type="http://schemas.openxmlformats.org/officeDocument/2006/relationships/hyperlink" Target="mailto:genevieve.boyle@dshs.wa.gov" TargetMode="External"/><Relationship Id="rId54" Type="http://schemas.openxmlformats.org/officeDocument/2006/relationships/hyperlink" Target="https://manuals.dshs.wa.gov/altsa/aging-and-long-term-support-administration-long-term-care-manual" TargetMode="External"/><Relationship Id="rId70" Type="http://schemas.openxmlformats.org/officeDocument/2006/relationships/footer" Target="footer1.xml"/><Relationship Id="rId75" Type="http://schemas.openxmlformats.org/officeDocument/2006/relationships/hyperlink" Target="https://www.washingtonconnection.org/home/" TargetMode="External"/><Relationship Id="rId91" Type="http://schemas.openxmlformats.org/officeDocument/2006/relationships/hyperlink" Target="mailto:pamela.young@dshs.wa.gov" TargetMode="External"/><Relationship Id="rId96" Type="http://schemas.openxmlformats.org/officeDocument/2006/relationships/hyperlink" Target="mailto:briauna.hill@dshs.wa.go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washingtonconnection.org/home/" TargetMode="External"/><Relationship Id="rId23" Type="http://schemas.openxmlformats.org/officeDocument/2006/relationships/hyperlink" Target="https://manuals.dshs.wa.gov/altsa/aging-and-long-term-support-administration-long-term-care-manual" TargetMode="External"/><Relationship Id="rId28" Type="http://schemas.openxmlformats.org/officeDocument/2006/relationships/hyperlink" Target="https://www.cms.gov/Regulations-and-Guidance/Guidance/Manuals/downloads/som107ap_a_hospitals.pdf" TargetMode="External"/><Relationship Id="rId36" Type="http://schemas.openxmlformats.org/officeDocument/2006/relationships/hyperlink" Target="https://careweb.dshs.wa.gov/help/output/default.html" TargetMode="External"/><Relationship Id="rId49" Type="http://schemas.openxmlformats.org/officeDocument/2006/relationships/hyperlink" Target="https://www.dshs.wa.gov/office-of-the-secretary/forms?field_number_value=10-234a&amp;title=" TargetMode="External"/><Relationship Id="rId57" Type="http://schemas.openxmlformats.org/officeDocument/2006/relationships/hyperlink" Target="https://fortress.wa.gov/dshs/adsaapps/Professional/MB/HCSMB2019/h19-042%20state%20hospital%20discharge%20and%20diversion%20(shdd)%20capturing%20diversions%20in%20care%20effective%20july%201,%202019.docx" TargetMode="External"/><Relationship Id="rId106" Type="http://schemas.openxmlformats.org/officeDocument/2006/relationships/hyperlink" Target="mailto:Jody.Gasseling@dshs.wa.gov" TargetMode="External"/><Relationship Id="rId10" Type="http://schemas.openxmlformats.org/officeDocument/2006/relationships/hyperlink" Target="https://www.dshs.wa.gov/sites/default/files/ALTSA/hcs/documents/LTCManual/Chapter%203.docx" TargetMode="External"/><Relationship Id="rId31" Type="http://schemas.openxmlformats.org/officeDocument/2006/relationships/hyperlink" Target="https://www.dshs.wa.gov/sites/default/files/ALTSA/hcs/documents/LTCManual/Chapter%203.docx" TargetMode="External"/><Relationship Id="rId44" Type="http://schemas.openxmlformats.org/officeDocument/2006/relationships/hyperlink" Target="https://www.cms.gov/Regulations-and-Guidance/Guidance/Manuals/downloads/som107ap_a_hospitals.pdf" TargetMode="External"/><Relationship Id="rId52" Type="http://schemas.openxmlformats.org/officeDocument/2006/relationships/hyperlink" Target="https://app.leg.wa.gov/wac/default.aspx?cite=388-106-0955" TargetMode="External"/><Relationship Id="rId60" Type="http://schemas.openxmlformats.org/officeDocument/2006/relationships/hyperlink" Target="https://manuals.dshs.wa.gov/altsa/aging-and-long-term-support-administration-long-term-care-manual" TargetMode="External"/><Relationship Id="rId65" Type="http://schemas.openxmlformats.org/officeDocument/2006/relationships/oleObject" Target="embeddings/oleObject3.bin"/><Relationship Id="rId73" Type="http://schemas.openxmlformats.org/officeDocument/2006/relationships/hyperlink" Target="https://www.washingtonconnection.org/home/" TargetMode="External"/><Relationship Id="rId78" Type="http://schemas.openxmlformats.org/officeDocument/2006/relationships/image" Target="media/image8.emf"/><Relationship Id="rId81" Type="http://schemas.openxmlformats.org/officeDocument/2006/relationships/hyperlink" Target="mailto:laura.botero@dshs.wa.gov" TargetMode="External"/><Relationship Id="rId86" Type="http://schemas.openxmlformats.org/officeDocument/2006/relationships/hyperlink" Target="mailto:ALTSAAcuteHospitalGuardianshipCaseStaffing@dshs.wa.gov" TargetMode="External"/><Relationship Id="rId94" Type="http://schemas.openxmlformats.org/officeDocument/2006/relationships/hyperlink" Target="mailto:jeffrey.rose@dshs.wa.gov" TargetMode="External"/><Relationship Id="rId99" Type="http://schemas.openxmlformats.org/officeDocument/2006/relationships/hyperlink" Target="https://www.dshs.wa.gov/sites/default/files/ALTSA/hcs/documents/LTCManual/Chapter%207f.docx" TargetMode="External"/><Relationship Id="rId101" Type="http://schemas.openxmlformats.org/officeDocument/2006/relationships/hyperlink" Target="https://www.dshs.wa.gov/sites/default/files/ALTSA/hcs/documents/LTCManual/Chapter%209b.docx" TargetMode="External"/><Relationship Id="rId4" Type="http://schemas.openxmlformats.org/officeDocument/2006/relationships/settings" Target="settings.xml"/><Relationship Id="rId9" Type="http://schemas.openxmlformats.org/officeDocument/2006/relationships/hyperlink" Target="https://www.dshs.wa.gov/sites/default/files/ALTSA/hcs/documents/LTCManual/Chapter%203.docx" TargetMode="External"/><Relationship Id="rId13" Type="http://schemas.openxmlformats.org/officeDocument/2006/relationships/hyperlink" Target="https://www.dshs.wa.gov/sites/default/files/ALTSA/hcs/documents/LTCManual/Chapter%203.docx" TargetMode="External"/><Relationship Id="rId18" Type="http://schemas.openxmlformats.org/officeDocument/2006/relationships/hyperlink" Target="https://fortress.wa.gov/dshs/adsaapps/Professional/MB/HCSMB2021/H21-044%20Revision%20to%20Long-Term%20Care%20(LTC)%20Manual%20Chapter%2022.docx" TargetMode="External"/><Relationship Id="rId39" Type="http://schemas.openxmlformats.org/officeDocument/2006/relationships/hyperlink" Target="https://app.leg.wa.gov/wac/default.aspx?cite=388-106-0015" TargetMode="External"/><Relationship Id="rId109" Type="http://schemas.openxmlformats.org/officeDocument/2006/relationships/hyperlink" Target="mailto:laura.botero@dshs.wa.gov" TargetMode="External"/><Relationship Id="rId34" Type="http://schemas.openxmlformats.org/officeDocument/2006/relationships/hyperlink" Target="https://manuals.dshs.wa.gov/altsa/aging-and-long-term-support-administration-long-term-care-manual" TargetMode="External"/><Relationship Id="rId50" Type="http://schemas.openxmlformats.org/officeDocument/2006/relationships/hyperlink" Target="http://forms.dshs.wa.lcl/formDetails.aspx?ID=42377" TargetMode="External"/><Relationship Id="rId55" Type="http://schemas.openxmlformats.org/officeDocument/2006/relationships/image" Target="media/image1.emf"/><Relationship Id="rId76" Type="http://schemas.openxmlformats.org/officeDocument/2006/relationships/image" Target="media/image7.emf"/><Relationship Id="rId97" Type="http://schemas.openxmlformats.org/officeDocument/2006/relationships/hyperlink" Target="mailto:Jody.Gasseling@dshs.wa.gov" TargetMode="External"/><Relationship Id="rId104" Type="http://schemas.openxmlformats.org/officeDocument/2006/relationships/hyperlink" Target="mailto:Jody.Gasseling@dshs.wa.gov" TargetMode="External"/><Relationship Id="rId7" Type="http://schemas.openxmlformats.org/officeDocument/2006/relationships/endnotes" Target="endnotes.xml"/><Relationship Id="rId71" Type="http://schemas.openxmlformats.org/officeDocument/2006/relationships/image" Target="media/image6.png"/><Relationship Id="rId92" Type="http://schemas.openxmlformats.org/officeDocument/2006/relationships/hyperlink" Target="mailto:sarah.miller2@dshs.wa.gov" TargetMode="External"/><Relationship Id="rId2" Type="http://schemas.openxmlformats.org/officeDocument/2006/relationships/numbering" Target="numbering.xml"/><Relationship Id="rId29" Type="http://schemas.openxmlformats.org/officeDocument/2006/relationships/hyperlink" Target="https://intra.altsa.dshs.wa.gov/docufind/LTCManual/" TargetMode="External"/><Relationship Id="rId24" Type="http://schemas.openxmlformats.org/officeDocument/2006/relationships/hyperlink" Target="https://manuals.dshs.wa.gov/altsa/aging-and-long-term-support-administration-long-term-care-manual" TargetMode="External"/><Relationship Id="rId40" Type="http://schemas.openxmlformats.org/officeDocument/2006/relationships/hyperlink" Target="https://app.leg.wa.gov/RCW/default.aspx?cite=70.41.310" TargetMode="External"/><Relationship Id="rId45" Type="http://schemas.openxmlformats.org/officeDocument/2006/relationships/hyperlink" Target="https://www.dshs.wa.gov/sites/default/files/ALTSA/hcs/documents/LTCManual/Chapter%2022a.docx" TargetMode="External"/><Relationship Id="rId66" Type="http://schemas.openxmlformats.org/officeDocument/2006/relationships/image" Target="media/image4.emf"/><Relationship Id="rId87" Type="http://schemas.openxmlformats.org/officeDocument/2006/relationships/hyperlink" Target="mailto:Sarah.Tremblay@dshs.wa.gov" TargetMode="External"/><Relationship Id="rId110" Type="http://schemas.openxmlformats.org/officeDocument/2006/relationships/hyperlink" Target="mailto:Sarah.Tremblay@dshs.wa.gov" TargetMode="External"/><Relationship Id="rId61" Type="http://schemas.openxmlformats.org/officeDocument/2006/relationships/hyperlink" Target="http://intra.altsa.dshs.wa.gov/docufind/LTCManual/documents/Chapter%2030d.docx" TargetMode="External"/><Relationship Id="rId82" Type="http://schemas.openxmlformats.org/officeDocument/2006/relationships/hyperlink" Target="mailto:genevieve.boyle@dshs.wa.gov" TargetMode="External"/><Relationship Id="rId19" Type="http://schemas.openxmlformats.org/officeDocument/2006/relationships/hyperlink" Target="https://fortress.wa.gov/dshs/adsaapps/Professional/MB/HCSMB2021/H21-044%20Revision%20to%20Long-Term%20Care%20(LTC)%20Manual%20Chapter%2022.docx" TargetMode="External"/><Relationship Id="rId14" Type="http://schemas.openxmlformats.org/officeDocument/2006/relationships/hyperlink" Target="https://www.washingtonconnection.org/home/" TargetMode="External"/><Relationship Id="rId30" Type="http://schemas.openxmlformats.org/officeDocument/2006/relationships/hyperlink" Target="https://www.dshs.wa.gov/sites/default/files/ALTSA/hcs/documents/LTCManual/Chapter%2010.docx" TargetMode="External"/><Relationship Id="rId35" Type="http://schemas.openxmlformats.org/officeDocument/2006/relationships/hyperlink" Target="https://teamshare.dshs.wa.gov/sites/hcs/ACHT/ACHSP/Resources/Electronic%20Health%20Records%20Contract%20Docs%20(NEW)/Electronic%20Health%20Record%20Access%20process%20document%20Revision%2010.27.2021.pdf?Web=1" TargetMode="External"/><Relationship Id="rId56" Type="http://schemas.openxmlformats.org/officeDocument/2006/relationships/oleObject" Target="embeddings/oleObject1.bin"/><Relationship Id="rId77" Type="http://schemas.openxmlformats.org/officeDocument/2006/relationships/package" Target="embeddings/Microsoft_Word_Document.docx"/><Relationship Id="rId100" Type="http://schemas.openxmlformats.org/officeDocument/2006/relationships/hyperlink" Target="https://www.dshs.wa.gov/sites/default/files/ALTSA/hcs/documents/LTCManual/Chapter%209a.docx" TargetMode="External"/><Relationship Id="rId105" Type="http://schemas.openxmlformats.org/officeDocument/2006/relationships/hyperlink" Target="mailto:Grace.Kiboneka@dshs.wa.gov" TargetMode="External"/><Relationship Id="rId8" Type="http://schemas.openxmlformats.org/officeDocument/2006/relationships/hyperlink" Target="mailto:grace.kiboneka@dshs.wa.gov" TargetMode="External"/><Relationship Id="rId51" Type="http://schemas.openxmlformats.org/officeDocument/2006/relationships/hyperlink" Target="https://app.leg.wa.gov/wac/default.aspx?cite=388-106-0950" TargetMode="External"/><Relationship Id="rId72" Type="http://schemas.openxmlformats.org/officeDocument/2006/relationships/hyperlink" Target="https://www.dshs.wa.gov/sites/default/files/forms/pdf/10-570.pdf" TargetMode="External"/><Relationship Id="rId93" Type="http://schemas.openxmlformats.org/officeDocument/2006/relationships/hyperlink" Target="mailto:latia.townsend@dshs.wa.gov" TargetMode="External"/><Relationship Id="rId98" Type="http://schemas.openxmlformats.org/officeDocument/2006/relationships/hyperlink" Target="mailto:Amanda.Speck@dshs.wa.gov" TargetMode="External"/><Relationship Id="rId3" Type="http://schemas.openxmlformats.org/officeDocument/2006/relationships/styles" Target="styles.xml"/><Relationship Id="rId25" Type="http://schemas.openxmlformats.org/officeDocument/2006/relationships/hyperlink" Target="https://manuals.dshs.wa.gov/altsa/aging-and-long-term-support-administration-long-term-care-manual" TargetMode="External"/><Relationship Id="rId46" Type="http://schemas.openxmlformats.org/officeDocument/2006/relationships/hyperlink" Target="http://intra.dda.dshs.wa.gov/ddd/P1ServiceCodes/documents/Service%20Codes/H2019_Behavior_Support___Individual.docx" TargetMode="External"/><Relationship Id="rId67" Type="http://schemas.openxmlformats.org/officeDocument/2006/relationships/oleObject" Target="embeddings/oleObject4.bin"/><Relationship Id="rId20" Type="http://schemas.openxmlformats.org/officeDocument/2006/relationships/hyperlink" Target="https://intra.altsa.dshs.wa.gov/hcs/documents/Medicaid%20and%20Medicare%20Managed%20Care%20Coordination%20Contact%20Lists.xlsx" TargetMode="External"/><Relationship Id="rId41" Type="http://schemas.openxmlformats.org/officeDocument/2006/relationships/hyperlink" Target="https://app.leg.wa.gov/RCW/default.aspx?cite=74.39A.040" TargetMode="External"/><Relationship Id="rId62" Type="http://schemas.openxmlformats.org/officeDocument/2006/relationships/hyperlink" Target="https://www.dshs.wa.gov/sites/default/files/publications/documents/22-619.pdf" TargetMode="External"/><Relationship Id="rId83" Type="http://schemas.openxmlformats.org/officeDocument/2006/relationships/hyperlink" Target="mailto:R3hcs.hrswshpchlpdsk@dshs.wa.gov" TargetMode="External"/><Relationship Id="rId88" Type="http://schemas.openxmlformats.org/officeDocument/2006/relationships/hyperlink" Target="mailto:sarah.rogala2@dshs.wa.gov" TargetMode="External"/><Relationship Id="rId11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bonGS\Documents\Custom%20Office%20Templates\LT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EB244522BB04995A104D68504994C3C"/>
        <w:category>
          <w:name w:val="General"/>
          <w:gallery w:val="placeholder"/>
        </w:category>
        <w:types>
          <w:type w:val="bbPlcHdr"/>
        </w:types>
        <w:behaviors>
          <w:behavior w:val="content"/>
        </w:behaviors>
        <w:guid w:val="{9765DAB4-70FB-47DB-8463-72ECA4EB6B70}"/>
      </w:docPartPr>
      <w:docPartBody>
        <w:p w:rsidR="000210ED" w:rsidRDefault="000210ED"/>
      </w:docPartBody>
    </w:docPart>
    <w:docPart>
      <w:docPartPr>
        <w:name w:val="7CBD24B0CC04442494D5EA42FBEA60E3"/>
        <w:category>
          <w:name w:val="General"/>
          <w:gallery w:val="placeholder"/>
        </w:category>
        <w:types>
          <w:type w:val="bbPlcHdr"/>
        </w:types>
        <w:behaviors>
          <w:behavior w:val="content"/>
        </w:behaviors>
        <w:guid w:val="{75B3ABA9-9037-4249-ADA7-C81645E851BD}"/>
      </w:docPartPr>
      <w:docPartBody>
        <w:p w:rsidR="000210ED" w:rsidRDefault="000210ED"/>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0ED"/>
    <w:rsid w:val="000210ED"/>
    <w:rsid w:val="00090F63"/>
    <w:rsid w:val="000E3AF9"/>
    <w:rsid w:val="000F094F"/>
    <w:rsid w:val="001C4D52"/>
    <w:rsid w:val="001D7E1C"/>
    <w:rsid w:val="00267184"/>
    <w:rsid w:val="002D728D"/>
    <w:rsid w:val="003B3465"/>
    <w:rsid w:val="003E7A1F"/>
    <w:rsid w:val="004229B8"/>
    <w:rsid w:val="00435250"/>
    <w:rsid w:val="00480608"/>
    <w:rsid w:val="004A070B"/>
    <w:rsid w:val="004C616E"/>
    <w:rsid w:val="004C71B7"/>
    <w:rsid w:val="007058D4"/>
    <w:rsid w:val="0072006B"/>
    <w:rsid w:val="00761C91"/>
    <w:rsid w:val="007752EE"/>
    <w:rsid w:val="007807EA"/>
    <w:rsid w:val="007B10AE"/>
    <w:rsid w:val="007E0AC6"/>
    <w:rsid w:val="009A4956"/>
    <w:rsid w:val="009D25E4"/>
    <w:rsid w:val="009E2A22"/>
    <w:rsid w:val="00AE6884"/>
    <w:rsid w:val="00B27583"/>
    <w:rsid w:val="00B7390A"/>
    <w:rsid w:val="00B9793A"/>
    <w:rsid w:val="00C1720E"/>
    <w:rsid w:val="00C75350"/>
    <w:rsid w:val="00C95657"/>
    <w:rsid w:val="00CE19B5"/>
    <w:rsid w:val="00CF48C2"/>
    <w:rsid w:val="00CF6C54"/>
    <w:rsid w:val="00DC1005"/>
    <w:rsid w:val="00DC7935"/>
    <w:rsid w:val="00E42353"/>
    <w:rsid w:val="00E8211F"/>
    <w:rsid w:val="00E92D49"/>
    <w:rsid w:val="00F873E8"/>
    <w:rsid w:val="00FB2051"/>
    <w:rsid w:val="00FD2CB8"/>
    <w:rsid w:val="00FF0C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1A74511-D3D2-4E7E-8C49-E06A89B6671A}">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D44C7-8A7C-49C9-9C66-580B598F9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LTC Template</Template>
  <TotalTime>1</TotalTime>
  <Pages>39</Pages>
  <Words>13517</Words>
  <Characters>77050</Characters>
  <Application>Microsoft Office Word</Application>
  <DocSecurity>4</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Washington State DSHS</Company>
  <LinksUpToDate>false</LinksUpToDate>
  <CharactersWithSpaces>90387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Kiboneka, Grace (DSHS/ALTSA/HCS)</dc:creator>
  <cp:keywords/>
  <dc:description/>
  <cp:lastModifiedBy>Monroy, Desirée B (DSHS/ALTSA/HCS)</cp:lastModifiedBy>
  <cp:revision>2</cp:revision>
  <cp:lastPrinted>2020-05-12T21:59:00Z</cp:lastPrinted>
  <dcterms:created xsi:type="dcterms:W3CDTF">2024-04-11T18:35:00Z</dcterms:created>
  <dcterms:modified xsi:type="dcterms:W3CDTF">2024-04-11T18:35:00Z</dcterms:modified>
</cp:coreProperties>
</file>