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0018B101" w:rsidR="007676F4" w:rsidRPr="00FA2581" w:rsidRDefault="00023882" w:rsidP="00FA2581">
      <w:pPr>
        <w:pStyle w:val="Heading1"/>
      </w:pPr>
      <w:bookmarkStart w:id="0" w:name="_Toc193729065"/>
      <w:r>
        <w:t>Family Caregiver Support Program Policy and Procedure Manual</w:t>
      </w:r>
      <w:bookmarkEnd w:id="0"/>
    </w:p>
    <w:p w14:paraId="2A26A207" w14:textId="67674B81" w:rsidR="00E45F93" w:rsidRDefault="001902A6" w:rsidP="00E45F93">
      <w:r w:rsidRPr="001902A6">
        <w:t xml:space="preserve">Policies and procedures for Area Agency on Aging staff working in the TCARE Screening and Assessment tool. The TCARE tool is imbedded in the GetCare system. </w:t>
      </w:r>
    </w:p>
    <w:p w14:paraId="286F72A9" w14:textId="77777777" w:rsidR="004F29EC" w:rsidRDefault="004F29EC" w:rsidP="00E45F93"/>
    <w:p w14:paraId="2722A8A2" w14:textId="77777777" w:rsidR="007676F4" w:rsidRPr="006C3806" w:rsidRDefault="007676F4" w:rsidP="007676F4">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536E3D3D" w14:textId="10D0F28A" w:rsidR="007676F4" w:rsidRDefault="00C68468" w:rsidP="007676F4">
      <w:r>
        <w:t>Dana Allard-Webb</w:t>
      </w:r>
      <w:r w:rsidR="34F01DD8">
        <w:t xml:space="preserve">, </w:t>
      </w:r>
      <w:r>
        <w:t>Family Caregiver Support Services Program Manager</w:t>
      </w:r>
      <w:r w:rsidR="4BACC468">
        <w:t xml:space="preserve">                                             </w:t>
      </w:r>
      <w:r w:rsidR="61E0D640">
        <w:t xml:space="preserve"> </w:t>
      </w:r>
      <w:hyperlink r:id="rId11">
        <w:r w:rsidR="5A70F88A" w:rsidRPr="0D163009">
          <w:rPr>
            <w:rStyle w:val="Hyperlink"/>
          </w:rPr>
          <w:t>dana.allard-webb@dshs.wa.gov</w:t>
        </w:r>
      </w:hyperlink>
      <w:r w:rsidR="5A70F88A">
        <w:t xml:space="preserve"> </w:t>
      </w:r>
    </w:p>
    <w:p w14:paraId="39BF12D2" w14:textId="5E0E88F1" w:rsidR="00296C58" w:rsidRDefault="0938CB8B" w:rsidP="00E22649">
      <w:r>
        <w:t>After December 24</w:t>
      </w:r>
      <w:r w:rsidR="4F0C33E3">
        <w:t>, 2025</w:t>
      </w:r>
      <w:r>
        <w:t xml:space="preserve">, contact Rosalyn Alber </w:t>
      </w:r>
      <w:hyperlink r:id="rId12" w:history="1">
        <w:r w:rsidRPr="6766EC7A">
          <w:rPr>
            <w:rStyle w:val="Hyperlink"/>
          </w:rPr>
          <w:t>rosalyn.alber@dshs.wa.gov</w:t>
        </w:r>
      </w:hyperlink>
      <w:r>
        <w:t xml:space="preserve"> </w:t>
      </w:r>
    </w:p>
    <w:bookmarkStart w:id="1" w:name="_Toc193729066"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Content>
        <w:p w14:paraId="7241E425" w14:textId="77777777" w:rsidR="007E62CD" w:rsidRPr="006C3806" w:rsidRDefault="007E62CD" w:rsidP="007E62CD">
          <w:pPr>
            <w:pStyle w:val="Heading2"/>
            <w:rPr>
              <w:color w:val="193F6F"/>
            </w:rPr>
          </w:pPr>
          <w:r w:rsidRPr="006C3806">
            <w:rPr>
              <w:color w:val="193F6F"/>
            </w:rPr>
            <w:t>Table of Contents</w:t>
          </w:r>
          <w:bookmarkEnd w:id="1"/>
        </w:p>
        <w:p w14:paraId="0BA0ED4B" w14:textId="717DCEAA" w:rsidR="00DB1B17"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3729065" w:history="1">
            <w:r w:rsidR="00DB1B17" w:rsidRPr="007538D7">
              <w:rPr>
                <w:rStyle w:val="Hyperlink"/>
                <w:noProof/>
              </w:rPr>
              <w:t>Family Caregiver Support Program Policy and Procedure Manual</w:t>
            </w:r>
            <w:r w:rsidR="00DB1B17">
              <w:rPr>
                <w:noProof/>
                <w:webHidden/>
              </w:rPr>
              <w:tab/>
            </w:r>
            <w:r w:rsidR="00DB1B17">
              <w:rPr>
                <w:noProof/>
                <w:webHidden/>
              </w:rPr>
              <w:fldChar w:fldCharType="begin"/>
            </w:r>
            <w:r w:rsidR="00DB1B17">
              <w:rPr>
                <w:noProof/>
                <w:webHidden/>
              </w:rPr>
              <w:instrText xml:space="preserve"> PAGEREF _Toc193729065 \h </w:instrText>
            </w:r>
            <w:r w:rsidR="00DB1B17">
              <w:rPr>
                <w:noProof/>
                <w:webHidden/>
              </w:rPr>
            </w:r>
            <w:r w:rsidR="00DB1B17">
              <w:rPr>
                <w:noProof/>
                <w:webHidden/>
              </w:rPr>
              <w:fldChar w:fldCharType="separate"/>
            </w:r>
            <w:r w:rsidR="00DB1B17">
              <w:rPr>
                <w:noProof/>
                <w:webHidden/>
              </w:rPr>
              <w:t>1</w:t>
            </w:r>
            <w:r w:rsidR="00DB1B17">
              <w:rPr>
                <w:noProof/>
                <w:webHidden/>
              </w:rPr>
              <w:fldChar w:fldCharType="end"/>
            </w:r>
          </w:hyperlink>
        </w:p>
        <w:p w14:paraId="37BC1975" w14:textId="1EE7B712"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66" w:history="1">
            <w:r w:rsidRPr="007538D7">
              <w:rPr>
                <w:rStyle w:val="Hyperlink"/>
                <w:noProof/>
              </w:rPr>
              <w:t>Table of Contents</w:t>
            </w:r>
            <w:r>
              <w:rPr>
                <w:noProof/>
                <w:webHidden/>
              </w:rPr>
              <w:tab/>
            </w:r>
            <w:r>
              <w:rPr>
                <w:noProof/>
                <w:webHidden/>
              </w:rPr>
              <w:fldChar w:fldCharType="begin"/>
            </w:r>
            <w:r>
              <w:rPr>
                <w:noProof/>
                <w:webHidden/>
              </w:rPr>
              <w:instrText xml:space="preserve"> PAGEREF _Toc193729066 \h </w:instrText>
            </w:r>
            <w:r>
              <w:rPr>
                <w:noProof/>
                <w:webHidden/>
              </w:rPr>
            </w:r>
            <w:r>
              <w:rPr>
                <w:noProof/>
                <w:webHidden/>
              </w:rPr>
              <w:fldChar w:fldCharType="separate"/>
            </w:r>
            <w:r>
              <w:rPr>
                <w:noProof/>
                <w:webHidden/>
              </w:rPr>
              <w:t>1</w:t>
            </w:r>
            <w:r>
              <w:rPr>
                <w:noProof/>
                <w:webHidden/>
              </w:rPr>
              <w:fldChar w:fldCharType="end"/>
            </w:r>
          </w:hyperlink>
        </w:p>
        <w:p w14:paraId="462974B8" w14:textId="7318E158"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67" w:history="1">
            <w:r w:rsidRPr="007538D7">
              <w:rPr>
                <w:rStyle w:val="Hyperlink"/>
                <w:noProof/>
              </w:rPr>
              <w:t>Background</w:t>
            </w:r>
            <w:r>
              <w:rPr>
                <w:noProof/>
                <w:webHidden/>
              </w:rPr>
              <w:tab/>
            </w:r>
            <w:r>
              <w:rPr>
                <w:noProof/>
                <w:webHidden/>
              </w:rPr>
              <w:fldChar w:fldCharType="begin"/>
            </w:r>
            <w:r>
              <w:rPr>
                <w:noProof/>
                <w:webHidden/>
              </w:rPr>
              <w:instrText xml:space="preserve"> PAGEREF _Toc193729067 \h </w:instrText>
            </w:r>
            <w:r>
              <w:rPr>
                <w:noProof/>
                <w:webHidden/>
              </w:rPr>
            </w:r>
            <w:r>
              <w:rPr>
                <w:noProof/>
                <w:webHidden/>
              </w:rPr>
              <w:fldChar w:fldCharType="separate"/>
            </w:r>
            <w:r>
              <w:rPr>
                <w:noProof/>
                <w:webHidden/>
              </w:rPr>
              <w:t>4</w:t>
            </w:r>
            <w:r>
              <w:rPr>
                <w:noProof/>
                <w:webHidden/>
              </w:rPr>
              <w:fldChar w:fldCharType="end"/>
            </w:r>
          </w:hyperlink>
        </w:p>
        <w:p w14:paraId="3F6FA12B" w14:textId="4A82C0E2"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68" w:history="1">
            <w:r w:rsidRPr="007538D7">
              <w:rPr>
                <w:rStyle w:val="Hyperlink"/>
                <w:noProof/>
              </w:rPr>
              <w:t>FCSP Caregiver Eligibility</w:t>
            </w:r>
            <w:r>
              <w:rPr>
                <w:noProof/>
                <w:webHidden/>
              </w:rPr>
              <w:tab/>
            </w:r>
            <w:r>
              <w:rPr>
                <w:noProof/>
                <w:webHidden/>
              </w:rPr>
              <w:fldChar w:fldCharType="begin"/>
            </w:r>
            <w:r>
              <w:rPr>
                <w:noProof/>
                <w:webHidden/>
              </w:rPr>
              <w:instrText xml:space="preserve"> PAGEREF _Toc193729068 \h </w:instrText>
            </w:r>
            <w:r>
              <w:rPr>
                <w:noProof/>
                <w:webHidden/>
              </w:rPr>
            </w:r>
            <w:r>
              <w:rPr>
                <w:noProof/>
                <w:webHidden/>
              </w:rPr>
              <w:fldChar w:fldCharType="separate"/>
            </w:r>
            <w:r>
              <w:rPr>
                <w:noProof/>
                <w:webHidden/>
              </w:rPr>
              <w:t>5</w:t>
            </w:r>
            <w:r>
              <w:rPr>
                <w:noProof/>
                <w:webHidden/>
              </w:rPr>
              <w:fldChar w:fldCharType="end"/>
            </w:r>
          </w:hyperlink>
        </w:p>
        <w:p w14:paraId="3886BECC" w14:textId="18FAB40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69" w:history="1">
            <w:r w:rsidRPr="007538D7">
              <w:rPr>
                <w:rStyle w:val="Hyperlink"/>
                <w:noProof/>
              </w:rPr>
              <w:t>Who is Eligible to Receive FCSP Services?</w:t>
            </w:r>
            <w:r>
              <w:rPr>
                <w:noProof/>
                <w:webHidden/>
              </w:rPr>
              <w:tab/>
            </w:r>
            <w:r>
              <w:rPr>
                <w:noProof/>
                <w:webHidden/>
              </w:rPr>
              <w:fldChar w:fldCharType="begin"/>
            </w:r>
            <w:r>
              <w:rPr>
                <w:noProof/>
                <w:webHidden/>
              </w:rPr>
              <w:instrText xml:space="preserve"> PAGEREF _Toc193729069 \h </w:instrText>
            </w:r>
            <w:r>
              <w:rPr>
                <w:noProof/>
                <w:webHidden/>
              </w:rPr>
            </w:r>
            <w:r>
              <w:rPr>
                <w:noProof/>
                <w:webHidden/>
              </w:rPr>
              <w:fldChar w:fldCharType="separate"/>
            </w:r>
            <w:r>
              <w:rPr>
                <w:noProof/>
                <w:webHidden/>
              </w:rPr>
              <w:t>5</w:t>
            </w:r>
            <w:r>
              <w:rPr>
                <w:noProof/>
                <w:webHidden/>
              </w:rPr>
              <w:fldChar w:fldCharType="end"/>
            </w:r>
          </w:hyperlink>
        </w:p>
        <w:p w14:paraId="24525939" w14:textId="55040682"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70" w:history="1">
            <w:r w:rsidRPr="007538D7">
              <w:rPr>
                <w:rStyle w:val="Hyperlink"/>
                <w:noProof/>
              </w:rPr>
              <w:t>Can Caregivers who Live Outside of Washington Participate in FCSP?</w:t>
            </w:r>
            <w:r>
              <w:rPr>
                <w:noProof/>
                <w:webHidden/>
              </w:rPr>
              <w:tab/>
            </w:r>
            <w:r>
              <w:rPr>
                <w:noProof/>
                <w:webHidden/>
              </w:rPr>
              <w:fldChar w:fldCharType="begin"/>
            </w:r>
            <w:r>
              <w:rPr>
                <w:noProof/>
                <w:webHidden/>
              </w:rPr>
              <w:instrText xml:space="preserve"> PAGEREF _Toc193729070 \h </w:instrText>
            </w:r>
            <w:r>
              <w:rPr>
                <w:noProof/>
                <w:webHidden/>
              </w:rPr>
            </w:r>
            <w:r>
              <w:rPr>
                <w:noProof/>
                <w:webHidden/>
              </w:rPr>
              <w:fldChar w:fldCharType="separate"/>
            </w:r>
            <w:r>
              <w:rPr>
                <w:noProof/>
                <w:webHidden/>
              </w:rPr>
              <w:t>5</w:t>
            </w:r>
            <w:r>
              <w:rPr>
                <w:noProof/>
                <w:webHidden/>
              </w:rPr>
              <w:fldChar w:fldCharType="end"/>
            </w:r>
          </w:hyperlink>
        </w:p>
        <w:p w14:paraId="0635B3A1" w14:textId="18A32065"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71" w:history="1">
            <w:r w:rsidRPr="007538D7">
              <w:rPr>
                <w:rStyle w:val="Hyperlink"/>
                <w:noProof/>
              </w:rPr>
              <w:t>What is Considered Financial Compensation?</w:t>
            </w:r>
            <w:r>
              <w:rPr>
                <w:noProof/>
                <w:webHidden/>
              </w:rPr>
              <w:tab/>
            </w:r>
            <w:r>
              <w:rPr>
                <w:noProof/>
                <w:webHidden/>
              </w:rPr>
              <w:fldChar w:fldCharType="begin"/>
            </w:r>
            <w:r>
              <w:rPr>
                <w:noProof/>
                <w:webHidden/>
              </w:rPr>
              <w:instrText xml:space="preserve"> PAGEREF _Toc193729071 \h </w:instrText>
            </w:r>
            <w:r>
              <w:rPr>
                <w:noProof/>
                <w:webHidden/>
              </w:rPr>
            </w:r>
            <w:r>
              <w:rPr>
                <w:noProof/>
                <w:webHidden/>
              </w:rPr>
              <w:fldChar w:fldCharType="separate"/>
            </w:r>
            <w:r>
              <w:rPr>
                <w:noProof/>
                <w:webHidden/>
              </w:rPr>
              <w:t>5</w:t>
            </w:r>
            <w:r>
              <w:rPr>
                <w:noProof/>
                <w:webHidden/>
              </w:rPr>
              <w:fldChar w:fldCharType="end"/>
            </w:r>
          </w:hyperlink>
        </w:p>
        <w:p w14:paraId="5538EBBF" w14:textId="54129F43"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72" w:history="1">
            <w:r w:rsidRPr="007538D7">
              <w:rPr>
                <w:rStyle w:val="Hyperlink"/>
                <w:noProof/>
              </w:rPr>
              <w:t>How is the Caregiver Age Requirment Different from State (SFCSP Funding Rules) to National (NFCSP Funding Rules)?</w:t>
            </w:r>
            <w:r>
              <w:rPr>
                <w:noProof/>
                <w:webHidden/>
              </w:rPr>
              <w:tab/>
            </w:r>
            <w:r>
              <w:rPr>
                <w:noProof/>
                <w:webHidden/>
              </w:rPr>
              <w:fldChar w:fldCharType="begin"/>
            </w:r>
            <w:r>
              <w:rPr>
                <w:noProof/>
                <w:webHidden/>
              </w:rPr>
              <w:instrText xml:space="preserve"> PAGEREF _Toc193729072 \h </w:instrText>
            </w:r>
            <w:r>
              <w:rPr>
                <w:noProof/>
                <w:webHidden/>
              </w:rPr>
            </w:r>
            <w:r>
              <w:rPr>
                <w:noProof/>
                <w:webHidden/>
              </w:rPr>
              <w:fldChar w:fldCharType="separate"/>
            </w:r>
            <w:r>
              <w:rPr>
                <w:noProof/>
                <w:webHidden/>
              </w:rPr>
              <w:t>5</w:t>
            </w:r>
            <w:r>
              <w:rPr>
                <w:noProof/>
                <w:webHidden/>
              </w:rPr>
              <w:fldChar w:fldCharType="end"/>
            </w:r>
          </w:hyperlink>
        </w:p>
        <w:p w14:paraId="03B8EA70" w14:textId="458B6312"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73" w:history="1">
            <w:r w:rsidRPr="007538D7">
              <w:rPr>
                <w:rStyle w:val="Hyperlink"/>
                <w:noProof/>
              </w:rPr>
              <w:t>What is the Priority Caregiver Population for State FCSP?</w:t>
            </w:r>
            <w:r>
              <w:rPr>
                <w:noProof/>
                <w:webHidden/>
              </w:rPr>
              <w:tab/>
            </w:r>
            <w:r>
              <w:rPr>
                <w:noProof/>
                <w:webHidden/>
              </w:rPr>
              <w:fldChar w:fldCharType="begin"/>
            </w:r>
            <w:r>
              <w:rPr>
                <w:noProof/>
                <w:webHidden/>
              </w:rPr>
              <w:instrText xml:space="preserve"> PAGEREF _Toc193729073 \h </w:instrText>
            </w:r>
            <w:r>
              <w:rPr>
                <w:noProof/>
                <w:webHidden/>
              </w:rPr>
            </w:r>
            <w:r>
              <w:rPr>
                <w:noProof/>
                <w:webHidden/>
              </w:rPr>
              <w:fldChar w:fldCharType="separate"/>
            </w:r>
            <w:r>
              <w:rPr>
                <w:noProof/>
                <w:webHidden/>
              </w:rPr>
              <w:t>6</w:t>
            </w:r>
            <w:r>
              <w:rPr>
                <w:noProof/>
                <w:webHidden/>
              </w:rPr>
              <w:fldChar w:fldCharType="end"/>
            </w:r>
          </w:hyperlink>
        </w:p>
        <w:p w14:paraId="68067B50" w14:textId="325E4562"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74" w:history="1">
            <w:r w:rsidRPr="007538D7">
              <w:rPr>
                <w:rStyle w:val="Hyperlink"/>
                <w:noProof/>
              </w:rPr>
              <w:t>What is the Current Eligibility Threshold for Step 3 for any New Unpaid Caregiver who Enrolls in the FCSP?</w:t>
            </w:r>
            <w:r>
              <w:rPr>
                <w:noProof/>
                <w:webHidden/>
              </w:rPr>
              <w:tab/>
            </w:r>
            <w:r>
              <w:rPr>
                <w:noProof/>
                <w:webHidden/>
              </w:rPr>
              <w:fldChar w:fldCharType="begin"/>
            </w:r>
            <w:r>
              <w:rPr>
                <w:noProof/>
                <w:webHidden/>
              </w:rPr>
              <w:instrText xml:space="preserve"> PAGEREF _Toc193729074 \h </w:instrText>
            </w:r>
            <w:r>
              <w:rPr>
                <w:noProof/>
                <w:webHidden/>
              </w:rPr>
            </w:r>
            <w:r>
              <w:rPr>
                <w:noProof/>
                <w:webHidden/>
              </w:rPr>
              <w:fldChar w:fldCharType="separate"/>
            </w:r>
            <w:r>
              <w:rPr>
                <w:noProof/>
                <w:webHidden/>
              </w:rPr>
              <w:t>6</w:t>
            </w:r>
            <w:r>
              <w:rPr>
                <w:noProof/>
                <w:webHidden/>
              </w:rPr>
              <w:fldChar w:fldCharType="end"/>
            </w:r>
          </w:hyperlink>
        </w:p>
        <w:p w14:paraId="5BB5A7D8" w14:textId="26C91D42"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75" w:history="1">
            <w:r w:rsidRPr="007538D7">
              <w:rPr>
                <w:rStyle w:val="Hyperlink"/>
                <w:noProof/>
              </w:rPr>
              <w:t>FCSP Processes</w:t>
            </w:r>
            <w:r>
              <w:rPr>
                <w:noProof/>
                <w:webHidden/>
              </w:rPr>
              <w:tab/>
            </w:r>
            <w:r>
              <w:rPr>
                <w:noProof/>
                <w:webHidden/>
              </w:rPr>
              <w:fldChar w:fldCharType="begin"/>
            </w:r>
            <w:r>
              <w:rPr>
                <w:noProof/>
                <w:webHidden/>
              </w:rPr>
              <w:instrText xml:space="preserve"> PAGEREF _Toc193729075 \h </w:instrText>
            </w:r>
            <w:r>
              <w:rPr>
                <w:noProof/>
                <w:webHidden/>
              </w:rPr>
            </w:r>
            <w:r>
              <w:rPr>
                <w:noProof/>
                <w:webHidden/>
              </w:rPr>
              <w:fldChar w:fldCharType="separate"/>
            </w:r>
            <w:r>
              <w:rPr>
                <w:noProof/>
                <w:webHidden/>
              </w:rPr>
              <w:t>6</w:t>
            </w:r>
            <w:r>
              <w:rPr>
                <w:noProof/>
                <w:webHidden/>
              </w:rPr>
              <w:fldChar w:fldCharType="end"/>
            </w:r>
          </w:hyperlink>
        </w:p>
        <w:p w14:paraId="62F4E601" w14:textId="003B1248"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76" w:history="1">
            <w:r w:rsidRPr="007538D7">
              <w:rPr>
                <w:rStyle w:val="Hyperlink"/>
                <w:noProof/>
              </w:rPr>
              <w:t>Step 1: Gathering Demographic Information</w:t>
            </w:r>
            <w:r>
              <w:rPr>
                <w:noProof/>
                <w:webHidden/>
              </w:rPr>
              <w:tab/>
            </w:r>
            <w:r>
              <w:rPr>
                <w:noProof/>
                <w:webHidden/>
              </w:rPr>
              <w:fldChar w:fldCharType="begin"/>
            </w:r>
            <w:r>
              <w:rPr>
                <w:noProof/>
                <w:webHidden/>
              </w:rPr>
              <w:instrText xml:space="preserve"> PAGEREF _Toc193729076 \h </w:instrText>
            </w:r>
            <w:r>
              <w:rPr>
                <w:noProof/>
                <w:webHidden/>
              </w:rPr>
            </w:r>
            <w:r>
              <w:rPr>
                <w:noProof/>
                <w:webHidden/>
              </w:rPr>
              <w:fldChar w:fldCharType="separate"/>
            </w:r>
            <w:r>
              <w:rPr>
                <w:noProof/>
                <w:webHidden/>
              </w:rPr>
              <w:t>7</w:t>
            </w:r>
            <w:r>
              <w:rPr>
                <w:noProof/>
                <w:webHidden/>
              </w:rPr>
              <w:fldChar w:fldCharType="end"/>
            </w:r>
          </w:hyperlink>
        </w:p>
        <w:p w14:paraId="68289AB7" w14:textId="4A93BE0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77" w:history="1">
            <w:r w:rsidRPr="007538D7">
              <w:rPr>
                <w:rStyle w:val="Hyperlink"/>
                <w:noProof/>
              </w:rPr>
              <w:t>Step 2: TCARE Screen</w:t>
            </w:r>
            <w:r>
              <w:rPr>
                <w:noProof/>
                <w:webHidden/>
              </w:rPr>
              <w:tab/>
            </w:r>
            <w:r>
              <w:rPr>
                <w:noProof/>
                <w:webHidden/>
              </w:rPr>
              <w:fldChar w:fldCharType="begin"/>
            </w:r>
            <w:r>
              <w:rPr>
                <w:noProof/>
                <w:webHidden/>
              </w:rPr>
              <w:instrText xml:space="preserve"> PAGEREF _Toc193729077 \h </w:instrText>
            </w:r>
            <w:r>
              <w:rPr>
                <w:noProof/>
                <w:webHidden/>
              </w:rPr>
            </w:r>
            <w:r>
              <w:rPr>
                <w:noProof/>
                <w:webHidden/>
              </w:rPr>
              <w:fldChar w:fldCharType="separate"/>
            </w:r>
            <w:r>
              <w:rPr>
                <w:noProof/>
                <w:webHidden/>
              </w:rPr>
              <w:t>7</w:t>
            </w:r>
            <w:r>
              <w:rPr>
                <w:noProof/>
                <w:webHidden/>
              </w:rPr>
              <w:fldChar w:fldCharType="end"/>
            </w:r>
          </w:hyperlink>
        </w:p>
        <w:p w14:paraId="78C43CF6" w14:textId="5F15FE3E"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78" w:history="1">
            <w:r w:rsidRPr="007538D7">
              <w:rPr>
                <w:rStyle w:val="Hyperlink"/>
                <w:noProof/>
              </w:rPr>
              <w:t>Step 3: TCARE® Assessment</w:t>
            </w:r>
            <w:r>
              <w:rPr>
                <w:noProof/>
                <w:webHidden/>
              </w:rPr>
              <w:tab/>
            </w:r>
            <w:r>
              <w:rPr>
                <w:noProof/>
                <w:webHidden/>
              </w:rPr>
              <w:fldChar w:fldCharType="begin"/>
            </w:r>
            <w:r>
              <w:rPr>
                <w:noProof/>
                <w:webHidden/>
              </w:rPr>
              <w:instrText xml:space="preserve"> PAGEREF _Toc193729078 \h </w:instrText>
            </w:r>
            <w:r>
              <w:rPr>
                <w:noProof/>
                <w:webHidden/>
              </w:rPr>
            </w:r>
            <w:r>
              <w:rPr>
                <w:noProof/>
                <w:webHidden/>
              </w:rPr>
              <w:fldChar w:fldCharType="separate"/>
            </w:r>
            <w:r>
              <w:rPr>
                <w:noProof/>
                <w:webHidden/>
              </w:rPr>
              <w:t>8</w:t>
            </w:r>
            <w:r>
              <w:rPr>
                <w:noProof/>
                <w:webHidden/>
              </w:rPr>
              <w:fldChar w:fldCharType="end"/>
            </w:r>
          </w:hyperlink>
        </w:p>
        <w:p w14:paraId="1B63AB72" w14:textId="768493A4"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79" w:history="1">
            <w:r w:rsidRPr="007538D7">
              <w:rPr>
                <w:rStyle w:val="Hyperlink"/>
                <w:noProof/>
              </w:rPr>
              <w:t>TCARE Care planning</w:t>
            </w:r>
            <w:r>
              <w:rPr>
                <w:noProof/>
                <w:webHidden/>
              </w:rPr>
              <w:tab/>
            </w:r>
            <w:r>
              <w:rPr>
                <w:noProof/>
                <w:webHidden/>
              </w:rPr>
              <w:fldChar w:fldCharType="begin"/>
            </w:r>
            <w:r>
              <w:rPr>
                <w:noProof/>
                <w:webHidden/>
              </w:rPr>
              <w:instrText xml:space="preserve"> PAGEREF _Toc193729079 \h </w:instrText>
            </w:r>
            <w:r>
              <w:rPr>
                <w:noProof/>
                <w:webHidden/>
              </w:rPr>
            </w:r>
            <w:r>
              <w:rPr>
                <w:noProof/>
                <w:webHidden/>
              </w:rPr>
              <w:fldChar w:fldCharType="separate"/>
            </w:r>
            <w:r>
              <w:rPr>
                <w:noProof/>
                <w:webHidden/>
              </w:rPr>
              <w:t>8</w:t>
            </w:r>
            <w:r>
              <w:rPr>
                <w:noProof/>
                <w:webHidden/>
              </w:rPr>
              <w:fldChar w:fldCharType="end"/>
            </w:r>
          </w:hyperlink>
        </w:p>
        <w:p w14:paraId="59B4F47A" w14:textId="3878449D"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80" w:history="1">
            <w:r w:rsidRPr="007538D7">
              <w:rPr>
                <w:rStyle w:val="Hyperlink"/>
                <w:noProof/>
              </w:rPr>
              <w:t>Step 3 Eligibility</w:t>
            </w:r>
            <w:r>
              <w:rPr>
                <w:noProof/>
                <w:webHidden/>
              </w:rPr>
              <w:tab/>
            </w:r>
            <w:r>
              <w:rPr>
                <w:noProof/>
                <w:webHidden/>
              </w:rPr>
              <w:fldChar w:fldCharType="begin"/>
            </w:r>
            <w:r>
              <w:rPr>
                <w:noProof/>
                <w:webHidden/>
              </w:rPr>
              <w:instrText xml:space="preserve"> PAGEREF _Toc193729080 \h </w:instrText>
            </w:r>
            <w:r>
              <w:rPr>
                <w:noProof/>
                <w:webHidden/>
              </w:rPr>
            </w:r>
            <w:r>
              <w:rPr>
                <w:noProof/>
                <w:webHidden/>
              </w:rPr>
              <w:fldChar w:fldCharType="separate"/>
            </w:r>
            <w:r>
              <w:rPr>
                <w:noProof/>
                <w:webHidden/>
              </w:rPr>
              <w:t>8</w:t>
            </w:r>
            <w:r>
              <w:rPr>
                <w:noProof/>
                <w:webHidden/>
              </w:rPr>
              <w:fldChar w:fldCharType="end"/>
            </w:r>
          </w:hyperlink>
        </w:p>
        <w:p w14:paraId="0E13D1C7" w14:textId="04F33736"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81" w:history="1">
            <w:r w:rsidRPr="007538D7">
              <w:rPr>
                <w:rStyle w:val="Hyperlink"/>
                <w:noProof/>
              </w:rPr>
              <w:t>Consultation/Care Plan Draft</w:t>
            </w:r>
            <w:r>
              <w:rPr>
                <w:noProof/>
                <w:webHidden/>
              </w:rPr>
              <w:tab/>
            </w:r>
            <w:r>
              <w:rPr>
                <w:noProof/>
                <w:webHidden/>
              </w:rPr>
              <w:fldChar w:fldCharType="begin"/>
            </w:r>
            <w:r>
              <w:rPr>
                <w:noProof/>
                <w:webHidden/>
              </w:rPr>
              <w:instrText xml:space="preserve"> PAGEREF _Toc193729081 \h </w:instrText>
            </w:r>
            <w:r>
              <w:rPr>
                <w:noProof/>
                <w:webHidden/>
              </w:rPr>
            </w:r>
            <w:r>
              <w:rPr>
                <w:noProof/>
                <w:webHidden/>
              </w:rPr>
              <w:fldChar w:fldCharType="separate"/>
            </w:r>
            <w:r>
              <w:rPr>
                <w:noProof/>
                <w:webHidden/>
              </w:rPr>
              <w:t>9</w:t>
            </w:r>
            <w:r>
              <w:rPr>
                <w:noProof/>
                <w:webHidden/>
              </w:rPr>
              <w:fldChar w:fldCharType="end"/>
            </w:r>
          </w:hyperlink>
        </w:p>
        <w:p w14:paraId="29637086" w14:textId="0BC18907"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82" w:history="1">
            <w:r w:rsidRPr="007538D7">
              <w:rPr>
                <w:rStyle w:val="Hyperlink"/>
                <w:noProof/>
              </w:rPr>
              <w:t>Health Goal</w:t>
            </w:r>
            <w:r>
              <w:rPr>
                <w:noProof/>
                <w:webHidden/>
              </w:rPr>
              <w:tab/>
            </w:r>
            <w:r>
              <w:rPr>
                <w:noProof/>
                <w:webHidden/>
              </w:rPr>
              <w:fldChar w:fldCharType="begin"/>
            </w:r>
            <w:r>
              <w:rPr>
                <w:noProof/>
                <w:webHidden/>
              </w:rPr>
              <w:instrText xml:space="preserve"> PAGEREF _Toc193729082 \h </w:instrText>
            </w:r>
            <w:r>
              <w:rPr>
                <w:noProof/>
                <w:webHidden/>
              </w:rPr>
            </w:r>
            <w:r>
              <w:rPr>
                <w:noProof/>
                <w:webHidden/>
              </w:rPr>
              <w:fldChar w:fldCharType="separate"/>
            </w:r>
            <w:r>
              <w:rPr>
                <w:noProof/>
                <w:webHidden/>
              </w:rPr>
              <w:t>10</w:t>
            </w:r>
            <w:r>
              <w:rPr>
                <w:noProof/>
                <w:webHidden/>
              </w:rPr>
              <w:fldChar w:fldCharType="end"/>
            </w:r>
          </w:hyperlink>
        </w:p>
        <w:p w14:paraId="66E0851E" w14:textId="7724EFD5"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83" w:history="1">
            <w:r w:rsidRPr="007538D7">
              <w:rPr>
                <w:rStyle w:val="Hyperlink"/>
                <w:noProof/>
              </w:rPr>
              <w:t>What is the Timeframe for Staff to Complete a TCARE® care plan for a family caregiver?</w:t>
            </w:r>
            <w:r>
              <w:rPr>
                <w:noProof/>
                <w:webHidden/>
              </w:rPr>
              <w:tab/>
            </w:r>
            <w:r>
              <w:rPr>
                <w:noProof/>
                <w:webHidden/>
              </w:rPr>
              <w:fldChar w:fldCharType="begin"/>
            </w:r>
            <w:r>
              <w:rPr>
                <w:noProof/>
                <w:webHidden/>
              </w:rPr>
              <w:instrText xml:space="preserve"> PAGEREF _Toc193729083 \h </w:instrText>
            </w:r>
            <w:r>
              <w:rPr>
                <w:noProof/>
                <w:webHidden/>
              </w:rPr>
            </w:r>
            <w:r>
              <w:rPr>
                <w:noProof/>
                <w:webHidden/>
              </w:rPr>
              <w:fldChar w:fldCharType="separate"/>
            </w:r>
            <w:r>
              <w:rPr>
                <w:noProof/>
                <w:webHidden/>
              </w:rPr>
              <w:t>10</w:t>
            </w:r>
            <w:r>
              <w:rPr>
                <w:noProof/>
                <w:webHidden/>
              </w:rPr>
              <w:fldChar w:fldCharType="end"/>
            </w:r>
          </w:hyperlink>
        </w:p>
        <w:p w14:paraId="4E5FB1D4" w14:textId="2154D44A"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84" w:history="1">
            <w:r w:rsidRPr="007538D7">
              <w:rPr>
                <w:rStyle w:val="Hyperlink"/>
                <w:noProof/>
              </w:rPr>
              <w:t>Follow-Up and TCARE® Rescreening</w:t>
            </w:r>
            <w:r>
              <w:rPr>
                <w:noProof/>
                <w:webHidden/>
              </w:rPr>
              <w:tab/>
            </w:r>
            <w:r>
              <w:rPr>
                <w:noProof/>
                <w:webHidden/>
              </w:rPr>
              <w:fldChar w:fldCharType="begin"/>
            </w:r>
            <w:r>
              <w:rPr>
                <w:noProof/>
                <w:webHidden/>
              </w:rPr>
              <w:instrText xml:space="preserve"> PAGEREF _Toc193729084 \h </w:instrText>
            </w:r>
            <w:r>
              <w:rPr>
                <w:noProof/>
                <w:webHidden/>
              </w:rPr>
            </w:r>
            <w:r>
              <w:rPr>
                <w:noProof/>
                <w:webHidden/>
              </w:rPr>
              <w:fldChar w:fldCharType="separate"/>
            </w:r>
            <w:r>
              <w:rPr>
                <w:noProof/>
                <w:webHidden/>
              </w:rPr>
              <w:t>11</w:t>
            </w:r>
            <w:r>
              <w:rPr>
                <w:noProof/>
                <w:webHidden/>
              </w:rPr>
              <w:fldChar w:fldCharType="end"/>
            </w:r>
          </w:hyperlink>
        </w:p>
        <w:p w14:paraId="4835FB5D" w14:textId="08FBCBE5"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85" w:history="1">
            <w:r w:rsidRPr="007538D7">
              <w:rPr>
                <w:rStyle w:val="Hyperlink"/>
                <w:noProof/>
              </w:rPr>
              <w:t>For caregivers at Step 1 or Step 2</w:t>
            </w:r>
            <w:r>
              <w:rPr>
                <w:noProof/>
                <w:webHidden/>
              </w:rPr>
              <w:tab/>
            </w:r>
            <w:r>
              <w:rPr>
                <w:noProof/>
                <w:webHidden/>
              </w:rPr>
              <w:fldChar w:fldCharType="begin"/>
            </w:r>
            <w:r>
              <w:rPr>
                <w:noProof/>
                <w:webHidden/>
              </w:rPr>
              <w:instrText xml:space="preserve"> PAGEREF _Toc193729085 \h </w:instrText>
            </w:r>
            <w:r>
              <w:rPr>
                <w:noProof/>
                <w:webHidden/>
              </w:rPr>
            </w:r>
            <w:r>
              <w:rPr>
                <w:noProof/>
                <w:webHidden/>
              </w:rPr>
              <w:fldChar w:fldCharType="separate"/>
            </w:r>
            <w:r>
              <w:rPr>
                <w:noProof/>
                <w:webHidden/>
              </w:rPr>
              <w:t>11</w:t>
            </w:r>
            <w:r>
              <w:rPr>
                <w:noProof/>
                <w:webHidden/>
              </w:rPr>
              <w:fldChar w:fldCharType="end"/>
            </w:r>
          </w:hyperlink>
        </w:p>
        <w:p w14:paraId="59F90775" w14:textId="3BB239E5"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86" w:history="1">
            <w:r w:rsidRPr="007538D7">
              <w:rPr>
                <w:rStyle w:val="Hyperlink"/>
                <w:noProof/>
              </w:rPr>
              <w:t>Rescreening for Caregivers at Step 3</w:t>
            </w:r>
            <w:r>
              <w:rPr>
                <w:noProof/>
                <w:webHidden/>
              </w:rPr>
              <w:tab/>
            </w:r>
            <w:r>
              <w:rPr>
                <w:noProof/>
                <w:webHidden/>
              </w:rPr>
              <w:fldChar w:fldCharType="begin"/>
            </w:r>
            <w:r>
              <w:rPr>
                <w:noProof/>
                <w:webHidden/>
              </w:rPr>
              <w:instrText xml:space="preserve"> PAGEREF _Toc193729086 \h </w:instrText>
            </w:r>
            <w:r>
              <w:rPr>
                <w:noProof/>
                <w:webHidden/>
              </w:rPr>
            </w:r>
            <w:r>
              <w:rPr>
                <w:noProof/>
                <w:webHidden/>
              </w:rPr>
              <w:fldChar w:fldCharType="separate"/>
            </w:r>
            <w:r>
              <w:rPr>
                <w:noProof/>
                <w:webHidden/>
              </w:rPr>
              <w:t>12</w:t>
            </w:r>
            <w:r>
              <w:rPr>
                <w:noProof/>
                <w:webHidden/>
              </w:rPr>
              <w:fldChar w:fldCharType="end"/>
            </w:r>
          </w:hyperlink>
        </w:p>
        <w:p w14:paraId="41A00A31" w14:textId="595FADD8"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87" w:history="1">
            <w:r w:rsidRPr="007538D7">
              <w:rPr>
                <w:rStyle w:val="Hyperlink"/>
                <w:noProof/>
              </w:rPr>
              <w:t>Annual ReAssessment</w:t>
            </w:r>
            <w:r>
              <w:rPr>
                <w:noProof/>
                <w:webHidden/>
              </w:rPr>
              <w:tab/>
            </w:r>
            <w:r>
              <w:rPr>
                <w:noProof/>
                <w:webHidden/>
              </w:rPr>
              <w:fldChar w:fldCharType="begin"/>
            </w:r>
            <w:r>
              <w:rPr>
                <w:noProof/>
                <w:webHidden/>
              </w:rPr>
              <w:instrText xml:space="preserve"> PAGEREF _Toc193729087 \h </w:instrText>
            </w:r>
            <w:r>
              <w:rPr>
                <w:noProof/>
                <w:webHidden/>
              </w:rPr>
            </w:r>
            <w:r>
              <w:rPr>
                <w:noProof/>
                <w:webHidden/>
              </w:rPr>
              <w:fldChar w:fldCharType="separate"/>
            </w:r>
            <w:r>
              <w:rPr>
                <w:noProof/>
                <w:webHidden/>
              </w:rPr>
              <w:t>12</w:t>
            </w:r>
            <w:r>
              <w:rPr>
                <w:noProof/>
                <w:webHidden/>
              </w:rPr>
              <w:fldChar w:fldCharType="end"/>
            </w:r>
          </w:hyperlink>
        </w:p>
        <w:p w14:paraId="33B3C8DA" w14:textId="7FE4EB2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88" w:history="1">
            <w:r w:rsidRPr="007538D7">
              <w:rPr>
                <w:rStyle w:val="Hyperlink"/>
                <w:rFonts w:cstheme="minorHAnsi"/>
                <w:noProof/>
              </w:rPr>
              <w:t xml:space="preserve">Appendix </w:t>
            </w:r>
            <w:r w:rsidRPr="007538D7">
              <w:rPr>
                <w:rStyle w:val="Hyperlink"/>
                <w:rFonts w:eastAsia="Times New Roman" w:cstheme="minorHAnsi"/>
                <w:noProof/>
              </w:rPr>
              <w:t>J - TCARE® Assessor Qualifications and Recertification</w:t>
            </w:r>
            <w:r>
              <w:rPr>
                <w:noProof/>
                <w:webHidden/>
              </w:rPr>
              <w:tab/>
            </w:r>
            <w:r>
              <w:rPr>
                <w:noProof/>
                <w:webHidden/>
              </w:rPr>
              <w:fldChar w:fldCharType="begin"/>
            </w:r>
            <w:r>
              <w:rPr>
                <w:noProof/>
                <w:webHidden/>
              </w:rPr>
              <w:instrText xml:space="preserve"> PAGEREF _Toc193729088 \h </w:instrText>
            </w:r>
            <w:r>
              <w:rPr>
                <w:noProof/>
                <w:webHidden/>
              </w:rPr>
            </w:r>
            <w:r>
              <w:rPr>
                <w:noProof/>
                <w:webHidden/>
              </w:rPr>
              <w:fldChar w:fldCharType="separate"/>
            </w:r>
            <w:r>
              <w:rPr>
                <w:noProof/>
                <w:webHidden/>
              </w:rPr>
              <w:t>13</w:t>
            </w:r>
            <w:r>
              <w:rPr>
                <w:noProof/>
                <w:webHidden/>
              </w:rPr>
              <w:fldChar w:fldCharType="end"/>
            </w:r>
          </w:hyperlink>
        </w:p>
        <w:p w14:paraId="132D1EE0" w14:textId="07F589B9"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89" w:history="1">
            <w:r w:rsidRPr="007538D7">
              <w:rPr>
                <w:rStyle w:val="Hyperlink"/>
                <w:noProof/>
              </w:rPr>
              <w:t>Caregivers Caring for Multiple Care Receivers</w:t>
            </w:r>
            <w:r>
              <w:rPr>
                <w:noProof/>
                <w:webHidden/>
              </w:rPr>
              <w:tab/>
            </w:r>
            <w:r>
              <w:rPr>
                <w:noProof/>
                <w:webHidden/>
              </w:rPr>
              <w:fldChar w:fldCharType="begin"/>
            </w:r>
            <w:r>
              <w:rPr>
                <w:noProof/>
                <w:webHidden/>
              </w:rPr>
              <w:instrText xml:space="preserve"> PAGEREF _Toc193729089 \h </w:instrText>
            </w:r>
            <w:r>
              <w:rPr>
                <w:noProof/>
                <w:webHidden/>
              </w:rPr>
            </w:r>
            <w:r>
              <w:rPr>
                <w:noProof/>
                <w:webHidden/>
              </w:rPr>
              <w:fldChar w:fldCharType="separate"/>
            </w:r>
            <w:r>
              <w:rPr>
                <w:noProof/>
                <w:webHidden/>
              </w:rPr>
              <w:t>13</w:t>
            </w:r>
            <w:r>
              <w:rPr>
                <w:noProof/>
                <w:webHidden/>
              </w:rPr>
              <w:fldChar w:fldCharType="end"/>
            </w:r>
          </w:hyperlink>
        </w:p>
        <w:p w14:paraId="45063C62" w14:textId="040B5E3E"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090" w:history="1">
            <w:r w:rsidRPr="007538D7">
              <w:rPr>
                <w:rStyle w:val="Hyperlink"/>
                <w:noProof/>
              </w:rPr>
              <w:t>Respite Policies</w:t>
            </w:r>
            <w:r>
              <w:rPr>
                <w:noProof/>
                <w:webHidden/>
              </w:rPr>
              <w:tab/>
            </w:r>
            <w:r>
              <w:rPr>
                <w:noProof/>
                <w:webHidden/>
              </w:rPr>
              <w:fldChar w:fldCharType="begin"/>
            </w:r>
            <w:r>
              <w:rPr>
                <w:noProof/>
                <w:webHidden/>
              </w:rPr>
              <w:instrText xml:space="preserve"> PAGEREF _Toc193729090 \h </w:instrText>
            </w:r>
            <w:r>
              <w:rPr>
                <w:noProof/>
                <w:webHidden/>
              </w:rPr>
            </w:r>
            <w:r>
              <w:rPr>
                <w:noProof/>
                <w:webHidden/>
              </w:rPr>
              <w:fldChar w:fldCharType="separate"/>
            </w:r>
            <w:r>
              <w:rPr>
                <w:noProof/>
                <w:webHidden/>
              </w:rPr>
              <w:t>13</w:t>
            </w:r>
            <w:r>
              <w:rPr>
                <w:noProof/>
                <w:webHidden/>
              </w:rPr>
              <w:fldChar w:fldCharType="end"/>
            </w:r>
          </w:hyperlink>
        </w:p>
        <w:p w14:paraId="1B47609C" w14:textId="28834FAE"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1" w:history="1">
            <w:r w:rsidRPr="007538D7">
              <w:rPr>
                <w:rStyle w:val="Hyperlink"/>
                <w:noProof/>
              </w:rPr>
              <w:t>AAA Respite Procedures</w:t>
            </w:r>
            <w:r>
              <w:rPr>
                <w:noProof/>
                <w:webHidden/>
              </w:rPr>
              <w:tab/>
            </w:r>
            <w:r>
              <w:rPr>
                <w:noProof/>
                <w:webHidden/>
              </w:rPr>
              <w:fldChar w:fldCharType="begin"/>
            </w:r>
            <w:r>
              <w:rPr>
                <w:noProof/>
                <w:webHidden/>
              </w:rPr>
              <w:instrText xml:space="preserve"> PAGEREF _Toc193729091 \h </w:instrText>
            </w:r>
            <w:r>
              <w:rPr>
                <w:noProof/>
                <w:webHidden/>
              </w:rPr>
            </w:r>
            <w:r>
              <w:rPr>
                <w:noProof/>
                <w:webHidden/>
              </w:rPr>
              <w:fldChar w:fldCharType="separate"/>
            </w:r>
            <w:r>
              <w:rPr>
                <w:noProof/>
                <w:webHidden/>
              </w:rPr>
              <w:t>14</w:t>
            </w:r>
            <w:r>
              <w:rPr>
                <w:noProof/>
                <w:webHidden/>
              </w:rPr>
              <w:fldChar w:fldCharType="end"/>
            </w:r>
          </w:hyperlink>
        </w:p>
        <w:p w14:paraId="1C51EE75" w14:textId="02429D01"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2" w:history="1">
            <w:r w:rsidRPr="007538D7">
              <w:rPr>
                <w:rStyle w:val="Hyperlink"/>
                <w:noProof/>
              </w:rPr>
              <w:t>Guidelines for Determining Financial Participation for Respite Care Services</w:t>
            </w:r>
            <w:r>
              <w:rPr>
                <w:noProof/>
                <w:webHidden/>
              </w:rPr>
              <w:tab/>
            </w:r>
            <w:r>
              <w:rPr>
                <w:noProof/>
                <w:webHidden/>
              </w:rPr>
              <w:fldChar w:fldCharType="begin"/>
            </w:r>
            <w:r>
              <w:rPr>
                <w:noProof/>
                <w:webHidden/>
              </w:rPr>
              <w:instrText xml:space="preserve"> PAGEREF _Toc193729092 \h </w:instrText>
            </w:r>
            <w:r>
              <w:rPr>
                <w:noProof/>
                <w:webHidden/>
              </w:rPr>
            </w:r>
            <w:r>
              <w:rPr>
                <w:noProof/>
                <w:webHidden/>
              </w:rPr>
              <w:fldChar w:fldCharType="separate"/>
            </w:r>
            <w:r>
              <w:rPr>
                <w:noProof/>
                <w:webHidden/>
              </w:rPr>
              <w:t>14</w:t>
            </w:r>
            <w:r>
              <w:rPr>
                <w:noProof/>
                <w:webHidden/>
              </w:rPr>
              <w:fldChar w:fldCharType="end"/>
            </w:r>
          </w:hyperlink>
        </w:p>
        <w:p w14:paraId="0E35B14F" w14:textId="3F43AF37"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3" w:history="1">
            <w:r w:rsidRPr="007538D7">
              <w:rPr>
                <w:rStyle w:val="Hyperlink"/>
                <w:noProof/>
              </w:rPr>
              <w:t>How is the Participation Fee Determined?</w:t>
            </w:r>
            <w:r>
              <w:rPr>
                <w:noProof/>
                <w:webHidden/>
              </w:rPr>
              <w:tab/>
            </w:r>
            <w:r>
              <w:rPr>
                <w:noProof/>
                <w:webHidden/>
              </w:rPr>
              <w:fldChar w:fldCharType="begin"/>
            </w:r>
            <w:r>
              <w:rPr>
                <w:noProof/>
                <w:webHidden/>
              </w:rPr>
              <w:instrText xml:space="preserve"> PAGEREF _Toc193729093 \h </w:instrText>
            </w:r>
            <w:r>
              <w:rPr>
                <w:noProof/>
                <w:webHidden/>
              </w:rPr>
            </w:r>
            <w:r>
              <w:rPr>
                <w:noProof/>
                <w:webHidden/>
              </w:rPr>
              <w:fldChar w:fldCharType="separate"/>
            </w:r>
            <w:r>
              <w:rPr>
                <w:noProof/>
                <w:webHidden/>
              </w:rPr>
              <w:t>14</w:t>
            </w:r>
            <w:r>
              <w:rPr>
                <w:noProof/>
                <w:webHidden/>
              </w:rPr>
              <w:fldChar w:fldCharType="end"/>
            </w:r>
          </w:hyperlink>
        </w:p>
        <w:p w14:paraId="3CDFDD05" w14:textId="43E83363"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4" w:history="1">
            <w:r w:rsidRPr="007538D7">
              <w:rPr>
                <w:rStyle w:val="Hyperlink"/>
                <w:noProof/>
              </w:rPr>
              <w:t>How is Income Defined?</w:t>
            </w:r>
            <w:r>
              <w:rPr>
                <w:noProof/>
                <w:webHidden/>
              </w:rPr>
              <w:tab/>
            </w:r>
            <w:r>
              <w:rPr>
                <w:noProof/>
                <w:webHidden/>
              </w:rPr>
              <w:fldChar w:fldCharType="begin"/>
            </w:r>
            <w:r>
              <w:rPr>
                <w:noProof/>
                <w:webHidden/>
              </w:rPr>
              <w:instrText xml:space="preserve"> PAGEREF _Toc193729094 \h </w:instrText>
            </w:r>
            <w:r>
              <w:rPr>
                <w:noProof/>
                <w:webHidden/>
              </w:rPr>
            </w:r>
            <w:r>
              <w:rPr>
                <w:noProof/>
                <w:webHidden/>
              </w:rPr>
              <w:fldChar w:fldCharType="separate"/>
            </w:r>
            <w:r>
              <w:rPr>
                <w:noProof/>
                <w:webHidden/>
              </w:rPr>
              <w:t>15</w:t>
            </w:r>
            <w:r>
              <w:rPr>
                <w:noProof/>
                <w:webHidden/>
              </w:rPr>
              <w:fldChar w:fldCharType="end"/>
            </w:r>
          </w:hyperlink>
        </w:p>
        <w:p w14:paraId="732EE0EE" w14:textId="0A0539B4"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5" w:history="1">
            <w:r w:rsidRPr="007538D7">
              <w:rPr>
                <w:rStyle w:val="Hyperlink"/>
                <w:noProof/>
              </w:rPr>
              <w:t>Spectrum of Respite Care Services</w:t>
            </w:r>
            <w:r>
              <w:rPr>
                <w:noProof/>
                <w:webHidden/>
              </w:rPr>
              <w:tab/>
            </w:r>
            <w:r>
              <w:rPr>
                <w:noProof/>
                <w:webHidden/>
              </w:rPr>
              <w:fldChar w:fldCharType="begin"/>
            </w:r>
            <w:r>
              <w:rPr>
                <w:noProof/>
                <w:webHidden/>
              </w:rPr>
              <w:instrText xml:space="preserve"> PAGEREF _Toc193729095 \h </w:instrText>
            </w:r>
            <w:r>
              <w:rPr>
                <w:noProof/>
                <w:webHidden/>
              </w:rPr>
            </w:r>
            <w:r>
              <w:rPr>
                <w:noProof/>
                <w:webHidden/>
              </w:rPr>
              <w:fldChar w:fldCharType="separate"/>
            </w:r>
            <w:r>
              <w:rPr>
                <w:noProof/>
                <w:webHidden/>
              </w:rPr>
              <w:t>16</w:t>
            </w:r>
            <w:r>
              <w:rPr>
                <w:noProof/>
                <w:webHidden/>
              </w:rPr>
              <w:fldChar w:fldCharType="end"/>
            </w:r>
          </w:hyperlink>
        </w:p>
        <w:p w14:paraId="6877FBAD" w14:textId="4E553087"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6" w:history="1">
            <w:r w:rsidRPr="007538D7">
              <w:rPr>
                <w:rStyle w:val="Hyperlink"/>
                <w:noProof/>
              </w:rPr>
              <w:t>What Types of Respite Care Providers can be Used in FCSP?</w:t>
            </w:r>
            <w:r>
              <w:rPr>
                <w:noProof/>
                <w:webHidden/>
              </w:rPr>
              <w:tab/>
            </w:r>
            <w:r>
              <w:rPr>
                <w:noProof/>
                <w:webHidden/>
              </w:rPr>
              <w:fldChar w:fldCharType="begin"/>
            </w:r>
            <w:r>
              <w:rPr>
                <w:noProof/>
                <w:webHidden/>
              </w:rPr>
              <w:instrText xml:space="preserve"> PAGEREF _Toc193729096 \h </w:instrText>
            </w:r>
            <w:r>
              <w:rPr>
                <w:noProof/>
                <w:webHidden/>
              </w:rPr>
            </w:r>
            <w:r>
              <w:rPr>
                <w:noProof/>
                <w:webHidden/>
              </w:rPr>
              <w:fldChar w:fldCharType="separate"/>
            </w:r>
            <w:r>
              <w:rPr>
                <w:noProof/>
                <w:webHidden/>
              </w:rPr>
              <w:t>17</w:t>
            </w:r>
            <w:r>
              <w:rPr>
                <w:noProof/>
                <w:webHidden/>
              </w:rPr>
              <w:fldChar w:fldCharType="end"/>
            </w:r>
          </w:hyperlink>
        </w:p>
        <w:p w14:paraId="5DFF075E" w14:textId="55D85701"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7" w:history="1">
            <w:r w:rsidRPr="007538D7">
              <w:rPr>
                <w:rStyle w:val="Hyperlink"/>
                <w:noProof/>
              </w:rPr>
              <w:t>Rates for Respite Provider Agencies</w:t>
            </w:r>
            <w:r>
              <w:rPr>
                <w:noProof/>
                <w:webHidden/>
              </w:rPr>
              <w:tab/>
            </w:r>
            <w:r>
              <w:rPr>
                <w:noProof/>
                <w:webHidden/>
              </w:rPr>
              <w:fldChar w:fldCharType="begin"/>
            </w:r>
            <w:r>
              <w:rPr>
                <w:noProof/>
                <w:webHidden/>
              </w:rPr>
              <w:instrText xml:space="preserve"> PAGEREF _Toc193729097 \h </w:instrText>
            </w:r>
            <w:r>
              <w:rPr>
                <w:noProof/>
                <w:webHidden/>
              </w:rPr>
            </w:r>
            <w:r>
              <w:rPr>
                <w:noProof/>
                <w:webHidden/>
              </w:rPr>
              <w:fldChar w:fldCharType="separate"/>
            </w:r>
            <w:r>
              <w:rPr>
                <w:noProof/>
                <w:webHidden/>
              </w:rPr>
              <w:t>18</w:t>
            </w:r>
            <w:r>
              <w:rPr>
                <w:noProof/>
                <w:webHidden/>
              </w:rPr>
              <w:fldChar w:fldCharType="end"/>
            </w:r>
          </w:hyperlink>
        </w:p>
        <w:p w14:paraId="1BCA9417" w14:textId="00465D04"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8" w:history="1">
            <w:r w:rsidRPr="007538D7">
              <w:rPr>
                <w:rStyle w:val="Hyperlink"/>
                <w:noProof/>
              </w:rPr>
              <w:t>Rates for In-Home Respite Service Providers</w:t>
            </w:r>
            <w:r>
              <w:rPr>
                <w:noProof/>
                <w:webHidden/>
              </w:rPr>
              <w:tab/>
            </w:r>
            <w:r>
              <w:rPr>
                <w:noProof/>
                <w:webHidden/>
              </w:rPr>
              <w:fldChar w:fldCharType="begin"/>
            </w:r>
            <w:r>
              <w:rPr>
                <w:noProof/>
                <w:webHidden/>
              </w:rPr>
              <w:instrText xml:space="preserve"> PAGEREF _Toc193729098 \h </w:instrText>
            </w:r>
            <w:r>
              <w:rPr>
                <w:noProof/>
                <w:webHidden/>
              </w:rPr>
            </w:r>
            <w:r>
              <w:rPr>
                <w:noProof/>
                <w:webHidden/>
              </w:rPr>
              <w:fldChar w:fldCharType="separate"/>
            </w:r>
            <w:r>
              <w:rPr>
                <w:noProof/>
                <w:webHidden/>
              </w:rPr>
              <w:t>18</w:t>
            </w:r>
            <w:r>
              <w:rPr>
                <w:noProof/>
                <w:webHidden/>
              </w:rPr>
              <w:fldChar w:fldCharType="end"/>
            </w:r>
          </w:hyperlink>
        </w:p>
        <w:p w14:paraId="45A00242" w14:textId="295805A5"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099" w:history="1">
            <w:r w:rsidRPr="007538D7">
              <w:rPr>
                <w:rStyle w:val="Hyperlink"/>
                <w:noProof/>
              </w:rPr>
              <w:t>Rates for Out-of-Home Respite Providers</w:t>
            </w:r>
            <w:r>
              <w:rPr>
                <w:noProof/>
                <w:webHidden/>
              </w:rPr>
              <w:tab/>
            </w:r>
            <w:r>
              <w:rPr>
                <w:noProof/>
                <w:webHidden/>
              </w:rPr>
              <w:fldChar w:fldCharType="begin"/>
            </w:r>
            <w:r>
              <w:rPr>
                <w:noProof/>
                <w:webHidden/>
              </w:rPr>
              <w:instrText xml:space="preserve"> PAGEREF _Toc193729099 \h </w:instrText>
            </w:r>
            <w:r>
              <w:rPr>
                <w:noProof/>
                <w:webHidden/>
              </w:rPr>
            </w:r>
            <w:r>
              <w:rPr>
                <w:noProof/>
                <w:webHidden/>
              </w:rPr>
              <w:fldChar w:fldCharType="separate"/>
            </w:r>
            <w:r>
              <w:rPr>
                <w:noProof/>
                <w:webHidden/>
              </w:rPr>
              <w:t>18</w:t>
            </w:r>
            <w:r>
              <w:rPr>
                <w:noProof/>
                <w:webHidden/>
              </w:rPr>
              <w:fldChar w:fldCharType="end"/>
            </w:r>
          </w:hyperlink>
        </w:p>
        <w:p w14:paraId="268377E4" w14:textId="3CF70235"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00" w:history="1">
            <w:r w:rsidRPr="007538D7">
              <w:rPr>
                <w:rStyle w:val="Hyperlink"/>
                <w:noProof/>
              </w:rPr>
              <w:t>How Should Respite Care Episodes be Scheduled for Emergent and Non-Emergent Situations?</w:t>
            </w:r>
            <w:r>
              <w:rPr>
                <w:noProof/>
                <w:webHidden/>
              </w:rPr>
              <w:tab/>
            </w:r>
            <w:r>
              <w:rPr>
                <w:noProof/>
                <w:webHidden/>
              </w:rPr>
              <w:fldChar w:fldCharType="begin"/>
            </w:r>
            <w:r>
              <w:rPr>
                <w:noProof/>
                <w:webHidden/>
              </w:rPr>
              <w:instrText xml:space="preserve"> PAGEREF _Toc193729100 \h </w:instrText>
            </w:r>
            <w:r>
              <w:rPr>
                <w:noProof/>
                <w:webHidden/>
              </w:rPr>
            </w:r>
            <w:r>
              <w:rPr>
                <w:noProof/>
                <w:webHidden/>
              </w:rPr>
              <w:fldChar w:fldCharType="separate"/>
            </w:r>
            <w:r>
              <w:rPr>
                <w:noProof/>
                <w:webHidden/>
              </w:rPr>
              <w:t>19</w:t>
            </w:r>
            <w:r>
              <w:rPr>
                <w:noProof/>
                <w:webHidden/>
              </w:rPr>
              <w:fldChar w:fldCharType="end"/>
            </w:r>
          </w:hyperlink>
        </w:p>
        <w:p w14:paraId="1C9B3E79" w14:textId="13A65D4D"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101" w:history="1">
            <w:r w:rsidRPr="007538D7">
              <w:rPr>
                <w:rStyle w:val="Hyperlink"/>
                <w:noProof/>
              </w:rPr>
              <w:t>AAA FCSP Special Circumstances</w:t>
            </w:r>
            <w:r>
              <w:rPr>
                <w:noProof/>
                <w:webHidden/>
              </w:rPr>
              <w:tab/>
            </w:r>
            <w:r>
              <w:rPr>
                <w:noProof/>
                <w:webHidden/>
              </w:rPr>
              <w:fldChar w:fldCharType="begin"/>
            </w:r>
            <w:r>
              <w:rPr>
                <w:noProof/>
                <w:webHidden/>
              </w:rPr>
              <w:instrText xml:space="preserve"> PAGEREF _Toc193729101 \h </w:instrText>
            </w:r>
            <w:r>
              <w:rPr>
                <w:noProof/>
                <w:webHidden/>
              </w:rPr>
            </w:r>
            <w:r>
              <w:rPr>
                <w:noProof/>
                <w:webHidden/>
              </w:rPr>
              <w:fldChar w:fldCharType="separate"/>
            </w:r>
            <w:r>
              <w:rPr>
                <w:noProof/>
                <w:webHidden/>
              </w:rPr>
              <w:t>19</w:t>
            </w:r>
            <w:r>
              <w:rPr>
                <w:noProof/>
                <w:webHidden/>
              </w:rPr>
              <w:fldChar w:fldCharType="end"/>
            </w:r>
          </w:hyperlink>
        </w:p>
        <w:p w14:paraId="0AB856DE" w14:textId="22AA319B"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02" w:history="1">
            <w:r w:rsidRPr="007538D7">
              <w:rPr>
                <w:rStyle w:val="Hyperlink"/>
                <w:noProof/>
              </w:rPr>
              <w:t>Caregivers in Crisis</w:t>
            </w:r>
            <w:r>
              <w:rPr>
                <w:noProof/>
                <w:webHidden/>
              </w:rPr>
              <w:tab/>
            </w:r>
            <w:r>
              <w:rPr>
                <w:noProof/>
                <w:webHidden/>
              </w:rPr>
              <w:fldChar w:fldCharType="begin"/>
            </w:r>
            <w:r>
              <w:rPr>
                <w:noProof/>
                <w:webHidden/>
              </w:rPr>
              <w:instrText xml:space="preserve"> PAGEREF _Toc193729102 \h </w:instrText>
            </w:r>
            <w:r>
              <w:rPr>
                <w:noProof/>
                <w:webHidden/>
              </w:rPr>
            </w:r>
            <w:r>
              <w:rPr>
                <w:noProof/>
                <w:webHidden/>
              </w:rPr>
              <w:fldChar w:fldCharType="separate"/>
            </w:r>
            <w:r>
              <w:rPr>
                <w:noProof/>
                <w:webHidden/>
              </w:rPr>
              <w:t>19</w:t>
            </w:r>
            <w:r>
              <w:rPr>
                <w:noProof/>
                <w:webHidden/>
              </w:rPr>
              <w:fldChar w:fldCharType="end"/>
            </w:r>
          </w:hyperlink>
        </w:p>
        <w:p w14:paraId="5CE92AE2" w14:textId="79C1575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03" w:history="1">
            <w:r w:rsidRPr="007538D7">
              <w:rPr>
                <w:rStyle w:val="Hyperlink"/>
                <w:noProof/>
              </w:rPr>
              <w:t>Exceptions to Policy (ETP) and Documentation</w:t>
            </w:r>
            <w:r>
              <w:rPr>
                <w:noProof/>
                <w:webHidden/>
              </w:rPr>
              <w:tab/>
            </w:r>
            <w:r>
              <w:rPr>
                <w:noProof/>
                <w:webHidden/>
              </w:rPr>
              <w:fldChar w:fldCharType="begin"/>
            </w:r>
            <w:r>
              <w:rPr>
                <w:noProof/>
                <w:webHidden/>
              </w:rPr>
              <w:instrText xml:space="preserve"> PAGEREF _Toc193729103 \h </w:instrText>
            </w:r>
            <w:r>
              <w:rPr>
                <w:noProof/>
                <w:webHidden/>
              </w:rPr>
            </w:r>
            <w:r>
              <w:rPr>
                <w:noProof/>
                <w:webHidden/>
              </w:rPr>
              <w:fldChar w:fldCharType="separate"/>
            </w:r>
            <w:r>
              <w:rPr>
                <w:noProof/>
                <w:webHidden/>
              </w:rPr>
              <w:t>20</w:t>
            </w:r>
            <w:r>
              <w:rPr>
                <w:noProof/>
                <w:webHidden/>
              </w:rPr>
              <w:fldChar w:fldCharType="end"/>
            </w:r>
          </w:hyperlink>
        </w:p>
        <w:p w14:paraId="781F0EB1" w14:textId="57A294E0"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04" w:history="1">
            <w:r w:rsidRPr="007538D7">
              <w:rPr>
                <w:rStyle w:val="Hyperlink"/>
                <w:noProof/>
              </w:rPr>
              <w:t>Examples of ETPs</w:t>
            </w:r>
            <w:r>
              <w:rPr>
                <w:noProof/>
                <w:webHidden/>
              </w:rPr>
              <w:tab/>
            </w:r>
            <w:r>
              <w:rPr>
                <w:noProof/>
                <w:webHidden/>
              </w:rPr>
              <w:fldChar w:fldCharType="begin"/>
            </w:r>
            <w:r>
              <w:rPr>
                <w:noProof/>
                <w:webHidden/>
              </w:rPr>
              <w:instrText xml:space="preserve"> PAGEREF _Toc193729104 \h </w:instrText>
            </w:r>
            <w:r>
              <w:rPr>
                <w:noProof/>
                <w:webHidden/>
              </w:rPr>
            </w:r>
            <w:r>
              <w:rPr>
                <w:noProof/>
                <w:webHidden/>
              </w:rPr>
              <w:fldChar w:fldCharType="separate"/>
            </w:r>
            <w:r>
              <w:rPr>
                <w:noProof/>
                <w:webHidden/>
              </w:rPr>
              <w:t>20</w:t>
            </w:r>
            <w:r>
              <w:rPr>
                <w:noProof/>
                <w:webHidden/>
              </w:rPr>
              <w:fldChar w:fldCharType="end"/>
            </w:r>
          </w:hyperlink>
        </w:p>
        <w:p w14:paraId="5A83A066" w14:textId="60852E67"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05" w:history="1">
            <w:r w:rsidRPr="007538D7">
              <w:rPr>
                <w:rStyle w:val="Hyperlink"/>
                <w:noProof/>
              </w:rPr>
              <w:t>Waiting List Criteria for Counseling Services</w:t>
            </w:r>
            <w:r>
              <w:rPr>
                <w:noProof/>
                <w:webHidden/>
              </w:rPr>
              <w:tab/>
            </w:r>
            <w:r>
              <w:rPr>
                <w:noProof/>
                <w:webHidden/>
              </w:rPr>
              <w:fldChar w:fldCharType="begin"/>
            </w:r>
            <w:r>
              <w:rPr>
                <w:noProof/>
                <w:webHidden/>
              </w:rPr>
              <w:instrText xml:space="preserve"> PAGEREF _Toc193729105 \h </w:instrText>
            </w:r>
            <w:r>
              <w:rPr>
                <w:noProof/>
                <w:webHidden/>
              </w:rPr>
            </w:r>
            <w:r>
              <w:rPr>
                <w:noProof/>
                <w:webHidden/>
              </w:rPr>
              <w:fldChar w:fldCharType="separate"/>
            </w:r>
            <w:r>
              <w:rPr>
                <w:noProof/>
                <w:webHidden/>
              </w:rPr>
              <w:t>20</w:t>
            </w:r>
            <w:r>
              <w:rPr>
                <w:noProof/>
                <w:webHidden/>
              </w:rPr>
              <w:fldChar w:fldCharType="end"/>
            </w:r>
          </w:hyperlink>
        </w:p>
        <w:p w14:paraId="06AD4BE4" w14:textId="4B8A5A73"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106" w:history="1">
            <w:r w:rsidRPr="007538D7">
              <w:rPr>
                <w:rStyle w:val="Hyperlink"/>
                <w:noProof/>
              </w:rPr>
              <w:t>FCSP Frequently Asked Questions</w:t>
            </w:r>
            <w:r>
              <w:rPr>
                <w:noProof/>
                <w:webHidden/>
              </w:rPr>
              <w:tab/>
            </w:r>
            <w:r>
              <w:rPr>
                <w:noProof/>
                <w:webHidden/>
              </w:rPr>
              <w:fldChar w:fldCharType="begin"/>
            </w:r>
            <w:r>
              <w:rPr>
                <w:noProof/>
                <w:webHidden/>
              </w:rPr>
              <w:instrText xml:space="preserve"> PAGEREF _Toc193729106 \h </w:instrText>
            </w:r>
            <w:r>
              <w:rPr>
                <w:noProof/>
                <w:webHidden/>
              </w:rPr>
            </w:r>
            <w:r>
              <w:rPr>
                <w:noProof/>
                <w:webHidden/>
              </w:rPr>
              <w:fldChar w:fldCharType="separate"/>
            </w:r>
            <w:r>
              <w:rPr>
                <w:noProof/>
                <w:webHidden/>
              </w:rPr>
              <w:t>21</w:t>
            </w:r>
            <w:r>
              <w:rPr>
                <w:noProof/>
                <w:webHidden/>
              </w:rPr>
              <w:fldChar w:fldCharType="end"/>
            </w:r>
          </w:hyperlink>
        </w:p>
        <w:p w14:paraId="41450D58" w14:textId="7AC70410"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07" w:history="1">
            <w:r w:rsidRPr="007538D7">
              <w:rPr>
                <w:rStyle w:val="Hyperlink"/>
                <w:noProof/>
              </w:rPr>
              <w:t>Are There Restrictions on Purchasing Goods or Services Under the FCSP Steps 1-3?</w:t>
            </w:r>
            <w:r>
              <w:rPr>
                <w:noProof/>
                <w:webHidden/>
              </w:rPr>
              <w:tab/>
            </w:r>
            <w:r>
              <w:rPr>
                <w:noProof/>
                <w:webHidden/>
              </w:rPr>
              <w:fldChar w:fldCharType="begin"/>
            </w:r>
            <w:r>
              <w:rPr>
                <w:noProof/>
                <w:webHidden/>
              </w:rPr>
              <w:instrText xml:space="preserve"> PAGEREF _Toc193729107 \h </w:instrText>
            </w:r>
            <w:r>
              <w:rPr>
                <w:noProof/>
                <w:webHidden/>
              </w:rPr>
            </w:r>
            <w:r>
              <w:rPr>
                <w:noProof/>
                <w:webHidden/>
              </w:rPr>
              <w:fldChar w:fldCharType="separate"/>
            </w:r>
            <w:r>
              <w:rPr>
                <w:noProof/>
                <w:webHidden/>
              </w:rPr>
              <w:t>21</w:t>
            </w:r>
            <w:r>
              <w:rPr>
                <w:noProof/>
                <w:webHidden/>
              </w:rPr>
              <w:fldChar w:fldCharType="end"/>
            </w:r>
          </w:hyperlink>
        </w:p>
        <w:p w14:paraId="111DC68F" w14:textId="06C8A78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08" w:history="1">
            <w:r w:rsidRPr="007538D7">
              <w:rPr>
                <w:rStyle w:val="Hyperlink"/>
                <w:noProof/>
              </w:rPr>
              <w:t>Can a Caregiver Receive FCSP Services if the Care Receiver Lives in an Assisted Living Facility, Paid for Privately?</w:t>
            </w:r>
            <w:r>
              <w:rPr>
                <w:noProof/>
                <w:webHidden/>
              </w:rPr>
              <w:tab/>
            </w:r>
            <w:r>
              <w:rPr>
                <w:noProof/>
                <w:webHidden/>
              </w:rPr>
              <w:fldChar w:fldCharType="begin"/>
            </w:r>
            <w:r>
              <w:rPr>
                <w:noProof/>
                <w:webHidden/>
              </w:rPr>
              <w:instrText xml:space="preserve"> PAGEREF _Toc193729108 \h </w:instrText>
            </w:r>
            <w:r>
              <w:rPr>
                <w:noProof/>
                <w:webHidden/>
              </w:rPr>
            </w:r>
            <w:r>
              <w:rPr>
                <w:noProof/>
                <w:webHidden/>
              </w:rPr>
              <w:fldChar w:fldCharType="separate"/>
            </w:r>
            <w:r>
              <w:rPr>
                <w:noProof/>
                <w:webHidden/>
              </w:rPr>
              <w:t>21</w:t>
            </w:r>
            <w:r>
              <w:rPr>
                <w:noProof/>
                <w:webHidden/>
              </w:rPr>
              <w:fldChar w:fldCharType="end"/>
            </w:r>
          </w:hyperlink>
        </w:p>
        <w:p w14:paraId="3E570A68" w14:textId="6078D29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09" w:history="1">
            <w:r w:rsidRPr="007538D7">
              <w:rPr>
                <w:rStyle w:val="Hyperlink"/>
                <w:noProof/>
              </w:rPr>
              <w:t>Can an AAA Provide Services to Caregivers who Live in WA State but Care for Family Member Living Outside of the State?</w:t>
            </w:r>
            <w:r>
              <w:rPr>
                <w:noProof/>
                <w:webHidden/>
              </w:rPr>
              <w:tab/>
            </w:r>
            <w:r>
              <w:rPr>
                <w:noProof/>
                <w:webHidden/>
              </w:rPr>
              <w:fldChar w:fldCharType="begin"/>
            </w:r>
            <w:r>
              <w:rPr>
                <w:noProof/>
                <w:webHidden/>
              </w:rPr>
              <w:instrText xml:space="preserve"> PAGEREF _Toc193729109 \h </w:instrText>
            </w:r>
            <w:r>
              <w:rPr>
                <w:noProof/>
                <w:webHidden/>
              </w:rPr>
            </w:r>
            <w:r>
              <w:rPr>
                <w:noProof/>
                <w:webHidden/>
              </w:rPr>
              <w:fldChar w:fldCharType="separate"/>
            </w:r>
            <w:r>
              <w:rPr>
                <w:noProof/>
                <w:webHidden/>
              </w:rPr>
              <w:t>22</w:t>
            </w:r>
            <w:r>
              <w:rPr>
                <w:noProof/>
                <w:webHidden/>
              </w:rPr>
              <w:fldChar w:fldCharType="end"/>
            </w:r>
          </w:hyperlink>
        </w:p>
        <w:p w14:paraId="2C3702F0" w14:textId="0F3A9BC9"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10" w:history="1">
            <w:r w:rsidRPr="007538D7">
              <w:rPr>
                <w:rStyle w:val="Hyperlink"/>
                <w:noProof/>
              </w:rPr>
              <w:t>How Should Caregiver and Care Received Privacy and Confidentiality be Protected?</w:t>
            </w:r>
            <w:r>
              <w:rPr>
                <w:noProof/>
                <w:webHidden/>
              </w:rPr>
              <w:tab/>
            </w:r>
            <w:r>
              <w:rPr>
                <w:noProof/>
                <w:webHidden/>
              </w:rPr>
              <w:fldChar w:fldCharType="begin"/>
            </w:r>
            <w:r>
              <w:rPr>
                <w:noProof/>
                <w:webHidden/>
              </w:rPr>
              <w:instrText xml:space="preserve"> PAGEREF _Toc193729110 \h </w:instrText>
            </w:r>
            <w:r>
              <w:rPr>
                <w:noProof/>
                <w:webHidden/>
              </w:rPr>
            </w:r>
            <w:r>
              <w:rPr>
                <w:noProof/>
                <w:webHidden/>
              </w:rPr>
              <w:fldChar w:fldCharType="separate"/>
            </w:r>
            <w:r>
              <w:rPr>
                <w:noProof/>
                <w:webHidden/>
              </w:rPr>
              <w:t>22</w:t>
            </w:r>
            <w:r>
              <w:rPr>
                <w:noProof/>
                <w:webHidden/>
              </w:rPr>
              <w:fldChar w:fldCharType="end"/>
            </w:r>
          </w:hyperlink>
        </w:p>
        <w:p w14:paraId="55786BC8" w14:textId="529102E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11" w:history="1">
            <w:r w:rsidRPr="007538D7">
              <w:rPr>
                <w:rStyle w:val="Hyperlink"/>
                <w:noProof/>
              </w:rPr>
              <w:t>What Documentation is Needed in the Family Caregiver File When Purchases are Made?</w:t>
            </w:r>
            <w:r>
              <w:rPr>
                <w:noProof/>
                <w:webHidden/>
              </w:rPr>
              <w:tab/>
            </w:r>
            <w:r>
              <w:rPr>
                <w:noProof/>
                <w:webHidden/>
              </w:rPr>
              <w:fldChar w:fldCharType="begin"/>
            </w:r>
            <w:r>
              <w:rPr>
                <w:noProof/>
                <w:webHidden/>
              </w:rPr>
              <w:instrText xml:space="preserve"> PAGEREF _Toc193729111 \h </w:instrText>
            </w:r>
            <w:r>
              <w:rPr>
                <w:noProof/>
                <w:webHidden/>
              </w:rPr>
            </w:r>
            <w:r>
              <w:rPr>
                <w:noProof/>
                <w:webHidden/>
              </w:rPr>
              <w:fldChar w:fldCharType="separate"/>
            </w:r>
            <w:r>
              <w:rPr>
                <w:noProof/>
                <w:webHidden/>
              </w:rPr>
              <w:t>22</w:t>
            </w:r>
            <w:r>
              <w:rPr>
                <w:noProof/>
                <w:webHidden/>
              </w:rPr>
              <w:fldChar w:fldCharType="end"/>
            </w:r>
          </w:hyperlink>
        </w:p>
        <w:p w14:paraId="07CBB326" w14:textId="0499BAC4"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12" w:history="1">
            <w:r w:rsidRPr="007538D7">
              <w:rPr>
                <w:rStyle w:val="Hyperlink"/>
                <w:noProof/>
              </w:rPr>
              <w:t>Can a Care Receiver Receive General Case Management at the Same Time Their Family Caregiver Received FCSP?</w:t>
            </w:r>
            <w:r>
              <w:rPr>
                <w:noProof/>
                <w:webHidden/>
              </w:rPr>
              <w:tab/>
            </w:r>
            <w:r>
              <w:rPr>
                <w:noProof/>
                <w:webHidden/>
              </w:rPr>
              <w:fldChar w:fldCharType="begin"/>
            </w:r>
            <w:r>
              <w:rPr>
                <w:noProof/>
                <w:webHidden/>
              </w:rPr>
              <w:instrText xml:space="preserve"> PAGEREF _Toc193729112 \h </w:instrText>
            </w:r>
            <w:r>
              <w:rPr>
                <w:noProof/>
                <w:webHidden/>
              </w:rPr>
            </w:r>
            <w:r>
              <w:rPr>
                <w:noProof/>
                <w:webHidden/>
              </w:rPr>
              <w:fldChar w:fldCharType="separate"/>
            </w:r>
            <w:r>
              <w:rPr>
                <w:noProof/>
                <w:webHidden/>
              </w:rPr>
              <w:t>23</w:t>
            </w:r>
            <w:r>
              <w:rPr>
                <w:noProof/>
                <w:webHidden/>
              </w:rPr>
              <w:fldChar w:fldCharType="end"/>
            </w:r>
          </w:hyperlink>
        </w:p>
        <w:p w14:paraId="2CA463F7" w14:textId="05B24AD0"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13" w:history="1">
            <w:r w:rsidRPr="007538D7">
              <w:rPr>
                <w:rStyle w:val="Hyperlink"/>
                <w:noProof/>
              </w:rPr>
              <w:t>Can a Caregiver Receive Services Through a Kinship Care Program (Kinship Caregivers Support Program or Kinship Navigator Program), and Simultaneously from the Family Caregiver Support Program?</w:t>
            </w:r>
            <w:r>
              <w:rPr>
                <w:noProof/>
                <w:webHidden/>
              </w:rPr>
              <w:tab/>
            </w:r>
            <w:r>
              <w:rPr>
                <w:noProof/>
                <w:webHidden/>
              </w:rPr>
              <w:fldChar w:fldCharType="begin"/>
            </w:r>
            <w:r>
              <w:rPr>
                <w:noProof/>
                <w:webHidden/>
              </w:rPr>
              <w:instrText xml:space="preserve"> PAGEREF _Toc193729113 \h </w:instrText>
            </w:r>
            <w:r>
              <w:rPr>
                <w:noProof/>
                <w:webHidden/>
              </w:rPr>
            </w:r>
            <w:r>
              <w:rPr>
                <w:noProof/>
                <w:webHidden/>
              </w:rPr>
              <w:fldChar w:fldCharType="separate"/>
            </w:r>
            <w:r>
              <w:rPr>
                <w:noProof/>
                <w:webHidden/>
              </w:rPr>
              <w:t>23</w:t>
            </w:r>
            <w:r>
              <w:rPr>
                <w:noProof/>
                <w:webHidden/>
              </w:rPr>
              <w:fldChar w:fldCharType="end"/>
            </w:r>
          </w:hyperlink>
        </w:p>
        <w:p w14:paraId="399BC62F" w14:textId="13C4833E"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14" w:history="1">
            <w:r w:rsidRPr="007538D7">
              <w:rPr>
                <w:rStyle w:val="Hyperlink"/>
                <w:noProof/>
              </w:rPr>
              <w:t>Can an Area Agency on Aging Change Eligibility Criteria?</w:t>
            </w:r>
            <w:r>
              <w:rPr>
                <w:noProof/>
                <w:webHidden/>
              </w:rPr>
              <w:tab/>
            </w:r>
            <w:r>
              <w:rPr>
                <w:noProof/>
                <w:webHidden/>
              </w:rPr>
              <w:fldChar w:fldCharType="begin"/>
            </w:r>
            <w:r>
              <w:rPr>
                <w:noProof/>
                <w:webHidden/>
              </w:rPr>
              <w:instrText xml:space="preserve"> PAGEREF _Toc193729114 \h </w:instrText>
            </w:r>
            <w:r>
              <w:rPr>
                <w:noProof/>
                <w:webHidden/>
              </w:rPr>
            </w:r>
            <w:r>
              <w:rPr>
                <w:noProof/>
                <w:webHidden/>
              </w:rPr>
              <w:fldChar w:fldCharType="separate"/>
            </w:r>
            <w:r>
              <w:rPr>
                <w:noProof/>
                <w:webHidden/>
              </w:rPr>
              <w:t>23</w:t>
            </w:r>
            <w:r>
              <w:rPr>
                <w:noProof/>
                <w:webHidden/>
              </w:rPr>
              <w:fldChar w:fldCharType="end"/>
            </w:r>
          </w:hyperlink>
        </w:p>
        <w:p w14:paraId="280ECF8B" w14:textId="21594668"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115" w:history="1">
            <w:r w:rsidRPr="007538D7">
              <w:rPr>
                <w:rStyle w:val="Hyperlink"/>
                <w:noProof/>
              </w:rPr>
              <w:t>TCARE/GETCARE</w:t>
            </w:r>
            <w:r>
              <w:rPr>
                <w:noProof/>
                <w:webHidden/>
              </w:rPr>
              <w:tab/>
            </w:r>
            <w:r>
              <w:rPr>
                <w:noProof/>
                <w:webHidden/>
              </w:rPr>
              <w:fldChar w:fldCharType="begin"/>
            </w:r>
            <w:r>
              <w:rPr>
                <w:noProof/>
                <w:webHidden/>
              </w:rPr>
              <w:instrText xml:space="preserve"> PAGEREF _Toc193729115 \h </w:instrText>
            </w:r>
            <w:r>
              <w:rPr>
                <w:noProof/>
                <w:webHidden/>
              </w:rPr>
            </w:r>
            <w:r>
              <w:rPr>
                <w:noProof/>
                <w:webHidden/>
              </w:rPr>
              <w:fldChar w:fldCharType="separate"/>
            </w:r>
            <w:r>
              <w:rPr>
                <w:noProof/>
                <w:webHidden/>
              </w:rPr>
              <w:t>23</w:t>
            </w:r>
            <w:r>
              <w:rPr>
                <w:noProof/>
                <w:webHidden/>
              </w:rPr>
              <w:fldChar w:fldCharType="end"/>
            </w:r>
          </w:hyperlink>
        </w:p>
        <w:p w14:paraId="5B3CD27F" w14:textId="53B88360"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16" w:history="1">
            <w:r w:rsidRPr="007538D7">
              <w:rPr>
                <w:rStyle w:val="Hyperlink"/>
                <w:noProof/>
              </w:rPr>
              <w:t>What is the Process for FCSP Inactivation?</w:t>
            </w:r>
            <w:r>
              <w:rPr>
                <w:noProof/>
                <w:webHidden/>
              </w:rPr>
              <w:tab/>
            </w:r>
            <w:r>
              <w:rPr>
                <w:noProof/>
                <w:webHidden/>
              </w:rPr>
              <w:fldChar w:fldCharType="begin"/>
            </w:r>
            <w:r>
              <w:rPr>
                <w:noProof/>
                <w:webHidden/>
              </w:rPr>
              <w:instrText xml:space="preserve"> PAGEREF _Toc193729116 \h </w:instrText>
            </w:r>
            <w:r>
              <w:rPr>
                <w:noProof/>
                <w:webHidden/>
              </w:rPr>
            </w:r>
            <w:r>
              <w:rPr>
                <w:noProof/>
                <w:webHidden/>
              </w:rPr>
              <w:fldChar w:fldCharType="separate"/>
            </w:r>
            <w:r>
              <w:rPr>
                <w:noProof/>
                <w:webHidden/>
              </w:rPr>
              <w:t>23</w:t>
            </w:r>
            <w:r>
              <w:rPr>
                <w:noProof/>
                <w:webHidden/>
              </w:rPr>
              <w:fldChar w:fldCharType="end"/>
            </w:r>
          </w:hyperlink>
        </w:p>
        <w:p w14:paraId="47644B85" w14:textId="0E302F4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17" w:history="1">
            <w:r w:rsidRPr="007538D7">
              <w:rPr>
                <w:rStyle w:val="Hyperlink"/>
                <w:noProof/>
              </w:rPr>
              <w:t>What if There has not Been Any TCARE® Activity for a Caregiver in Many Months?</w:t>
            </w:r>
            <w:r>
              <w:rPr>
                <w:noProof/>
                <w:webHidden/>
              </w:rPr>
              <w:tab/>
            </w:r>
            <w:r>
              <w:rPr>
                <w:noProof/>
                <w:webHidden/>
              </w:rPr>
              <w:fldChar w:fldCharType="begin"/>
            </w:r>
            <w:r>
              <w:rPr>
                <w:noProof/>
                <w:webHidden/>
              </w:rPr>
              <w:instrText xml:space="preserve"> PAGEREF _Toc193729117 \h </w:instrText>
            </w:r>
            <w:r>
              <w:rPr>
                <w:noProof/>
                <w:webHidden/>
              </w:rPr>
            </w:r>
            <w:r>
              <w:rPr>
                <w:noProof/>
                <w:webHidden/>
              </w:rPr>
              <w:fldChar w:fldCharType="separate"/>
            </w:r>
            <w:r>
              <w:rPr>
                <w:noProof/>
                <w:webHidden/>
              </w:rPr>
              <w:t>24</w:t>
            </w:r>
            <w:r>
              <w:rPr>
                <w:noProof/>
                <w:webHidden/>
              </w:rPr>
              <w:fldChar w:fldCharType="end"/>
            </w:r>
          </w:hyperlink>
        </w:p>
        <w:p w14:paraId="6DB2110B" w14:textId="3A3F18AA"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118" w:history="1">
            <w:r w:rsidRPr="007538D7">
              <w:rPr>
                <w:rStyle w:val="Hyperlink"/>
                <w:noProof/>
              </w:rPr>
              <w:t>FCSP Reports in ADSA Reporting (Legacy)</w:t>
            </w:r>
            <w:r>
              <w:rPr>
                <w:noProof/>
                <w:webHidden/>
              </w:rPr>
              <w:tab/>
            </w:r>
            <w:r>
              <w:rPr>
                <w:noProof/>
                <w:webHidden/>
              </w:rPr>
              <w:fldChar w:fldCharType="begin"/>
            </w:r>
            <w:r>
              <w:rPr>
                <w:noProof/>
                <w:webHidden/>
              </w:rPr>
              <w:instrText xml:space="preserve"> PAGEREF _Toc193729118 \h </w:instrText>
            </w:r>
            <w:r>
              <w:rPr>
                <w:noProof/>
                <w:webHidden/>
              </w:rPr>
            </w:r>
            <w:r>
              <w:rPr>
                <w:noProof/>
                <w:webHidden/>
              </w:rPr>
              <w:fldChar w:fldCharType="separate"/>
            </w:r>
            <w:r>
              <w:rPr>
                <w:noProof/>
                <w:webHidden/>
              </w:rPr>
              <w:t>24</w:t>
            </w:r>
            <w:r>
              <w:rPr>
                <w:noProof/>
                <w:webHidden/>
              </w:rPr>
              <w:fldChar w:fldCharType="end"/>
            </w:r>
          </w:hyperlink>
        </w:p>
        <w:p w14:paraId="6344CA21" w14:textId="41AE0CB1"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19" w:history="1">
            <w:r w:rsidRPr="007538D7">
              <w:rPr>
                <w:rStyle w:val="Hyperlink"/>
                <w:noProof/>
              </w:rPr>
              <w:t>FCSP Reports in GetCare</w:t>
            </w:r>
            <w:r>
              <w:rPr>
                <w:noProof/>
                <w:webHidden/>
              </w:rPr>
              <w:tab/>
            </w:r>
            <w:r>
              <w:rPr>
                <w:noProof/>
                <w:webHidden/>
              </w:rPr>
              <w:fldChar w:fldCharType="begin"/>
            </w:r>
            <w:r>
              <w:rPr>
                <w:noProof/>
                <w:webHidden/>
              </w:rPr>
              <w:instrText xml:space="preserve"> PAGEREF _Toc193729119 \h </w:instrText>
            </w:r>
            <w:r>
              <w:rPr>
                <w:noProof/>
                <w:webHidden/>
              </w:rPr>
            </w:r>
            <w:r>
              <w:rPr>
                <w:noProof/>
                <w:webHidden/>
              </w:rPr>
              <w:fldChar w:fldCharType="separate"/>
            </w:r>
            <w:r>
              <w:rPr>
                <w:noProof/>
                <w:webHidden/>
              </w:rPr>
              <w:t>24</w:t>
            </w:r>
            <w:r>
              <w:rPr>
                <w:noProof/>
                <w:webHidden/>
              </w:rPr>
              <w:fldChar w:fldCharType="end"/>
            </w:r>
          </w:hyperlink>
        </w:p>
        <w:p w14:paraId="610B4CFF" w14:textId="3A3EEA8A"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120" w:history="1">
            <w:r w:rsidRPr="007538D7">
              <w:rPr>
                <w:rStyle w:val="Hyperlink"/>
                <w:noProof/>
              </w:rPr>
              <w:t>Appendices</w:t>
            </w:r>
            <w:r>
              <w:rPr>
                <w:noProof/>
                <w:webHidden/>
              </w:rPr>
              <w:tab/>
            </w:r>
            <w:r>
              <w:rPr>
                <w:noProof/>
                <w:webHidden/>
              </w:rPr>
              <w:fldChar w:fldCharType="begin"/>
            </w:r>
            <w:r>
              <w:rPr>
                <w:noProof/>
                <w:webHidden/>
              </w:rPr>
              <w:instrText xml:space="preserve"> PAGEREF _Toc193729120 \h </w:instrText>
            </w:r>
            <w:r>
              <w:rPr>
                <w:noProof/>
                <w:webHidden/>
              </w:rPr>
            </w:r>
            <w:r>
              <w:rPr>
                <w:noProof/>
                <w:webHidden/>
              </w:rPr>
              <w:fldChar w:fldCharType="separate"/>
            </w:r>
            <w:r>
              <w:rPr>
                <w:noProof/>
                <w:webHidden/>
              </w:rPr>
              <w:t>24</w:t>
            </w:r>
            <w:r>
              <w:rPr>
                <w:noProof/>
                <w:webHidden/>
              </w:rPr>
              <w:fldChar w:fldCharType="end"/>
            </w:r>
          </w:hyperlink>
        </w:p>
        <w:p w14:paraId="0995B9E4" w14:textId="19826049"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1" w:history="1">
            <w:r w:rsidRPr="007538D7">
              <w:rPr>
                <w:rStyle w:val="Hyperlink"/>
                <w:noProof/>
              </w:rPr>
              <w:t>Appendix A –Step Levels of Support*</w:t>
            </w:r>
            <w:r>
              <w:rPr>
                <w:noProof/>
                <w:webHidden/>
              </w:rPr>
              <w:tab/>
            </w:r>
            <w:r>
              <w:rPr>
                <w:noProof/>
                <w:webHidden/>
              </w:rPr>
              <w:fldChar w:fldCharType="begin"/>
            </w:r>
            <w:r>
              <w:rPr>
                <w:noProof/>
                <w:webHidden/>
              </w:rPr>
              <w:instrText xml:space="preserve"> PAGEREF _Toc193729121 \h </w:instrText>
            </w:r>
            <w:r>
              <w:rPr>
                <w:noProof/>
                <w:webHidden/>
              </w:rPr>
            </w:r>
            <w:r>
              <w:rPr>
                <w:noProof/>
                <w:webHidden/>
              </w:rPr>
              <w:fldChar w:fldCharType="separate"/>
            </w:r>
            <w:r>
              <w:rPr>
                <w:noProof/>
                <w:webHidden/>
              </w:rPr>
              <w:t>24</w:t>
            </w:r>
            <w:r>
              <w:rPr>
                <w:noProof/>
                <w:webHidden/>
              </w:rPr>
              <w:fldChar w:fldCharType="end"/>
            </w:r>
          </w:hyperlink>
        </w:p>
        <w:p w14:paraId="50091ED8" w14:textId="5A326F93"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2" w:history="1">
            <w:r w:rsidRPr="007538D7">
              <w:rPr>
                <w:rStyle w:val="Hyperlink"/>
                <w:noProof/>
              </w:rPr>
              <w:t>Step 1 Level of Support</w:t>
            </w:r>
            <w:r>
              <w:rPr>
                <w:noProof/>
                <w:webHidden/>
              </w:rPr>
              <w:tab/>
            </w:r>
            <w:r>
              <w:rPr>
                <w:noProof/>
                <w:webHidden/>
              </w:rPr>
              <w:fldChar w:fldCharType="begin"/>
            </w:r>
            <w:r>
              <w:rPr>
                <w:noProof/>
                <w:webHidden/>
              </w:rPr>
              <w:instrText xml:space="preserve"> PAGEREF _Toc193729122 \h </w:instrText>
            </w:r>
            <w:r>
              <w:rPr>
                <w:noProof/>
                <w:webHidden/>
              </w:rPr>
            </w:r>
            <w:r>
              <w:rPr>
                <w:noProof/>
                <w:webHidden/>
              </w:rPr>
              <w:fldChar w:fldCharType="separate"/>
            </w:r>
            <w:r>
              <w:rPr>
                <w:noProof/>
                <w:webHidden/>
              </w:rPr>
              <w:t>25</w:t>
            </w:r>
            <w:r>
              <w:rPr>
                <w:noProof/>
                <w:webHidden/>
              </w:rPr>
              <w:fldChar w:fldCharType="end"/>
            </w:r>
          </w:hyperlink>
        </w:p>
        <w:p w14:paraId="08F11518" w14:textId="6B7C28F0"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3" w:history="1">
            <w:r w:rsidRPr="007538D7">
              <w:rPr>
                <w:rStyle w:val="Hyperlink"/>
                <w:noProof/>
              </w:rPr>
              <w:t>Step 2 Level of Support</w:t>
            </w:r>
            <w:r>
              <w:rPr>
                <w:noProof/>
                <w:webHidden/>
              </w:rPr>
              <w:tab/>
            </w:r>
            <w:r>
              <w:rPr>
                <w:noProof/>
                <w:webHidden/>
              </w:rPr>
              <w:fldChar w:fldCharType="begin"/>
            </w:r>
            <w:r>
              <w:rPr>
                <w:noProof/>
                <w:webHidden/>
              </w:rPr>
              <w:instrText xml:space="preserve"> PAGEREF _Toc193729123 \h </w:instrText>
            </w:r>
            <w:r>
              <w:rPr>
                <w:noProof/>
                <w:webHidden/>
              </w:rPr>
            </w:r>
            <w:r>
              <w:rPr>
                <w:noProof/>
                <w:webHidden/>
              </w:rPr>
              <w:fldChar w:fldCharType="separate"/>
            </w:r>
            <w:r>
              <w:rPr>
                <w:noProof/>
                <w:webHidden/>
              </w:rPr>
              <w:t>25</w:t>
            </w:r>
            <w:r>
              <w:rPr>
                <w:noProof/>
                <w:webHidden/>
              </w:rPr>
              <w:fldChar w:fldCharType="end"/>
            </w:r>
          </w:hyperlink>
        </w:p>
        <w:p w14:paraId="23C2FE48" w14:textId="142A0836"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4" w:history="1">
            <w:r w:rsidRPr="007538D7">
              <w:rPr>
                <w:rStyle w:val="Hyperlink"/>
                <w:noProof/>
              </w:rPr>
              <w:t>Step 3 Level of Support</w:t>
            </w:r>
            <w:r>
              <w:rPr>
                <w:noProof/>
                <w:webHidden/>
              </w:rPr>
              <w:tab/>
            </w:r>
            <w:r>
              <w:rPr>
                <w:noProof/>
                <w:webHidden/>
              </w:rPr>
              <w:fldChar w:fldCharType="begin"/>
            </w:r>
            <w:r>
              <w:rPr>
                <w:noProof/>
                <w:webHidden/>
              </w:rPr>
              <w:instrText xml:space="preserve"> PAGEREF _Toc193729124 \h </w:instrText>
            </w:r>
            <w:r>
              <w:rPr>
                <w:noProof/>
                <w:webHidden/>
              </w:rPr>
            </w:r>
            <w:r>
              <w:rPr>
                <w:noProof/>
                <w:webHidden/>
              </w:rPr>
              <w:fldChar w:fldCharType="separate"/>
            </w:r>
            <w:r>
              <w:rPr>
                <w:noProof/>
                <w:webHidden/>
              </w:rPr>
              <w:t>26</w:t>
            </w:r>
            <w:r>
              <w:rPr>
                <w:noProof/>
                <w:webHidden/>
              </w:rPr>
              <w:fldChar w:fldCharType="end"/>
            </w:r>
          </w:hyperlink>
        </w:p>
        <w:p w14:paraId="0AA1CB5A" w14:textId="64B846CE"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5" w:history="1">
            <w:r w:rsidRPr="007538D7">
              <w:rPr>
                <w:rStyle w:val="Hyperlink"/>
                <w:noProof/>
              </w:rPr>
              <w:t>Appendix B: Service Names by Service Category</w:t>
            </w:r>
            <w:r>
              <w:rPr>
                <w:noProof/>
                <w:webHidden/>
              </w:rPr>
              <w:tab/>
            </w:r>
            <w:r>
              <w:rPr>
                <w:noProof/>
                <w:webHidden/>
              </w:rPr>
              <w:fldChar w:fldCharType="begin"/>
            </w:r>
            <w:r>
              <w:rPr>
                <w:noProof/>
                <w:webHidden/>
              </w:rPr>
              <w:instrText xml:space="preserve"> PAGEREF _Toc193729125 \h </w:instrText>
            </w:r>
            <w:r>
              <w:rPr>
                <w:noProof/>
                <w:webHidden/>
              </w:rPr>
            </w:r>
            <w:r>
              <w:rPr>
                <w:noProof/>
                <w:webHidden/>
              </w:rPr>
              <w:fldChar w:fldCharType="separate"/>
            </w:r>
            <w:r>
              <w:rPr>
                <w:noProof/>
                <w:webHidden/>
              </w:rPr>
              <w:t>26</w:t>
            </w:r>
            <w:r>
              <w:rPr>
                <w:noProof/>
                <w:webHidden/>
              </w:rPr>
              <w:fldChar w:fldCharType="end"/>
            </w:r>
          </w:hyperlink>
        </w:p>
        <w:p w14:paraId="7C030233" w14:textId="301D0B26"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6" w:history="1">
            <w:r w:rsidRPr="007538D7">
              <w:rPr>
                <w:rStyle w:val="Hyperlink"/>
                <w:noProof/>
              </w:rPr>
              <w:t>Appendix C: TCARE</w:t>
            </w:r>
            <w:r w:rsidRPr="007538D7">
              <w:rPr>
                <w:rStyle w:val="Hyperlink"/>
                <w:rFonts w:asciiTheme="majorHAnsi" w:hAnsiTheme="majorHAnsi"/>
                <w:bCs/>
                <w:noProof/>
                <w:spacing w:val="-10"/>
                <w:kern w:val="28"/>
              </w:rPr>
              <w:t>®</w:t>
            </w:r>
            <w:r w:rsidRPr="007538D7">
              <w:rPr>
                <w:rStyle w:val="Hyperlink"/>
                <w:noProof/>
              </w:rPr>
              <w:t xml:space="preserve"> Strategies and Associated Services</w:t>
            </w:r>
            <w:r>
              <w:rPr>
                <w:noProof/>
                <w:webHidden/>
              </w:rPr>
              <w:tab/>
            </w:r>
            <w:r>
              <w:rPr>
                <w:noProof/>
                <w:webHidden/>
              </w:rPr>
              <w:fldChar w:fldCharType="begin"/>
            </w:r>
            <w:r>
              <w:rPr>
                <w:noProof/>
                <w:webHidden/>
              </w:rPr>
              <w:instrText xml:space="preserve"> PAGEREF _Toc193729126 \h </w:instrText>
            </w:r>
            <w:r>
              <w:rPr>
                <w:noProof/>
                <w:webHidden/>
              </w:rPr>
            </w:r>
            <w:r>
              <w:rPr>
                <w:noProof/>
                <w:webHidden/>
              </w:rPr>
              <w:fldChar w:fldCharType="separate"/>
            </w:r>
            <w:r>
              <w:rPr>
                <w:noProof/>
                <w:webHidden/>
              </w:rPr>
              <w:t>30</w:t>
            </w:r>
            <w:r>
              <w:rPr>
                <w:noProof/>
                <w:webHidden/>
              </w:rPr>
              <w:fldChar w:fldCharType="end"/>
            </w:r>
          </w:hyperlink>
        </w:p>
        <w:p w14:paraId="1A785BCF" w14:textId="1F3E397B"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7" w:history="1">
            <w:r w:rsidRPr="007538D7">
              <w:rPr>
                <w:rStyle w:val="Hyperlink"/>
                <w:noProof/>
              </w:rPr>
              <w:t>Strategies A, C, and D (Defined Above)</w:t>
            </w:r>
            <w:r>
              <w:rPr>
                <w:noProof/>
                <w:webHidden/>
              </w:rPr>
              <w:tab/>
            </w:r>
            <w:r>
              <w:rPr>
                <w:noProof/>
                <w:webHidden/>
              </w:rPr>
              <w:fldChar w:fldCharType="begin"/>
            </w:r>
            <w:r>
              <w:rPr>
                <w:noProof/>
                <w:webHidden/>
              </w:rPr>
              <w:instrText xml:space="preserve"> PAGEREF _Toc193729127 \h </w:instrText>
            </w:r>
            <w:r>
              <w:rPr>
                <w:noProof/>
                <w:webHidden/>
              </w:rPr>
            </w:r>
            <w:r>
              <w:rPr>
                <w:noProof/>
                <w:webHidden/>
              </w:rPr>
              <w:fldChar w:fldCharType="separate"/>
            </w:r>
            <w:r>
              <w:rPr>
                <w:noProof/>
                <w:webHidden/>
              </w:rPr>
              <w:t>30</w:t>
            </w:r>
            <w:r>
              <w:rPr>
                <w:noProof/>
                <w:webHidden/>
              </w:rPr>
              <w:fldChar w:fldCharType="end"/>
            </w:r>
          </w:hyperlink>
        </w:p>
        <w:p w14:paraId="1666E2A7" w14:textId="261EFC58"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8" w:history="1">
            <w:r w:rsidRPr="007538D7">
              <w:rPr>
                <w:rStyle w:val="Hyperlink"/>
                <w:noProof/>
              </w:rPr>
              <w:t>Strategy B (Defined Above)</w:t>
            </w:r>
            <w:r>
              <w:rPr>
                <w:noProof/>
                <w:webHidden/>
              </w:rPr>
              <w:tab/>
            </w:r>
            <w:r>
              <w:rPr>
                <w:noProof/>
                <w:webHidden/>
              </w:rPr>
              <w:fldChar w:fldCharType="begin"/>
            </w:r>
            <w:r>
              <w:rPr>
                <w:noProof/>
                <w:webHidden/>
              </w:rPr>
              <w:instrText xml:space="preserve"> PAGEREF _Toc193729128 \h </w:instrText>
            </w:r>
            <w:r>
              <w:rPr>
                <w:noProof/>
                <w:webHidden/>
              </w:rPr>
            </w:r>
            <w:r>
              <w:rPr>
                <w:noProof/>
                <w:webHidden/>
              </w:rPr>
              <w:fldChar w:fldCharType="separate"/>
            </w:r>
            <w:r>
              <w:rPr>
                <w:noProof/>
                <w:webHidden/>
              </w:rPr>
              <w:t>31</w:t>
            </w:r>
            <w:r>
              <w:rPr>
                <w:noProof/>
                <w:webHidden/>
              </w:rPr>
              <w:fldChar w:fldCharType="end"/>
            </w:r>
          </w:hyperlink>
        </w:p>
        <w:p w14:paraId="0411DAF7" w14:textId="27C5B2AC"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29" w:history="1">
            <w:r w:rsidRPr="007538D7">
              <w:rPr>
                <w:rStyle w:val="Hyperlink"/>
                <w:noProof/>
              </w:rPr>
              <w:t>Strategy E (Defined Above)</w:t>
            </w:r>
            <w:r>
              <w:rPr>
                <w:noProof/>
                <w:webHidden/>
              </w:rPr>
              <w:tab/>
            </w:r>
            <w:r>
              <w:rPr>
                <w:noProof/>
                <w:webHidden/>
              </w:rPr>
              <w:fldChar w:fldCharType="begin"/>
            </w:r>
            <w:r>
              <w:rPr>
                <w:noProof/>
                <w:webHidden/>
              </w:rPr>
              <w:instrText xml:space="preserve"> PAGEREF _Toc193729129 \h </w:instrText>
            </w:r>
            <w:r>
              <w:rPr>
                <w:noProof/>
                <w:webHidden/>
              </w:rPr>
            </w:r>
            <w:r>
              <w:rPr>
                <w:noProof/>
                <w:webHidden/>
              </w:rPr>
              <w:fldChar w:fldCharType="separate"/>
            </w:r>
            <w:r>
              <w:rPr>
                <w:noProof/>
                <w:webHidden/>
              </w:rPr>
              <w:t>32</w:t>
            </w:r>
            <w:r>
              <w:rPr>
                <w:noProof/>
                <w:webHidden/>
              </w:rPr>
              <w:fldChar w:fldCharType="end"/>
            </w:r>
          </w:hyperlink>
        </w:p>
        <w:p w14:paraId="3C09F558" w14:textId="3CE4EA66"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30" w:history="1">
            <w:r w:rsidRPr="007538D7">
              <w:rPr>
                <w:rStyle w:val="Hyperlink"/>
                <w:noProof/>
              </w:rPr>
              <w:t>Appendix D: Restrictions for Purchasing Goods and Services</w:t>
            </w:r>
            <w:r>
              <w:rPr>
                <w:noProof/>
                <w:webHidden/>
              </w:rPr>
              <w:tab/>
            </w:r>
            <w:r>
              <w:rPr>
                <w:noProof/>
                <w:webHidden/>
              </w:rPr>
              <w:fldChar w:fldCharType="begin"/>
            </w:r>
            <w:r>
              <w:rPr>
                <w:noProof/>
                <w:webHidden/>
              </w:rPr>
              <w:instrText xml:space="preserve"> PAGEREF _Toc193729130 \h </w:instrText>
            </w:r>
            <w:r>
              <w:rPr>
                <w:noProof/>
                <w:webHidden/>
              </w:rPr>
            </w:r>
            <w:r>
              <w:rPr>
                <w:noProof/>
                <w:webHidden/>
              </w:rPr>
              <w:fldChar w:fldCharType="separate"/>
            </w:r>
            <w:r>
              <w:rPr>
                <w:noProof/>
                <w:webHidden/>
              </w:rPr>
              <w:t>32</w:t>
            </w:r>
            <w:r>
              <w:rPr>
                <w:noProof/>
                <w:webHidden/>
              </w:rPr>
              <w:fldChar w:fldCharType="end"/>
            </w:r>
          </w:hyperlink>
        </w:p>
        <w:p w14:paraId="651612F9" w14:textId="0AA0E96F"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31" w:history="1">
            <w:r w:rsidRPr="007538D7">
              <w:rPr>
                <w:rStyle w:val="Hyperlink"/>
                <w:noProof/>
              </w:rPr>
              <w:t>Appendix E: FCSP Core Services Definitions for OAAPS Reporting</w:t>
            </w:r>
            <w:r>
              <w:rPr>
                <w:noProof/>
                <w:webHidden/>
              </w:rPr>
              <w:tab/>
            </w:r>
            <w:r>
              <w:rPr>
                <w:noProof/>
                <w:webHidden/>
              </w:rPr>
              <w:fldChar w:fldCharType="begin"/>
            </w:r>
            <w:r>
              <w:rPr>
                <w:noProof/>
                <w:webHidden/>
              </w:rPr>
              <w:instrText xml:space="preserve"> PAGEREF _Toc193729131 \h </w:instrText>
            </w:r>
            <w:r>
              <w:rPr>
                <w:noProof/>
                <w:webHidden/>
              </w:rPr>
            </w:r>
            <w:r>
              <w:rPr>
                <w:noProof/>
                <w:webHidden/>
              </w:rPr>
              <w:fldChar w:fldCharType="separate"/>
            </w:r>
            <w:r>
              <w:rPr>
                <w:noProof/>
                <w:webHidden/>
              </w:rPr>
              <w:t>33</w:t>
            </w:r>
            <w:r>
              <w:rPr>
                <w:noProof/>
                <w:webHidden/>
              </w:rPr>
              <w:fldChar w:fldCharType="end"/>
            </w:r>
          </w:hyperlink>
        </w:p>
        <w:p w14:paraId="1AE2CAC7" w14:textId="2BE68E88"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32" w:history="1">
            <w:r w:rsidRPr="007538D7">
              <w:rPr>
                <w:rStyle w:val="Hyperlink"/>
                <w:noProof/>
              </w:rPr>
              <w:t>Appendix F: TCARE</w:t>
            </w:r>
            <w:r w:rsidRPr="007538D7">
              <w:rPr>
                <w:rStyle w:val="Hyperlink"/>
                <w:rFonts w:asciiTheme="majorHAnsi" w:hAnsiTheme="majorHAnsi"/>
                <w:noProof/>
                <w:spacing w:val="-10"/>
                <w:kern w:val="28"/>
              </w:rPr>
              <w:t>®</w:t>
            </w:r>
            <w:r w:rsidRPr="007538D7">
              <w:rPr>
                <w:rStyle w:val="Hyperlink"/>
                <w:noProof/>
              </w:rPr>
              <w:t xml:space="preserve"> Screener, Assessor Training and Assessor Monitor</w:t>
            </w:r>
            <w:r>
              <w:rPr>
                <w:noProof/>
                <w:webHidden/>
              </w:rPr>
              <w:tab/>
            </w:r>
            <w:r>
              <w:rPr>
                <w:noProof/>
                <w:webHidden/>
              </w:rPr>
              <w:fldChar w:fldCharType="begin"/>
            </w:r>
            <w:r>
              <w:rPr>
                <w:noProof/>
                <w:webHidden/>
              </w:rPr>
              <w:instrText xml:space="preserve"> PAGEREF _Toc193729132 \h </w:instrText>
            </w:r>
            <w:r>
              <w:rPr>
                <w:noProof/>
                <w:webHidden/>
              </w:rPr>
            </w:r>
            <w:r>
              <w:rPr>
                <w:noProof/>
                <w:webHidden/>
              </w:rPr>
              <w:fldChar w:fldCharType="separate"/>
            </w:r>
            <w:r>
              <w:rPr>
                <w:noProof/>
                <w:webHidden/>
              </w:rPr>
              <w:t>35</w:t>
            </w:r>
            <w:r>
              <w:rPr>
                <w:noProof/>
                <w:webHidden/>
              </w:rPr>
              <w:fldChar w:fldCharType="end"/>
            </w:r>
          </w:hyperlink>
        </w:p>
        <w:p w14:paraId="0989F27D" w14:textId="7225B9CC"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33" w:history="1">
            <w:r w:rsidRPr="007538D7">
              <w:rPr>
                <w:rStyle w:val="Hyperlink"/>
                <w:noProof/>
              </w:rPr>
              <w:t>Appendix G: TCARE</w:t>
            </w:r>
            <w:r w:rsidRPr="007538D7">
              <w:rPr>
                <w:rStyle w:val="Hyperlink"/>
                <w:rFonts w:eastAsia="Times New Roman"/>
                <w:noProof/>
              </w:rPr>
              <w:t>®</w:t>
            </w:r>
            <w:r w:rsidRPr="007538D7">
              <w:rPr>
                <w:rStyle w:val="Hyperlink"/>
                <w:noProof/>
              </w:rPr>
              <w:t xml:space="preserve"> Assessor Qualification and Recertification</w:t>
            </w:r>
            <w:r>
              <w:rPr>
                <w:noProof/>
                <w:webHidden/>
              </w:rPr>
              <w:tab/>
            </w:r>
            <w:r>
              <w:rPr>
                <w:noProof/>
                <w:webHidden/>
              </w:rPr>
              <w:fldChar w:fldCharType="begin"/>
            </w:r>
            <w:r>
              <w:rPr>
                <w:noProof/>
                <w:webHidden/>
              </w:rPr>
              <w:instrText xml:space="preserve"> PAGEREF _Toc193729133 \h </w:instrText>
            </w:r>
            <w:r>
              <w:rPr>
                <w:noProof/>
                <w:webHidden/>
              </w:rPr>
            </w:r>
            <w:r>
              <w:rPr>
                <w:noProof/>
                <w:webHidden/>
              </w:rPr>
              <w:fldChar w:fldCharType="separate"/>
            </w:r>
            <w:r>
              <w:rPr>
                <w:noProof/>
                <w:webHidden/>
              </w:rPr>
              <w:t>36</w:t>
            </w:r>
            <w:r>
              <w:rPr>
                <w:noProof/>
                <w:webHidden/>
              </w:rPr>
              <w:fldChar w:fldCharType="end"/>
            </w:r>
          </w:hyperlink>
        </w:p>
        <w:p w14:paraId="0C284FC0" w14:textId="32432ABA"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34" w:history="1">
            <w:r w:rsidRPr="007538D7">
              <w:rPr>
                <w:rStyle w:val="Hyperlink"/>
                <w:noProof/>
              </w:rPr>
              <w:t>Appendix H: WACs and RCWs</w:t>
            </w:r>
            <w:r>
              <w:rPr>
                <w:noProof/>
                <w:webHidden/>
              </w:rPr>
              <w:tab/>
            </w:r>
            <w:r>
              <w:rPr>
                <w:noProof/>
                <w:webHidden/>
              </w:rPr>
              <w:fldChar w:fldCharType="begin"/>
            </w:r>
            <w:r>
              <w:rPr>
                <w:noProof/>
                <w:webHidden/>
              </w:rPr>
              <w:instrText xml:space="preserve"> PAGEREF _Toc193729134 \h </w:instrText>
            </w:r>
            <w:r>
              <w:rPr>
                <w:noProof/>
                <w:webHidden/>
              </w:rPr>
            </w:r>
            <w:r>
              <w:rPr>
                <w:noProof/>
                <w:webHidden/>
              </w:rPr>
              <w:fldChar w:fldCharType="separate"/>
            </w:r>
            <w:r>
              <w:rPr>
                <w:noProof/>
                <w:webHidden/>
              </w:rPr>
              <w:t>37</w:t>
            </w:r>
            <w:r>
              <w:rPr>
                <w:noProof/>
                <w:webHidden/>
              </w:rPr>
              <w:fldChar w:fldCharType="end"/>
            </w:r>
          </w:hyperlink>
        </w:p>
        <w:p w14:paraId="01881DEB" w14:textId="28EF3F8E" w:rsidR="00DB1B17" w:rsidRDefault="00DB1B1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729135" w:history="1">
            <w:r w:rsidRPr="007538D7">
              <w:rPr>
                <w:rStyle w:val="Hyperlink"/>
                <w:noProof/>
              </w:rPr>
              <w:t>Appendix I: Commonly Used Acronyms and Abbreviations</w:t>
            </w:r>
            <w:r>
              <w:rPr>
                <w:noProof/>
                <w:webHidden/>
              </w:rPr>
              <w:tab/>
            </w:r>
            <w:r>
              <w:rPr>
                <w:noProof/>
                <w:webHidden/>
              </w:rPr>
              <w:fldChar w:fldCharType="begin"/>
            </w:r>
            <w:r>
              <w:rPr>
                <w:noProof/>
                <w:webHidden/>
              </w:rPr>
              <w:instrText xml:space="preserve"> PAGEREF _Toc193729135 \h </w:instrText>
            </w:r>
            <w:r>
              <w:rPr>
                <w:noProof/>
                <w:webHidden/>
              </w:rPr>
            </w:r>
            <w:r>
              <w:rPr>
                <w:noProof/>
                <w:webHidden/>
              </w:rPr>
              <w:fldChar w:fldCharType="separate"/>
            </w:r>
            <w:r>
              <w:rPr>
                <w:noProof/>
                <w:webHidden/>
              </w:rPr>
              <w:t>38</w:t>
            </w:r>
            <w:r>
              <w:rPr>
                <w:noProof/>
                <w:webHidden/>
              </w:rPr>
              <w:fldChar w:fldCharType="end"/>
            </w:r>
          </w:hyperlink>
        </w:p>
        <w:p w14:paraId="5DF07771" w14:textId="5245A3B7" w:rsidR="00DB1B17" w:rsidRDefault="00DB1B17">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729136" w:history="1">
            <w:r w:rsidRPr="007538D7">
              <w:rPr>
                <w:rStyle w:val="Hyperlink"/>
                <w:noProof/>
              </w:rPr>
              <w:t>Revision History</w:t>
            </w:r>
            <w:r>
              <w:rPr>
                <w:noProof/>
                <w:webHidden/>
              </w:rPr>
              <w:tab/>
            </w:r>
            <w:r>
              <w:rPr>
                <w:noProof/>
                <w:webHidden/>
              </w:rPr>
              <w:fldChar w:fldCharType="begin"/>
            </w:r>
            <w:r>
              <w:rPr>
                <w:noProof/>
                <w:webHidden/>
              </w:rPr>
              <w:instrText xml:space="preserve"> PAGEREF _Toc193729136 \h </w:instrText>
            </w:r>
            <w:r>
              <w:rPr>
                <w:noProof/>
                <w:webHidden/>
              </w:rPr>
            </w:r>
            <w:r>
              <w:rPr>
                <w:noProof/>
                <w:webHidden/>
              </w:rPr>
              <w:fldChar w:fldCharType="separate"/>
            </w:r>
            <w:r>
              <w:rPr>
                <w:noProof/>
                <w:webHidden/>
              </w:rPr>
              <w:t>39</w:t>
            </w:r>
            <w:r>
              <w:rPr>
                <w:noProof/>
                <w:webHidden/>
              </w:rPr>
              <w:fldChar w:fldCharType="end"/>
            </w:r>
          </w:hyperlink>
        </w:p>
        <w:p w14:paraId="589D6972" w14:textId="6D23174C" w:rsidR="007E62CD" w:rsidRDefault="007E62CD">
          <w:r>
            <w:rPr>
              <w:b/>
              <w:bCs/>
              <w:noProof/>
            </w:rPr>
            <w:fldChar w:fldCharType="end"/>
          </w:r>
        </w:p>
      </w:sdtContent>
    </w:sdt>
    <w:p w14:paraId="4FF876EB" w14:textId="311F4B47" w:rsidR="00BE148E" w:rsidRPr="006457F1" w:rsidRDefault="00296C58" w:rsidP="006457F1">
      <w:pPr>
        <w:rPr>
          <w:rFonts w:ascii="Century Gothic" w:eastAsiaTheme="majorEastAsia" w:hAnsi="Century Gothic" w:cstheme="majorBidi"/>
          <w:b/>
          <w:caps/>
          <w:color w:val="005CAB"/>
          <w:sz w:val="26"/>
          <w:szCs w:val="26"/>
        </w:rPr>
      </w:pPr>
      <w:bookmarkStart w:id="2" w:name="_Toc525727012"/>
      <w:bookmarkStart w:id="3" w:name="_Toc525727112"/>
      <w:bookmarkStart w:id="4" w:name="_Toc528758278"/>
      <w:bookmarkStart w:id="5" w:name="_Toc528759426"/>
      <w:bookmarkStart w:id="6" w:name="_Toc528760021"/>
      <w:r>
        <w:br w:type="page"/>
      </w:r>
    </w:p>
    <w:bookmarkEnd w:id="2"/>
    <w:bookmarkEnd w:id="3"/>
    <w:bookmarkEnd w:id="4"/>
    <w:bookmarkEnd w:id="5"/>
    <w:bookmarkEnd w:id="6"/>
    <w:p w14:paraId="4C222177" w14:textId="67471674" w:rsidR="69E626DF" w:rsidRDefault="69E626DF">
      <w:pPr>
        <w:rPr>
          <w:rFonts w:eastAsia="Calibri" w:cs="Calibri"/>
          <w:sz w:val="28"/>
          <w:szCs w:val="28"/>
        </w:rPr>
      </w:pPr>
      <w:r w:rsidRPr="71FF0E0E">
        <w:rPr>
          <w:rFonts w:eastAsia="Calibri" w:cs="Calibri"/>
          <w:sz w:val="28"/>
          <w:szCs w:val="28"/>
        </w:rPr>
        <w:t xml:space="preserve">FCSP, TCARE information and training resources </w:t>
      </w:r>
    </w:p>
    <w:p w14:paraId="02C7B71B" w14:textId="77FFB43B" w:rsidR="69E626DF" w:rsidRDefault="69E626DF">
      <w:pPr>
        <w:rPr>
          <w:rFonts w:eastAsia="Calibri" w:cs="Calibri"/>
          <w:sz w:val="24"/>
          <w:szCs w:val="24"/>
        </w:rPr>
      </w:pPr>
      <w:r w:rsidRPr="71FF0E0E">
        <w:rPr>
          <w:rFonts w:eastAsia="Calibri" w:cs="Calibri"/>
          <w:sz w:val="24"/>
          <w:szCs w:val="24"/>
        </w:rPr>
        <w:t xml:space="preserve"> </w:t>
      </w:r>
    </w:p>
    <w:p w14:paraId="2138BF00" w14:textId="0FB0C461" w:rsidR="69E626DF" w:rsidRDefault="69E626DF">
      <w:pPr>
        <w:rPr>
          <w:rFonts w:eastAsia="Calibri" w:cs="Calibri"/>
          <w:sz w:val="24"/>
          <w:szCs w:val="24"/>
        </w:rPr>
      </w:pPr>
      <w:r w:rsidRPr="71FF0E0E">
        <w:rPr>
          <w:rFonts w:eastAsia="Calibri" w:cs="Calibri"/>
          <w:sz w:val="24"/>
          <w:szCs w:val="24"/>
        </w:rPr>
        <w:t xml:space="preserve">CLC/GetCare </w:t>
      </w:r>
    </w:p>
    <w:p w14:paraId="07C97484" w14:textId="70D15AE6" w:rsidR="69E626DF" w:rsidRDefault="69E626DF">
      <w:pPr>
        <w:rPr>
          <w:rStyle w:val="Hyperlink"/>
          <w:rFonts w:eastAsia="Calibri" w:cs="Calibri"/>
          <w:color w:val="0000FF"/>
          <w:sz w:val="24"/>
          <w:szCs w:val="24"/>
        </w:rPr>
      </w:pPr>
      <w:hyperlink r:id="rId13" w:history="1">
        <w:r w:rsidRPr="71FF0E0E">
          <w:rPr>
            <w:rStyle w:val="Hyperlink"/>
            <w:rFonts w:eastAsia="Calibri" w:cs="Calibri"/>
            <w:color w:val="0000FF"/>
            <w:sz w:val="24"/>
            <w:szCs w:val="24"/>
          </w:rPr>
          <w:t>https://www.waclc.org/consite/index.php</w:t>
        </w:r>
      </w:hyperlink>
    </w:p>
    <w:p w14:paraId="510FFECA" w14:textId="48BC2C5B" w:rsidR="69E626DF" w:rsidRDefault="69E626DF">
      <w:pPr>
        <w:rPr>
          <w:rFonts w:eastAsia="Calibri" w:cs="Calibri"/>
          <w:sz w:val="24"/>
          <w:szCs w:val="24"/>
        </w:rPr>
      </w:pPr>
      <w:r w:rsidRPr="71FF0E0E">
        <w:rPr>
          <w:rFonts w:eastAsia="Calibri" w:cs="Calibri"/>
          <w:sz w:val="24"/>
          <w:szCs w:val="24"/>
        </w:rPr>
        <w:t xml:space="preserve"> </w:t>
      </w:r>
    </w:p>
    <w:p w14:paraId="3F521F0B" w14:textId="10437C4F" w:rsidR="69E626DF" w:rsidRDefault="69E626DF" w:rsidP="007C34C3">
      <w:pPr>
        <w:spacing w:line="257" w:lineRule="auto"/>
        <w:rPr>
          <w:rFonts w:eastAsia="Calibri" w:cs="Calibri"/>
          <w:color w:val="0000FF"/>
          <w:u w:val="single"/>
        </w:rPr>
      </w:pPr>
      <w:r w:rsidRPr="71FF0E0E">
        <w:rPr>
          <w:rFonts w:eastAsia="Calibri" w:cs="Calibri"/>
          <w:color w:val="0000FF"/>
          <w:u w:val="single"/>
        </w:rPr>
        <w:t>TCARE Assessor Training</w:t>
      </w:r>
    </w:p>
    <w:p w14:paraId="721C72D8" w14:textId="27AF1735" w:rsidR="69E626DF" w:rsidRDefault="69E626DF" w:rsidP="007C34C3">
      <w:pPr>
        <w:spacing w:line="257" w:lineRule="auto"/>
        <w:rPr>
          <w:rStyle w:val="Hyperlink"/>
          <w:rFonts w:eastAsia="Calibri" w:cs="Calibri"/>
          <w:color w:val="0000FF"/>
        </w:rPr>
      </w:pPr>
      <w:hyperlink r:id="rId14" w:history="1">
        <w:r w:rsidRPr="71FF0E0E">
          <w:rPr>
            <w:rStyle w:val="Hyperlink"/>
            <w:rFonts w:eastAsia="Calibri" w:cs="Calibri"/>
            <w:color w:val="0000FF"/>
          </w:rPr>
          <w:t>https://certification.tailoredcare.com/login/index.php</w:t>
        </w:r>
      </w:hyperlink>
    </w:p>
    <w:p w14:paraId="797464D8" w14:textId="492F099D" w:rsidR="71FF0E0E" w:rsidRDefault="71FF0E0E" w:rsidP="71FF0E0E">
      <w:pPr>
        <w:spacing w:line="257" w:lineRule="auto"/>
        <w:rPr>
          <w:rFonts w:eastAsia="Calibri" w:cs="Calibri"/>
          <w:color w:val="0000FF"/>
          <w:u w:val="single"/>
        </w:rPr>
      </w:pPr>
    </w:p>
    <w:p w14:paraId="129DF0D1" w14:textId="2DAA1D0F" w:rsidR="69E626DF" w:rsidRDefault="69E626DF" w:rsidP="007C34C3">
      <w:pPr>
        <w:spacing w:line="257" w:lineRule="auto"/>
        <w:rPr>
          <w:rFonts w:eastAsia="Calibri" w:cs="Calibri"/>
        </w:rPr>
      </w:pPr>
      <w:r w:rsidRPr="71FF0E0E">
        <w:rPr>
          <w:rFonts w:eastAsia="Calibri" w:cs="Calibri"/>
        </w:rPr>
        <w:t xml:space="preserve">Medicaid Alternative Care (MAC) </w:t>
      </w:r>
    </w:p>
    <w:p w14:paraId="16D55AA7" w14:textId="481FBBC5" w:rsidR="69E626DF" w:rsidRDefault="69E626DF" w:rsidP="007C34C3">
      <w:pPr>
        <w:spacing w:line="257" w:lineRule="auto"/>
        <w:rPr>
          <w:rStyle w:val="Hyperlink"/>
          <w:rFonts w:eastAsia="Calibri" w:cs="Calibri"/>
          <w:color w:val="0000FF"/>
        </w:rPr>
      </w:pPr>
      <w:hyperlink r:id="rId15" w:history="1">
        <w:r w:rsidRPr="71FF0E0E">
          <w:rPr>
            <w:rStyle w:val="Hyperlink"/>
            <w:rFonts w:eastAsia="Calibri" w:cs="Calibri"/>
            <w:color w:val="0000FF"/>
          </w:rPr>
          <w:t>https://www.hca.wa.gov/free-or-low-cost-health-care/i-help-others-apply-and-access-apple-health/medicaid-alternative-care-mac</w:t>
        </w:r>
      </w:hyperlink>
    </w:p>
    <w:p w14:paraId="3D88780D" w14:textId="6236C491" w:rsidR="69E626DF" w:rsidRDefault="69E626DF" w:rsidP="007C34C3">
      <w:pPr>
        <w:spacing w:line="257" w:lineRule="auto"/>
        <w:rPr>
          <w:rFonts w:eastAsia="Calibri" w:cs="Calibri"/>
        </w:rPr>
      </w:pPr>
      <w:r w:rsidRPr="71FF0E0E">
        <w:rPr>
          <w:rFonts w:eastAsia="Calibri" w:cs="Calibri"/>
        </w:rPr>
        <w:t xml:space="preserve"> </w:t>
      </w:r>
    </w:p>
    <w:p w14:paraId="3128053F" w14:textId="632D1FEC" w:rsidR="69E626DF" w:rsidRDefault="69E626DF" w:rsidP="007C34C3">
      <w:pPr>
        <w:spacing w:line="257" w:lineRule="auto"/>
        <w:rPr>
          <w:rFonts w:eastAsia="Calibri" w:cs="Calibri"/>
        </w:rPr>
      </w:pPr>
      <w:r w:rsidRPr="71FF0E0E">
        <w:rPr>
          <w:rFonts w:eastAsia="Calibri" w:cs="Calibri"/>
        </w:rPr>
        <w:t>Tailored Supports for Older Adults (TSOA)</w:t>
      </w:r>
    </w:p>
    <w:p w14:paraId="70C1FA74" w14:textId="77BB798B" w:rsidR="69E626DF" w:rsidRDefault="69E626DF" w:rsidP="007C34C3">
      <w:pPr>
        <w:spacing w:line="257" w:lineRule="auto"/>
        <w:rPr>
          <w:rStyle w:val="Hyperlink"/>
          <w:rFonts w:eastAsia="Calibri" w:cs="Calibri"/>
        </w:rPr>
      </w:pPr>
      <w:hyperlink r:id="rId16" w:history="1">
        <w:hyperlink r:id="rId17" w:history="1">
          <w:r w:rsidRPr="71FF0E0E">
            <w:rPr>
              <w:rStyle w:val="Hyperlink"/>
              <w:rFonts w:eastAsia="Calibri" w:cs="Calibri"/>
            </w:rPr>
            <w:t>https://www.hca.wa.gov/free-or-low-cost-health-care/i-help-others-apply-and-access-apple-health/tailored-supports-older-adults-tsoa</w:t>
          </w:r>
        </w:hyperlink>
      </w:hyperlink>
    </w:p>
    <w:p w14:paraId="48FB39F4" w14:textId="21D501CF" w:rsidR="71FF0E0E" w:rsidRDefault="71FF0E0E" w:rsidP="007C34C3">
      <w:pPr>
        <w:pStyle w:val="Heading2"/>
        <w:spacing w:before="0" w:after="160" w:line="257" w:lineRule="auto"/>
        <w:rPr>
          <w:rFonts w:eastAsia="Century Gothic" w:cs="Century Gothic"/>
          <w:bCs/>
          <w:color w:val="2F5496" w:themeColor="accent5" w:themeShade="BF"/>
          <w:sz w:val="24"/>
          <w:szCs w:val="24"/>
        </w:rPr>
      </w:pPr>
    </w:p>
    <w:p w14:paraId="08DA4449" w14:textId="40F0F197" w:rsidR="007676F4" w:rsidRPr="000F302E" w:rsidRDefault="69E626DF" w:rsidP="007676F4">
      <w:pPr>
        <w:pStyle w:val="Heading2"/>
        <w:rPr>
          <w:color w:val="193F6F"/>
        </w:rPr>
      </w:pPr>
      <w:bookmarkStart w:id="7" w:name="_Toc193729067"/>
      <w:r w:rsidRPr="71FF0E0E">
        <w:rPr>
          <w:color w:val="193F6F"/>
        </w:rPr>
        <w:t xml:space="preserve">Family Caregiver Support Program (FCSP) </w:t>
      </w:r>
      <w:r w:rsidR="70D94646" w:rsidRPr="71FF0E0E">
        <w:rPr>
          <w:color w:val="193F6F"/>
        </w:rPr>
        <w:t>Background</w:t>
      </w:r>
      <w:bookmarkEnd w:id="7"/>
    </w:p>
    <w:p w14:paraId="7238308D" w14:textId="3B05072D" w:rsidR="00C03D3A" w:rsidRDefault="16A083B2" w:rsidP="00C03D3A">
      <w:bookmarkStart w:id="8" w:name="_Hlk192064051"/>
      <w:r>
        <w:t xml:space="preserve">Supporting unpaid family caregivers keeps Washington families together and means less people will need to access more costly in-home and residential services. These unpaid family caregivers need support to help prolong their ongoing caregiving activities as well as ensure their own mental and physical health stays intact while coping with related challenges. Research suggests that it is helpful to understand how a caregiver is feeling about their role to tailor the support to their individual needs. </w:t>
      </w:r>
    </w:p>
    <w:p w14:paraId="132BEB15" w14:textId="77777777" w:rsidR="00C03D3A" w:rsidRDefault="00C03D3A" w:rsidP="00C03D3A"/>
    <w:p w14:paraId="01C5CB09" w14:textId="4EF86A7A" w:rsidR="00C03D3A" w:rsidRDefault="16A083B2" w:rsidP="00C03D3A">
      <w:r>
        <w:t xml:space="preserve">The Family Caregiver Support Program (FCSP), established in 2000, is available in every county in Washington and offers unpaid family caregivers tailored services and resources. There are two goals for the FCSP: </w:t>
      </w:r>
    </w:p>
    <w:p w14:paraId="1C0ADC88" w14:textId="2485B74C" w:rsidR="00C03D3A" w:rsidRDefault="16A083B2" w:rsidP="00C03D3A">
      <w:r>
        <w:t>•</w:t>
      </w:r>
      <w:r w:rsidR="26CA0EBC">
        <w:t xml:space="preserve"> </w:t>
      </w:r>
      <w:r>
        <w:t>To provide information and support to unpaid family or other unpaid caregivers (whose care receivers are not involved with the Medicaid funded Long-Term Care service system), and</w:t>
      </w:r>
    </w:p>
    <w:p w14:paraId="67BB1317" w14:textId="75DEBC4D" w:rsidR="00C03D3A" w:rsidRDefault="16A083B2" w:rsidP="00C03D3A">
      <w:r>
        <w:t>•</w:t>
      </w:r>
      <w:r w:rsidR="46CB9805">
        <w:t xml:space="preserve"> </w:t>
      </w:r>
      <w:r>
        <w:t xml:space="preserve">To postpone or prevent the need for more expensive forms of care for adults (care receivers) needing ongoing care or supervision. </w:t>
      </w:r>
    </w:p>
    <w:p w14:paraId="0ED8475B" w14:textId="77777777" w:rsidR="00C03D3A" w:rsidRDefault="00C03D3A" w:rsidP="00C03D3A"/>
    <w:p w14:paraId="1A36140D" w14:textId="0564625A" w:rsidR="00C03D3A" w:rsidRDefault="16A083B2" w:rsidP="00C03D3A">
      <w:pPr>
        <w:rPr>
          <w:rFonts w:eastAsia="Calibri" w:cs="Calibri"/>
        </w:rPr>
      </w:pPr>
      <w:r>
        <w:t>In 2007, the legislature revised 74.41.050 RCW mandating development of an evidence-based tailored caregiver assessment and referral tool. There was also legislative intent to have greater consistency in both policy and services within the FCSP.  The Tailored Caregiver Assessment and Referral (TCARE®) protocol was the model that best matched the legislative mandate and intent. The company that officially oversees the management of TCARE® is Tailored Care (TCARE®</w:t>
      </w:r>
      <w:r w:rsidR="67F14133">
        <w:t xml:space="preserve"> </w:t>
      </w:r>
      <w:r w:rsidR="507F9FB1">
        <w:t>Incorporated). Find more information regarding TCARE at</w:t>
      </w:r>
      <w:r w:rsidR="026208F8">
        <w:t xml:space="preserve"> </w:t>
      </w:r>
      <w:r w:rsidR="026208F8" w:rsidRPr="6766EC7A">
        <w:rPr>
          <w:rFonts w:eastAsia="Calibri" w:cs="Calibri"/>
        </w:rPr>
        <w:t>tcare.com</w:t>
      </w:r>
    </w:p>
    <w:p w14:paraId="27ABEDB9" w14:textId="77777777" w:rsidR="00C03D3A" w:rsidRDefault="00C03D3A" w:rsidP="00C03D3A"/>
    <w:p w14:paraId="09CB9220" w14:textId="2B93458F" w:rsidR="00C03D3A" w:rsidRDefault="16A083B2" w:rsidP="00C03D3A">
      <w:r>
        <w:t xml:space="preserve">Beginning July 2009, Washington </w:t>
      </w:r>
      <w:r w:rsidR="761F273E">
        <w:t>started using the</w:t>
      </w:r>
      <w:r>
        <w:t xml:space="preserve"> TCARE® tool for FCSP.  The TCARE® process is based on the premise that providing the right service at the right time best supports those unpaid family caregivers who are burdened by their caregiving responsibilities. TCARE® includes screening, assessment, consultation and service planning elements, designed to be utilized with the FCSP and is administered through the Area Agencies on Aging (AAA). </w:t>
      </w:r>
    </w:p>
    <w:p w14:paraId="61B186C7" w14:textId="77777777" w:rsidR="00C03D3A" w:rsidRDefault="00C03D3A" w:rsidP="00C03D3A"/>
    <w:p w14:paraId="728C6020" w14:textId="7F7C9324" w:rsidR="00C03D3A" w:rsidRDefault="16A083B2" w:rsidP="00C03D3A">
      <w:r>
        <w:t xml:space="preserve">TCARE® is a theory-driven protocol designed to identify measures of caregiver </w:t>
      </w:r>
      <w:r w:rsidR="507F9FB1">
        <w:t>stress</w:t>
      </w:r>
      <w:r w:rsidR="59CA96D0">
        <w:t>es</w:t>
      </w:r>
      <w:r>
        <w:t xml:space="preserve"> and produce recommended services and supports to address those stressors. The goals, strategies and services are determined based on the results of a screening and assessment using multidimensional measures of caregiver </w:t>
      </w:r>
      <w:r w:rsidR="2A3AAA18">
        <w:t xml:space="preserve">stresses </w:t>
      </w:r>
      <w:r>
        <w:t>and uplifts, depression scores, identity discrepancy as well as care receiver Activities of Daily Living (ADLs) and Instrumental Activities of Daily Living (IADLs) scores. This protocol identifies and prioritizes services using a person</w:t>
      </w:r>
      <w:r w:rsidR="7ECBB060">
        <w:t>-</w:t>
      </w:r>
      <w:r>
        <w:t xml:space="preserve">centered planning process targeted to support the caregiver’s abilities to provide care for the care receiver as well as to better care for themselves. </w:t>
      </w:r>
    </w:p>
    <w:p w14:paraId="0E5091AE" w14:textId="77777777" w:rsidR="00C03D3A" w:rsidRDefault="00C03D3A" w:rsidP="00C03D3A">
      <w:r>
        <w:t xml:space="preserve">The certified TCARE assessor is tasked with helping caregivers build insight into their caregiving journey so they can use information and skills provided to prepare them for future needs of their care receiver.  Skilled and supported caregivers are more likely to navigate a caregiving journey with better physical and mental health.  </w:t>
      </w:r>
    </w:p>
    <w:p w14:paraId="43F182F9" w14:textId="77777777" w:rsidR="00C03D3A" w:rsidRDefault="00C03D3A" w:rsidP="00C03D3A"/>
    <w:bookmarkEnd w:id="8"/>
    <w:p w14:paraId="68493769" w14:textId="1C8ABBAB" w:rsidR="00F05DF3" w:rsidRDefault="16A083B2" w:rsidP="00E22649">
      <w:r>
        <w:t>Aging and Long-Term Support Administration (</w:t>
      </w:r>
      <w:r w:rsidR="4191E5CB">
        <w:t>HCLA</w:t>
      </w:r>
      <w:r>
        <w:t xml:space="preserve">) administers FCSP through funds primarily received from state and federal monies as well as other funding and unpaid supports. </w:t>
      </w:r>
    </w:p>
    <w:p w14:paraId="5BDF9E18" w14:textId="4714432C" w:rsidR="007676F4" w:rsidRDefault="00FB387D" w:rsidP="007676F4">
      <w:pPr>
        <w:pStyle w:val="Heading2"/>
        <w:rPr>
          <w:color w:val="193F6F"/>
        </w:rPr>
      </w:pPr>
      <w:bookmarkStart w:id="9" w:name="_Toc193729068"/>
      <w:r>
        <w:rPr>
          <w:color w:val="193F6F"/>
        </w:rPr>
        <w:t>FC</w:t>
      </w:r>
      <w:r w:rsidR="00705BF5">
        <w:rPr>
          <w:color w:val="193F6F"/>
        </w:rPr>
        <w:t xml:space="preserve">SP </w:t>
      </w:r>
      <w:r w:rsidR="00366E41">
        <w:rPr>
          <w:color w:val="193F6F"/>
        </w:rPr>
        <w:t>Careg</w:t>
      </w:r>
      <w:r w:rsidR="00803E33">
        <w:rPr>
          <w:color w:val="193F6F"/>
        </w:rPr>
        <w:t>iver Eligibility</w:t>
      </w:r>
      <w:bookmarkEnd w:id="9"/>
    </w:p>
    <w:p w14:paraId="617AAD89" w14:textId="06641F9F" w:rsidR="00705BF5" w:rsidRPr="000F302E" w:rsidRDefault="00871561" w:rsidP="00705BF5">
      <w:pPr>
        <w:pStyle w:val="Heading3"/>
      </w:pPr>
      <w:bookmarkStart w:id="10" w:name="_Toc193729069"/>
      <w:r>
        <w:t>Who is Eligible to Receive FCSP Services?</w:t>
      </w:r>
      <w:bookmarkEnd w:id="10"/>
    </w:p>
    <w:p w14:paraId="0DF3E4CB" w14:textId="0BE83C88" w:rsidR="00EC08CC" w:rsidRDefault="0E1E8E1A" w:rsidP="00EC08CC">
      <w:r>
        <w:t xml:space="preserve">Under the Washington State FCSP, an eligible “family caregiver” is an individual who is a spouse, relative </w:t>
      </w:r>
      <w:r w:rsidR="481593FD">
        <w:t xml:space="preserve">neighbor </w:t>
      </w:r>
      <w:r>
        <w:t>or friend who has primary responsibility for the care of an adult with a functional disability* and who does not receive financial compensation for the care provided. (RCW 74.41)</w:t>
      </w:r>
    </w:p>
    <w:p w14:paraId="609CFFA9" w14:textId="77777777" w:rsidR="00EC08CC" w:rsidRDefault="00EC08CC" w:rsidP="00EC08CC"/>
    <w:p w14:paraId="64CC822F" w14:textId="16904A98" w:rsidR="73B4941A" w:rsidRDefault="491688CD" w:rsidP="6766EC7A">
      <w:pPr>
        <w:spacing w:after="160" w:line="257" w:lineRule="auto"/>
        <w:rPr>
          <w:rFonts w:eastAsia="Calibri" w:cs="Calibri"/>
          <w:color w:val="000000" w:themeColor="text1"/>
        </w:rPr>
      </w:pPr>
      <w:r w:rsidRPr="6766EC7A">
        <w:rPr>
          <w:rFonts w:eastAsia="Calibri" w:cs="Calibri"/>
          <w:color w:val="000000" w:themeColor="text1"/>
        </w:rPr>
        <w:t xml:space="preserve">Under the </w:t>
      </w:r>
      <w:r w:rsidRPr="6766EC7A">
        <w:rPr>
          <w:rFonts w:eastAsia="Calibri" w:cs="Calibri"/>
          <w:b/>
          <w:bCs/>
          <w:color w:val="000000" w:themeColor="text1"/>
        </w:rPr>
        <w:t>National FCSP (Title IIIE – Older Americans Act)</w:t>
      </w:r>
      <w:r w:rsidRPr="6766EC7A">
        <w:rPr>
          <w:rFonts w:eastAsia="Calibri" w:cs="Calibri"/>
          <w:color w:val="000000" w:themeColor="text1"/>
        </w:rPr>
        <w:t>, family caregivers are</w:t>
      </w:r>
      <w:r w:rsidR="06B0D92B" w:rsidRPr="6766EC7A">
        <w:rPr>
          <w:rFonts w:eastAsia="Calibri" w:cs="Calibri"/>
          <w:color w:val="000000" w:themeColor="text1"/>
        </w:rPr>
        <w:t>:</w:t>
      </w:r>
    </w:p>
    <w:p w14:paraId="039C2DD9" w14:textId="26CE92DB" w:rsidR="73B4941A" w:rsidRDefault="491688CD" w:rsidP="6766EC7A">
      <w:pPr>
        <w:pStyle w:val="ListParagraph"/>
        <w:ind w:left="720"/>
        <w:rPr>
          <w:rFonts w:eastAsia="Calibri" w:cs="Calibri"/>
          <w:color w:val="000000" w:themeColor="text1"/>
        </w:rPr>
      </w:pPr>
      <w:r w:rsidRPr="6766EC7A">
        <w:rPr>
          <w:rFonts w:eastAsia="Calibri" w:cs="Calibri"/>
          <w:color w:val="000000" w:themeColor="text1"/>
        </w:rPr>
        <w:t>Adult family members or other informal caregivers providing care to individuals 60 years of age and older</w:t>
      </w:r>
    </w:p>
    <w:p w14:paraId="6D0A9972" w14:textId="732B6569" w:rsidR="73B4941A" w:rsidRDefault="491688CD" w:rsidP="6766EC7A">
      <w:pPr>
        <w:pStyle w:val="ListParagraph"/>
        <w:ind w:left="720"/>
        <w:rPr>
          <w:rFonts w:eastAsia="Calibri" w:cs="Calibri"/>
          <w:color w:val="000000" w:themeColor="text1"/>
        </w:rPr>
      </w:pPr>
      <w:r w:rsidRPr="6766EC7A">
        <w:rPr>
          <w:rFonts w:eastAsia="Calibri" w:cs="Calibri"/>
          <w:color w:val="000000" w:themeColor="text1"/>
        </w:rPr>
        <w:t>Adult family members or other informal caregivers providing care to individuals of any age with Alzheimer’s disease and related disorders</w:t>
      </w:r>
    </w:p>
    <w:p w14:paraId="2B3E8EF8" w14:textId="090F19B6" w:rsidR="73B4941A" w:rsidRDefault="491688CD" w:rsidP="6766EC7A">
      <w:pPr>
        <w:pStyle w:val="ListParagraph"/>
        <w:ind w:left="720"/>
        <w:rPr>
          <w:rFonts w:eastAsia="Calibri" w:cs="Calibri"/>
          <w:color w:val="000000" w:themeColor="text1"/>
        </w:rPr>
      </w:pPr>
      <w:r w:rsidRPr="6766EC7A">
        <w:rPr>
          <w:rFonts w:eastAsia="Calibri" w:cs="Calibri"/>
          <w:color w:val="000000" w:themeColor="text1"/>
        </w:rPr>
        <w:t>Older relatives, including parents, age 55 and older providing care to adults ages 18-59 with disabilities</w:t>
      </w:r>
    </w:p>
    <w:p w14:paraId="46364A47" w14:textId="45AD0339" w:rsidR="71FF0E0E" w:rsidRDefault="71FF0E0E" w:rsidP="6766EC7A">
      <w:pPr>
        <w:ind w:left="720"/>
        <w:rPr>
          <w:rFonts w:eastAsia="Calibri" w:cs="Calibri"/>
          <w:color w:val="000000" w:themeColor="text1"/>
        </w:rPr>
      </w:pPr>
    </w:p>
    <w:p w14:paraId="6145EF5E" w14:textId="4F187EB9" w:rsidR="4D804691" w:rsidRDefault="52D14EF7" w:rsidP="71FF0E0E">
      <w:pPr>
        <w:rPr>
          <w:rFonts w:eastAsia="Calibri" w:cs="Calibri"/>
          <w:color w:val="000000" w:themeColor="text1"/>
        </w:rPr>
      </w:pPr>
      <w:r w:rsidRPr="6766EC7A">
        <w:rPr>
          <w:rFonts w:eastAsia="Calibri" w:cs="Calibri"/>
          <w:color w:val="000000" w:themeColor="text1"/>
        </w:rPr>
        <w:t xml:space="preserve">National FCSP </w:t>
      </w:r>
      <w:r w:rsidRPr="6766EC7A">
        <w:rPr>
          <w:rFonts w:eastAsia="Calibri" w:cs="Calibri"/>
          <w:b/>
          <w:bCs/>
          <w:color w:val="000000" w:themeColor="text1"/>
          <w:sz w:val="24"/>
          <w:szCs w:val="24"/>
        </w:rPr>
        <w:t>(Title IIIE – Older Americans Act)</w:t>
      </w:r>
      <w:r w:rsidRPr="6766EC7A">
        <w:rPr>
          <w:rFonts w:eastAsia="Calibri" w:cs="Calibri"/>
          <w:color w:val="000000" w:themeColor="text1"/>
        </w:rPr>
        <w:t xml:space="preserve"> Definition of Greatest Economic and Social Need </w:t>
      </w:r>
    </w:p>
    <w:p w14:paraId="68BE8CB5" w14:textId="4C495E75" w:rsidR="4D804691" w:rsidRDefault="52D14EF7" w:rsidP="6766EC7A">
      <w:pPr>
        <w:pStyle w:val="NoSpacing"/>
        <w:numPr>
          <w:ilvl w:val="0"/>
          <w:numId w:val="44"/>
        </w:numPr>
        <w:spacing w:line="257" w:lineRule="auto"/>
        <w:rPr>
          <w:rFonts w:eastAsia="Calibri" w:cs="Calibri"/>
          <w:color w:val="000000" w:themeColor="text1"/>
        </w:rPr>
      </w:pPr>
      <w:r w:rsidRPr="6766EC7A">
        <w:rPr>
          <w:rFonts w:eastAsia="Calibri" w:cs="Calibri"/>
          <w:color w:val="000000" w:themeColor="text1"/>
        </w:rPr>
        <w:t>For the purposes of prioritization of local services, Greatest Economic Need is defined in accordance with 45-CFR-1321.3.</w:t>
      </w:r>
    </w:p>
    <w:p w14:paraId="26D0437B" w14:textId="6C8B4580" w:rsidR="00EC08CC" w:rsidRDefault="00EC08CC" w:rsidP="007C34C3">
      <w:pPr>
        <w:spacing w:line="257" w:lineRule="auto"/>
        <w:rPr>
          <w:rFonts w:eastAsia="Calibri" w:cs="Calibri"/>
          <w:color w:val="000000" w:themeColor="text1"/>
          <w:sz w:val="24"/>
          <w:szCs w:val="24"/>
        </w:rPr>
      </w:pPr>
    </w:p>
    <w:p w14:paraId="62A14FAE" w14:textId="1EB98561" w:rsidR="00705BF5" w:rsidRDefault="00EC08CC" w:rsidP="00EC08CC">
      <w:r>
        <w:t>*The term functional disability refers to any reduction in the adult’s ability to perform essential activities of everyday life. These activities are necessary to maintain health, independence and quality in an adult’s life.</w:t>
      </w:r>
    </w:p>
    <w:p w14:paraId="1494747F" w14:textId="77777777" w:rsidR="001C1E14" w:rsidRDefault="001C1E14" w:rsidP="00EC08CC"/>
    <w:p w14:paraId="50A75862" w14:textId="3CAEAFBD" w:rsidR="001C1E14" w:rsidRPr="000F302E" w:rsidRDefault="00335567" w:rsidP="001C1E14">
      <w:pPr>
        <w:pStyle w:val="Heading3"/>
      </w:pPr>
      <w:bookmarkStart w:id="11" w:name="_Toc193729070"/>
      <w:r>
        <w:t xml:space="preserve">Can </w:t>
      </w:r>
      <w:r w:rsidR="00CD7A4E">
        <w:t>Caregivers who Live Outside of Washington Participate in FCSP</w:t>
      </w:r>
      <w:r w:rsidR="001C1E14">
        <w:t>?</w:t>
      </w:r>
      <w:bookmarkEnd w:id="11"/>
    </w:p>
    <w:p w14:paraId="53619F50" w14:textId="381F1976" w:rsidR="000E1D8C" w:rsidRDefault="006B6C2C" w:rsidP="006B6C2C">
      <w:pPr>
        <w:rPr>
          <w:rFonts w:eastAsia="Times New Roman" w:cstheme="minorBidi"/>
        </w:rPr>
      </w:pPr>
      <w:r w:rsidRPr="71FF0E0E">
        <w:rPr>
          <w:rFonts w:eastAsia="Times New Roman" w:cstheme="minorBidi"/>
        </w:rPr>
        <w:t>Please refer to local AAA policy.</w:t>
      </w:r>
    </w:p>
    <w:p w14:paraId="1E1597D1" w14:textId="3EC980DE" w:rsidR="006B6C2C" w:rsidRPr="006B6C2C" w:rsidRDefault="006B6C2C" w:rsidP="006B6C2C">
      <w:pPr>
        <w:rPr>
          <w:rFonts w:eastAsia="Times New Roman" w:cstheme="minorHAnsi"/>
        </w:rPr>
      </w:pPr>
      <w:r w:rsidRPr="006B6C2C">
        <w:rPr>
          <w:rFonts w:eastAsia="Times New Roman" w:cstheme="minorHAnsi"/>
        </w:rPr>
        <w:t xml:space="preserve">It is not a state requirement that caregivers live in the state of Washington. Caregivers must be caring for a care receiver who lives in Washington.  </w:t>
      </w:r>
    </w:p>
    <w:p w14:paraId="7BDC61F8" w14:textId="77777777" w:rsidR="001C1E14" w:rsidRDefault="001C1E14" w:rsidP="00EC08CC"/>
    <w:p w14:paraId="08D43ED0" w14:textId="0CF569E8" w:rsidR="000E1D8C" w:rsidRPr="000F302E" w:rsidRDefault="000E1D8C" w:rsidP="000E1D8C">
      <w:pPr>
        <w:pStyle w:val="Heading3"/>
      </w:pPr>
      <w:bookmarkStart w:id="12" w:name="_Toc193729071"/>
      <w:r>
        <w:t>What is Considered Financial Compensation?</w:t>
      </w:r>
      <w:bookmarkEnd w:id="12"/>
    </w:p>
    <w:p w14:paraId="5C356E45" w14:textId="3F6818B6" w:rsidR="000E1D8C" w:rsidRDefault="00883B20" w:rsidP="00EC08CC">
      <w:r w:rsidRPr="00883B20">
        <w:t>If an individual receives wages for the care they provide to the care receiver, these wages are considered financial compensation.  However, if transportation or lodging/room &amp; board is offered to a family member to make it possible for them to provide care, these types of costs are allowable and not considered as financial compensation.</w:t>
      </w:r>
    </w:p>
    <w:p w14:paraId="463875B5" w14:textId="77777777" w:rsidR="00CA78ED" w:rsidRDefault="00CA78ED" w:rsidP="00EC08CC"/>
    <w:p w14:paraId="3D6E1EB8" w14:textId="4D225A85" w:rsidR="00CA78ED" w:rsidRPr="000F302E" w:rsidRDefault="30F9D278" w:rsidP="00CA78ED">
      <w:pPr>
        <w:pStyle w:val="Heading3"/>
      </w:pPr>
      <w:bookmarkStart w:id="13" w:name="_Toc193729072"/>
      <w:r>
        <w:t>How is the Caregiver Age Requir</w:t>
      </w:r>
      <w:r w:rsidR="27EEA816">
        <w:t>e</w:t>
      </w:r>
      <w:r>
        <w:t>ment Different from State (SFCSP Funding Rules) to National (NFCSP Funding Rules)</w:t>
      </w:r>
      <w:r w:rsidR="5943CA0B">
        <w:t>?</w:t>
      </w:r>
      <w:bookmarkEnd w:id="13"/>
    </w:p>
    <w:p w14:paraId="03E6844D" w14:textId="77BB7128" w:rsidR="00CA78ED" w:rsidRDefault="001A6414" w:rsidP="00EC08CC">
      <w:r w:rsidRPr="001A6414">
        <w:t>The age of the caregiver is not specified under the statute for the State FCSP(SFCSP), whereas under the National FCSP(NFCSP) the caregiver must be an adult, 18 and over, in order to be served.</w:t>
      </w:r>
    </w:p>
    <w:p w14:paraId="270C7F16" w14:textId="77777777" w:rsidR="001A6414" w:rsidRDefault="001A6414" w:rsidP="00EC08CC"/>
    <w:p w14:paraId="0E4F88CC" w14:textId="3F52C58B" w:rsidR="001A6414" w:rsidRPr="000F302E" w:rsidRDefault="04B4F14B" w:rsidP="001A6414">
      <w:pPr>
        <w:pStyle w:val="Heading3"/>
      </w:pPr>
      <w:bookmarkStart w:id="14" w:name="_Toc193729073"/>
      <w:r>
        <w:t>What is the Priority Caregiver Population for State FCSP</w:t>
      </w:r>
      <w:r w:rsidR="6E9C5E5B">
        <w:t xml:space="preserve"> (SFCSP)</w:t>
      </w:r>
      <w:r>
        <w:t>?</w:t>
      </w:r>
      <w:bookmarkEnd w:id="14"/>
    </w:p>
    <w:p w14:paraId="77157C54" w14:textId="7140CE68" w:rsidR="001A6414" w:rsidRDefault="002A63A8" w:rsidP="00EC08CC">
      <w:r w:rsidRPr="002A63A8">
        <w:t>The state legislature’s priority population for the State FCSP (SFCSP) is unpaid family caregivers whose care receivers are not receiving Medicaid funded, Long-Term Care Services (e.g., CFC/ COPES, Medicaid Personal Care or MAC/TSOA).  The SFCSP is viewed as a resource to help divert care receivers from the Medicaid long- term care system by way of supporting the unpaid caregiver. When SFCSP support is requested for an unpaid family caregiver whose care receiver is getting a Medicaid funded long-term care service, an Exception to Policy (ETP) should be utilized to track total caregivers served whose care receivers use Medicaid services.</w:t>
      </w:r>
    </w:p>
    <w:p w14:paraId="723D2E63" w14:textId="77777777" w:rsidR="002A63A8" w:rsidRDefault="002A63A8" w:rsidP="00EC08CC"/>
    <w:p w14:paraId="51C6D0C9" w14:textId="36496E1E" w:rsidR="002A63A8" w:rsidRPr="000F302E" w:rsidRDefault="41C5084E" w:rsidP="002A63A8">
      <w:pPr>
        <w:pStyle w:val="Heading3"/>
      </w:pPr>
      <w:bookmarkStart w:id="15" w:name="_Toc193729074"/>
      <w:r>
        <w:t xml:space="preserve">What is the Current Eligibility Threshold for Step 3 for any New Unpaid Caregiver </w:t>
      </w:r>
      <w:r w:rsidR="4B07C06A">
        <w:t>Who</w:t>
      </w:r>
      <w:r>
        <w:t xml:space="preserve"> Enrolls in the FCSP?</w:t>
      </w:r>
      <w:bookmarkEnd w:id="15"/>
    </w:p>
    <w:p w14:paraId="2FA627E8" w14:textId="3C2849BA" w:rsidR="00945C6C" w:rsidRDefault="1AD1A96A" w:rsidP="00945C6C">
      <w:r>
        <w:t xml:space="preserve">In order for a family caregiver to access the full TCARE® system (screening, assessment, consultation/care plan and services as recommended by the TCARE® algorithm) a family caregiver must have either:   </w:t>
      </w:r>
    </w:p>
    <w:p w14:paraId="23B0C66A" w14:textId="53E1D8CD" w:rsidR="00945C6C" w:rsidRDefault="1AD1A96A" w:rsidP="00945C6C">
      <w:pPr>
        <w:pStyle w:val="ListParagraph"/>
      </w:pPr>
      <w:r>
        <w:t xml:space="preserve">One high score in any of the three </w:t>
      </w:r>
      <w:r w:rsidR="0329E081">
        <w:t>caregiver measures</w:t>
      </w:r>
      <w:r>
        <w:t xml:space="preserve"> (relationship, objective, stress) or in depression or identity discrepancy; or </w:t>
      </w:r>
    </w:p>
    <w:p w14:paraId="4FB8A480" w14:textId="080E3364" w:rsidR="00945C6C" w:rsidRDefault="1AD1A96A" w:rsidP="00945C6C">
      <w:pPr>
        <w:pStyle w:val="ListParagraph"/>
      </w:pPr>
      <w:r>
        <w:t xml:space="preserve">A total of three medium scores in the </w:t>
      </w:r>
      <w:r w:rsidR="6064B445">
        <w:t xml:space="preserve">caregiver measures </w:t>
      </w:r>
      <w:r>
        <w:t xml:space="preserve">scales, </w:t>
      </w:r>
      <w:r w:rsidR="69FEE008">
        <w:t>inner struggle</w:t>
      </w:r>
      <w:r>
        <w:t xml:space="preserve"> or </w:t>
      </w:r>
      <w:r w:rsidR="3A1A3215">
        <w:t xml:space="preserve">family role </w:t>
      </w:r>
      <w:r>
        <w:t>as indicated in the TCARE® screen.</w:t>
      </w:r>
    </w:p>
    <w:p w14:paraId="361509D8" w14:textId="77777777" w:rsidR="00945C6C" w:rsidRDefault="00945C6C" w:rsidP="00945C6C">
      <w:pPr>
        <w:pStyle w:val="ListParagraph"/>
        <w:numPr>
          <w:ilvl w:val="0"/>
          <w:numId w:val="0"/>
        </w:numPr>
        <w:ind w:left="1728"/>
      </w:pPr>
    </w:p>
    <w:p w14:paraId="449CE33F" w14:textId="66E223FE" w:rsidR="002A63A8" w:rsidRDefault="00945C6C" w:rsidP="00945C6C">
      <w:r>
        <w:rPr>
          <w:noProof/>
        </w:rPr>
        <mc:AlternateContent>
          <mc:Choice Requires="wps">
            <w:drawing>
              <wp:anchor distT="45720" distB="45720" distL="114300" distR="114300" simplePos="0" relativeHeight="251658240" behindDoc="0" locked="0" layoutInCell="1" allowOverlap="1" wp14:anchorId="5063962D" wp14:editId="7FF4A2FB">
                <wp:simplePos x="0" y="0"/>
                <wp:positionH relativeFrom="column">
                  <wp:posOffset>-39370</wp:posOffset>
                </wp:positionH>
                <wp:positionV relativeFrom="paragraph">
                  <wp:posOffset>431800</wp:posOffset>
                </wp:positionV>
                <wp:extent cx="5945505" cy="414655"/>
                <wp:effectExtent l="0" t="0" r="17145" b="23495"/>
                <wp:wrapSquare wrapText="bothSides"/>
                <wp:docPr id="58563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414655"/>
                        </a:xfrm>
                        <a:prstGeom prst="rect">
                          <a:avLst/>
                        </a:prstGeom>
                        <a:solidFill>
                          <a:srgbClr val="8D6198">
                            <a:alpha val="20000"/>
                          </a:srgbClr>
                        </a:solidFill>
                        <a:ln w="9525">
                          <a:solidFill>
                            <a:srgbClr val="000000"/>
                          </a:solidFill>
                          <a:miter lim="800000"/>
                          <a:headEnd/>
                          <a:tailEnd/>
                        </a:ln>
                      </wps:spPr>
                      <wps:txbx>
                        <w:txbxContent>
                          <w:p w14:paraId="050826DC" w14:textId="77777777" w:rsidR="00945C6C" w:rsidRPr="000E54AB" w:rsidRDefault="000E54AB" w:rsidP="000E54AB">
                            <w:pPr>
                              <w:jc w:val="center"/>
                            </w:pPr>
                            <w:r>
                              <w:rPr>
                                <w:b/>
                                <w:bCs/>
                              </w:rPr>
                              <w:t xml:space="preserve">NOTE: </w:t>
                            </w:r>
                            <w:r>
                              <w:t>Please verify your local AAA eligibility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408C8E3D">
              <v:shapetype id="_x0000_t202" coordsize="21600,21600" o:spt="202" path="m,l,21600r21600,l21600,xe" w14:anchorId="5063962D">
                <v:stroke joinstyle="miter"/>
                <v:path gradientshapeok="t" o:connecttype="rect"/>
              </v:shapetype>
              <v:shape id="Text Box 2" style="position:absolute;margin-left:-3.1pt;margin-top:34pt;width:468.15pt;height:32.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">
                <v:fill opacity="13107f"/>
                <v:textbox style="mso-fit-shape-to-text:t">
                  <w:txbxContent>
                    <w:p w:rsidRPr="000E54AB" w:rsidR="00945C6C" w:rsidP="000E54AB" w:rsidRDefault="000E54AB" w14:paraId="35BB7E25" w14:textId="77777777">
                      <w:pPr>
                        <w:jc w:val="center"/>
                      </w:pPr>
                      <w:r>
                        <w:rPr>
                          <w:b/>
                          <w:bCs/>
                        </w:rPr>
                        <w:t xml:space="preserve">NOTE: </w:t>
                      </w:r>
                      <w:r>
                        <w:t>Please verify your local AAA eligibility policy.</w:t>
                      </w:r>
                    </w:p>
                  </w:txbxContent>
                </v:textbox>
                <w10:wrap type="square"/>
              </v:shape>
            </w:pict>
          </mc:Fallback>
        </mc:AlternateContent>
      </w:r>
      <w:r>
        <w:t>Statewide eligibility thresholds may be changed in the future depending on available funding and/or demand.</w:t>
      </w:r>
    </w:p>
    <w:p w14:paraId="3E12C5D7" w14:textId="567F2603" w:rsidR="00945C6C" w:rsidRDefault="00945C6C" w:rsidP="00945C6C"/>
    <w:p w14:paraId="78852198" w14:textId="20A79227" w:rsidR="00A75C49" w:rsidRDefault="00DB4CAD" w:rsidP="00A75C49">
      <w:pPr>
        <w:pStyle w:val="Heading2"/>
        <w:rPr>
          <w:color w:val="193F6F"/>
        </w:rPr>
      </w:pPr>
      <w:bookmarkStart w:id="16" w:name="_Toc193729075"/>
      <w:r>
        <w:rPr>
          <w:color w:val="193F6F"/>
        </w:rPr>
        <w:t xml:space="preserve">FCSP </w:t>
      </w:r>
      <w:r w:rsidR="00803E33">
        <w:rPr>
          <w:color w:val="193F6F"/>
        </w:rPr>
        <w:t>Processes</w:t>
      </w:r>
      <w:bookmarkEnd w:id="16"/>
    </w:p>
    <w:p w14:paraId="5797D9AB" w14:textId="0F916018" w:rsidR="00DB4CAD" w:rsidRDefault="00AF5EB0" w:rsidP="00DB4CAD">
      <w:r w:rsidRPr="00AF5EB0">
        <w:t>At all levels of planning for caregiver services, FCSP encourages family caregivers to seek available low cost and no cost supports (friends, family, faith communities) and other funding sources (e.g., Medicare, Apple Health, health and long-term care insurance, Veteran’s benefits) to supplement state and federal FCSP funding.</w:t>
      </w:r>
    </w:p>
    <w:p w14:paraId="5741654B" w14:textId="6E3BE94B" w:rsidR="005573C5" w:rsidRDefault="005573C5" w:rsidP="6766EC7A"/>
    <w:p w14:paraId="2F5C950A" w14:textId="77777777" w:rsidR="005573C5" w:rsidRDefault="005573C5" w:rsidP="00DB4CAD"/>
    <w:p w14:paraId="001FB222" w14:textId="02D7E443" w:rsidR="00AF5EB0" w:rsidRPr="00DB4CAD" w:rsidRDefault="00AF5EB0" w:rsidP="00DB4CAD">
      <w:r>
        <w:rPr>
          <w:noProof/>
        </w:rPr>
        <mc:AlternateContent>
          <mc:Choice Requires="wps">
            <w:drawing>
              <wp:anchor distT="45720" distB="45720" distL="114300" distR="114300" simplePos="0" relativeHeight="251658241" behindDoc="0" locked="0" layoutInCell="1" allowOverlap="1" wp14:anchorId="15F3A4ED" wp14:editId="1477B993">
                <wp:simplePos x="0" y="0"/>
                <wp:positionH relativeFrom="column">
                  <wp:posOffset>0</wp:posOffset>
                </wp:positionH>
                <wp:positionV relativeFrom="paragraph">
                  <wp:posOffset>12065</wp:posOffset>
                </wp:positionV>
                <wp:extent cx="5925820" cy="1123950"/>
                <wp:effectExtent l="0" t="0" r="17780" b="19050"/>
                <wp:wrapSquare wrapText="bothSides"/>
                <wp:docPr id="923243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123950"/>
                        </a:xfrm>
                        <a:prstGeom prst="rect">
                          <a:avLst/>
                        </a:prstGeom>
                        <a:solidFill>
                          <a:srgbClr val="8D6198">
                            <a:alpha val="20000"/>
                          </a:srgbClr>
                        </a:solidFill>
                        <a:ln w="9525">
                          <a:solidFill>
                            <a:srgbClr val="000000"/>
                          </a:solidFill>
                          <a:miter lim="800000"/>
                          <a:headEnd/>
                          <a:tailEnd/>
                        </a:ln>
                      </wps:spPr>
                      <wps:txbx>
                        <w:txbxContent>
                          <w:p w14:paraId="5B0165F1" w14:textId="51DC85A6" w:rsidR="00AF5EB0" w:rsidRPr="00AF5EB0" w:rsidRDefault="00AF5EB0" w:rsidP="009A0B08">
                            <w:pPr>
                              <w:jc w:val="center"/>
                            </w:pPr>
                            <w:r>
                              <w:rPr>
                                <w:b/>
                                <w:bCs/>
                              </w:rPr>
                              <w:t xml:space="preserve">TCARE Assessor Wisdom: </w:t>
                            </w:r>
                            <w:r>
                              <w:t>Many caregivers will need more than one contact before agreeing</w:t>
                            </w:r>
                            <w:r w:rsidR="00BA0375">
                              <w:t xml:space="preserve"> to engage in the TCARE process. Taking time to build a trusting relationship with the caregiver is very important to the process.  When </w:t>
                            </w:r>
                            <w:r w:rsidR="00591A42">
                              <w:t xml:space="preserve">the screener/case manager/Family Caregiver Specialist takes </w:t>
                            </w:r>
                            <w:r w:rsidR="009A0B08">
                              <w:t>time</w:t>
                            </w:r>
                            <w:r w:rsidR="00591A42">
                              <w:t xml:space="preserve"> to develop a trusting relationship with the caregiver, the caregiver will be more willing to share information about sensitive subjects like depression and feelings of guilt.  That trust will go a long way in helping the caregiver develop insight</w:t>
                            </w:r>
                            <w:r w:rsidR="009A0B08">
                              <w:t xml:space="preserve"> into their caregiving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13B5E37B">
              <v:shape id="_x0000_s1027" style="position:absolute;margin-left:0;margin-top:.95pt;width:466.6pt;height:8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" w14:anchorId="15F3A4ED">
                <v:fill opacity="13107f"/>
                <v:textbox>
                  <w:txbxContent>
                    <w:p w:rsidRPr="00AF5EB0" w:rsidR="00AF5EB0" w:rsidP="009A0B08" w:rsidRDefault="00AF5EB0" w14:paraId="73B519AA" w14:textId="51DC85A6">
                      <w:pPr>
                        <w:jc w:val="center"/>
                      </w:pPr>
                      <w:r>
                        <w:rPr>
                          <w:b/>
                          <w:bCs/>
                        </w:rPr>
                        <w:t xml:space="preserve">TCARE Assessor Wisdom: </w:t>
                      </w:r>
                      <w:r>
                        <w:t>Many caregivers will need more than one contact before agreeing</w:t>
                      </w:r>
                      <w:r w:rsidR="00BA0375">
                        <w:t xml:space="preserve"> to engage in the TCARE process. Taking time to build a trusting relationship with the caregiver is very important to the process.  When </w:t>
                      </w:r>
                      <w:r w:rsidR="00591A42">
                        <w:t xml:space="preserve">the screener/case manager/Family Caregiver Specialist takes </w:t>
                      </w:r>
                      <w:r w:rsidR="009A0B08">
                        <w:t>time</w:t>
                      </w:r>
                      <w:r w:rsidR="00591A42">
                        <w:t xml:space="preserve"> to develop a trusting relationship with the caregiver, the caregiver will be more willing to share information about sensitive subjects like depression and feelings of guilt.  That trust will go a long way in helping the caregiver develop insight</w:t>
                      </w:r>
                      <w:r w:rsidR="009A0B08">
                        <w:t xml:space="preserve"> into their caregiving experience.</w:t>
                      </w:r>
                    </w:p>
                  </w:txbxContent>
                </v:textbox>
                <w10:wrap type="square"/>
              </v:shape>
            </w:pict>
          </mc:Fallback>
        </mc:AlternateContent>
      </w:r>
    </w:p>
    <w:p w14:paraId="5C6142B5" w14:textId="60A29638" w:rsidR="005573C5" w:rsidRPr="000F302E" w:rsidRDefault="0018714D" w:rsidP="005573C5">
      <w:pPr>
        <w:pStyle w:val="Heading3"/>
      </w:pPr>
      <w:bookmarkStart w:id="17" w:name="_Toc193729076"/>
      <w:r>
        <w:t>Step 1: Gathering Demographic Information</w:t>
      </w:r>
      <w:bookmarkEnd w:id="17"/>
    </w:p>
    <w:p w14:paraId="11DE8C3A" w14:textId="2115876A" w:rsidR="00963B6F" w:rsidRPr="00963B6F" w:rsidRDefault="012D33F3" w:rsidP="00963B6F">
      <w:r>
        <w:t xml:space="preserve">Step 1 level of services in the FCSP protocol is gathering and entering the demographic information into the GetCare system. (See OAAPS minimum data set </w:t>
      </w:r>
      <w:r w:rsidR="6CBFC206">
        <w:t xml:space="preserve">in the GetCare Library </w:t>
      </w:r>
      <w:r>
        <w:t>for guidance on required demographic elements.)</w:t>
      </w:r>
    </w:p>
    <w:p w14:paraId="42ED3746" w14:textId="21B64139" w:rsidR="005573C5" w:rsidRDefault="00963B6F" w:rsidP="00963B6F">
      <w:r w:rsidRPr="00963B6F">
        <w:t>When a family caregiver is identified as needing FCSP's Information &amp; Assistance services, the caregiver and care receiver should be entered into the GetCare system. Washington needs the data about the people we serve for planning, reporting and requesting additional state and federal funding. Use progress notes in GetCare to document one time only funding.</w:t>
      </w:r>
    </w:p>
    <w:p w14:paraId="7167883E" w14:textId="77777777" w:rsidR="00963B6F" w:rsidRDefault="00963B6F" w:rsidP="00963B6F"/>
    <w:p w14:paraId="1C20AE9E" w14:textId="57CF103F" w:rsidR="005C131C" w:rsidRPr="000F302E" w:rsidRDefault="005C131C" w:rsidP="005C131C">
      <w:pPr>
        <w:pStyle w:val="Heading3"/>
      </w:pPr>
      <w:bookmarkStart w:id="18" w:name="_Toc193729077"/>
      <w:r>
        <w:t xml:space="preserve">Step 2: </w:t>
      </w:r>
      <w:r w:rsidR="00777198">
        <w:t>TCARE Screen</w:t>
      </w:r>
      <w:bookmarkEnd w:id="18"/>
      <w:r w:rsidR="00777198">
        <w:t xml:space="preserve"> </w:t>
      </w:r>
    </w:p>
    <w:p w14:paraId="3093B67A" w14:textId="27A898F3" w:rsidR="00963B6F" w:rsidRDefault="008B1782" w:rsidP="00963B6F">
      <w:r w:rsidRPr="008B1782">
        <w:t>Step 2 level of services begins with the TCARE® Screen. The screen provides a triaging tool compiling questions answered by the unpaid caregiver to assess risk factors for burnout from caregiving task(s).  TCARE® screenings can be conducted in a variety of settings: in person, by telephone, or through a self-screen form, called the Family Caregiver Survey.  The scores from the TCARE® screen determine unpaid caregiver eligibility for Step 3 Level Benefits.</w:t>
      </w:r>
    </w:p>
    <w:p w14:paraId="0552EFB3" w14:textId="77777777" w:rsidR="00777198" w:rsidRDefault="00777198" w:rsidP="00963B6F"/>
    <w:p w14:paraId="102CF040" w14:textId="32790DF7" w:rsidR="008B1782" w:rsidRDefault="008B1782" w:rsidP="008B1782">
      <w:pPr>
        <w:pStyle w:val="Heading4"/>
        <w:rPr>
          <w:color w:val="193F6F"/>
        </w:rPr>
      </w:pPr>
      <w:r>
        <w:rPr>
          <w:color w:val="193F6F"/>
        </w:rPr>
        <w:t>What</w:t>
      </w:r>
      <w:r w:rsidR="00B33128">
        <w:rPr>
          <w:color w:val="193F6F"/>
        </w:rPr>
        <w:t xml:space="preserve"> screen scores make a caregiver eligible for an assessment?</w:t>
      </w:r>
    </w:p>
    <w:p w14:paraId="12B872FC" w14:textId="138B1516" w:rsidR="00B33128" w:rsidRPr="00B33128" w:rsidRDefault="6F105FB3" w:rsidP="00B33128">
      <w:r>
        <w:t xml:space="preserve">When using the screen for purposes of assessment eligibility, a caregiver must have a score of </w:t>
      </w:r>
      <w:r w:rsidRPr="6766EC7A">
        <w:rPr>
          <w:b/>
          <w:bCs/>
        </w:rPr>
        <w:t xml:space="preserve">One High or Three Mediums </w:t>
      </w:r>
      <w:r>
        <w:t xml:space="preserve">in any of the </w:t>
      </w:r>
      <w:r w:rsidR="07D06CFB">
        <w:t>following components</w:t>
      </w:r>
      <w:r w:rsidR="5D4E1F85">
        <w:t xml:space="preserve"> </w:t>
      </w:r>
      <w:r>
        <w:t>to advance to an assessment, which is the next step in this process.</w:t>
      </w:r>
    </w:p>
    <w:p w14:paraId="4029C7E3" w14:textId="77777777" w:rsidR="008B1782" w:rsidRDefault="008B1782" w:rsidP="00963B6F"/>
    <w:tbl>
      <w:tblPr>
        <w:tblStyle w:val="TableGrid"/>
        <w:tblW w:w="9450" w:type="dxa"/>
        <w:tblInd w:w="-5" w:type="dxa"/>
        <w:tblLook w:val="04A0" w:firstRow="1" w:lastRow="0" w:firstColumn="1" w:lastColumn="0" w:noHBand="0" w:noVBand="1"/>
      </w:tblPr>
      <w:tblGrid>
        <w:gridCol w:w="4320"/>
        <w:gridCol w:w="810"/>
        <w:gridCol w:w="4320"/>
      </w:tblGrid>
      <w:tr w:rsidR="00C13A00" w:rsidRPr="00C13A00" w14:paraId="7E3C35B3" w14:textId="77777777" w:rsidTr="6766EC7A">
        <w:tc>
          <w:tcPr>
            <w:tcW w:w="4320" w:type="dxa"/>
            <w:shd w:val="clear" w:color="auto" w:fill="002060"/>
          </w:tcPr>
          <w:p w14:paraId="5C3A63A1" w14:textId="2F695E5B" w:rsidR="00C13A00" w:rsidRPr="00C13A00" w:rsidRDefault="71978640" w:rsidP="6766EC7A">
            <w:pPr>
              <w:rPr>
                <w:b/>
                <w:bCs/>
                <w:color w:val="FFFFFF" w:themeColor="background1"/>
                <w:sz w:val="24"/>
                <w:szCs w:val="24"/>
              </w:rPr>
            </w:pPr>
            <w:r w:rsidRPr="6766EC7A">
              <w:rPr>
                <w:b/>
                <w:bCs/>
                <w:color w:val="FFFFFF" w:themeColor="background1"/>
                <w:sz w:val="24"/>
                <w:szCs w:val="24"/>
              </w:rPr>
              <w:t>1 high score in any of the following</w:t>
            </w:r>
            <w:r w:rsidR="063D7A1F" w:rsidRPr="6766EC7A">
              <w:rPr>
                <w:b/>
                <w:bCs/>
                <w:color w:val="FFFFFF" w:themeColor="background1"/>
                <w:sz w:val="24"/>
                <w:szCs w:val="24"/>
              </w:rPr>
              <w:t xml:space="preserve"> components</w:t>
            </w:r>
            <w:r w:rsidRPr="6766EC7A">
              <w:rPr>
                <w:b/>
                <w:bCs/>
                <w:color w:val="FFFFFF" w:themeColor="background1"/>
                <w:sz w:val="24"/>
                <w:szCs w:val="24"/>
              </w:rPr>
              <w:t xml:space="preserve">: </w:t>
            </w:r>
          </w:p>
        </w:tc>
        <w:tc>
          <w:tcPr>
            <w:tcW w:w="810" w:type="dxa"/>
            <w:vMerge w:val="restart"/>
            <w:shd w:val="clear" w:color="auto" w:fill="002060"/>
            <w:vAlign w:val="center"/>
          </w:tcPr>
          <w:p w14:paraId="470CF586" w14:textId="77777777" w:rsidR="00C13A00" w:rsidRPr="00C13A00" w:rsidRDefault="00C13A00" w:rsidP="00C13A00">
            <w:pPr>
              <w:jc w:val="center"/>
              <w:rPr>
                <w:b/>
                <w:color w:val="FFFFFF" w:themeColor="background1"/>
                <w:sz w:val="24"/>
                <w:szCs w:val="24"/>
              </w:rPr>
            </w:pPr>
            <w:r w:rsidRPr="00C13A00">
              <w:rPr>
                <w:b/>
                <w:color w:val="FFFFFF" w:themeColor="background1"/>
                <w:sz w:val="24"/>
                <w:szCs w:val="24"/>
              </w:rPr>
              <w:t>OR</w:t>
            </w:r>
          </w:p>
        </w:tc>
        <w:tc>
          <w:tcPr>
            <w:tcW w:w="4320" w:type="dxa"/>
            <w:shd w:val="clear" w:color="auto" w:fill="002060"/>
          </w:tcPr>
          <w:p w14:paraId="5733EDF2" w14:textId="77777777" w:rsidR="00C13A00" w:rsidRPr="00C13A00" w:rsidRDefault="00C13A00" w:rsidP="00C13A00">
            <w:pPr>
              <w:rPr>
                <w:b/>
                <w:color w:val="FFFFFF" w:themeColor="background1"/>
                <w:sz w:val="24"/>
                <w:szCs w:val="24"/>
              </w:rPr>
            </w:pPr>
            <w:r w:rsidRPr="00C13A00">
              <w:rPr>
                <w:b/>
                <w:color w:val="FFFFFF" w:themeColor="background1"/>
                <w:sz w:val="24"/>
                <w:szCs w:val="24"/>
              </w:rPr>
              <w:t xml:space="preserve">3 medium scores in any of the following: </w:t>
            </w:r>
          </w:p>
        </w:tc>
      </w:tr>
      <w:tr w:rsidR="00C13A00" w:rsidRPr="00C13A00" w14:paraId="5D58E23F" w14:textId="77777777" w:rsidTr="6766EC7A">
        <w:tc>
          <w:tcPr>
            <w:tcW w:w="4320" w:type="dxa"/>
            <w:shd w:val="clear" w:color="auto" w:fill="002060"/>
          </w:tcPr>
          <w:p w14:paraId="66E51D98" w14:textId="201FDDFC" w:rsidR="00C13A00" w:rsidRPr="00C13A00" w:rsidRDefault="71978640" w:rsidP="00C13A00">
            <w:pPr>
              <w:rPr>
                <w:color w:val="FFFFFF" w:themeColor="background1"/>
                <w:sz w:val="24"/>
                <w:szCs w:val="24"/>
              </w:rPr>
            </w:pPr>
            <w:r w:rsidRPr="6766EC7A">
              <w:rPr>
                <w:color w:val="FFFFFF" w:themeColor="background1"/>
                <w:sz w:val="24"/>
                <w:szCs w:val="24"/>
              </w:rPr>
              <w:t xml:space="preserve">Stress </w:t>
            </w:r>
            <w:r w:rsidR="78C97133" w:rsidRPr="6766EC7A">
              <w:rPr>
                <w:color w:val="FFFFFF" w:themeColor="background1"/>
                <w:sz w:val="24"/>
                <w:szCs w:val="24"/>
              </w:rPr>
              <w:t xml:space="preserve">Measure </w:t>
            </w:r>
          </w:p>
        </w:tc>
        <w:tc>
          <w:tcPr>
            <w:tcW w:w="810" w:type="dxa"/>
            <w:vMerge/>
          </w:tcPr>
          <w:p w14:paraId="7EAD3CF0" w14:textId="77777777" w:rsidR="00C13A00" w:rsidRPr="00C13A00" w:rsidRDefault="00C13A00" w:rsidP="00C13A00">
            <w:pPr>
              <w:rPr>
                <w:color w:val="FFFFFF" w:themeColor="background1"/>
                <w:sz w:val="24"/>
                <w:szCs w:val="24"/>
              </w:rPr>
            </w:pPr>
          </w:p>
        </w:tc>
        <w:tc>
          <w:tcPr>
            <w:tcW w:w="4320" w:type="dxa"/>
            <w:shd w:val="clear" w:color="auto" w:fill="002060"/>
          </w:tcPr>
          <w:p w14:paraId="5707B288" w14:textId="0CF3A711" w:rsidR="00C13A00" w:rsidRPr="00C13A00" w:rsidRDefault="71978640" w:rsidP="00C13A00">
            <w:pPr>
              <w:rPr>
                <w:color w:val="FFFFFF" w:themeColor="background1"/>
                <w:sz w:val="24"/>
                <w:szCs w:val="24"/>
              </w:rPr>
            </w:pPr>
            <w:r w:rsidRPr="6766EC7A">
              <w:rPr>
                <w:color w:val="FFFFFF" w:themeColor="background1"/>
                <w:sz w:val="24"/>
                <w:szCs w:val="24"/>
              </w:rPr>
              <w:t xml:space="preserve">Stress </w:t>
            </w:r>
            <w:r w:rsidR="7F80253F" w:rsidRPr="6766EC7A">
              <w:rPr>
                <w:color w:val="FFFFFF" w:themeColor="background1"/>
                <w:sz w:val="24"/>
                <w:szCs w:val="24"/>
              </w:rPr>
              <w:t xml:space="preserve">Measure </w:t>
            </w:r>
          </w:p>
        </w:tc>
      </w:tr>
      <w:tr w:rsidR="00C13A00" w:rsidRPr="00C13A00" w14:paraId="4062295F" w14:textId="77777777" w:rsidTr="6766EC7A">
        <w:tc>
          <w:tcPr>
            <w:tcW w:w="4320" w:type="dxa"/>
            <w:shd w:val="clear" w:color="auto" w:fill="002060"/>
          </w:tcPr>
          <w:p w14:paraId="35EC78BC" w14:textId="6AAECB21" w:rsidR="00C13A00" w:rsidRPr="00C13A00" w:rsidRDefault="71978640" w:rsidP="00C13A00">
            <w:pPr>
              <w:rPr>
                <w:color w:val="FFFFFF" w:themeColor="background1"/>
                <w:sz w:val="24"/>
                <w:szCs w:val="24"/>
              </w:rPr>
            </w:pPr>
            <w:r w:rsidRPr="6766EC7A">
              <w:rPr>
                <w:color w:val="FFFFFF" w:themeColor="background1"/>
                <w:sz w:val="24"/>
                <w:szCs w:val="24"/>
              </w:rPr>
              <w:t xml:space="preserve">Relationship </w:t>
            </w:r>
            <w:r w:rsidR="28D82227" w:rsidRPr="6766EC7A">
              <w:rPr>
                <w:color w:val="FFFFFF" w:themeColor="background1"/>
                <w:sz w:val="24"/>
                <w:szCs w:val="24"/>
              </w:rPr>
              <w:t>Measure</w:t>
            </w:r>
          </w:p>
        </w:tc>
        <w:tc>
          <w:tcPr>
            <w:tcW w:w="810" w:type="dxa"/>
            <w:vMerge/>
          </w:tcPr>
          <w:p w14:paraId="4BE082B6" w14:textId="77777777" w:rsidR="00C13A00" w:rsidRPr="00C13A00" w:rsidRDefault="00C13A00" w:rsidP="00C13A00">
            <w:pPr>
              <w:rPr>
                <w:color w:val="FFFFFF" w:themeColor="background1"/>
                <w:sz w:val="24"/>
                <w:szCs w:val="24"/>
              </w:rPr>
            </w:pPr>
          </w:p>
        </w:tc>
        <w:tc>
          <w:tcPr>
            <w:tcW w:w="4320" w:type="dxa"/>
            <w:shd w:val="clear" w:color="auto" w:fill="002060"/>
          </w:tcPr>
          <w:p w14:paraId="7F0365B7" w14:textId="01351385" w:rsidR="00C13A00" w:rsidRPr="00C13A00" w:rsidRDefault="71978640" w:rsidP="00C13A00">
            <w:pPr>
              <w:rPr>
                <w:color w:val="FFFFFF" w:themeColor="background1"/>
                <w:sz w:val="24"/>
                <w:szCs w:val="24"/>
              </w:rPr>
            </w:pPr>
            <w:r w:rsidRPr="6766EC7A">
              <w:rPr>
                <w:color w:val="FFFFFF" w:themeColor="background1"/>
                <w:sz w:val="24"/>
                <w:szCs w:val="24"/>
              </w:rPr>
              <w:t xml:space="preserve">Relationship </w:t>
            </w:r>
            <w:r w:rsidR="06DBF1EB" w:rsidRPr="6766EC7A">
              <w:rPr>
                <w:color w:val="FFFFFF" w:themeColor="background1"/>
                <w:sz w:val="24"/>
                <w:szCs w:val="24"/>
              </w:rPr>
              <w:t xml:space="preserve">Measure </w:t>
            </w:r>
          </w:p>
        </w:tc>
      </w:tr>
      <w:tr w:rsidR="00C13A00" w:rsidRPr="00C13A00" w14:paraId="2D0F8156" w14:textId="77777777" w:rsidTr="6766EC7A">
        <w:tc>
          <w:tcPr>
            <w:tcW w:w="4320" w:type="dxa"/>
            <w:shd w:val="clear" w:color="auto" w:fill="002060"/>
          </w:tcPr>
          <w:p w14:paraId="10DA0026" w14:textId="18E02940" w:rsidR="00C13A00" w:rsidRPr="00C13A00" w:rsidRDefault="71978640" w:rsidP="00C13A00">
            <w:pPr>
              <w:rPr>
                <w:color w:val="FFFFFF" w:themeColor="background1"/>
                <w:sz w:val="24"/>
                <w:szCs w:val="24"/>
              </w:rPr>
            </w:pPr>
            <w:r w:rsidRPr="6766EC7A">
              <w:rPr>
                <w:color w:val="FFFFFF" w:themeColor="background1"/>
                <w:sz w:val="24"/>
                <w:szCs w:val="24"/>
              </w:rPr>
              <w:t xml:space="preserve">Objective </w:t>
            </w:r>
            <w:r w:rsidR="27A6D7D6" w:rsidRPr="6766EC7A">
              <w:rPr>
                <w:color w:val="FFFFFF" w:themeColor="background1"/>
                <w:sz w:val="24"/>
                <w:szCs w:val="24"/>
              </w:rPr>
              <w:t>Measure</w:t>
            </w:r>
          </w:p>
        </w:tc>
        <w:tc>
          <w:tcPr>
            <w:tcW w:w="810" w:type="dxa"/>
            <w:vMerge/>
          </w:tcPr>
          <w:p w14:paraId="16447518" w14:textId="77777777" w:rsidR="00C13A00" w:rsidRPr="00C13A00" w:rsidRDefault="00C13A00" w:rsidP="00C13A00">
            <w:pPr>
              <w:rPr>
                <w:color w:val="FFFFFF" w:themeColor="background1"/>
                <w:sz w:val="24"/>
                <w:szCs w:val="24"/>
              </w:rPr>
            </w:pPr>
          </w:p>
        </w:tc>
        <w:tc>
          <w:tcPr>
            <w:tcW w:w="4320" w:type="dxa"/>
            <w:shd w:val="clear" w:color="auto" w:fill="002060"/>
          </w:tcPr>
          <w:p w14:paraId="5B4CD18A" w14:textId="63AE12CD" w:rsidR="00C13A00" w:rsidRPr="00C13A00" w:rsidRDefault="71978640" w:rsidP="00C13A00">
            <w:pPr>
              <w:rPr>
                <w:color w:val="FFFFFF" w:themeColor="background1"/>
                <w:sz w:val="24"/>
                <w:szCs w:val="24"/>
              </w:rPr>
            </w:pPr>
            <w:r w:rsidRPr="6766EC7A">
              <w:rPr>
                <w:color w:val="FFFFFF" w:themeColor="background1"/>
                <w:sz w:val="24"/>
                <w:szCs w:val="24"/>
              </w:rPr>
              <w:t xml:space="preserve">Objective </w:t>
            </w:r>
            <w:r w:rsidR="606B04DF" w:rsidRPr="6766EC7A">
              <w:rPr>
                <w:color w:val="FFFFFF" w:themeColor="background1"/>
                <w:sz w:val="24"/>
                <w:szCs w:val="24"/>
              </w:rPr>
              <w:t xml:space="preserve">Measure </w:t>
            </w:r>
          </w:p>
        </w:tc>
      </w:tr>
      <w:tr w:rsidR="00C13A00" w:rsidRPr="00C13A00" w14:paraId="5B4DCCDE" w14:textId="77777777" w:rsidTr="6766EC7A">
        <w:tc>
          <w:tcPr>
            <w:tcW w:w="4320" w:type="dxa"/>
            <w:shd w:val="clear" w:color="auto" w:fill="002060"/>
          </w:tcPr>
          <w:p w14:paraId="46E190CA" w14:textId="255EB7EA" w:rsidR="00C13A00" w:rsidRPr="00C13A00" w:rsidRDefault="2703A970" w:rsidP="00C13A00">
            <w:pPr>
              <w:rPr>
                <w:color w:val="FFFFFF" w:themeColor="background1"/>
                <w:sz w:val="24"/>
                <w:szCs w:val="24"/>
              </w:rPr>
            </w:pPr>
            <w:r w:rsidRPr="6766EC7A">
              <w:rPr>
                <w:color w:val="FFFFFF" w:themeColor="background1"/>
                <w:sz w:val="24"/>
                <w:szCs w:val="24"/>
              </w:rPr>
              <w:t>Inner Struggle</w:t>
            </w:r>
          </w:p>
        </w:tc>
        <w:tc>
          <w:tcPr>
            <w:tcW w:w="810" w:type="dxa"/>
            <w:vMerge/>
          </w:tcPr>
          <w:p w14:paraId="567C7956" w14:textId="77777777" w:rsidR="00C13A00" w:rsidRPr="00C13A00" w:rsidRDefault="00C13A00" w:rsidP="00C13A00">
            <w:pPr>
              <w:rPr>
                <w:color w:val="FFFFFF" w:themeColor="background1"/>
                <w:sz w:val="24"/>
                <w:szCs w:val="24"/>
              </w:rPr>
            </w:pPr>
          </w:p>
        </w:tc>
        <w:tc>
          <w:tcPr>
            <w:tcW w:w="4320" w:type="dxa"/>
            <w:shd w:val="clear" w:color="auto" w:fill="002060"/>
          </w:tcPr>
          <w:p w14:paraId="0047BDED" w14:textId="18C906E7" w:rsidR="00C13A00" w:rsidRPr="00C13A00" w:rsidRDefault="07B981F8" w:rsidP="00C13A00">
            <w:pPr>
              <w:rPr>
                <w:color w:val="FFFFFF" w:themeColor="background1"/>
                <w:sz w:val="24"/>
                <w:szCs w:val="24"/>
              </w:rPr>
            </w:pPr>
            <w:r w:rsidRPr="6766EC7A">
              <w:rPr>
                <w:color w:val="FFFFFF" w:themeColor="background1"/>
                <w:sz w:val="24"/>
                <w:szCs w:val="24"/>
              </w:rPr>
              <w:t xml:space="preserve"> Inner Struggle</w:t>
            </w:r>
          </w:p>
        </w:tc>
      </w:tr>
      <w:tr w:rsidR="00C13A00" w:rsidRPr="00C13A00" w14:paraId="09B5F4AD" w14:textId="77777777" w:rsidTr="6766EC7A">
        <w:tc>
          <w:tcPr>
            <w:tcW w:w="4320" w:type="dxa"/>
            <w:shd w:val="clear" w:color="auto" w:fill="002060"/>
          </w:tcPr>
          <w:p w14:paraId="52B93B16" w14:textId="5BDBDDCB" w:rsidR="00C13A00" w:rsidRPr="00C13A00" w:rsidRDefault="19A46296" w:rsidP="00C13A00">
            <w:pPr>
              <w:rPr>
                <w:color w:val="FFFFFF" w:themeColor="background1"/>
                <w:sz w:val="24"/>
                <w:szCs w:val="24"/>
              </w:rPr>
            </w:pPr>
            <w:r w:rsidRPr="6766EC7A">
              <w:rPr>
                <w:color w:val="FFFFFF" w:themeColor="background1"/>
                <w:sz w:val="24"/>
                <w:szCs w:val="24"/>
              </w:rPr>
              <w:t xml:space="preserve">Family Role </w:t>
            </w:r>
          </w:p>
        </w:tc>
        <w:tc>
          <w:tcPr>
            <w:tcW w:w="810" w:type="dxa"/>
            <w:vMerge/>
          </w:tcPr>
          <w:p w14:paraId="271CAC6F" w14:textId="77777777" w:rsidR="00C13A00" w:rsidRPr="00C13A00" w:rsidRDefault="00C13A00" w:rsidP="00C13A00">
            <w:pPr>
              <w:rPr>
                <w:color w:val="FFFFFF" w:themeColor="background1"/>
                <w:sz w:val="24"/>
                <w:szCs w:val="24"/>
              </w:rPr>
            </w:pPr>
          </w:p>
        </w:tc>
        <w:tc>
          <w:tcPr>
            <w:tcW w:w="4320" w:type="dxa"/>
            <w:shd w:val="clear" w:color="auto" w:fill="002060"/>
          </w:tcPr>
          <w:p w14:paraId="120FF851" w14:textId="4F73117F" w:rsidR="00C13A00" w:rsidRPr="00C13A00" w:rsidRDefault="71D7C2EA" w:rsidP="00C13A00">
            <w:pPr>
              <w:rPr>
                <w:color w:val="FFFFFF" w:themeColor="background1"/>
                <w:sz w:val="24"/>
                <w:szCs w:val="24"/>
              </w:rPr>
            </w:pPr>
            <w:r w:rsidRPr="6766EC7A">
              <w:rPr>
                <w:color w:val="FFFFFF" w:themeColor="background1"/>
                <w:sz w:val="24"/>
                <w:szCs w:val="24"/>
              </w:rPr>
              <w:t xml:space="preserve">Family Role </w:t>
            </w:r>
          </w:p>
        </w:tc>
      </w:tr>
    </w:tbl>
    <w:p w14:paraId="1FF6DC17" w14:textId="77777777" w:rsidR="008B1782" w:rsidRDefault="008B1782" w:rsidP="00963B6F"/>
    <w:p w14:paraId="55A3E912" w14:textId="63349947" w:rsidR="008B1782" w:rsidRPr="007C34C3" w:rsidRDefault="1F62567C" w:rsidP="6766EC7A">
      <w:pPr>
        <w:rPr>
          <w:b/>
          <w:bCs/>
          <w:u w:val="single"/>
        </w:rPr>
      </w:pPr>
      <w:r>
        <w:t xml:space="preserve">Before finalizing a TCARE® Caregiver Personal Survey that has been sent to the local AAA/contractor’s office, it is best practice that a TCARE® Screener or Assessor contact the caregiver to discuss their answers and respond to any questions they may have had in filling out the survey. This is especially true for caregivers who speak English as a second language, or don’t speak English. The process of contacting the caregiver and entering the screening scores in the GetCare system must be completed within </w:t>
      </w:r>
      <w:r w:rsidRPr="6766EC7A">
        <w:rPr>
          <w:b/>
          <w:bCs/>
          <w:u w:val="single"/>
        </w:rPr>
        <w:t>10 business days.</w:t>
      </w:r>
    </w:p>
    <w:p w14:paraId="04666FE1" w14:textId="19EE916F" w:rsidR="00422B3D" w:rsidRPr="000F302E" w:rsidRDefault="53AC0A50" w:rsidP="00422B3D">
      <w:pPr>
        <w:pStyle w:val="Heading2"/>
        <w:rPr>
          <w:color w:val="193F6F"/>
        </w:rPr>
      </w:pPr>
      <w:bookmarkStart w:id="19" w:name="_Toc193729079"/>
      <w:bookmarkStart w:id="20" w:name="_Hlk193715669"/>
      <w:r w:rsidRPr="6766EC7A">
        <w:rPr>
          <w:color w:val="193F6F"/>
        </w:rPr>
        <w:t xml:space="preserve">TCARE </w:t>
      </w:r>
      <w:r w:rsidR="3C2ED5AF" w:rsidRPr="6766EC7A">
        <w:rPr>
          <w:color w:val="193F6F"/>
        </w:rPr>
        <w:t xml:space="preserve">ASSESSMENT AND </w:t>
      </w:r>
      <w:r w:rsidRPr="6766EC7A">
        <w:rPr>
          <w:color w:val="193F6F"/>
        </w:rPr>
        <w:t>Care planning</w:t>
      </w:r>
      <w:bookmarkEnd w:id="19"/>
    </w:p>
    <w:bookmarkEnd w:id="20"/>
    <w:p w14:paraId="027B659E" w14:textId="152F94A4" w:rsidR="00422B3D" w:rsidRDefault="1AED0810" w:rsidP="71FF0E0E">
      <w:pPr>
        <w:pStyle w:val="Heading3"/>
      </w:pPr>
      <w:r>
        <w:t>Step 3: TCARE® Assessment</w:t>
      </w:r>
    </w:p>
    <w:p w14:paraId="2A95EBB5" w14:textId="769A9FB3" w:rsidR="00422B3D" w:rsidRDefault="1AED0810" w:rsidP="00422B3D">
      <w:r>
        <w:t xml:space="preserve">The full TCARE® Assessment process includes all of the screening questions, as well as assessment questions focused on both the caregiver’s experience regarding the kinds and amount of care tasks they provide for the care receiver and the care receiver’s health condition.  Some of the major areas covered in the assessment:  care receiver behaviors, memory issues, Activities of Daily Living (ADL), Instrumental Activities of Daily Living (IADL), cognitive performance questions and diagnoses/conditions.  </w:t>
      </w:r>
    </w:p>
    <w:p w14:paraId="75410114" w14:textId="52A46DD8" w:rsidR="6766EC7A" w:rsidRDefault="6766EC7A"/>
    <w:p w14:paraId="01BDA9C0" w14:textId="4BE845FC" w:rsidR="00422B3D" w:rsidRDefault="6EE7904B" w:rsidP="007C34C3">
      <w:pPr>
        <w:pStyle w:val="Heading1"/>
        <w:spacing w:before="240" w:after="0" w:line="257" w:lineRule="auto"/>
        <w:rPr>
          <w:rFonts w:asciiTheme="minorHAnsi" w:eastAsiaTheme="minorEastAsia" w:hAnsiTheme="minorHAnsi" w:cstheme="minorBidi"/>
          <w:color w:val="2F5496" w:themeColor="accent5" w:themeShade="BF"/>
        </w:rPr>
      </w:pPr>
      <w:r w:rsidRPr="6766EC7A">
        <w:rPr>
          <w:rFonts w:asciiTheme="minorHAnsi" w:eastAsiaTheme="minorEastAsia" w:hAnsiTheme="minorHAnsi" w:cstheme="minorBidi"/>
          <w:color w:val="auto"/>
          <w:sz w:val="22"/>
          <w:szCs w:val="22"/>
        </w:rPr>
        <w:t xml:space="preserve">One home visit </w:t>
      </w:r>
      <w:r w:rsidR="6F89FF9F" w:rsidRPr="6766EC7A">
        <w:rPr>
          <w:rFonts w:asciiTheme="minorHAnsi" w:eastAsiaTheme="minorEastAsia" w:hAnsiTheme="minorHAnsi" w:cstheme="minorBidi"/>
          <w:color w:val="auto"/>
          <w:sz w:val="22"/>
          <w:szCs w:val="22"/>
        </w:rPr>
        <w:t xml:space="preserve">at any time </w:t>
      </w:r>
      <w:r w:rsidRPr="6766EC7A">
        <w:rPr>
          <w:rFonts w:asciiTheme="minorHAnsi" w:eastAsiaTheme="minorEastAsia" w:hAnsiTheme="minorHAnsi" w:cstheme="minorBidi"/>
          <w:color w:val="auto"/>
          <w:sz w:val="22"/>
          <w:szCs w:val="22"/>
        </w:rPr>
        <w:t xml:space="preserve">during the TCARE® assessment process; (Full Assessment, including all Screen and Assessment questions, consultation, care plan and verbal approval by the unpaid family caregiver) is required before services can be authorized during the initial assessment process as well as during subsequent annual TCARE® reassessment processes (Step 3). </w:t>
      </w:r>
    </w:p>
    <w:p w14:paraId="287B4CC1" w14:textId="209A5A9A" w:rsidR="00422B3D" w:rsidRDefault="6EE7904B" w:rsidP="6766EC7A">
      <w:pPr>
        <w:pStyle w:val="Heading1"/>
        <w:spacing w:after="0" w:line="257" w:lineRule="auto"/>
        <w:ind w:left="720" w:hanging="360"/>
        <w:rPr>
          <w:rFonts w:asciiTheme="minorHAnsi" w:eastAsiaTheme="minorEastAsia" w:hAnsiTheme="minorHAnsi" w:cstheme="minorBidi"/>
          <w:color w:val="2F5496" w:themeColor="accent5" w:themeShade="BF"/>
          <w:sz w:val="22"/>
          <w:szCs w:val="22"/>
        </w:rPr>
      </w:pPr>
      <w:r w:rsidRPr="6766EC7A">
        <w:rPr>
          <w:rFonts w:asciiTheme="minorHAnsi" w:eastAsiaTheme="minorEastAsia" w:hAnsiTheme="minorHAnsi" w:cstheme="minorBidi"/>
          <w:color w:val="auto"/>
          <w:sz w:val="22"/>
          <w:szCs w:val="22"/>
        </w:rPr>
        <w:t xml:space="preserve">·       If the caregiver and care receiver reside together, at least one annual home visit must occur in the home with both caregiver and care receiver present. This home visit allows the assessor to evaluate the care receiver’s living situation. </w:t>
      </w:r>
    </w:p>
    <w:p w14:paraId="1679EDCC" w14:textId="77B4CB98" w:rsidR="00422B3D" w:rsidRDefault="6EE7904B" w:rsidP="6766EC7A">
      <w:pPr>
        <w:pStyle w:val="Heading1"/>
        <w:spacing w:after="0" w:line="257" w:lineRule="auto"/>
        <w:ind w:left="720" w:hanging="360"/>
        <w:rPr>
          <w:rFonts w:asciiTheme="minorHAnsi" w:eastAsiaTheme="minorEastAsia" w:hAnsiTheme="minorHAnsi" w:cstheme="minorBidi"/>
          <w:color w:val="2F5496" w:themeColor="accent5" w:themeShade="BF"/>
          <w:sz w:val="22"/>
          <w:szCs w:val="22"/>
        </w:rPr>
      </w:pPr>
      <w:r w:rsidRPr="6766EC7A">
        <w:rPr>
          <w:rFonts w:asciiTheme="minorHAnsi" w:eastAsiaTheme="minorEastAsia" w:hAnsiTheme="minorHAnsi" w:cstheme="minorBidi"/>
          <w:color w:val="auto"/>
          <w:sz w:val="22"/>
          <w:szCs w:val="22"/>
        </w:rPr>
        <w:t xml:space="preserve">·       When caregiver and care receiver don’t live together, a home visit in the care receiver’s home is strongly encouraged.  </w:t>
      </w:r>
    </w:p>
    <w:p w14:paraId="7422BDF8" w14:textId="76AEB9C0" w:rsidR="00422B3D" w:rsidRDefault="6EE7904B" w:rsidP="6766EC7A">
      <w:pPr>
        <w:pStyle w:val="Heading1"/>
        <w:spacing w:after="0" w:line="257" w:lineRule="auto"/>
        <w:ind w:left="720" w:hanging="360"/>
        <w:rPr>
          <w:rFonts w:asciiTheme="minorHAnsi" w:eastAsiaTheme="minorEastAsia" w:hAnsiTheme="minorHAnsi" w:cstheme="minorBidi"/>
          <w:color w:val="2F5496" w:themeColor="accent5" w:themeShade="BF"/>
          <w:sz w:val="22"/>
          <w:szCs w:val="22"/>
        </w:rPr>
      </w:pPr>
      <w:r w:rsidRPr="6766EC7A">
        <w:rPr>
          <w:rFonts w:asciiTheme="minorHAnsi" w:eastAsiaTheme="minorEastAsia" w:hAnsiTheme="minorHAnsi" w:cstheme="minorBidi"/>
          <w:color w:val="auto"/>
          <w:sz w:val="22"/>
          <w:szCs w:val="22"/>
        </w:rPr>
        <w:t xml:space="preserve">·       If the care receiver is unwilling to have a home visit take place, consult with your supervisor, and enter a progress note in GetCare. </w:t>
      </w:r>
    </w:p>
    <w:p w14:paraId="67F0B86B" w14:textId="7B3DA930" w:rsidR="6766EC7A" w:rsidRDefault="6766EC7A" w:rsidP="6766EC7A"/>
    <w:p w14:paraId="348EE0F4" w14:textId="0D97BEE7" w:rsidR="008A3B54" w:rsidRDefault="732B0F5A" w:rsidP="008A3B54">
      <w:pPr>
        <w:pStyle w:val="Heading3"/>
      </w:pPr>
      <w:bookmarkStart w:id="21" w:name="_Toc193729080"/>
      <w:r>
        <w:t>Step 3</w:t>
      </w:r>
      <w:r w:rsidR="1E2F4D11">
        <w:t xml:space="preserve"> Eligibility</w:t>
      </w:r>
      <w:bookmarkEnd w:id="21"/>
    </w:p>
    <w:p w14:paraId="488BC54D" w14:textId="7D2ABCB4" w:rsidR="00B156EA" w:rsidRDefault="6A98F13B" w:rsidP="00B156EA">
      <w:r>
        <w:t xml:space="preserve">Verify FCSP Caregiver eligibility </w:t>
      </w:r>
      <w:r w:rsidR="6554D9EB">
        <w:t xml:space="preserve">parameters </w:t>
      </w:r>
      <w:r>
        <w:t>with your local AAA</w:t>
      </w:r>
      <w:r w:rsidR="42664F8C">
        <w:t xml:space="preserve"> as they may be different than state policy</w:t>
      </w:r>
      <w:r>
        <w:t xml:space="preserve">. </w:t>
      </w:r>
    </w:p>
    <w:p w14:paraId="32774FF5" w14:textId="77777777" w:rsidR="00B156EA" w:rsidRDefault="00B156EA" w:rsidP="00B156EA"/>
    <w:p w14:paraId="351CFDE1" w14:textId="588BF0F4" w:rsidR="00B156EA" w:rsidRDefault="6A98F13B" w:rsidP="00B156EA">
      <w:r>
        <w:t xml:space="preserve">•In order for </w:t>
      </w:r>
      <w:r w:rsidR="40D5F81F">
        <w:t>a</w:t>
      </w:r>
      <w:r w:rsidR="3351A291">
        <w:t>n unpaid</w:t>
      </w:r>
      <w:r w:rsidR="40D5F81F">
        <w:t xml:space="preserve"> family caregiver to </w:t>
      </w:r>
      <w:r w:rsidR="3E892C29">
        <w:t xml:space="preserve">be eligible </w:t>
      </w:r>
      <w:r>
        <w:t xml:space="preserve">to access the full TCARE® system (screening, assessment, consultation/care plan and services as recommended by the TCARE® algorithm) a family caregiver must have either:   </w:t>
      </w:r>
    </w:p>
    <w:p w14:paraId="7BF099C3" w14:textId="77777777" w:rsidR="00B156EA" w:rsidRDefault="00B156EA" w:rsidP="00B156EA"/>
    <w:p w14:paraId="34447196" w14:textId="0CB1FC05" w:rsidR="00B156EA" w:rsidRDefault="6A98F13B" w:rsidP="71FF0E0E">
      <w:pPr>
        <w:pStyle w:val="ListParagraph"/>
      </w:pPr>
      <w:r>
        <w:t xml:space="preserve">One high score in any of the three </w:t>
      </w:r>
      <w:r w:rsidR="6ABBC607">
        <w:t>caregiver measures</w:t>
      </w:r>
      <w:r w:rsidR="38ED5D61">
        <w:t xml:space="preserve"> </w:t>
      </w:r>
      <w:r>
        <w:t xml:space="preserve">(relationship, objective, stress) or in </w:t>
      </w:r>
      <w:r w:rsidR="6487F27D">
        <w:t>inner struggle</w:t>
      </w:r>
      <w:r w:rsidR="40D5F81F">
        <w:t xml:space="preserve"> </w:t>
      </w:r>
      <w:r>
        <w:t xml:space="preserve">or identity discrepancy; or </w:t>
      </w:r>
    </w:p>
    <w:p w14:paraId="40C660F5" w14:textId="72C666BE" w:rsidR="00B156EA" w:rsidRDefault="6A98F13B" w:rsidP="71FF0E0E">
      <w:pPr>
        <w:pStyle w:val="ListParagraph"/>
      </w:pPr>
      <w:r>
        <w:t xml:space="preserve">A total of three medium scores in the </w:t>
      </w:r>
      <w:r w:rsidR="5E485A12">
        <w:t>caregiver measure</w:t>
      </w:r>
      <w:r>
        <w:t xml:space="preserve"> scales, </w:t>
      </w:r>
      <w:r w:rsidR="16162F76">
        <w:t>inner struggle</w:t>
      </w:r>
      <w:r>
        <w:t xml:space="preserve"> or </w:t>
      </w:r>
      <w:r w:rsidR="28936EF3">
        <w:t>family role</w:t>
      </w:r>
      <w:r>
        <w:t xml:space="preserve"> as indicated in the TCARE® screen.</w:t>
      </w:r>
    </w:p>
    <w:p w14:paraId="7A24FB5D" w14:textId="77777777" w:rsidR="007D1503" w:rsidRDefault="007D1503" w:rsidP="007D1503">
      <w:pPr>
        <w:pStyle w:val="ListParagraph"/>
        <w:numPr>
          <w:ilvl w:val="0"/>
          <w:numId w:val="0"/>
        </w:numPr>
        <w:ind w:left="720"/>
      </w:pPr>
    </w:p>
    <w:p w14:paraId="2E0BE079" w14:textId="0F3D3784" w:rsidR="008A3B54" w:rsidRPr="008A3B54" w:rsidRDefault="006203C6" w:rsidP="00B156EA">
      <w:r>
        <w:rPr>
          <w:noProof/>
        </w:rPr>
        <mc:AlternateContent>
          <mc:Choice Requires="wps">
            <w:drawing>
              <wp:anchor distT="45720" distB="45720" distL="114300" distR="114300" simplePos="0" relativeHeight="251658242" behindDoc="0" locked="0" layoutInCell="1" allowOverlap="1" wp14:anchorId="34D6E4B1" wp14:editId="62E1DA1D">
                <wp:simplePos x="0" y="0"/>
                <wp:positionH relativeFrom="column">
                  <wp:posOffset>-102870</wp:posOffset>
                </wp:positionH>
                <wp:positionV relativeFrom="paragraph">
                  <wp:posOffset>548640</wp:posOffset>
                </wp:positionV>
                <wp:extent cx="6038215" cy="833755"/>
                <wp:effectExtent l="0" t="0" r="19685" b="23495"/>
                <wp:wrapSquare wrapText="bothSides"/>
                <wp:docPr id="15311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833755"/>
                        </a:xfrm>
                        <a:prstGeom prst="rect">
                          <a:avLst/>
                        </a:prstGeom>
                        <a:solidFill>
                          <a:srgbClr val="72A331">
                            <a:alpha val="20000"/>
                          </a:srgbClr>
                        </a:solidFill>
                        <a:ln w="9525">
                          <a:solidFill>
                            <a:srgbClr val="000000"/>
                          </a:solidFill>
                          <a:miter lim="800000"/>
                          <a:headEnd/>
                          <a:tailEnd/>
                        </a:ln>
                      </wps:spPr>
                      <wps:txbx>
                        <w:txbxContent>
                          <w:p w14:paraId="33CF0E88" w14:textId="77777777" w:rsidR="006203C6" w:rsidRPr="006B5023" w:rsidRDefault="006203C6" w:rsidP="00B13FFA">
                            <w:pPr>
                              <w:jc w:val="center"/>
                            </w:pPr>
                            <w:r>
                              <w:rPr>
                                <w:b/>
                                <w:bCs/>
                              </w:rPr>
                              <w:t xml:space="preserve">NOTE: </w:t>
                            </w:r>
                            <w:r w:rsidR="006B5023">
                              <w:t xml:space="preserve">If a AAA needs to vary </w:t>
                            </w:r>
                            <w:r w:rsidR="00B13FFA">
                              <w:t>its</w:t>
                            </w:r>
                            <w:r w:rsidR="006B5023">
                              <w:t xml:space="preserve"> Step 3 eligibility criteria from that which is stated above, ALTSA FCSP staff must be notified in writing of the reason for this change and approve it prior to the eligibility change being implemented.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5608197F">
              <v:shape id="_x0000_s1028" style="position:absolute;margin-left:-8.1pt;margin-top:43.2pt;width:475.45pt;height:65.6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" w14:anchorId="34D6E4B1">
                <v:fill opacity="13107f"/>
                <v:textbox style="mso-fit-shape-to-text:t">
                  <w:txbxContent>
                    <w:p w:rsidRPr="006B5023" w:rsidR="006203C6" w:rsidP="00B13FFA" w:rsidRDefault="006203C6" w14:paraId="2F319288" w14:textId="77777777">
                      <w:pPr>
                        <w:jc w:val="center"/>
                      </w:pPr>
                      <w:r>
                        <w:rPr>
                          <w:b/>
                          <w:bCs/>
                        </w:rPr>
                        <w:t xml:space="preserve">NOTE: </w:t>
                      </w:r>
                      <w:r w:rsidR="006B5023">
                        <w:t xml:space="preserve">If a AAA needs to vary </w:t>
                      </w:r>
                      <w:r w:rsidR="00B13FFA">
                        <w:t>its</w:t>
                      </w:r>
                      <w:r w:rsidR="006B5023">
                        <w:t xml:space="preserve"> Step 3 eligibility criteria from that which is stated above, ALTSA FCSP staff must be notified in writing of the reason for this change and approve it prior to the eligibility change being implemented.</w:t>
                      </w:r>
                    </w:p>
                  </w:txbxContent>
                </v:textbox>
                <w10:wrap type="square"/>
              </v:shape>
            </w:pict>
          </mc:Fallback>
        </mc:AlternateContent>
      </w:r>
      <w:r w:rsidR="6A98F13B">
        <w:t>Statewide eligibility thresholds may be changed in the future depending on available funding and/or demand.</w:t>
      </w:r>
    </w:p>
    <w:p w14:paraId="44BD99F4" w14:textId="78CA982F" w:rsidR="001C30C5" w:rsidRDefault="001C30C5" w:rsidP="00422B3D"/>
    <w:p w14:paraId="17DE855B" w14:textId="38D6AE9A" w:rsidR="3954B2AE" w:rsidRDefault="3AD86C2A" w:rsidP="6766EC7A">
      <w:pPr>
        <w:spacing w:line="257" w:lineRule="auto"/>
        <w:rPr>
          <w:rFonts w:eastAsia="Calibri" w:cs="Calibri"/>
          <w:sz w:val="24"/>
          <w:szCs w:val="24"/>
        </w:rPr>
      </w:pPr>
      <w:r w:rsidRPr="6766EC7A">
        <w:rPr>
          <w:rFonts w:eastAsia="Calibri" w:cs="Calibri"/>
          <w:b/>
          <w:bCs/>
          <w:sz w:val="26"/>
          <w:szCs w:val="26"/>
        </w:rPr>
        <w:t xml:space="preserve">NOTE: </w:t>
      </w:r>
      <w:r w:rsidRPr="6766EC7A">
        <w:rPr>
          <w:rFonts w:eastAsia="Calibri" w:cs="Calibri"/>
          <w:sz w:val="24"/>
          <w:szCs w:val="24"/>
        </w:rPr>
        <w:t>If a AAA needs to vary its Step 3 eligibility criteria from that which is stated above, ALTSA FCSP staff must be notified in writing of the reason for this change and approve it prior to the eligibility change being implemented.</w:t>
      </w:r>
      <w:r w:rsidR="3D83B2D4" w:rsidRPr="6766EC7A">
        <w:rPr>
          <w:rFonts w:eastAsia="Calibri" w:cs="Calibri"/>
          <w:sz w:val="24"/>
          <w:szCs w:val="24"/>
        </w:rPr>
        <w:t xml:space="preserve"> </w:t>
      </w:r>
    </w:p>
    <w:p w14:paraId="6E66E369" w14:textId="67082E83" w:rsidR="001C30C5" w:rsidRDefault="001C30C5" w:rsidP="00422B3D"/>
    <w:p w14:paraId="69960278" w14:textId="4A4EB4E3" w:rsidR="006203C6" w:rsidRDefault="00497C10" w:rsidP="00422B3D">
      <w:r>
        <w:rPr>
          <w:noProof/>
        </w:rPr>
        <mc:AlternateContent>
          <mc:Choice Requires="wps">
            <w:drawing>
              <wp:anchor distT="45720" distB="45720" distL="114300" distR="114300" simplePos="0" relativeHeight="251658243" behindDoc="0" locked="0" layoutInCell="1" allowOverlap="1" wp14:anchorId="48B9E6D3" wp14:editId="4FA8AB64">
                <wp:simplePos x="0" y="0"/>
                <wp:positionH relativeFrom="column">
                  <wp:posOffset>0</wp:posOffset>
                </wp:positionH>
                <wp:positionV relativeFrom="paragraph">
                  <wp:posOffset>182880</wp:posOffset>
                </wp:positionV>
                <wp:extent cx="5998845" cy="1447165"/>
                <wp:effectExtent l="0" t="0" r="20955" b="19685"/>
                <wp:wrapSquare wrapText="bothSides"/>
                <wp:docPr id="1861709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1447165"/>
                        </a:xfrm>
                        <a:prstGeom prst="rect">
                          <a:avLst/>
                        </a:prstGeom>
                        <a:solidFill>
                          <a:srgbClr val="8D6198">
                            <a:alpha val="20000"/>
                          </a:srgbClr>
                        </a:solidFill>
                        <a:ln w="9525">
                          <a:solidFill>
                            <a:srgbClr val="000000"/>
                          </a:solidFill>
                          <a:miter lim="800000"/>
                          <a:headEnd/>
                          <a:tailEnd/>
                        </a:ln>
                      </wps:spPr>
                      <wps:txbx>
                        <w:txbxContent>
                          <w:p w14:paraId="3B3A1F1C" w14:textId="0C0558DB" w:rsidR="00497C10" w:rsidRPr="009C0748" w:rsidRDefault="00497C10">
                            <w:pPr>
                              <w:rPr>
                                <w:color w:val="8D6198"/>
                              </w:rPr>
                            </w:pPr>
                            <w:r>
                              <w:rPr>
                                <w:b/>
                                <w:bCs/>
                              </w:rPr>
                              <w:t xml:space="preserve">TCARE Assessor Wisdom: </w:t>
                            </w:r>
                            <w:r>
                              <w:t xml:space="preserve">Some AAAs complete an assessment even if a caregiver doesn’t qualify for an assessment.  These AAAs believe that an assessment is an opportunity for caregivers to take a look at their journey.  If they don’t have the score levels to make them eligible by state standards, the AAA doesn’t </w:t>
                            </w:r>
                            <w:r w:rsidR="003523AE">
                              <w:t xml:space="preserve">have to choose to support them with respite or other expensive services.  Or AAAs can use an ETP if the assessor believes the caregiver will </w:t>
                            </w:r>
                            <w:r w:rsidR="00D90C3C">
                              <w:t>benefit from respite.  The thinking behind this is that many caregivers won’t understand that they are a caregiver until they answer those questions.  The conversations and insight that comes with a TCARE assessment can help the assessor build a trusting relationship.  Over time, the caregiver</w:t>
                            </w:r>
                            <w:r w:rsidR="009C0748">
                              <w:t xml:space="preserve"> may feel more comfortable in sharing.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0F9A8F81">
              <v:shape id="_x0000_s1029" style="position:absolute;margin-left:0;margin-top:14.4pt;width:472.35pt;height:113.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" w14:anchorId="48B9E6D3">
                <v:fill opacity="13107f"/>
                <v:textbox>
                  <w:txbxContent>
                    <w:p w:rsidRPr="009C0748" w:rsidR="00497C10" w:rsidRDefault="00497C10" w14:paraId="1533D6C7" w14:textId="0C0558DB">
                      <w:pPr>
                        <w:rPr>
                          <w:color w:val="8D6198"/>
                        </w:rPr>
                      </w:pPr>
                      <w:r>
                        <w:rPr>
                          <w:b/>
                          <w:bCs/>
                        </w:rPr>
                        <w:t xml:space="preserve">TCARE Assessor Wisdom: </w:t>
                      </w:r>
                      <w:r>
                        <w:t xml:space="preserve">Some AAAs complete an assessment even if a caregiver doesn’t qualify for an assessment.  These AAAs believe that an assessment is an opportunity for caregivers to take a look at their journey.  If they don’t have the score levels to make them eligible by state standards, the AAA doesn’t </w:t>
                      </w:r>
                      <w:r w:rsidR="003523AE">
                        <w:t xml:space="preserve">have to choose to support them with respite or other expensive services.  Or AAAs can use an ETP if the assessor believes the caregiver will </w:t>
                      </w:r>
                      <w:r w:rsidR="00D90C3C">
                        <w:t>benefit from respite.  The thinking behind this is that many caregivers won’t understand that they are a caregiver until they answer those questions.  The conversations and insight that comes with a TCARE assessment can help the assessor build a trusting relationship.  Over time, the caregiver</w:t>
                      </w:r>
                      <w:r w:rsidR="009C0748">
                        <w:t xml:space="preserve"> may feel more comfortable in sharing. </w:t>
                      </w:r>
                    </w:p>
                  </w:txbxContent>
                </v:textbox>
                <w10:wrap type="square"/>
              </v:shape>
            </w:pict>
          </mc:Fallback>
        </mc:AlternateContent>
      </w:r>
    </w:p>
    <w:p w14:paraId="32048664" w14:textId="33429480" w:rsidR="006203C6" w:rsidRDefault="00202C22" w:rsidP="00422B3D">
      <w:r>
        <w:rPr>
          <w:noProof/>
        </w:rPr>
        <mc:AlternateContent>
          <mc:Choice Requires="wps">
            <w:drawing>
              <wp:anchor distT="45720" distB="45720" distL="114300" distR="114300" simplePos="0" relativeHeight="251658244" behindDoc="0" locked="0" layoutInCell="1" allowOverlap="1" wp14:anchorId="2BCAAEB0" wp14:editId="6302762C">
                <wp:simplePos x="0" y="0"/>
                <wp:positionH relativeFrom="column">
                  <wp:posOffset>-635</wp:posOffset>
                </wp:positionH>
                <wp:positionV relativeFrom="paragraph">
                  <wp:posOffset>879475</wp:posOffset>
                </wp:positionV>
                <wp:extent cx="5998210" cy="833755"/>
                <wp:effectExtent l="0" t="0" r="21590" b="23495"/>
                <wp:wrapSquare wrapText="bothSides"/>
                <wp:docPr id="454585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833755"/>
                        </a:xfrm>
                        <a:prstGeom prst="rect">
                          <a:avLst/>
                        </a:prstGeom>
                        <a:solidFill>
                          <a:srgbClr val="72A331">
                            <a:alpha val="20000"/>
                          </a:srgbClr>
                        </a:solidFill>
                        <a:ln w="9525">
                          <a:solidFill>
                            <a:srgbClr val="000000"/>
                          </a:solidFill>
                          <a:miter lim="800000"/>
                          <a:headEnd/>
                          <a:tailEnd/>
                        </a:ln>
                      </wps:spPr>
                      <wps:txbx>
                        <w:txbxContent>
                          <w:p w14:paraId="0AEFE35D" w14:textId="77777777" w:rsidR="00202C22" w:rsidRPr="0033168F" w:rsidRDefault="0033168F">
                            <w:r>
                              <w:rPr>
                                <w:b/>
                                <w:bCs/>
                              </w:rPr>
                              <w:t xml:space="preserve">FCSP Policy Reminder: </w:t>
                            </w:r>
                            <w:r>
                              <w:t xml:space="preserve">To be eligible for Respite Services paid through FCSP, a caregiver must provide a </w:t>
                            </w:r>
                            <w:r w:rsidR="00A4713D">
                              <w:t>minimum of 40 hours of care per week (including supervision) or live with the care receiver who needs ongoing help. See WAC 388-106-1210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225E1173">
              <v:shape id="_x0000_s1030" style="position:absolute;margin-left:-.05pt;margin-top:69.25pt;width:472.3pt;height:65.65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" w14:anchorId="2BCAAEB0">
                <v:fill opacity="13107f"/>
                <v:textbox style="mso-fit-shape-to-text:t">
                  <w:txbxContent>
                    <w:p w:rsidRPr="0033168F" w:rsidR="00202C22" w:rsidRDefault="0033168F" w14:paraId="70DAFE8F" w14:textId="77777777">
                      <w:r>
                        <w:rPr>
                          <w:b/>
                          <w:bCs/>
                        </w:rPr>
                        <w:t xml:space="preserve">FCSP Policy Reminder: </w:t>
                      </w:r>
                      <w:r>
                        <w:t xml:space="preserve">To be eligible for Respite Services paid through FCSP, a caregiver must provide a </w:t>
                      </w:r>
                      <w:r w:rsidR="00A4713D">
                        <w:t>minimum of 40 hours of care per week (including supervision) or live with the care receiver who needs ongoing help. See WAC 388-106-1210</w:t>
                      </w:r>
                    </w:p>
                  </w:txbxContent>
                </v:textbox>
                <w10:wrap type="square"/>
              </v:shape>
            </w:pict>
          </mc:Fallback>
        </mc:AlternateContent>
      </w:r>
      <w:r w:rsidR="4F52AE32">
        <w:t>T</w:t>
      </w:r>
      <w:r w:rsidR="4F52AE32" w:rsidRPr="00202C22">
        <w:t>he caregiver can remain active in the FCSP if their care receiver does not want to participate in the program. However, for the caregiver to receive respite care or other ongoing services, the care receiver needs to be willing to receive care from a respite provider agency that provides in- or out-of-home respite services.</w:t>
      </w:r>
    </w:p>
    <w:p w14:paraId="3AD46B27" w14:textId="388AC5BC" w:rsidR="00202C22" w:rsidRDefault="00202C22" w:rsidP="00422B3D"/>
    <w:p w14:paraId="0D982798" w14:textId="5EB24741" w:rsidR="00202C22" w:rsidRDefault="5F70458E" w:rsidP="00422B3D">
      <w:r>
        <w:t>Available Resources:  After completion of an assessment, a caregiver is eligible to receive services associated with the TCARE algorithm selected strategies identified in TCARE® and/or any service the caregiver desires</w:t>
      </w:r>
      <w:r w:rsidR="5AFF6235">
        <w:t xml:space="preserve"> if </w:t>
      </w:r>
      <w:r>
        <w:t>it is available at the local AAA.</w:t>
      </w:r>
    </w:p>
    <w:p w14:paraId="08D22A15" w14:textId="59DD5A9F" w:rsidR="6766EC7A" w:rsidRDefault="6766EC7A"/>
    <w:p w14:paraId="29E87465" w14:textId="5A191274" w:rsidR="006203C6" w:rsidRDefault="0072689A" w:rsidP="00422B3D">
      <w:r>
        <w:rPr>
          <w:noProof/>
        </w:rPr>
        <mc:AlternateContent>
          <mc:Choice Requires="wps">
            <w:drawing>
              <wp:anchor distT="45720" distB="45720" distL="114300" distR="114300" simplePos="0" relativeHeight="251658245" behindDoc="0" locked="0" layoutInCell="1" allowOverlap="1" wp14:anchorId="48D18433" wp14:editId="52A5939C">
                <wp:simplePos x="0" y="0"/>
                <wp:positionH relativeFrom="column">
                  <wp:posOffset>-29339</wp:posOffset>
                </wp:positionH>
                <wp:positionV relativeFrom="paragraph">
                  <wp:posOffset>257243</wp:posOffset>
                </wp:positionV>
                <wp:extent cx="5998210" cy="806450"/>
                <wp:effectExtent l="0" t="0" r="21590" b="12700"/>
                <wp:wrapSquare wrapText="bothSides"/>
                <wp:docPr id="2026200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806450"/>
                        </a:xfrm>
                        <a:prstGeom prst="rect">
                          <a:avLst/>
                        </a:prstGeom>
                        <a:solidFill>
                          <a:srgbClr val="8D6198">
                            <a:alpha val="20000"/>
                          </a:srgbClr>
                        </a:solidFill>
                        <a:ln w="9525">
                          <a:solidFill>
                            <a:srgbClr val="000000"/>
                          </a:solidFill>
                          <a:miter lim="800000"/>
                          <a:headEnd/>
                          <a:tailEnd/>
                        </a:ln>
                      </wps:spPr>
                      <wps:txbx>
                        <w:txbxContent>
                          <w:p w14:paraId="1C4E67CD" w14:textId="1BA0E9B5" w:rsidR="00D452C6" w:rsidRPr="0072689A" w:rsidRDefault="00D452C6">
                            <w:r w:rsidRPr="0072689A">
                              <w:rPr>
                                <w:b/>
                                <w:bCs/>
                              </w:rPr>
                              <w:t xml:space="preserve">FCSP Policy Reminder: </w:t>
                            </w:r>
                            <w:r w:rsidRPr="0072689A">
                              <w:t>TCARE</w:t>
                            </w:r>
                            <w:r w:rsidR="003F0514" w:rsidRPr="004D2672">
                              <w:t>®</w:t>
                            </w:r>
                            <w:r w:rsidRPr="0072689A">
                              <w:t xml:space="preserve"> Assessors employed by a community FCSP TCARE</w:t>
                            </w:r>
                            <w:r w:rsidR="003F0514" w:rsidRPr="004D2672">
                              <w:t>®</w:t>
                            </w:r>
                            <w:r w:rsidRPr="0072689A">
                              <w:t xml:space="preserve"> subcontractor through an AAA are </w:t>
                            </w:r>
                            <w:r w:rsidR="0072689A" w:rsidRPr="0072689A">
                              <w:t xml:space="preserve">required to inform caregivers of all the relevant, available services in their community, including all FCSP services contracted by the local AAA.  This is to ensure that caregivers have sufficient information to make well informed choices on services that may best suit them.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66B365AA">
              <v:shape id="_x0000_s1031" style="position:absolute;margin-left:-2.3pt;margin-top:20.25pt;width:472.3pt;height:63.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" w14:anchorId="48D18433">
                <v:fill opacity="13107f"/>
                <v:textbox>
                  <w:txbxContent>
                    <w:p w:rsidRPr="0072689A" w:rsidR="00D452C6" w:rsidRDefault="00D452C6" w14:paraId="48CD8D1E" w14:textId="1BA0E9B5">
                      <w:r w:rsidRPr="0072689A">
                        <w:rPr>
                          <w:b/>
                          <w:bCs/>
                        </w:rPr>
                        <w:t xml:space="preserve">FCSP Policy Reminder: </w:t>
                      </w:r>
                      <w:r w:rsidRPr="0072689A">
                        <w:t>TCARE</w:t>
                      </w:r>
                      <w:r w:rsidRPr="004D2672" w:rsidR="003F0514">
                        <w:t>®</w:t>
                      </w:r>
                      <w:r w:rsidRPr="0072689A">
                        <w:t xml:space="preserve"> Assessors employed by a community FCSP TCARE</w:t>
                      </w:r>
                      <w:r w:rsidRPr="004D2672" w:rsidR="003F0514">
                        <w:t>®</w:t>
                      </w:r>
                      <w:r w:rsidRPr="0072689A">
                        <w:t xml:space="preserve"> subcontractor through an AAA are </w:t>
                      </w:r>
                      <w:r w:rsidRPr="0072689A" w:rsidR="0072689A">
                        <w:t xml:space="preserve">required to inform caregivers of all the relevant, available services in their community, including all FCSP services contracted by the local AAA.  This is to ensure that caregivers have sufficient information to make well informed choices on services that may best suit them. </w:t>
                      </w:r>
                    </w:p>
                  </w:txbxContent>
                </v:textbox>
                <w10:wrap type="square"/>
              </v:shape>
            </w:pict>
          </mc:Fallback>
        </mc:AlternateContent>
      </w:r>
    </w:p>
    <w:p w14:paraId="715010AB" w14:textId="6CC13A0C" w:rsidR="00D452C6" w:rsidRDefault="00D452C6" w:rsidP="00422B3D"/>
    <w:p w14:paraId="37A21112" w14:textId="6C81329E" w:rsidR="00D452C6" w:rsidRDefault="00D452C6" w:rsidP="00422B3D"/>
    <w:p w14:paraId="30A78892" w14:textId="775F1DF1" w:rsidR="0072689A" w:rsidRPr="000F302E" w:rsidRDefault="00803E33" w:rsidP="0072689A">
      <w:pPr>
        <w:pStyle w:val="Heading2"/>
        <w:rPr>
          <w:color w:val="193F6F"/>
        </w:rPr>
      </w:pPr>
      <w:bookmarkStart w:id="22" w:name="_Toc193729081"/>
      <w:r>
        <w:rPr>
          <w:color w:val="193F6F"/>
        </w:rPr>
        <w:t>Consultation/Care Plan Draft</w:t>
      </w:r>
      <w:bookmarkEnd w:id="22"/>
    </w:p>
    <w:p w14:paraId="40084A6C" w14:textId="32DCC2E6" w:rsidR="00D452C6" w:rsidRDefault="002F243A" w:rsidP="00422B3D">
      <w:r w:rsidRPr="002F243A">
        <w:t>After an assessment is completed, the TCARE® assessor consults with the caregiver to facilitate service planning. The consultation with a caregiver helps to determine which services will comprise the final care plan and helps to explain the potential benefits of the services to the caregiver. It is important that the caregiver understand why the assessor is recommending the services. Helping the caregiver see WHY certain services are being recommended is important and will assist the caregiver to make decisions about what services they will accept.</w:t>
      </w:r>
    </w:p>
    <w:p w14:paraId="288E7DA6" w14:textId="77777777" w:rsidR="00EC2F2E" w:rsidRDefault="00EC2F2E" w:rsidP="00422B3D"/>
    <w:p w14:paraId="187E24FC" w14:textId="77777777" w:rsidR="00A043CA" w:rsidRDefault="00EC2F2E" w:rsidP="00A043CA">
      <w:r>
        <w:t xml:space="preserve">A </w:t>
      </w:r>
      <w:r w:rsidR="00A043CA">
        <w:t>draft version of the care plan is developed by the TCARE® assessor after a TCARE assessment is completed. The consultation with a caregiver is a person- centered conversation, that reflects</w:t>
      </w:r>
    </w:p>
    <w:p w14:paraId="3A5D92BE" w14:textId="77777777" w:rsidR="00A043CA" w:rsidRDefault="00A043CA" w:rsidP="00A043CA">
      <w:pPr>
        <w:ind w:firstLine="720"/>
      </w:pPr>
      <w:r>
        <w:t>•</w:t>
      </w:r>
      <w:r>
        <w:tab/>
        <w:t>The information the caregiver gave during the assessment</w:t>
      </w:r>
    </w:p>
    <w:p w14:paraId="32D34988" w14:textId="77777777" w:rsidR="00A043CA" w:rsidRDefault="00A043CA" w:rsidP="00A043CA">
      <w:pPr>
        <w:ind w:firstLine="720"/>
      </w:pPr>
      <w:r>
        <w:t>•</w:t>
      </w:r>
      <w:r>
        <w:tab/>
        <w:t>The caregiver’s beliefs, preferences and wishes</w:t>
      </w:r>
    </w:p>
    <w:p w14:paraId="6EB8BD52" w14:textId="5DE264F6" w:rsidR="00A043CA" w:rsidRDefault="00A043CA" w:rsidP="00C908FC">
      <w:pPr>
        <w:ind w:left="1440" w:hanging="720"/>
      </w:pPr>
      <w:r>
        <w:t>•</w:t>
      </w:r>
      <w:r>
        <w:tab/>
        <w:t xml:space="preserve">The goals, strategies and the algorithm </w:t>
      </w:r>
      <w:r w:rsidR="009F6A6B">
        <w:t>determine</w:t>
      </w:r>
      <w:r w:rsidR="00C908FC">
        <w:t xml:space="preserve"> which services will be recommended in the draft care plan. </w:t>
      </w:r>
    </w:p>
    <w:p w14:paraId="5C2817C9" w14:textId="36A67BDB" w:rsidR="00A043CA" w:rsidRDefault="00A043CA" w:rsidP="00A043CA">
      <w:pPr>
        <w:ind w:firstLine="720"/>
      </w:pPr>
      <w:r>
        <w:t>•</w:t>
      </w:r>
      <w:r>
        <w:tab/>
        <w:t xml:space="preserve">Only the services accepted by the caregiver will be included on the final care plan. </w:t>
      </w:r>
    </w:p>
    <w:p w14:paraId="3C66CDF5" w14:textId="4FFDC845" w:rsidR="00EC2F2E" w:rsidRDefault="00EC2F2E" w:rsidP="71FF0E0E">
      <w:pPr>
        <w:ind w:firstLine="720"/>
      </w:pPr>
    </w:p>
    <w:p w14:paraId="0E75C258" w14:textId="508CCFF7" w:rsidR="00EC2F2E" w:rsidRDefault="2E2786B5" w:rsidP="6766EC7A">
      <w:pPr>
        <w:spacing w:after="160" w:line="257" w:lineRule="auto"/>
        <w:rPr>
          <w:rFonts w:eastAsia="Calibri" w:cs="Calibri"/>
          <w:sz w:val="24"/>
          <w:szCs w:val="24"/>
        </w:rPr>
      </w:pPr>
      <w:r w:rsidRPr="6766EC7A">
        <w:rPr>
          <w:rFonts w:eastAsia="Calibri" w:cs="Calibri"/>
          <w:b/>
          <w:bCs/>
          <w:sz w:val="24"/>
          <w:szCs w:val="24"/>
        </w:rPr>
        <w:t>TCARE Assessor Wisdom:</w:t>
      </w:r>
      <w:r w:rsidRPr="6766EC7A">
        <w:rPr>
          <w:rFonts w:eastAsia="Calibri" w:cs="Calibri"/>
          <w:b/>
          <w:bCs/>
          <w:sz w:val="26"/>
          <w:szCs w:val="26"/>
        </w:rPr>
        <w:t xml:space="preserve"> </w:t>
      </w:r>
      <w:r w:rsidRPr="6766EC7A">
        <w:rPr>
          <w:rFonts w:eastAsia="Calibri" w:cs="Calibri"/>
          <w:color w:val="000000" w:themeColor="text1"/>
          <w:sz w:val="24"/>
          <w:szCs w:val="24"/>
        </w:rPr>
        <w:t>During</w:t>
      </w:r>
      <w:r w:rsidRPr="6766EC7A">
        <w:rPr>
          <w:rFonts w:eastAsia="Calibri" w:cs="Calibri"/>
          <w:sz w:val="24"/>
          <w:szCs w:val="24"/>
        </w:rPr>
        <w:t xml:space="preserve"> consultation, it is best practice to talk about wellness and the importance of finding time for respite and other forms of self care.  Including a wellness activity in the care plan will help to remind the caregiver of the importance in managing their own mental and physical health.</w:t>
      </w:r>
    </w:p>
    <w:p w14:paraId="59F46902" w14:textId="6EF062C8" w:rsidR="00EC2F2E" w:rsidRDefault="00EC2F2E" w:rsidP="00A043CA"/>
    <w:p w14:paraId="0FD83BB6" w14:textId="00C8EAFA" w:rsidR="00A54F1A" w:rsidRPr="000F302E" w:rsidRDefault="00A54F1A" w:rsidP="00A54F1A">
      <w:pPr>
        <w:pStyle w:val="Heading3"/>
      </w:pPr>
      <w:bookmarkStart w:id="23" w:name="_Toc193729082"/>
      <w:r>
        <w:t>Health Goal</w:t>
      </w:r>
      <w:bookmarkEnd w:id="23"/>
    </w:p>
    <w:p w14:paraId="0BDBF1CF" w14:textId="4FB05D66" w:rsidR="00A54F1A" w:rsidRDefault="77EC30FD" w:rsidP="00A043CA">
      <w:r>
        <w:t xml:space="preserve">It is important to talk with caregivers about a health goal regardless of depression score. Health Goal is to be addressed during the TCARE® Consultation process.  Our data reports at least 40% of caregivers in Washington have some signs of clinical depression.  Caregiver stresses and </w:t>
      </w:r>
      <w:r w:rsidR="4786AC2C">
        <w:t>other components</w:t>
      </w:r>
      <w:r>
        <w:t xml:space="preserve">, including </w:t>
      </w:r>
      <w:r w:rsidR="717DC2AB">
        <w:t>caregiver’s inner struggle</w:t>
      </w:r>
      <w:r>
        <w:t xml:space="preserve"> can affect both mental and physical health in caregivers.   </w:t>
      </w:r>
    </w:p>
    <w:p w14:paraId="10CAC00F" w14:textId="77777777" w:rsidR="00B70A7D" w:rsidRDefault="00B70A7D" w:rsidP="00A043CA"/>
    <w:p w14:paraId="3CFD8AC8" w14:textId="38DE3DC9" w:rsidR="00B70A7D" w:rsidRPr="000F302E" w:rsidRDefault="00B70A7D" w:rsidP="00B70A7D">
      <w:pPr>
        <w:pStyle w:val="Heading3"/>
      </w:pPr>
      <w:bookmarkStart w:id="24" w:name="_Toc193729083"/>
      <w:r>
        <w:t>What is the Timeframe for Staff to Complete a TCARE</w:t>
      </w:r>
      <w:r w:rsidR="00E3667F" w:rsidRPr="004D2672">
        <w:t>®</w:t>
      </w:r>
      <w:r>
        <w:t xml:space="preserve"> care plan for a family caregiver?</w:t>
      </w:r>
      <w:bookmarkEnd w:id="24"/>
    </w:p>
    <w:p w14:paraId="6ACA56ED" w14:textId="7820044E" w:rsidR="00F157E0" w:rsidRDefault="10E9BEA6" w:rsidP="71FF0E0E">
      <w:pPr>
        <w:spacing w:after="160" w:line="257" w:lineRule="auto"/>
        <w:rPr>
          <w:rFonts w:eastAsia="Calibri" w:cs="Calibri"/>
        </w:rPr>
      </w:pPr>
      <w:r w:rsidRPr="6766EC7A">
        <w:rPr>
          <w:b/>
          <w:bCs/>
        </w:rPr>
        <w:t>FCSP Policy Reminder:</w:t>
      </w:r>
      <w:r>
        <w:t xml:space="preserve"> TCARE® Assessment process within CLC/GetCare: For an assessment to be complete, FCSP staff needs to move the assessment from draft to locked status and send the assessment to TCARE Inc. for the TCARE® algorithm to run. In the TCARE® assessment process within GetCare a screen must be moved from draft to locked within 30 calendar days to avoid repeating the screening process with the caregiver.  A copy to review function is built into the GetCare/TCARE® system so that responses in the screening can be populated into a new assessment.</w:t>
      </w:r>
      <w:r w:rsidR="50A538A2">
        <w:t xml:space="preserve"> </w:t>
      </w:r>
      <w:r w:rsidR="50A538A2" w:rsidRPr="6766EC7A">
        <w:rPr>
          <w:rFonts w:eastAsia="Calibri" w:cs="Calibri"/>
        </w:rPr>
        <w:t>All questions need to be asked during each screen or assessment process.</w:t>
      </w:r>
    </w:p>
    <w:p w14:paraId="7116A19A" w14:textId="511BFD5E" w:rsidR="00F157E0" w:rsidRDefault="00F157E0" w:rsidP="00F157E0"/>
    <w:p w14:paraId="216F1CE1" w14:textId="77777777" w:rsidR="00F157E0" w:rsidRDefault="00F157E0" w:rsidP="00F157E0"/>
    <w:p w14:paraId="2E591BD5" w14:textId="068DFFF5" w:rsidR="00F157E0" w:rsidRDefault="7F1D58FA" w:rsidP="00F157E0">
      <w:r>
        <w:t xml:space="preserve">The Final Caregiver Care Plan is developed from the draft version of the Caregiver Care Plan. The plan will include the agreed upon services and expected outcomes. </w:t>
      </w:r>
    </w:p>
    <w:p w14:paraId="3741EBE5" w14:textId="3F303441" w:rsidR="00F157E0" w:rsidRDefault="00F157E0" w:rsidP="00F157E0"/>
    <w:p w14:paraId="0C42877C" w14:textId="1460AE91" w:rsidR="00F157E0" w:rsidRDefault="7F1D58FA" w:rsidP="00F157E0">
      <w:r>
        <w:t xml:space="preserve">Outcomes need to be measurable and specific.  For example, instead of stating that a caregiver will learn how to transfer the care receiver from the bed to wheelchair, the assessor might include a statement in the Care Plan that </w:t>
      </w:r>
      <w:r w:rsidR="1E4ADFAF">
        <w:t>says,</w:t>
      </w:r>
      <w:r>
        <w:t xml:space="preserve"> “Caregiver will report having less back strain </w:t>
      </w:r>
      <w:r w:rsidR="7D32490C">
        <w:t>after</w:t>
      </w:r>
      <w:r>
        <w:t xml:space="preserve"> receiving instruction on safe transfer skills.”  This will promote conversation at next rescreen</w:t>
      </w:r>
      <w:r w:rsidR="7B33B33C">
        <w:t xml:space="preserve"> and teach the caregiver about the importance of self care</w:t>
      </w:r>
      <w:r>
        <w:t xml:space="preserve">. </w:t>
      </w:r>
    </w:p>
    <w:p w14:paraId="6F54614F" w14:textId="77777777" w:rsidR="00F157E0" w:rsidRDefault="00F157E0" w:rsidP="00F157E0"/>
    <w:p w14:paraId="08D8133F" w14:textId="05787BD4" w:rsidR="00F157E0" w:rsidRDefault="7730A2BF" w:rsidP="0D163009">
      <w:pPr>
        <w:spacing w:line="257" w:lineRule="auto"/>
        <w:rPr>
          <w:rFonts w:eastAsia="Calibri" w:cs="Calibri"/>
          <w:sz w:val="24"/>
          <w:szCs w:val="24"/>
        </w:rPr>
      </w:pPr>
      <w:r w:rsidRPr="0D163009">
        <w:rPr>
          <w:rFonts w:eastAsia="Calibri" w:cs="Calibri"/>
          <w:b/>
          <w:bCs/>
          <w:sz w:val="24"/>
          <w:szCs w:val="24"/>
        </w:rPr>
        <w:t>Care Plan Approval</w:t>
      </w:r>
      <w:r w:rsidRPr="0D163009">
        <w:rPr>
          <w:rFonts w:eastAsia="Calibri" w:cs="Calibri"/>
          <w:sz w:val="24"/>
          <w:szCs w:val="24"/>
        </w:rPr>
        <w:t xml:space="preserve"> </w:t>
      </w:r>
    </w:p>
    <w:p w14:paraId="7FA92337" w14:textId="16A5A130" w:rsidR="00F157E0" w:rsidRDefault="7730A2BF" w:rsidP="0D163009">
      <w:pPr>
        <w:spacing w:line="276" w:lineRule="auto"/>
        <w:rPr>
          <w:rFonts w:eastAsia="Calibri" w:cs="Calibri"/>
          <w:sz w:val="24"/>
          <w:szCs w:val="24"/>
        </w:rPr>
      </w:pPr>
      <w:r w:rsidRPr="0D163009">
        <w:rPr>
          <w:rFonts w:eastAsia="Calibri" w:cs="Calibri"/>
          <w:sz w:val="24"/>
          <w:szCs w:val="24"/>
        </w:rPr>
        <w:t xml:space="preserve">Since the family caregiver is the client for the TCARE assessment process and care plan, the TCARE® Assessor will request the caregiver’s signature on the Caregiver’s Care Plan. </w:t>
      </w:r>
    </w:p>
    <w:p w14:paraId="3297AEB2" w14:textId="2A9C65E4" w:rsidR="00F157E0" w:rsidRDefault="7730A2BF" w:rsidP="0D163009">
      <w:pPr>
        <w:pStyle w:val="ListParagraph"/>
        <w:spacing w:line="276" w:lineRule="auto"/>
        <w:ind w:left="720"/>
        <w:rPr>
          <w:rFonts w:eastAsia="Calibri" w:cs="Calibri"/>
          <w:sz w:val="24"/>
          <w:szCs w:val="24"/>
        </w:rPr>
      </w:pPr>
      <w:r w:rsidRPr="0D163009">
        <w:rPr>
          <w:rFonts w:eastAsia="Calibri" w:cs="Calibri"/>
          <w:sz w:val="24"/>
          <w:szCs w:val="24"/>
        </w:rPr>
        <w:t xml:space="preserve">The caregiver’s signature signifies acknowledgment of services and receipt of the Caregiver Care Plan.  </w:t>
      </w:r>
    </w:p>
    <w:p w14:paraId="5FEBF347" w14:textId="69BA39A6" w:rsidR="00F157E0" w:rsidRDefault="7730A2BF" w:rsidP="71FF0E0E">
      <w:pPr>
        <w:pStyle w:val="ListParagraph"/>
        <w:spacing w:line="276" w:lineRule="auto"/>
        <w:ind w:left="720"/>
        <w:rPr>
          <w:rFonts w:eastAsia="Calibri" w:cs="Calibri"/>
          <w:sz w:val="24"/>
          <w:szCs w:val="24"/>
        </w:rPr>
      </w:pPr>
      <w:r w:rsidRPr="0D163009">
        <w:rPr>
          <w:rFonts w:eastAsia="Calibri" w:cs="Calibri"/>
          <w:sz w:val="24"/>
          <w:szCs w:val="24"/>
        </w:rPr>
        <w:t xml:space="preserve">Do not delay services if caregiver’s signature has not been obtained. Only the caregiver’s verbal approval is needed to begin services. </w:t>
      </w:r>
    </w:p>
    <w:p w14:paraId="578A39A0" w14:textId="5E0A507C" w:rsidR="00F157E0" w:rsidRDefault="7730A2BF" w:rsidP="0D163009">
      <w:pPr>
        <w:pStyle w:val="ListParagraph"/>
        <w:spacing w:line="276" w:lineRule="auto"/>
        <w:ind w:left="720"/>
        <w:rPr>
          <w:rFonts w:eastAsia="Calibri" w:cs="Calibri"/>
          <w:sz w:val="24"/>
          <w:szCs w:val="24"/>
          <w:u w:val="single"/>
        </w:rPr>
      </w:pPr>
      <w:r w:rsidRPr="0D163009">
        <w:rPr>
          <w:rFonts w:eastAsia="Calibri" w:cs="Calibri"/>
          <w:sz w:val="24"/>
          <w:szCs w:val="24"/>
          <w:u w:val="single"/>
        </w:rPr>
        <w:t xml:space="preserve">The care receiver’s signature or verbal approval is never required in FCSP.  </w:t>
      </w:r>
    </w:p>
    <w:p w14:paraId="415E2DBF" w14:textId="493B2DA8" w:rsidR="00F157E0" w:rsidRDefault="7730A2BF" w:rsidP="0D163009">
      <w:pPr>
        <w:pStyle w:val="ListParagraph"/>
        <w:spacing w:line="276" w:lineRule="auto"/>
        <w:ind w:left="720"/>
        <w:rPr>
          <w:rFonts w:eastAsia="Calibri" w:cs="Calibri"/>
          <w:sz w:val="24"/>
          <w:szCs w:val="24"/>
        </w:rPr>
      </w:pPr>
      <w:r w:rsidRPr="0D163009">
        <w:rPr>
          <w:rFonts w:eastAsia="Calibri" w:cs="Calibri"/>
          <w:sz w:val="24"/>
          <w:szCs w:val="24"/>
        </w:rPr>
        <w:t>The TCARE® Assessor signature is required to acknowledge the agreement between the two parties.</w:t>
      </w:r>
    </w:p>
    <w:p w14:paraId="7E482C46" w14:textId="59F5F242" w:rsidR="00F157E0" w:rsidRDefault="7730A2BF" w:rsidP="0D163009">
      <w:pPr>
        <w:spacing w:line="276" w:lineRule="auto"/>
        <w:rPr>
          <w:rFonts w:eastAsia="Calibri" w:cs="Calibri"/>
          <w:sz w:val="24"/>
          <w:szCs w:val="24"/>
        </w:rPr>
      </w:pPr>
      <w:r w:rsidRPr="0D163009">
        <w:rPr>
          <w:rFonts w:eastAsia="Calibri" w:cs="Calibri"/>
          <w:sz w:val="24"/>
          <w:szCs w:val="24"/>
        </w:rPr>
        <w:t xml:space="preserve"> </w:t>
      </w:r>
    </w:p>
    <w:p w14:paraId="28C8C8AE" w14:textId="2E1806BE" w:rsidR="00F157E0" w:rsidRDefault="00F157E0"/>
    <w:p w14:paraId="48B9E5E7" w14:textId="08D4B0AB" w:rsidR="00B70A7D" w:rsidRPr="00A75C49" w:rsidRDefault="7F1D58FA" w:rsidP="0D163009">
      <w:r>
        <w:t>Available Resources:  After completion of an assessment, a caregiver is eligible to receive services associated with strategies identified in TCARE</w:t>
      </w:r>
      <w:r w:rsidR="4AABF27D">
        <w:t>®</w:t>
      </w:r>
      <w:r w:rsidR="2F17666E">
        <w:t xml:space="preserve"> and/or services the family caregiver has requested that are available in the AAA area</w:t>
      </w:r>
      <w:r w:rsidR="4AABF27D">
        <w:t>.</w:t>
      </w:r>
      <w:r>
        <w:t xml:space="preserve">  </w:t>
      </w:r>
      <w:r w:rsidRPr="0D163009">
        <w:rPr>
          <w:b/>
          <w:bCs/>
        </w:rPr>
        <w:t>See strategies and services in the appendices at the end of the chapter.</w:t>
      </w:r>
    </w:p>
    <w:p w14:paraId="003CB866" w14:textId="3755FEBF" w:rsidR="756F13C6" w:rsidRDefault="756F13C6" w:rsidP="0D163009">
      <w:pPr>
        <w:pStyle w:val="Heading2"/>
        <w:spacing w:before="0" w:after="160" w:line="257" w:lineRule="auto"/>
        <w:rPr>
          <w:rFonts w:eastAsia="Century Gothic" w:cs="Century Gothic"/>
          <w:color w:val="2F5496" w:themeColor="accent5" w:themeShade="BF"/>
          <w:sz w:val="24"/>
          <w:szCs w:val="24"/>
        </w:rPr>
      </w:pPr>
      <w:bookmarkStart w:id="25" w:name="_Toc193729084"/>
      <w:r w:rsidRPr="0D163009">
        <w:rPr>
          <w:color w:val="193F6F"/>
        </w:rPr>
        <w:t>Follow-Up and TCARE</w:t>
      </w:r>
      <w:r w:rsidR="5973B1E7" w:rsidRPr="0D163009">
        <w:rPr>
          <w:color w:val="193F6F"/>
        </w:rPr>
        <w:t>® Rescreening</w:t>
      </w:r>
      <w:bookmarkEnd w:id="25"/>
      <w:r w:rsidR="2C534839" w:rsidRPr="0D163009">
        <w:rPr>
          <w:color w:val="193F6F"/>
        </w:rPr>
        <w:t xml:space="preserve"> </w:t>
      </w:r>
      <w:r w:rsidR="2C534839" w:rsidRPr="0D163009">
        <w:rPr>
          <w:rFonts w:eastAsia="Century Gothic" w:cs="Century Gothic"/>
          <w:color w:val="2F5496" w:themeColor="accent5" w:themeShade="BF"/>
          <w:sz w:val="24"/>
          <w:szCs w:val="24"/>
        </w:rPr>
        <w:t>(Check local AAA rules)</w:t>
      </w:r>
    </w:p>
    <w:p w14:paraId="79F12DE0" w14:textId="77777777" w:rsidR="005A4B93" w:rsidRPr="005A4B93" w:rsidRDefault="005A4B93" w:rsidP="005A4B93"/>
    <w:tbl>
      <w:tblPr>
        <w:tblW w:w="0" w:type="auto"/>
        <w:tblLayout w:type="fixed"/>
        <w:tblLook w:val="04A0" w:firstRow="1" w:lastRow="0" w:firstColumn="1" w:lastColumn="0" w:noHBand="0" w:noVBand="1"/>
      </w:tblPr>
      <w:tblGrid>
        <w:gridCol w:w="2337"/>
        <w:gridCol w:w="2788"/>
        <w:gridCol w:w="2340"/>
        <w:gridCol w:w="1885"/>
      </w:tblGrid>
      <w:tr w:rsidR="71FF0E0E" w14:paraId="0670451B" w14:textId="77777777" w:rsidTr="0D163009">
        <w:trPr>
          <w:trHeight w:val="765"/>
        </w:trPr>
        <w:tc>
          <w:tcPr>
            <w:tcW w:w="2337"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345757DF" w14:textId="464C1DE1" w:rsidR="71FF0E0E" w:rsidRDefault="0F5F522D">
            <w:pPr>
              <w:rPr>
                <w:rFonts w:eastAsia="Calibri" w:cs="Calibri"/>
                <w:b/>
                <w:bCs/>
                <w:color w:val="000000" w:themeColor="text1"/>
                <w:sz w:val="24"/>
                <w:szCs w:val="24"/>
              </w:rPr>
            </w:pPr>
            <w:r w:rsidRPr="0D163009">
              <w:rPr>
                <w:rFonts w:eastAsia="Calibri" w:cs="Calibri"/>
                <w:b/>
                <w:bCs/>
                <w:color w:val="000000" w:themeColor="text1"/>
                <w:sz w:val="24"/>
                <w:szCs w:val="24"/>
              </w:rPr>
              <w:t>Step</w:t>
            </w:r>
          </w:p>
        </w:tc>
        <w:tc>
          <w:tcPr>
            <w:tcW w:w="2788"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555CBAA4" w14:textId="46C6810F" w:rsidR="71FF0E0E" w:rsidRDefault="0F5F522D">
            <w:pPr>
              <w:rPr>
                <w:rFonts w:eastAsia="Calibri" w:cs="Calibri"/>
                <w:b/>
                <w:bCs/>
                <w:color w:val="000000" w:themeColor="text1"/>
                <w:sz w:val="24"/>
                <w:szCs w:val="24"/>
              </w:rPr>
            </w:pPr>
            <w:r w:rsidRPr="0D163009">
              <w:rPr>
                <w:rFonts w:eastAsia="Calibri" w:cs="Calibri"/>
                <w:b/>
                <w:bCs/>
                <w:color w:val="000000" w:themeColor="text1"/>
                <w:sz w:val="24"/>
                <w:szCs w:val="24"/>
              </w:rPr>
              <w:t xml:space="preserve">Rescreen every 6 months </w:t>
            </w:r>
          </w:p>
          <w:p w14:paraId="3E0F070E" w14:textId="1D22B517" w:rsidR="71FF0E0E" w:rsidRDefault="0F5F522D">
            <w:pPr>
              <w:rPr>
                <w:rFonts w:eastAsia="Calibri" w:cs="Calibri"/>
              </w:rPr>
            </w:pPr>
            <w:r w:rsidRPr="0D163009">
              <w:rPr>
                <w:rFonts w:eastAsia="Calibri" w:cs="Calibri"/>
              </w:rPr>
              <w:t xml:space="preserve"> </w:t>
            </w:r>
          </w:p>
        </w:tc>
        <w:tc>
          <w:tcPr>
            <w:tcW w:w="2340"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1A3E91B3" w14:textId="4D5DACFD" w:rsidR="71FF0E0E" w:rsidRDefault="0F5F522D">
            <w:pPr>
              <w:rPr>
                <w:rFonts w:eastAsia="Calibri" w:cs="Calibri"/>
                <w:b/>
                <w:bCs/>
                <w:color w:val="000000" w:themeColor="text1"/>
              </w:rPr>
            </w:pPr>
            <w:r w:rsidRPr="0D163009">
              <w:rPr>
                <w:rFonts w:eastAsia="Calibri" w:cs="Calibri"/>
                <w:b/>
                <w:bCs/>
                <w:color w:val="000000" w:themeColor="text1"/>
              </w:rPr>
              <w:t xml:space="preserve">Next Steps </w:t>
            </w:r>
          </w:p>
        </w:tc>
        <w:tc>
          <w:tcPr>
            <w:tcW w:w="1885" w:type="dxa"/>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tcPr>
          <w:p w14:paraId="172D96AE" w14:textId="389F0858" w:rsidR="71FF0E0E" w:rsidRDefault="0F5F522D">
            <w:pPr>
              <w:rPr>
                <w:rFonts w:eastAsia="Calibri" w:cs="Calibri"/>
                <w:color w:val="000000" w:themeColor="text1"/>
              </w:rPr>
            </w:pPr>
            <w:r w:rsidRPr="0D163009">
              <w:rPr>
                <w:rFonts w:eastAsia="Calibri" w:cs="Calibri"/>
                <w:b/>
                <w:bCs/>
                <w:color w:val="000000" w:themeColor="text1"/>
                <w:sz w:val="24"/>
                <w:szCs w:val="24"/>
              </w:rPr>
              <w:t>Assessment</w:t>
            </w:r>
            <w:r w:rsidRPr="0D163009">
              <w:rPr>
                <w:rFonts w:eastAsia="Calibri" w:cs="Calibri"/>
                <w:color w:val="000000" w:themeColor="text1"/>
              </w:rPr>
              <w:t xml:space="preserve"> </w:t>
            </w:r>
          </w:p>
        </w:tc>
      </w:tr>
      <w:tr w:rsidR="71FF0E0E" w14:paraId="42E7BC50" w14:textId="77777777" w:rsidTr="0D163009">
        <w:trPr>
          <w:trHeight w:val="300"/>
        </w:trPr>
        <w:tc>
          <w:tcPr>
            <w:tcW w:w="2337" w:type="dxa"/>
            <w:tcBorders>
              <w:top w:val="single" w:sz="8" w:space="0" w:color="auto"/>
              <w:left w:val="single" w:sz="8" w:space="0" w:color="auto"/>
              <w:bottom w:val="single" w:sz="8" w:space="0" w:color="auto"/>
              <w:right w:val="single" w:sz="8" w:space="0" w:color="auto"/>
            </w:tcBorders>
            <w:tcMar>
              <w:left w:w="108" w:type="dxa"/>
              <w:right w:w="108" w:type="dxa"/>
            </w:tcMar>
          </w:tcPr>
          <w:p w14:paraId="196BC33B" w14:textId="050412D7" w:rsidR="71FF0E0E" w:rsidRDefault="0F5F522D">
            <w:pPr>
              <w:rPr>
                <w:rFonts w:eastAsia="Calibri" w:cs="Calibri"/>
                <w:b/>
                <w:bCs/>
              </w:rPr>
            </w:pPr>
            <w:r w:rsidRPr="0D163009">
              <w:rPr>
                <w:rFonts w:eastAsia="Calibri" w:cs="Calibri"/>
                <w:b/>
                <w:bCs/>
              </w:rPr>
              <w:t>Caregivers at Step 1</w:t>
            </w:r>
          </w:p>
          <w:p w14:paraId="6986CE00" w14:textId="0E7F9342" w:rsidR="71FF0E0E" w:rsidRDefault="0F5F522D">
            <w:pPr>
              <w:rPr>
                <w:rFonts w:eastAsia="Calibri" w:cs="Calibri"/>
              </w:rPr>
            </w:pPr>
            <w:r w:rsidRPr="0D163009">
              <w:rPr>
                <w:rFonts w:eastAsia="Calibri" w:cs="Calibri"/>
              </w:rPr>
              <w:t xml:space="preserve">Up to $250.  One time funding. If caregivers require further services, a screen will need to be completed. </w:t>
            </w:r>
          </w:p>
        </w:tc>
        <w:tc>
          <w:tcPr>
            <w:tcW w:w="2788" w:type="dxa"/>
            <w:tcBorders>
              <w:top w:val="single" w:sz="8" w:space="0" w:color="auto"/>
              <w:left w:val="single" w:sz="8" w:space="0" w:color="auto"/>
              <w:bottom w:val="single" w:sz="8" w:space="0" w:color="auto"/>
              <w:right w:val="single" w:sz="8" w:space="0" w:color="auto"/>
            </w:tcBorders>
            <w:tcMar>
              <w:left w:w="108" w:type="dxa"/>
              <w:right w:w="108" w:type="dxa"/>
            </w:tcMar>
          </w:tcPr>
          <w:p w14:paraId="20164348" w14:textId="32EA0080" w:rsidR="71FF0E0E" w:rsidRDefault="0F5F522D">
            <w:pPr>
              <w:rPr>
                <w:rFonts w:eastAsia="Calibri" w:cs="Calibri"/>
              </w:rPr>
            </w:pPr>
            <w:r w:rsidRPr="0D163009">
              <w:rPr>
                <w:rFonts w:eastAsia="Calibri" w:cs="Calibri"/>
              </w:rPr>
              <w:t xml:space="preserve">  (No screen at Step 1)       Best Practice - Follow up with phone call to caregiver to ask if other services are needed.</w:t>
            </w:r>
          </w:p>
          <w:p w14:paraId="38FAB291" w14:textId="605450F6" w:rsidR="71FF0E0E" w:rsidRDefault="0F5F522D">
            <w:pPr>
              <w:rPr>
                <w:rFonts w:eastAsia="Calibri" w:cs="Calibri"/>
              </w:rPr>
            </w:pPr>
            <w:r w:rsidRPr="0D163009">
              <w:rPr>
                <w:rFonts w:eastAsia="Calibri" w:cs="Calibri"/>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2631126C" w14:textId="04E77D0F" w:rsidR="71FF0E0E" w:rsidRDefault="0F5F522D">
            <w:pPr>
              <w:rPr>
                <w:rFonts w:eastAsia="Calibri" w:cs="Calibri"/>
              </w:rPr>
            </w:pPr>
            <w:r w:rsidRPr="0D163009">
              <w:rPr>
                <w:rFonts w:eastAsia="Calibri" w:cs="Calibri"/>
              </w:rPr>
              <w:t>Discuss benefits of TCARE screen and assessment with caregiver. Encourage screen (caregiver personal survey)</w:t>
            </w:r>
          </w:p>
        </w:tc>
        <w:tc>
          <w:tcPr>
            <w:tcW w:w="1885" w:type="dxa"/>
            <w:tcBorders>
              <w:top w:val="single" w:sz="8" w:space="0" w:color="auto"/>
              <w:left w:val="single" w:sz="8" w:space="0" w:color="auto"/>
              <w:bottom w:val="single" w:sz="8" w:space="0" w:color="auto"/>
              <w:right w:val="single" w:sz="8" w:space="0" w:color="auto"/>
            </w:tcBorders>
            <w:tcMar>
              <w:left w:w="108" w:type="dxa"/>
              <w:right w:w="108" w:type="dxa"/>
            </w:tcMar>
          </w:tcPr>
          <w:p w14:paraId="75384DD5" w14:textId="7C55C298" w:rsidR="71FF0E0E" w:rsidRDefault="0F5F522D">
            <w:pPr>
              <w:rPr>
                <w:rFonts w:eastAsia="Calibri" w:cs="Calibri"/>
              </w:rPr>
            </w:pPr>
            <w:r w:rsidRPr="0D163009">
              <w:rPr>
                <w:rFonts w:eastAsia="Calibri" w:cs="Calibri"/>
              </w:rPr>
              <w:t xml:space="preserve"> </w:t>
            </w:r>
          </w:p>
        </w:tc>
      </w:tr>
      <w:tr w:rsidR="71FF0E0E" w14:paraId="6CAC0A50" w14:textId="77777777" w:rsidTr="0D163009">
        <w:trPr>
          <w:trHeight w:val="1740"/>
        </w:trPr>
        <w:tc>
          <w:tcPr>
            <w:tcW w:w="233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BD956EE" w14:textId="00C499E7" w:rsidR="71FF0E0E" w:rsidRDefault="0F5F522D">
            <w:pPr>
              <w:rPr>
                <w:rFonts w:eastAsia="Calibri" w:cs="Calibri"/>
                <w:b/>
                <w:bCs/>
              </w:rPr>
            </w:pPr>
            <w:r w:rsidRPr="0D163009">
              <w:rPr>
                <w:rFonts w:eastAsia="Calibri" w:cs="Calibri"/>
                <w:b/>
                <w:bCs/>
              </w:rPr>
              <w:t>Caregivers at Step 2</w:t>
            </w:r>
          </w:p>
          <w:p w14:paraId="79758B0B" w14:textId="639C9FD3" w:rsidR="71FF0E0E" w:rsidRDefault="0F5F522D">
            <w:pPr>
              <w:rPr>
                <w:rFonts w:eastAsia="Calibri" w:cs="Calibri"/>
              </w:rPr>
            </w:pPr>
            <w:r w:rsidRPr="0D163009">
              <w:rPr>
                <w:rFonts w:eastAsia="Calibri" w:cs="Calibri"/>
              </w:rPr>
              <w:t xml:space="preserve">Up to $500 annually. </w:t>
            </w:r>
          </w:p>
        </w:tc>
        <w:tc>
          <w:tcPr>
            <w:tcW w:w="278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F9A6A1B" w14:textId="44775E20" w:rsidR="71FF0E0E" w:rsidRDefault="0F5F522D">
            <w:pPr>
              <w:rPr>
                <w:rFonts w:eastAsia="Calibri" w:cs="Calibri"/>
              </w:rPr>
            </w:pPr>
            <w:r w:rsidRPr="0D163009">
              <w:rPr>
                <w:rFonts w:eastAsia="Calibri" w:cs="Calibri"/>
              </w:rPr>
              <w:t xml:space="preserve"> Complete screen over the phone or if caregiver has prior screen, send Caregiver Survey and response card to caregiver and follow up with a call to ensure caregiver understood questions.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E9B50F9" w14:textId="7A9A662B" w:rsidR="71FF0E0E" w:rsidRDefault="0F5F522D">
            <w:pPr>
              <w:rPr>
                <w:rFonts w:eastAsia="Calibri" w:cs="Calibri"/>
              </w:rPr>
            </w:pPr>
            <w:r w:rsidRPr="0D163009">
              <w:rPr>
                <w:rFonts w:eastAsia="Calibri" w:cs="Calibri"/>
              </w:rPr>
              <w:t xml:space="preserve">If screen scores meet assessment eligibility talk with caregiver about benefits of assessment and care plan                                      </w:t>
            </w:r>
          </w:p>
        </w:tc>
        <w:tc>
          <w:tcPr>
            <w:tcW w:w="1885" w:type="dxa"/>
            <w:tcBorders>
              <w:top w:val="single" w:sz="8" w:space="0" w:color="auto"/>
              <w:left w:val="single" w:sz="8" w:space="0" w:color="auto"/>
              <w:bottom w:val="single" w:sz="8" w:space="0" w:color="auto"/>
              <w:right w:val="single" w:sz="8" w:space="0" w:color="auto"/>
            </w:tcBorders>
            <w:tcMar>
              <w:left w:w="108" w:type="dxa"/>
              <w:right w:w="108" w:type="dxa"/>
            </w:tcMar>
          </w:tcPr>
          <w:p w14:paraId="4F00128C" w14:textId="46C695EF" w:rsidR="71FF0E0E" w:rsidRDefault="0F5F522D">
            <w:pPr>
              <w:rPr>
                <w:rFonts w:eastAsia="Calibri" w:cs="Calibri"/>
              </w:rPr>
            </w:pPr>
            <w:r w:rsidRPr="0D163009">
              <w:rPr>
                <w:rFonts w:eastAsia="Calibri" w:cs="Calibri"/>
              </w:rPr>
              <w:t xml:space="preserve">Complete Assessment if caregiver is eligible and </w:t>
            </w:r>
            <w:r w:rsidR="322B143B" w:rsidRPr="0D163009">
              <w:rPr>
                <w:rFonts w:eastAsia="Calibri" w:cs="Calibri"/>
              </w:rPr>
              <w:t>agrees</w:t>
            </w:r>
            <w:r w:rsidRPr="0D163009">
              <w:rPr>
                <w:rFonts w:eastAsia="Calibri" w:cs="Calibri"/>
              </w:rPr>
              <w:t xml:space="preserve"> to an assessment. (see Step 3)</w:t>
            </w:r>
          </w:p>
        </w:tc>
      </w:tr>
      <w:tr w:rsidR="71FF0E0E" w14:paraId="348A8B36" w14:textId="77777777" w:rsidTr="0D163009">
        <w:trPr>
          <w:trHeight w:val="1740"/>
        </w:trPr>
        <w:tc>
          <w:tcPr>
            <w:tcW w:w="2337" w:type="dxa"/>
            <w:vMerge/>
            <w:vAlign w:val="center"/>
          </w:tcPr>
          <w:p w14:paraId="0A8D76E6" w14:textId="77777777" w:rsidR="00135637" w:rsidRDefault="00135637"/>
        </w:tc>
        <w:tc>
          <w:tcPr>
            <w:tcW w:w="2788" w:type="dxa"/>
            <w:vMerge/>
            <w:vAlign w:val="center"/>
          </w:tcPr>
          <w:p w14:paraId="5B36F28C" w14:textId="77777777" w:rsidR="00135637" w:rsidRDefault="00135637"/>
        </w:tc>
        <w:tc>
          <w:tcPr>
            <w:tcW w:w="2340" w:type="dxa"/>
            <w:tcBorders>
              <w:top w:val="single" w:sz="8" w:space="0" w:color="auto"/>
              <w:left w:val="nil"/>
              <w:bottom w:val="single" w:sz="8" w:space="0" w:color="auto"/>
              <w:right w:val="single" w:sz="8" w:space="0" w:color="auto"/>
            </w:tcBorders>
            <w:tcMar>
              <w:left w:w="108" w:type="dxa"/>
              <w:right w:w="108" w:type="dxa"/>
            </w:tcMar>
          </w:tcPr>
          <w:p w14:paraId="4975215C" w14:textId="63E56D79" w:rsidR="71FF0E0E" w:rsidRDefault="0F5F522D">
            <w:pPr>
              <w:rPr>
                <w:rFonts w:eastAsia="Calibri" w:cs="Calibri"/>
              </w:rPr>
            </w:pPr>
            <w:r w:rsidRPr="0D163009">
              <w:rPr>
                <w:rFonts w:eastAsia="Calibri" w:cs="Calibri"/>
              </w:rPr>
              <w:t xml:space="preserve">If scores are too low for to advance to Step 3, talk with caregiver about services available at step 2 and authorize services,  </w:t>
            </w:r>
          </w:p>
        </w:tc>
        <w:tc>
          <w:tcPr>
            <w:tcW w:w="1885" w:type="dxa"/>
            <w:tcBorders>
              <w:top w:val="single" w:sz="8" w:space="0" w:color="auto"/>
              <w:left w:val="single" w:sz="8" w:space="0" w:color="auto"/>
              <w:bottom w:val="single" w:sz="8" w:space="0" w:color="auto"/>
              <w:right w:val="single" w:sz="8" w:space="0" w:color="auto"/>
            </w:tcBorders>
            <w:tcMar>
              <w:left w:w="108" w:type="dxa"/>
              <w:right w:w="108" w:type="dxa"/>
            </w:tcMar>
          </w:tcPr>
          <w:p w14:paraId="253EDAB6" w14:textId="25E59CF3" w:rsidR="71FF0E0E" w:rsidRDefault="0F5F522D">
            <w:pPr>
              <w:rPr>
                <w:rFonts w:eastAsia="Calibri" w:cs="Calibri"/>
                <w:b/>
                <w:bCs/>
                <w:u w:val="single"/>
              </w:rPr>
            </w:pPr>
            <w:r w:rsidRPr="0D163009">
              <w:rPr>
                <w:rFonts w:eastAsia="Calibri" w:cs="Calibri"/>
              </w:rPr>
              <w:t xml:space="preserve">Rescreen in </w:t>
            </w:r>
            <w:r w:rsidRPr="0D163009">
              <w:rPr>
                <w:rFonts w:eastAsia="Calibri" w:cs="Calibri"/>
                <w:b/>
                <w:bCs/>
                <w:u w:val="single"/>
              </w:rPr>
              <w:t>6 months.</w:t>
            </w:r>
          </w:p>
        </w:tc>
      </w:tr>
      <w:tr w:rsidR="71FF0E0E" w14:paraId="03F799B8" w14:textId="77777777" w:rsidTr="0D163009">
        <w:trPr>
          <w:trHeight w:val="300"/>
        </w:trPr>
        <w:tc>
          <w:tcPr>
            <w:tcW w:w="2337" w:type="dxa"/>
            <w:tcBorders>
              <w:top w:val="nil"/>
              <w:left w:val="single" w:sz="8" w:space="0" w:color="auto"/>
              <w:bottom w:val="single" w:sz="8" w:space="0" w:color="auto"/>
              <w:right w:val="single" w:sz="8" w:space="0" w:color="auto"/>
            </w:tcBorders>
            <w:tcMar>
              <w:left w:w="108" w:type="dxa"/>
              <w:right w:w="108" w:type="dxa"/>
            </w:tcMar>
          </w:tcPr>
          <w:p w14:paraId="79FFF7EC" w14:textId="3C165A14" w:rsidR="71FF0E0E" w:rsidRDefault="0F5F522D">
            <w:pPr>
              <w:rPr>
                <w:rFonts w:eastAsia="Calibri" w:cs="Calibri"/>
                <w:b/>
                <w:bCs/>
              </w:rPr>
            </w:pPr>
            <w:r w:rsidRPr="0D163009">
              <w:rPr>
                <w:rFonts w:eastAsia="Calibri" w:cs="Calibri"/>
                <w:b/>
                <w:bCs/>
              </w:rPr>
              <w:t xml:space="preserve">Caregivers at Step 3 </w:t>
            </w:r>
          </w:p>
          <w:p w14:paraId="2BEECD4A" w14:textId="5D336168" w:rsidR="71FF0E0E" w:rsidRDefault="0F5F522D">
            <w:pPr>
              <w:rPr>
                <w:rFonts w:eastAsia="Calibri" w:cs="Calibri"/>
              </w:rPr>
            </w:pPr>
            <w:r w:rsidRPr="0D163009">
              <w:rPr>
                <w:rFonts w:eastAsia="Calibri" w:cs="Calibri"/>
              </w:rPr>
              <w:t>Full range of services depending on AAA contracted services, policy, community resources and offerings.                          Once a caregiver is eligible for Step 3, they will remain eligible for Step 3 even is their scores fall below eligi</w:t>
            </w:r>
            <w:r w:rsidR="00853C77" w:rsidRPr="0D163009">
              <w:rPr>
                <w:rFonts w:eastAsia="Calibri" w:cs="Calibri"/>
              </w:rPr>
              <w:t>bi</w:t>
            </w:r>
            <w:r w:rsidRPr="0D163009">
              <w:rPr>
                <w:rFonts w:eastAsia="Calibri" w:cs="Calibri"/>
              </w:rPr>
              <w:t xml:space="preserve">lity levels.  </w:t>
            </w:r>
            <w:r w:rsidR="45924BBB" w:rsidRPr="0D163009">
              <w:rPr>
                <w:rFonts w:eastAsia="Calibri" w:cs="Calibri"/>
              </w:rPr>
              <w:t xml:space="preserve"> The family caregiver can move back to step 2 if </w:t>
            </w:r>
            <w:r w:rsidR="3911DF62" w:rsidRPr="0D163009">
              <w:rPr>
                <w:rFonts w:eastAsia="Calibri" w:cs="Calibri"/>
              </w:rPr>
              <w:t xml:space="preserve">and when </w:t>
            </w:r>
            <w:r w:rsidR="45924BBB" w:rsidRPr="0D163009">
              <w:rPr>
                <w:rFonts w:eastAsia="Calibri" w:cs="Calibri"/>
              </w:rPr>
              <w:t>they wish to</w:t>
            </w:r>
            <w:r w:rsidR="407A6A19" w:rsidRPr="0D163009">
              <w:rPr>
                <w:rFonts w:eastAsia="Calibri" w:cs="Calibri"/>
              </w:rPr>
              <w:t xml:space="preserve">. </w:t>
            </w:r>
            <w:r w:rsidR="45924BBB" w:rsidRPr="0D163009">
              <w:rPr>
                <w:rFonts w:eastAsia="Calibri" w:cs="Calibri"/>
              </w:rPr>
              <w:t xml:space="preserve"> </w:t>
            </w:r>
          </w:p>
        </w:tc>
        <w:tc>
          <w:tcPr>
            <w:tcW w:w="2788" w:type="dxa"/>
            <w:tcBorders>
              <w:top w:val="nil"/>
              <w:left w:val="single" w:sz="8" w:space="0" w:color="auto"/>
              <w:bottom w:val="single" w:sz="8" w:space="0" w:color="auto"/>
              <w:right w:val="single" w:sz="8" w:space="0" w:color="auto"/>
            </w:tcBorders>
            <w:tcMar>
              <w:left w:w="108" w:type="dxa"/>
              <w:right w:w="108" w:type="dxa"/>
            </w:tcMar>
          </w:tcPr>
          <w:p w14:paraId="176B8DC9" w14:textId="24F971A5" w:rsidR="71FF0E0E" w:rsidRDefault="0F5F522D">
            <w:pPr>
              <w:rPr>
                <w:rFonts w:eastAsia="Calibri" w:cs="Calibri"/>
              </w:rPr>
            </w:pPr>
            <w:r w:rsidRPr="0D163009">
              <w:rPr>
                <w:rFonts w:eastAsia="Calibri" w:cs="Calibri"/>
              </w:rPr>
              <w:t>Send Family Caregiver Survey and response card to caregiver and follow up with a call to answer questions (best practice), or complete over the phone.</w:t>
            </w:r>
          </w:p>
          <w:p w14:paraId="0E1F8F27" w14:textId="16DE1909" w:rsidR="71FF0E0E" w:rsidRDefault="0F5F522D">
            <w:pPr>
              <w:rPr>
                <w:rFonts w:eastAsia="Calibri" w:cs="Calibri"/>
              </w:rPr>
            </w:pPr>
            <w:r w:rsidRPr="0D163009">
              <w:rPr>
                <w:rFonts w:eastAsia="Calibri" w:cs="Calibri"/>
              </w:rPr>
              <w:t xml:space="preserve"> </w:t>
            </w:r>
          </w:p>
          <w:p w14:paraId="33CFCCC3" w14:textId="64E1EE6E" w:rsidR="71FF0E0E" w:rsidRDefault="0F5F522D">
            <w:pPr>
              <w:rPr>
                <w:rFonts w:eastAsia="Calibri" w:cs="Calibri"/>
              </w:rPr>
            </w:pPr>
            <w:r w:rsidRPr="0D163009">
              <w:rPr>
                <w:rFonts w:eastAsia="Calibri" w:cs="Calibri"/>
              </w:rPr>
              <w:t>If caregiver or care receiver have a significant change in health or disability, complete full assessment process (screen, assessment consultation and care plan)</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36482F3D" w14:textId="39AE5B34" w:rsidR="71FF0E0E" w:rsidRDefault="0F5F522D">
            <w:pPr>
              <w:rPr>
                <w:rFonts w:eastAsia="Calibri" w:cs="Calibri"/>
              </w:rPr>
            </w:pPr>
            <w:r w:rsidRPr="0D163009">
              <w:rPr>
                <w:rFonts w:eastAsia="Calibri" w:cs="Calibri"/>
              </w:rPr>
              <w:t xml:space="preserve">If there are no changes, document in progress notes. </w:t>
            </w:r>
          </w:p>
          <w:p w14:paraId="2DE8616F" w14:textId="01B52036" w:rsidR="71FF0E0E" w:rsidRDefault="0F5F522D">
            <w:pPr>
              <w:rPr>
                <w:rFonts w:eastAsia="Calibri" w:cs="Calibri"/>
              </w:rPr>
            </w:pPr>
            <w:r w:rsidRPr="0D163009">
              <w:rPr>
                <w:rFonts w:eastAsia="Calibri" w:cs="Calibri"/>
              </w:rPr>
              <w:t xml:space="preserve"> </w:t>
            </w:r>
          </w:p>
          <w:p w14:paraId="388DD3C5" w14:textId="3F5DE67F" w:rsidR="71FF0E0E" w:rsidRDefault="0F5F522D" w:rsidP="71FF0E0E">
            <w:pPr>
              <w:rPr>
                <w:rFonts w:eastAsia="Calibri" w:cs="Calibri"/>
              </w:rPr>
            </w:pPr>
            <w:r w:rsidRPr="0D163009">
              <w:rPr>
                <w:rFonts w:eastAsia="Calibri" w:cs="Calibri"/>
              </w:rPr>
              <w:t>If scores are higher because of a significant change, or if caregiver requests a new assessment, complete a new assessment process.</w:t>
            </w:r>
          </w:p>
        </w:tc>
        <w:tc>
          <w:tcPr>
            <w:tcW w:w="1885" w:type="dxa"/>
            <w:tcBorders>
              <w:top w:val="single" w:sz="8" w:space="0" w:color="auto"/>
              <w:left w:val="single" w:sz="8" w:space="0" w:color="auto"/>
              <w:bottom w:val="single" w:sz="8" w:space="0" w:color="auto"/>
              <w:right w:val="single" w:sz="8" w:space="0" w:color="auto"/>
            </w:tcBorders>
            <w:tcMar>
              <w:left w:w="108" w:type="dxa"/>
              <w:right w:w="108" w:type="dxa"/>
            </w:tcMar>
          </w:tcPr>
          <w:p w14:paraId="0A00C272" w14:textId="65C84419" w:rsidR="71FF0E0E" w:rsidRDefault="0F5F522D" w:rsidP="71FF0E0E">
            <w:pPr>
              <w:rPr>
                <w:rFonts w:eastAsia="Calibri" w:cs="Calibri"/>
              </w:rPr>
            </w:pPr>
            <w:r w:rsidRPr="0D163009">
              <w:rPr>
                <w:rFonts w:eastAsia="Calibri" w:cs="Calibri"/>
                <w:b/>
                <w:bCs/>
              </w:rPr>
              <w:t xml:space="preserve">Annual Reassessment: </w:t>
            </w:r>
            <w:r w:rsidRPr="0D163009">
              <w:rPr>
                <w:rFonts w:eastAsia="Calibri" w:cs="Calibri"/>
              </w:rPr>
              <w:t xml:space="preserve"> Complete full assessment (screen, assessment, consultation and care plan)</w:t>
            </w:r>
          </w:p>
          <w:p w14:paraId="4F51E8E1" w14:textId="32950F1D" w:rsidR="71FF0E0E" w:rsidRDefault="71FF0E0E" w:rsidP="71FF0E0E">
            <w:pPr>
              <w:rPr>
                <w:rFonts w:eastAsia="Calibri" w:cs="Calibri"/>
                <w:b/>
                <w:bCs/>
              </w:rPr>
            </w:pPr>
          </w:p>
        </w:tc>
      </w:tr>
    </w:tbl>
    <w:p w14:paraId="7D629149" w14:textId="094DB8B8" w:rsidR="00812409" w:rsidRPr="000F302E" w:rsidRDefault="73CD8C9F" w:rsidP="00812409">
      <w:pPr>
        <w:pStyle w:val="Heading3"/>
      </w:pPr>
      <w:bookmarkStart w:id="26" w:name="_Toc193729085"/>
      <w:r>
        <w:t>For caregivers at Step 1 or Step 2</w:t>
      </w:r>
      <w:bookmarkEnd w:id="26"/>
    </w:p>
    <w:p w14:paraId="625AEC09" w14:textId="728C5DD5" w:rsidR="00A767C0" w:rsidRDefault="7F221822" w:rsidP="00A767C0">
      <w:r>
        <w:t xml:space="preserve">When caregivers are not requesting additional FCSP services, a rescreen (or the Family Caregiver Survey) at the six-month follow-up should still be encouraged. The rescreening responses will enable the local and state FCSP staff to learn about the effectiveness of the program and caregivers will be able to see how they are doing as compared to prior screening (e.g., have different score ranges in areas such as </w:t>
      </w:r>
      <w:r w:rsidR="0D4C65B0">
        <w:t>family role, caregiver measures, inner struggle</w:t>
      </w:r>
      <w:r>
        <w:t xml:space="preserve">, etc.)  Those who choose not to be rescreened are to be encouraged to call back if their situation or needs change. </w:t>
      </w:r>
    </w:p>
    <w:p w14:paraId="551E06C9" w14:textId="77777777" w:rsidR="00A767C0" w:rsidRDefault="00A767C0" w:rsidP="00A767C0"/>
    <w:p w14:paraId="7BF72DF9" w14:textId="73888EEB" w:rsidR="00A767C0" w:rsidRDefault="7F221822" w:rsidP="00A767C0">
      <w:r>
        <w:t>When caregivers wish to continue receiv</w:t>
      </w:r>
      <w:r w:rsidR="457E62DB">
        <w:t>ing</w:t>
      </w:r>
      <w:r>
        <w:t xml:space="preserve"> FCSP short-term and</w:t>
      </w:r>
      <w:r w:rsidR="2ABD8D42">
        <w:t>/or</w:t>
      </w:r>
      <w:r>
        <w:t xml:space="preserve"> limited services and have not reached the annual Step 1 or Step 2 financial cap, they can undergo a rescreen every six months. </w:t>
      </w:r>
    </w:p>
    <w:p w14:paraId="2F0729C4" w14:textId="77777777" w:rsidR="00A767C0" w:rsidRDefault="00A767C0" w:rsidP="00A767C0"/>
    <w:p w14:paraId="3D02976D" w14:textId="16B4BEC4" w:rsidR="005F07AA" w:rsidRDefault="00A767C0" w:rsidP="00A767C0">
      <w:r>
        <w:t xml:space="preserve">If the caregiver’s rescreen results in higher ranges, FCSP staff should consult the AAA’s current eligibility threshold to see if the caregiver should be referred for a full TCARE® assessment.  </w:t>
      </w:r>
    </w:p>
    <w:p w14:paraId="67177E64" w14:textId="18C009AE" w:rsidR="00A767C0" w:rsidRDefault="00A767C0" w:rsidP="00A767C0">
      <w:pPr>
        <w:pStyle w:val="Heading3"/>
      </w:pPr>
      <w:bookmarkStart w:id="27" w:name="_Toc193729086"/>
      <w:r>
        <w:t>Rescreening for Caregivers at Step 3</w:t>
      </w:r>
      <w:bookmarkEnd w:id="27"/>
    </w:p>
    <w:p w14:paraId="145F04A5" w14:textId="2AD86911" w:rsidR="00A1787C" w:rsidRDefault="7C44B6CB" w:rsidP="00A1787C">
      <w:r>
        <w:t xml:space="preserve">All caregivers who have completed a full assessment and wish to continue to receive services must have a completed rescreen at least every </w:t>
      </w:r>
      <w:r w:rsidR="4AF57805" w:rsidRPr="0D163009">
        <w:rPr>
          <w:b/>
          <w:bCs/>
          <w:u w:val="single"/>
        </w:rPr>
        <w:t>6</w:t>
      </w:r>
      <w:r w:rsidRPr="0D163009">
        <w:rPr>
          <w:b/>
          <w:bCs/>
          <w:u w:val="single"/>
        </w:rPr>
        <w:t xml:space="preserve"> months</w:t>
      </w:r>
      <w:r>
        <w:t xml:space="preserve"> through a self-screen (Family Caregiver Survey), telephone or in-person interview. It is recommended to contact caregiver and talk through Family Caregiver Survey over the phone to ensure the caregiver fully understood questions if they filled out family caregiver survey alone. This is especially important if the caregiver doesn’t speak English or speaks English as a second language.</w:t>
      </w:r>
    </w:p>
    <w:p w14:paraId="1C41FD4B" w14:textId="77777777" w:rsidR="00A1787C" w:rsidRDefault="00A1787C" w:rsidP="00A1787C"/>
    <w:p w14:paraId="2A9EE76F" w14:textId="0972C8AD" w:rsidR="00A1787C" w:rsidRDefault="7C44B6CB" w:rsidP="00A1787C">
      <w:r>
        <w:t xml:space="preserve">At time of rescreen, the assessor should consult with the caregiver to determine if the services are still helpful and desired. If so, then the assessor will make a case note and continue to include the service in the care plan.  In the case of scores worsening, that is very common as most care receiver’s conditions are progressive as the caregiver’s stresses may be increasing. There may be cases where, without FCSP intervention, the caregiver’s stresses would be even higher; </w:t>
      </w:r>
      <w:r w:rsidR="55D0E451">
        <w:t>so,</w:t>
      </w:r>
      <w:r>
        <w:t xml:space="preserve"> while there is an increase in scores, it is likely that stresses would be even higher without intervention, or the care receiver would have likely been placed in a Long</w:t>
      </w:r>
      <w:r w:rsidR="5D70C449">
        <w:t>-</w:t>
      </w:r>
      <w:r>
        <w:t xml:space="preserve">Term Care setting. </w:t>
      </w:r>
    </w:p>
    <w:p w14:paraId="2D216837" w14:textId="77777777" w:rsidR="00A1787C" w:rsidRDefault="00A1787C" w:rsidP="00A1787C"/>
    <w:p w14:paraId="75A7C61E" w14:textId="77777777" w:rsidR="00A1787C" w:rsidRDefault="00A1787C" w:rsidP="00A1787C">
      <w:r>
        <w:t xml:space="preserve">If there is a significant change in the health or abilities of the caregiver or care receiver, or if the caregiver asks for a reassessment, a reassessment should be completed. </w:t>
      </w:r>
    </w:p>
    <w:p w14:paraId="40247FAA" w14:textId="005D1FB2" w:rsidR="005F07AA" w:rsidRDefault="00A1787C" w:rsidP="004F29EC">
      <w:r>
        <w:t>If no significant change assessment is needed, write a progress note and continue services as needed until annual reassessment.</w:t>
      </w:r>
      <w:r w:rsidR="00E50EF2" w:rsidRPr="00F3030E">
        <w:rPr>
          <w:rFonts w:cstheme="minorHAnsi"/>
          <w:noProof/>
          <w:sz w:val="24"/>
          <w:szCs w:val="24"/>
        </w:rPr>
        <w:drawing>
          <wp:inline distT="0" distB="0" distL="0" distR="0" wp14:anchorId="16E3104B" wp14:editId="31416569">
            <wp:extent cx="5779770" cy="3187328"/>
            <wp:effectExtent l="19050" t="19050" r="11430" b="13335"/>
            <wp:docPr id="463" name="Picture 463"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63" descr="Graphical user interface, text, application, email&#10;&#10;AI-generated content may be incorrect."/>
                    <pic:cNvPicPr/>
                  </pic:nvPicPr>
                  <pic:blipFill>
                    <a:blip r:embed="rId18"/>
                    <a:stretch>
                      <a:fillRect/>
                    </a:stretch>
                  </pic:blipFill>
                  <pic:spPr>
                    <a:xfrm>
                      <a:off x="0" y="0"/>
                      <a:ext cx="5817620" cy="3208201"/>
                    </a:xfrm>
                    <a:prstGeom prst="rect">
                      <a:avLst/>
                    </a:prstGeom>
                    <a:ln w="12700">
                      <a:solidFill>
                        <a:sysClr val="windowText" lastClr="000000"/>
                      </a:solidFill>
                    </a:ln>
                  </pic:spPr>
                </pic:pic>
              </a:graphicData>
            </a:graphic>
          </wp:inline>
        </w:drawing>
      </w:r>
    </w:p>
    <w:p w14:paraId="474A8F8C" w14:textId="77777777" w:rsidR="004C71FC" w:rsidRDefault="004C71FC" w:rsidP="00E50EF2"/>
    <w:p w14:paraId="0FD1E28F" w14:textId="68E54C41" w:rsidR="004C71FC" w:rsidRDefault="004C71FC" w:rsidP="004C71FC">
      <w:pPr>
        <w:pStyle w:val="Heading2"/>
        <w:rPr>
          <w:color w:val="193F6F"/>
        </w:rPr>
      </w:pPr>
      <w:bookmarkStart w:id="28" w:name="_Toc193729087"/>
      <w:r>
        <w:rPr>
          <w:color w:val="193F6F"/>
        </w:rPr>
        <w:t xml:space="preserve">Annual </w:t>
      </w:r>
      <w:bookmarkEnd w:id="28"/>
      <w:r w:rsidR="5151450C" w:rsidRPr="71FF0E0E">
        <w:rPr>
          <w:color w:val="193F6F"/>
        </w:rPr>
        <w:t>Reassessment</w:t>
      </w:r>
    </w:p>
    <w:p w14:paraId="48ADF3AC" w14:textId="5A06159F" w:rsidR="00964CF0" w:rsidRDefault="555F2652" w:rsidP="00964CF0">
      <w:r>
        <w:t xml:space="preserve">Caregivers who are at Step 3 and wish to continue services must receive an annual reassessment </w:t>
      </w:r>
      <w:r w:rsidRPr="0D163009">
        <w:rPr>
          <w:b/>
          <w:bCs/>
          <w:u w:val="single"/>
        </w:rPr>
        <w:t>within 13 months</w:t>
      </w:r>
      <w:r>
        <w:t xml:space="preserve"> of the most recent assessment regardless of the screening levels. </w:t>
      </w:r>
      <w:r w:rsidR="72ED71A8">
        <w:t>(</w:t>
      </w:r>
      <w:r w:rsidR="1757B0D7">
        <w:t>Once a step three, always a step 3 if that is the wish of the family caregiver.</w:t>
      </w:r>
      <w:r w:rsidR="1DA689D1">
        <w:t>)</w:t>
      </w:r>
      <w:r w:rsidR="6C5EDD93">
        <w:t xml:space="preserve"> </w:t>
      </w:r>
    </w:p>
    <w:p w14:paraId="539D3E93" w14:textId="64C6F019" w:rsidR="00964CF0" w:rsidRDefault="555F2652" w:rsidP="00964CF0">
      <w:r>
        <w:t xml:space="preserve">At least one home visit must take place during the </w:t>
      </w:r>
      <w:r w:rsidR="7B8B43D7">
        <w:t xml:space="preserve">annual </w:t>
      </w:r>
      <w:r>
        <w:t>reassessment process</w:t>
      </w:r>
      <w:r w:rsidR="13487593">
        <w:t xml:space="preserve"> (screen, assessment, consultation, care</w:t>
      </w:r>
      <w:r w:rsidR="017F857E">
        <w:t xml:space="preserve"> </w:t>
      </w:r>
      <w:r w:rsidR="13487593">
        <w:t>plan</w:t>
      </w:r>
      <w:r w:rsidR="1099D260">
        <w:t>, home visit</w:t>
      </w:r>
      <w:r w:rsidR="13487593">
        <w:t>)</w:t>
      </w:r>
      <w:r w:rsidR="6C5EDD93">
        <w:t>.</w:t>
      </w:r>
      <w:r>
        <w:t xml:space="preserve"> As caregiving can change dramatically over time, it is important to see the caregiver and the care receiver on an annual basis. </w:t>
      </w:r>
    </w:p>
    <w:p w14:paraId="52767E05" w14:textId="77777777" w:rsidR="00964CF0" w:rsidRDefault="00964CF0" w:rsidP="00964CF0"/>
    <w:p w14:paraId="3809C3D2" w14:textId="26CD5FE2" w:rsidR="004C71FC" w:rsidRPr="004C71FC" w:rsidRDefault="555F2652" w:rsidP="00964CF0">
      <w:r>
        <w:t xml:space="preserve">At the annual TCARE® reassessment, if a family caregiver is receiving respite care services and wants to continue to receive them and the TCARE® scores indicate that the caregiver has benefitted from the services, the TCARE® Assessor should determine if the family caregiver is still living with or providing </w:t>
      </w:r>
      <w:r w:rsidRPr="0D163009">
        <w:rPr>
          <w:b/>
          <w:bCs/>
          <w:u w:val="single"/>
        </w:rPr>
        <w:t>40 hours per week</w:t>
      </w:r>
      <w:r>
        <w:t xml:space="preserve"> of care to the care receiver (40 hours includes supervision).  If the family caregiver is providing less than 40 hours per week and it looks like the respite services are helping, the </w:t>
      </w:r>
      <w:r w:rsidRPr="0D163009">
        <w:rPr>
          <w:b/>
          <w:bCs/>
          <w:u w:val="single"/>
        </w:rPr>
        <w:t>AAA, according to their own local policy</w:t>
      </w:r>
      <w:r>
        <w:t>, can decide whether to reduce or provide continued respite services.  For example, the AAA may set the required number of unpaid caregiver hours at a lower lid, e.g., 25 hours a week, to still qualify the family caregiver for respite services. If a family caregiver still lives with the care receiver they would automatically still qualify for respite services depending on the outcome of the reassessment and if the TCARE® Assessor and family caregiver determine that respite services are still a benefit to the caregiver.</w:t>
      </w:r>
    </w:p>
    <w:p w14:paraId="57513A44" w14:textId="759CD354" w:rsidR="00FB5641" w:rsidRDefault="1DB72CD0" w:rsidP="00FB5641">
      <w:pPr>
        <w:pStyle w:val="Heading3"/>
      </w:pPr>
      <w:bookmarkStart w:id="29" w:name="_Toc193729089"/>
      <w:r>
        <w:t xml:space="preserve">Caregivers Caring for </w:t>
      </w:r>
      <w:r w:rsidR="4A37C49E">
        <w:t>More than One</w:t>
      </w:r>
      <w:r>
        <w:t xml:space="preserve"> Care Receiver</w:t>
      </w:r>
      <w:bookmarkEnd w:id="29"/>
      <w:r w:rsidR="2311C0F2">
        <w:t xml:space="preserve"> </w:t>
      </w:r>
    </w:p>
    <w:p w14:paraId="4D6CD4BA" w14:textId="0278F6B7" w:rsidR="00D62F71" w:rsidRDefault="03414AE7" w:rsidP="00D62F71">
      <w:r>
        <w:t xml:space="preserve">When a caregiver cares for more than one care receiver, the TCARE Assessor will complete separate assessment processes regarding each care receiver.  The reason is that the caregiver may have different tasks they do for each care receiver, the caregiver may feel different </w:t>
      </w:r>
      <w:r w:rsidR="496726BB">
        <w:t>caregiver measures</w:t>
      </w:r>
      <w:r>
        <w:t xml:space="preserve"> for each care receiver and may benefit from different services regarding each care receiver. For example, a caregiver may feel the need to attend a support group because of the stresses they feel about caring for their care receiver who has Multiple Sclerosis but feels the need for respite services due to caring for someone with Alzheimer’s disease. </w:t>
      </w:r>
    </w:p>
    <w:p w14:paraId="6329B2FE" w14:textId="77777777" w:rsidR="00D62F71" w:rsidRDefault="00D62F71" w:rsidP="00D62F71"/>
    <w:p w14:paraId="51C4A8CB" w14:textId="77777777" w:rsidR="00D62F71" w:rsidRPr="007C34C3" w:rsidRDefault="03414AE7" w:rsidP="0D163009">
      <w:pPr>
        <w:rPr>
          <w:b/>
          <w:bCs/>
        </w:rPr>
      </w:pPr>
      <w:r w:rsidRPr="0D163009">
        <w:rPr>
          <w:b/>
          <w:bCs/>
        </w:rPr>
        <w:t xml:space="preserve">Check local AAA policy for providing services to caregivers who have multiple care receivers.  </w:t>
      </w:r>
    </w:p>
    <w:p w14:paraId="008C4A84" w14:textId="77777777" w:rsidR="00D62F71" w:rsidRDefault="00D62F71" w:rsidP="00D62F71"/>
    <w:p w14:paraId="623A853B" w14:textId="3E3D51AD" w:rsidR="005F07AA" w:rsidRDefault="03414AE7" w:rsidP="0D163009">
      <w:r>
        <w:t>If a Step 2 caregiver is caring for two or more care receivers, the caregiver’s service package should not exceed a total of $500.00 annually.  And, if eligible, a caregiver should be encouraged to proceed to Step 3 to receive a possibly more robust service package.</w:t>
      </w:r>
    </w:p>
    <w:p w14:paraId="6CA5AE46" w14:textId="26DBEAC0" w:rsidR="00D62F71" w:rsidRDefault="00D62F71" w:rsidP="00D62F71">
      <w:pPr>
        <w:pStyle w:val="Heading2"/>
        <w:rPr>
          <w:color w:val="193F6F"/>
        </w:rPr>
      </w:pPr>
      <w:bookmarkStart w:id="30" w:name="_Toc193729090"/>
      <w:r>
        <w:rPr>
          <w:color w:val="193F6F"/>
        </w:rPr>
        <w:t>Respite Policies</w:t>
      </w:r>
      <w:bookmarkEnd w:id="30"/>
    </w:p>
    <w:p w14:paraId="49B9D30A" w14:textId="77777777" w:rsidR="0043523E" w:rsidRDefault="0043523E" w:rsidP="0043523E">
      <w:r>
        <w:t xml:space="preserve">The purpose of respite care is to provide relief for families or other unpaid caregivers of adults (age 18 and over) who are living with functional disabilities. Where available, in-home and out-of-home respite care options can be provided on an hourly and/or daily basis, including 24-hour care for several consecutive days. Staff providing respite care services provide supervision, companionship and personal care services that are usually provided by the primary caregiver. Services appropriate to the needs of individuals with cognitive impairment are also provided. Medically related services, such as administration of medication or injections, are provided by a licensed health practitioner. </w:t>
      </w:r>
    </w:p>
    <w:p w14:paraId="78E207A9" w14:textId="77777777" w:rsidR="0043523E" w:rsidRDefault="0043523E" w:rsidP="0043523E"/>
    <w:p w14:paraId="124CE737" w14:textId="77777777" w:rsidR="0043523E" w:rsidRDefault="0043523E" w:rsidP="0043523E">
      <w:r>
        <w:t xml:space="preserve">Respite providers require a contract. Check with your AAA FCSP Coordinator for a list of your current contracted respite providers before authorizing respite services. </w:t>
      </w:r>
    </w:p>
    <w:p w14:paraId="142E3DBF" w14:textId="77777777" w:rsidR="0043523E" w:rsidRDefault="0043523E" w:rsidP="0043523E"/>
    <w:p w14:paraId="198B6393" w14:textId="2556BA2C" w:rsidR="00D62F71" w:rsidRPr="00D62F71" w:rsidRDefault="0DDECE76" w:rsidP="0043523E">
      <w:r>
        <w:t xml:space="preserve">The Washington Administrative Codes (WACs) that direct respite care services are WAC 388-106-1200 through 1230 and included in </w:t>
      </w:r>
      <w:r w:rsidRPr="0D163009">
        <w:rPr>
          <w:b/>
          <w:bCs/>
        </w:rPr>
        <w:t xml:space="preserve">Appendix </w:t>
      </w:r>
      <w:r w:rsidR="04EFE800" w:rsidRPr="0D163009">
        <w:rPr>
          <w:b/>
          <w:bCs/>
        </w:rPr>
        <w:t>H</w:t>
      </w:r>
      <w:r>
        <w:t xml:space="preserve"> of this Policy and Procedure Manual.</w:t>
      </w:r>
    </w:p>
    <w:p w14:paraId="781F87B2" w14:textId="77777777" w:rsidR="00D62F71" w:rsidRPr="00D62F71" w:rsidRDefault="00D62F71" w:rsidP="00D62F71"/>
    <w:p w14:paraId="1C8ADE3D" w14:textId="3432EE7F" w:rsidR="0043523E" w:rsidRPr="000F302E" w:rsidRDefault="0043523E" w:rsidP="0043523E">
      <w:pPr>
        <w:pStyle w:val="Heading3"/>
      </w:pPr>
      <w:bookmarkStart w:id="31" w:name="_Toc193729091"/>
      <w:r>
        <w:t>AAA Respite Procedures</w:t>
      </w:r>
      <w:bookmarkEnd w:id="31"/>
    </w:p>
    <w:p w14:paraId="3A105A86" w14:textId="77777777" w:rsidR="00067D30" w:rsidRDefault="00067D30" w:rsidP="00067D30">
      <w:r>
        <w:t>The AAAs must have a written procedure for:</w:t>
      </w:r>
    </w:p>
    <w:p w14:paraId="206DA996" w14:textId="77777777" w:rsidR="00067D30" w:rsidRDefault="00067D30" w:rsidP="00067D30">
      <w:pPr>
        <w:ind w:left="720"/>
      </w:pPr>
      <w:r>
        <w:t>•</w:t>
      </w:r>
      <w:r>
        <w:tab/>
        <w:t xml:space="preserve">Determining, with the caregiver and care receiver, the amount of respite care services authorized, when it will be provided, and the name of the respite agency provider. This information must be included in the caregiver’s TCARE® Care Plan. </w:t>
      </w:r>
    </w:p>
    <w:p w14:paraId="2A0FB057" w14:textId="2F86AB37" w:rsidR="00067D30" w:rsidRDefault="71909FC5" w:rsidP="00067D30">
      <w:pPr>
        <w:ind w:left="720"/>
      </w:pPr>
      <w:r>
        <w:t>•</w:t>
      </w:r>
      <w:r w:rsidR="3C4E3784">
        <w:t xml:space="preserve"> </w:t>
      </w:r>
      <w:r>
        <w:t>Arranging for one-time or ongoing respite care with the agency provider and providing them with the TCARE® Respite Information form.</w:t>
      </w:r>
    </w:p>
    <w:p w14:paraId="36ECD312" w14:textId="79369DCD" w:rsidR="00067D30" w:rsidRDefault="71909FC5" w:rsidP="00067D30">
      <w:pPr>
        <w:ind w:left="720"/>
      </w:pPr>
      <w:r>
        <w:t>•</w:t>
      </w:r>
      <w:r w:rsidR="17DCB041">
        <w:t xml:space="preserve"> </w:t>
      </w:r>
      <w:r>
        <w:t>Maintaining contact with caregivers to determine further needs and/or changes to the respite care plan.</w:t>
      </w:r>
    </w:p>
    <w:p w14:paraId="366A2EBC" w14:textId="2BA099D7" w:rsidR="00067D30" w:rsidRDefault="71909FC5" w:rsidP="00067D30">
      <w:pPr>
        <w:ind w:firstLine="720"/>
      </w:pPr>
      <w:r>
        <w:t>•</w:t>
      </w:r>
      <w:r w:rsidR="6933A364">
        <w:t xml:space="preserve"> </w:t>
      </w:r>
      <w:r>
        <w:t xml:space="preserve">Providing a substitute respite care worker if the scheduled worker has to cancel. </w:t>
      </w:r>
    </w:p>
    <w:p w14:paraId="7522D2AE" w14:textId="48BCC137" w:rsidR="00FB5641" w:rsidRDefault="71909FC5" w:rsidP="00067D30">
      <w:pPr>
        <w:ind w:firstLine="720"/>
      </w:pPr>
      <w:r>
        <w:t>•</w:t>
      </w:r>
      <w:r w:rsidR="330C0D84">
        <w:t xml:space="preserve"> </w:t>
      </w:r>
      <w:r>
        <w:t>Attempting to provide respite care when a caregiver has an emergency; and</w:t>
      </w:r>
    </w:p>
    <w:p w14:paraId="342209BD" w14:textId="36F9B511" w:rsidR="71FF0E0E" w:rsidRDefault="71FF0E0E" w:rsidP="71FF0E0E">
      <w:pPr>
        <w:ind w:firstLine="720"/>
      </w:pPr>
    </w:p>
    <w:p w14:paraId="0E7B9109" w14:textId="71FF096A" w:rsidR="71FF0E0E" w:rsidRDefault="71FF0E0E" w:rsidP="71FF0E0E">
      <w:pPr>
        <w:ind w:firstLine="720"/>
      </w:pPr>
    </w:p>
    <w:p w14:paraId="2567174A" w14:textId="0AA809C2" w:rsidR="71FF0E0E" w:rsidRDefault="71FF0E0E" w:rsidP="71FF0E0E">
      <w:pPr>
        <w:ind w:firstLine="720"/>
      </w:pPr>
    </w:p>
    <w:p w14:paraId="50628CAE" w14:textId="5944CEC5" w:rsidR="00067D30" w:rsidRDefault="00067D30" w:rsidP="00067D30">
      <w:pPr>
        <w:ind w:left="720"/>
      </w:pPr>
      <w:r>
        <w:rPr>
          <w:noProof/>
        </w:rPr>
        <mc:AlternateContent>
          <mc:Choice Requires="wps">
            <w:drawing>
              <wp:anchor distT="45720" distB="45720" distL="114300" distR="114300" simplePos="0" relativeHeight="251658246" behindDoc="0" locked="0" layoutInCell="1" allowOverlap="1" wp14:anchorId="4855E044" wp14:editId="5DE4BBC4">
                <wp:simplePos x="0" y="0"/>
                <wp:positionH relativeFrom="column">
                  <wp:posOffset>-15240</wp:posOffset>
                </wp:positionH>
                <wp:positionV relativeFrom="paragraph">
                  <wp:posOffset>459740</wp:posOffset>
                </wp:positionV>
                <wp:extent cx="5970270" cy="1404620"/>
                <wp:effectExtent l="0" t="0" r="11430" b="16510"/>
                <wp:wrapSquare wrapText="bothSides"/>
                <wp:docPr id="1501281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1404620"/>
                        </a:xfrm>
                        <a:prstGeom prst="rect">
                          <a:avLst/>
                        </a:prstGeom>
                        <a:solidFill>
                          <a:srgbClr val="8D6198">
                            <a:alpha val="20000"/>
                          </a:srgbClr>
                        </a:solidFill>
                        <a:ln w="9525">
                          <a:solidFill>
                            <a:srgbClr val="000000"/>
                          </a:solidFill>
                          <a:miter lim="800000"/>
                          <a:headEnd/>
                          <a:tailEnd/>
                        </a:ln>
                      </wps:spPr>
                      <wps:txbx>
                        <w:txbxContent>
                          <w:p w14:paraId="6AA82A64" w14:textId="0B4BCD93" w:rsidR="00067D30" w:rsidRPr="00067D30" w:rsidRDefault="00067D30" w:rsidP="00067D30">
                            <w:pPr>
                              <w:jc w:val="center"/>
                            </w:pPr>
                            <w:r>
                              <w:rPr>
                                <w:b/>
                                <w:bCs/>
                              </w:rPr>
                              <w:t xml:space="preserve">FCSP Policy Reminder: </w:t>
                            </w:r>
                            <w:r>
                              <w:t>FCSP-funded respite services shall be terminated upon notification of a care receiver participating in COPES or Medicaid Personal Care, MAC/TSOA, a Developmental Disabilities waiver, or living in an assisted living, adult family home or nursing home facility.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77C61DBB">
              <v:shape id="_x0000_s1032" style="position:absolute;left:0;text-align:left;margin-left:-1.2pt;margin-top:36.2pt;width:470.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" w14:anchorId="4855E044">
                <v:fill opacity="13107f"/>
                <v:textbox style="mso-fit-shape-to-text:t">
                  <w:txbxContent>
                    <w:p w:rsidRPr="00067D30" w:rsidR="00067D30" w:rsidP="00067D30" w:rsidRDefault="00067D30" w14:paraId="4DBCF44D" w14:textId="0B4BCD93">
                      <w:pPr>
                        <w:jc w:val="center"/>
                      </w:pPr>
                      <w:r>
                        <w:rPr>
                          <w:b/>
                          <w:bCs/>
                        </w:rPr>
                        <w:t xml:space="preserve">FCSP Policy Reminder: </w:t>
                      </w:r>
                      <w:r>
                        <w:t>FCSP-funded respite services shall be terminated upon notification of a care receiver participating in COPES or Medicaid Personal Care, MAC/TSOA, a Developmental Disabilities waiver, or living in an assisted living, adult family home or nursing home facility.</w:t>
                      </w:r>
                    </w:p>
                  </w:txbxContent>
                </v:textbox>
                <w10:wrap type="square"/>
              </v:shape>
            </w:pict>
          </mc:Fallback>
        </mc:AlternateContent>
      </w:r>
      <w:r w:rsidR="71909FC5">
        <w:t>•</w:t>
      </w:r>
      <w:r>
        <w:tab/>
      </w:r>
    </w:p>
    <w:p w14:paraId="0A54C16C" w14:textId="7E247FB9" w:rsidR="00067D30" w:rsidRDefault="00067D30" w:rsidP="00067D30"/>
    <w:p w14:paraId="4A83C996" w14:textId="61B7E7AC" w:rsidR="005D581B" w:rsidRDefault="005D581B" w:rsidP="005D581B">
      <w:pPr>
        <w:pStyle w:val="Heading3"/>
      </w:pPr>
      <w:bookmarkStart w:id="32" w:name="_Toc193729092"/>
      <w:r>
        <w:t>Guidelines for Determining Financial Participation for Respite Care Services</w:t>
      </w:r>
      <w:bookmarkEnd w:id="32"/>
    </w:p>
    <w:p w14:paraId="0BAB6282" w14:textId="0084390D" w:rsidR="005D581B" w:rsidRPr="005D581B" w:rsidRDefault="009A3020" w:rsidP="005D581B">
      <w:r>
        <w:rPr>
          <w:noProof/>
        </w:rPr>
        <mc:AlternateContent>
          <mc:Choice Requires="wps">
            <w:drawing>
              <wp:anchor distT="45720" distB="45720" distL="114300" distR="114300" simplePos="0" relativeHeight="251658247" behindDoc="0" locked="0" layoutInCell="1" allowOverlap="1" wp14:anchorId="613AA198" wp14:editId="55BDC097">
                <wp:simplePos x="0" y="0"/>
                <wp:positionH relativeFrom="column">
                  <wp:posOffset>9525</wp:posOffset>
                </wp:positionH>
                <wp:positionV relativeFrom="paragraph">
                  <wp:posOffset>1045210</wp:posOffset>
                </wp:positionV>
                <wp:extent cx="5945505" cy="591185"/>
                <wp:effectExtent l="0" t="0" r="17145" b="18415"/>
                <wp:wrapSquare wrapText="bothSides"/>
                <wp:docPr id="1146013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505" cy="591185"/>
                        </a:xfrm>
                        <a:prstGeom prst="rect">
                          <a:avLst/>
                        </a:prstGeom>
                        <a:solidFill>
                          <a:srgbClr val="72A331">
                            <a:alpha val="20000"/>
                          </a:srgbClr>
                        </a:solidFill>
                        <a:ln w="9525">
                          <a:solidFill>
                            <a:srgbClr val="000000"/>
                          </a:solidFill>
                          <a:miter lim="800000"/>
                          <a:headEnd/>
                          <a:tailEnd/>
                        </a:ln>
                      </wps:spPr>
                      <wps:txbx>
                        <w:txbxContent>
                          <w:p w14:paraId="3789AEE7" w14:textId="3B0ABCB0" w:rsidR="009A3020" w:rsidRPr="00B603C7" w:rsidRDefault="00B603C7" w:rsidP="00B603C7">
                            <w:pPr>
                              <w:jc w:val="center"/>
                            </w:pPr>
                            <w:r>
                              <w:rPr>
                                <w:b/>
                                <w:bCs/>
                              </w:rPr>
                              <w:t xml:space="preserve">NOTE: </w:t>
                            </w:r>
                            <w:r>
                              <w:t>Remember to consider other sources of payment such as Medicare and/or Apple Health/Medicaid, health and long-term care insurance or Veteran’s benefits for payment towards respite care and other caregiver/care received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1317B9B8">
              <v:shape id="_x0000_s1033" style="position:absolute;margin-left:.75pt;margin-top:82.3pt;width:468.15pt;height:46.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" w14:anchorId="613AA198">
                <v:fill opacity="13107f"/>
                <v:textbox>
                  <w:txbxContent>
                    <w:p w:rsidRPr="00B603C7" w:rsidR="009A3020" w:rsidP="00B603C7" w:rsidRDefault="00B603C7" w14:paraId="5A784DC8" w14:textId="3B0ABCB0">
                      <w:pPr>
                        <w:jc w:val="center"/>
                      </w:pPr>
                      <w:r>
                        <w:rPr>
                          <w:b/>
                          <w:bCs/>
                        </w:rPr>
                        <w:t xml:space="preserve">NOTE: </w:t>
                      </w:r>
                      <w:r>
                        <w:t>Remember to consider other sources of payment such as Medicare and/or Apple Health/Medicaid, health and long-term care insurance or Veteran’s benefits for payment towards respite care and other caregiver/care received services.</w:t>
                      </w:r>
                    </w:p>
                  </w:txbxContent>
                </v:textbox>
                <w10:wrap type="square"/>
              </v:shape>
            </w:pict>
          </mc:Fallback>
        </mc:AlternateContent>
      </w:r>
      <w:r w:rsidR="7DBE02BA" w:rsidRPr="009A3020">
        <w:t xml:space="preserve">The </w:t>
      </w:r>
      <w:r w:rsidR="7DBE02BA">
        <w:t>D</w:t>
      </w:r>
      <w:r w:rsidR="7DBE02BA" w:rsidRPr="009A3020">
        <w:t>epartment requires eligible care receivers to pay part, or all of the cost of respite care services based on their monthly income (above 40% of the State Median Income (SMI). The FCSP staff will administer the sliding fee scale (Sr. Citizens Services Act (SCSA) schedule) which is updated annually, to determine the share of the cost of these services. The related income question is asked in Question #</w:t>
      </w:r>
      <w:r w:rsidR="0A8A8A1F" w:rsidRPr="009A3020">
        <w:t>20</w:t>
      </w:r>
      <w:r w:rsidR="7DBE02BA" w:rsidRPr="009A3020">
        <w:t xml:space="preserve"> in the TCARE® Assessment.</w:t>
      </w:r>
    </w:p>
    <w:p w14:paraId="71D815E5" w14:textId="140D61FC" w:rsidR="00067D30" w:rsidRDefault="00067D30" w:rsidP="00067D30"/>
    <w:p w14:paraId="2ED594B6" w14:textId="4D4956BD" w:rsidR="00B603C7" w:rsidRDefault="00B603C7" w:rsidP="00B603C7">
      <w:pPr>
        <w:pStyle w:val="Heading3"/>
      </w:pPr>
      <w:bookmarkStart w:id="33" w:name="_Toc193729093"/>
      <w:r>
        <w:t xml:space="preserve">How is the </w:t>
      </w:r>
      <w:r w:rsidR="000D3A3B">
        <w:t>Participation</w:t>
      </w:r>
      <w:r>
        <w:t xml:space="preserve"> Fee Determined?</w:t>
      </w:r>
      <w:bookmarkEnd w:id="33"/>
    </w:p>
    <w:p w14:paraId="39CFE9AF" w14:textId="77777777" w:rsidR="000D3A3B" w:rsidRDefault="000D3A3B" w:rsidP="000D3A3B">
      <w:r>
        <w:t>1)</w:t>
      </w:r>
      <w:r>
        <w:tab/>
        <w:t>There is no charge to the care receiver whose income is at or below 40% of the SMI, based on family size.</w:t>
      </w:r>
    </w:p>
    <w:p w14:paraId="7844A4DB" w14:textId="77777777" w:rsidR="000D3A3B" w:rsidRDefault="000D3A3B" w:rsidP="000D3A3B">
      <w:r>
        <w:t>2)</w:t>
      </w:r>
      <w:r>
        <w:tab/>
        <w:t xml:space="preserve">If the care receiver's gross income is above 40% of the SMI, then, utilizing the SCSA sliding fee scale, the TCARE® assessor will determine the percentage rate the participant is required to pay towards the cost of the respite care services; and </w:t>
      </w:r>
    </w:p>
    <w:p w14:paraId="2E54DE04" w14:textId="77777777" w:rsidR="000D3A3B" w:rsidRDefault="000D3A3B" w:rsidP="000D3A3B"/>
    <w:p w14:paraId="7C754DEE" w14:textId="77777777" w:rsidR="000D3A3B" w:rsidRDefault="000D3A3B" w:rsidP="000D3A3B">
      <w:r>
        <w:t>3)</w:t>
      </w:r>
      <w:r>
        <w:tab/>
        <w:t xml:space="preserve">If the care receiver's gross income is 100% or more of the SMI, the participant must pay the full cost of the respite care services. </w:t>
      </w:r>
    </w:p>
    <w:p w14:paraId="17E00C11" w14:textId="77777777" w:rsidR="000D3A3B" w:rsidRDefault="000D3A3B" w:rsidP="000D3A3B"/>
    <w:p w14:paraId="0F959157" w14:textId="3B3BA4B6" w:rsidR="009A3020" w:rsidRDefault="000D3A3B" w:rsidP="000D3A3B">
      <w:r>
        <w:t>4)</w:t>
      </w:r>
      <w:r>
        <w:tab/>
        <w:t>If the care receiver is experiencing extreme financial hardship (e.g., high medical expenses) and cannot pay for their share of the cost of the respite care services, the AAA’s FCSP Coordinator or Supervisor may grant an ETP and then the Assessor must document this situation in GetCare Progress notes. At the next reassessment, the care receiver’s income will be reviewed for financial participation if respite care services are continued.</w:t>
      </w:r>
    </w:p>
    <w:p w14:paraId="309721AF" w14:textId="77777777" w:rsidR="000D3A3B" w:rsidRDefault="000D3A3B" w:rsidP="000D3A3B"/>
    <w:p w14:paraId="54F2D767" w14:textId="55F55C18" w:rsidR="000D3A3B" w:rsidRPr="000F302E" w:rsidRDefault="000D3A3B" w:rsidP="000D3A3B">
      <w:pPr>
        <w:pStyle w:val="Heading3"/>
      </w:pPr>
      <w:bookmarkStart w:id="34" w:name="_Toc193729094"/>
      <w:r>
        <w:t>How is Income Defined?</w:t>
      </w:r>
      <w:bookmarkEnd w:id="34"/>
    </w:p>
    <w:p w14:paraId="5BFD3A09" w14:textId="77777777" w:rsidR="00100A90" w:rsidRDefault="00100A90" w:rsidP="00100A90">
      <w:r>
        <w:t>A general definition for income includes, but is not limited to, all the money received which the participant can use to meet his/her needs, such as cash, pension, wages, Social Security benefits, Veteran’s benefits, dividends.</w:t>
      </w:r>
    </w:p>
    <w:p w14:paraId="1CA85F90" w14:textId="77777777" w:rsidR="00100A90" w:rsidRDefault="00100A90" w:rsidP="00100A90">
      <w:r>
        <w:t xml:space="preserve">The cost of respite care is determined by the number of hours or days of respite care service authorized and used, and the rate for the service. </w:t>
      </w:r>
    </w:p>
    <w:p w14:paraId="0266C732" w14:textId="77777777" w:rsidR="00100A90" w:rsidRDefault="00100A90" w:rsidP="00100A90"/>
    <w:p w14:paraId="3BF47F43" w14:textId="77777777" w:rsidR="00100A90" w:rsidRDefault="00100A90" w:rsidP="00100A90">
      <w:r>
        <w:t xml:space="preserve">Listed below are examples of how FCSP staff shall determine the care receiver’s income: </w:t>
      </w:r>
    </w:p>
    <w:p w14:paraId="2DC30CBA" w14:textId="77777777" w:rsidR="00100A90" w:rsidRDefault="00100A90" w:rsidP="00100A90"/>
    <w:p w14:paraId="2ECC0ED1" w14:textId="77777777" w:rsidR="00100A90" w:rsidRDefault="00100A90" w:rsidP="00100A90">
      <w:r>
        <w:t>A.1</w:t>
      </w:r>
      <w:r>
        <w:tab/>
        <w:t>If the caregiver and eligible care receiver are married to each other, all the monthly income received in either or both names shall be combined and one-half of the total shall be considered the participant’s income. Refer to Column One on the current (annual) SCSA sliding fee scale.</w:t>
      </w:r>
    </w:p>
    <w:p w14:paraId="30D6177E" w14:textId="77777777" w:rsidR="00100A90" w:rsidRDefault="00100A90" w:rsidP="00100A90"/>
    <w:p w14:paraId="65613A32" w14:textId="77777777" w:rsidR="00100A90" w:rsidRDefault="00100A90" w:rsidP="00100A90">
      <w:r>
        <w:t>A.2</w:t>
      </w:r>
      <w:r>
        <w:tab/>
        <w:t xml:space="preserve">If the caregiver and eligible care receiver are married to each other and there are dependent children in the home, all the monthly income received in either or both parents’ names shall be combined and one-half of the total shall be considered the care receiver’s income. Refer to the SCSA fee scale column which represents the number of persons in the household less one (ex. for family of 4, use column 3). </w:t>
      </w:r>
    </w:p>
    <w:p w14:paraId="3C522D44" w14:textId="77777777" w:rsidR="00100A90" w:rsidRDefault="00100A90" w:rsidP="00100A90"/>
    <w:p w14:paraId="5E027AEF" w14:textId="77777777" w:rsidR="00100A90" w:rsidRDefault="00100A90" w:rsidP="00100A90">
      <w:r>
        <w:t xml:space="preserve">Example:  One spouse is the care receiver, the other is the caregiver, and they have two children under 18. The couple’s combined monthly income is $3,000. One-half the total is $1,500. The monthly income for column 3 (total of persons in the household less one because the husband and wife are counted as one) on the fee schedule is less than 40% of the SMI, so the care receiver does not have to pay participation. </w:t>
      </w:r>
    </w:p>
    <w:p w14:paraId="79923377" w14:textId="77777777" w:rsidR="00100A90" w:rsidRDefault="00100A90" w:rsidP="00100A90"/>
    <w:p w14:paraId="20331CCF" w14:textId="77777777" w:rsidR="00100A90" w:rsidRDefault="00100A90" w:rsidP="00100A90">
      <w:r>
        <w:t>A.3</w:t>
      </w:r>
      <w:r>
        <w:tab/>
        <w:t>In a case where both members of a married couple are respite care receivers and the unpaid caregiver is a friend or relative, all monthly income received in either or both names of the married couple shall be combined and then divided in half. Refer to Column One to determine what percentage of cost each spouse would pay.</w:t>
      </w:r>
    </w:p>
    <w:p w14:paraId="78FB4485" w14:textId="77777777" w:rsidR="00100A90" w:rsidRDefault="00100A90" w:rsidP="00100A90"/>
    <w:p w14:paraId="63E4FFF2" w14:textId="77777777" w:rsidR="00100A90" w:rsidRDefault="00100A90" w:rsidP="00100A90">
      <w:r>
        <w:t>A.4</w:t>
      </w:r>
      <w:r>
        <w:tab/>
        <w:t>If the care receiver is single (not married to caregiver), and the caregiver is a friend or relative, the only monthly income counted toward participation would be that of the care receiver. The only monthly income counted toward participation would be that of the care receiver. Follow the SCSA sliding fee scale by counting the people who are supported by the single care receiver’s income to determine the participation amount. The unmarried care receiver is considered head of their own household, even if they live with another relative/caregiver.</w:t>
      </w:r>
    </w:p>
    <w:p w14:paraId="1277AA9F" w14:textId="77777777" w:rsidR="00100A90" w:rsidRDefault="00100A90" w:rsidP="00100A90"/>
    <w:p w14:paraId="1B2426D7" w14:textId="633BE371" w:rsidR="000D3A3B" w:rsidRDefault="00100A90" w:rsidP="00100A90">
      <w:r>
        <w:t>A.5</w:t>
      </w:r>
      <w:r>
        <w:tab/>
        <w:t>In a case where there are two non-spousal, care receivers living in the same household and are cared for by a relative or friend, each care receiver’s income will be considered separately when determining the percentage rate of participation amounts.  The cost of the respite service will be pro-rated among the two care receivers. They will share in paying for a percentage of the service (if their income is above 40% of SMI)</w:t>
      </w:r>
    </w:p>
    <w:p w14:paraId="1165A023" w14:textId="77777777" w:rsidR="00100A90" w:rsidRDefault="00100A90" w:rsidP="00100A90"/>
    <w:p w14:paraId="2CB1797B" w14:textId="4E2B9D2A" w:rsidR="00100A90" w:rsidRDefault="00D7573D" w:rsidP="00100A90">
      <w:r>
        <w:rPr>
          <w:noProof/>
        </w:rPr>
        <mc:AlternateContent>
          <mc:Choice Requires="wps">
            <w:drawing>
              <wp:anchor distT="45720" distB="45720" distL="114300" distR="114300" simplePos="0" relativeHeight="251658248" behindDoc="0" locked="0" layoutInCell="1" allowOverlap="1" wp14:anchorId="3C0AE349" wp14:editId="6B924615">
                <wp:simplePos x="0" y="0"/>
                <wp:positionH relativeFrom="column">
                  <wp:posOffset>-10160</wp:posOffset>
                </wp:positionH>
                <wp:positionV relativeFrom="paragraph">
                  <wp:posOffset>553085</wp:posOffset>
                </wp:positionV>
                <wp:extent cx="5955665" cy="469265"/>
                <wp:effectExtent l="0" t="0" r="26035" b="26035"/>
                <wp:wrapSquare wrapText="bothSides"/>
                <wp:docPr id="1376842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469265"/>
                        </a:xfrm>
                        <a:prstGeom prst="rect">
                          <a:avLst/>
                        </a:prstGeom>
                        <a:solidFill>
                          <a:srgbClr val="72A331">
                            <a:alpha val="20000"/>
                          </a:srgbClr>
                        </a:solidFill>
                        <a:ln w="9525">
                          <a:solidFill>
                            <a:srgbClr val="000000"/>
                          </a:solidFill>
                          <a:miter lim="800000"/>
                          <a:headEnd/>
                          <a:tailEnd/>
                        </a:ln>
                      </wps:spPr>
                      <wps:txbx>
                        <w:txbxContent>
                          <w:p w14:paraId="5568E293" w14:textId="13B32CEA" w:rsidR="00D7573D" w:rsidRPr="00A977E4" w:rsidRDefault="00D7573D" w:rsidP="00D7573D">
                            <w:pPr>
                              <w:jc w:val="center"/>
                            </w:pPr>
                            <w:r w:rsidRPr="00A977E4">
                              <w:rPr>
                                <w:b/>
                                <w:bCs/>
                              </w:rPr>
                              <w:t xml:space="preserve">NOTE: </w:t>
                            </w:r>
                            <w:r w:rsidRPr="00A977E4">
                              <w:t>Under no circumstances is the combined multiple care receiver’s participate to exceed the cost of the respite service</w:t>
                            </w:r>
                            <w:r w:rsidR="00A977E4">
                              <w:t>(s)</w:t>
                            </w:r>
                            <w:r w:rsidRPr="00A977E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2F1DB329">
              <v:shape id="_x0000_s1034" style="position:absolute;margin-left:-.8pt;margin-top:43.55pt;width:468.95pt;height:36.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" w14:anchorId="3C0AE349">
                <v:fill opacity="13107f"/>
                <v:textbox>
                  <w:txbxContent>
                    <w:p w:rsidRPr="00A977E4" w:rsidR="00D7573D" w:rsidP="00D7573D" w:rsidRDefault="00D7573D" w14:paraId="7F9DA58C" w14:textId="13B32CEA">
                      <w:pPr>
                        <w:jc w:val="center"/>
                      </w:pPr>
                      <w:r w:rsidRPr="00A977E4">
                        <w:rPr>
                          <w:b/>
                          <w:bCs/>
                        </w:rPr>
                        <w:t xml:space="preserve">NOTE: </w:t>
                      </w:r>
                      <w:r w:rsidRPr="00A977E4">
                        <w:t>Under no circumstances is the combined multiple care receiver’s participate to exceed the cost of the respite service</w:t>
                      </w:r>
                      <w:r w:rsidR="00A977E4">
                        <w:t>(s)</w:t>
                      </w:r>
                      <w:r w:rsidRPr="00A977E4">
                        <w:t>.</w:t>
                      </w:r>
                    </w:p>
                  </w:txbxContent>
                </v:textbox>
                <w10:wrap type="square"/>
              </v:shape>
            </w:pict>
          </mc:Fallback>
        </mc:AlternateContent>
      </w:r>
      <w:r w:rsidR="00100A90">
        <w:t>A.6</w:t>
      </w:r>
      <w:r>
        <w:tab/>
        <w:t xml:space="preserve">Refer to the fee schedule, Columb One for the appropriate percentage of cost each participant will pay. </w:t>
      </w:r>
    </w:p>
    <w:p w14:paraId="1ABD3C97" w14:textId="3CBD9DB9" w:rsidR="00D7573D" w:rsidRDefault="00D7573D" w:rsidP="00100A90"/>
    <w:p w14:paraId="309168A9" w14:textId="1B6D6A0F" w:rsidR="00D7573D" w:rsidRDefault="003F70DF" w:rsidP="00100A90">
      <w:pPr>
        <w:rPr>
          <w:rFonts w:asciiTheme="minorHAnsi" w:hAnsiTheme="minorHAnsi" w:cstheme="minorHAnsi"/>
          <w:sz w:val="24"/>
          <w:szCs w:val="24"/>
        </w:rPr>
      </w:pPr>
      <w:r>
        <w:t>A.7</w:t>
      </w:r>
      <w:r>
        <w:tab/>
      </w:r>
      <w:r w:rsidRPr="00716113">
        <w:rPr>
          <w:rFonts w:asciiTheme="minorHAnsi" w:hAnsiTheme="minorHAnsi" w:cstheme="minorHAnsi"/>
          <w:sz w:val="24"/>
          <w:szCs w:val="24"/>
        </w:rPr>
        <w:t>Refer to local AAA policy.  In the case of a care receiver who is a veteran receiving Veteran’s Aid and Attendance benefits for their long-term care needs, these benefits may be recognized as income and therefore counted. There are many different Aid and Attendance and caregiver programs in the VA with differing rules.  It is important to keep in mind that the caregiver cannot be receiving pay through the VA program and also receive FCSP respite care.  That caregiver would be considered a paid caregiver and therefore ineligible for FCSP funded respite.</w:t>
      </w:r>
    </w:p>
    <w:p w14:paraId="39E8D0B3" w14:textId="23E0C3EE" w:rsidR="003F70DF" w:rsidRDefault="003F70DF" w:rsidP="00100A90">
      <w:pPr>
        <w:rPr>
          <w:rFonts w:asciiTheme="minorHAnsi" w:hAnsiTheme="minorHAnsi" w:cstheme="minorHAnsi"/>
          <w:sz w:val="24"/>
          <w:szCs w:val="24"/>
        </w:rPr>
      </w:pPr>
    </w:p>
    <w:bookmarkStart w:id="35" w:name="_Toc193729095"/>
    <w:p w14:paraId="6212A84B" w14:textId="00C958E8" w:rsidR="003F70DF" w:rsidRDefault="00D06D76" w:rsidP="003F70DF">
      <w:pPr>
        <w:pStyle w:val="Heading3"/>
      </w:pPr>
      <w:r>
        <w:rPr>
          <w:noProof/>
        </w:rPr>
        <mc:AlternateContent>
          <mc:Choice Requires="wps">
            <w:drawing>
              <wp:anchor distT="45720" distB="45720" distL="114300" distR="114300" simplePos="0" relativeHeight="251658249" behindDoc="0" locked="0" layoutInCell="1" allowOverlap="1" wp14:anchorId="6173A197" wp14:editId="5EF1F06F">
                <wp:simplePos x="0" y="0"/>
                <wp:positionH relativeFrom="column">
                  <wp:posOffset>-10160</wp:posOffset>
                </wp:positionH>
                <wp:positionV relativeFrom="paragraph">
                  <wp:posOffset>445770</wp:posOffset>
                </wp:positionV>
                <wp:extent cx="5979795" cy="1847850"/>
                <wp:effectExtent l="0" t="0" r="20955" b="19050"/>
                <wp:wrapSquare wrapText="bothSides"/>
                <wp:docPr id="1430086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847850"/>
                        </a:xfrm>
                        <a:prstGeom prst="rect">
                          <a:avLst/>
                        </a:prstGeom>
                        <a:solidFill>
                          <a:srgbClr val="8D6198">
                            <a:alpha val="20000"/>
                          </a:srgbClr>
                        </a:solidFill>
                        <a:ln w="9525">
                          <a:solidFill>
                            <a:srgbClr val="000000"/>
                          </a:solidFill>
                          <a:miter lim="800000"/>
                          <a:headEnd/>
                          <a:tailEnd/>
                        </a:ln>
                      </wps:spPr>
                      <wps:txbx>
                        <w:txbxContent>
                          <w:p w14:paraId="3658EE88" w14:textId="77777777" w:rsidR="00224FA8" w:rsidRDefault="00C21BBB">
                            <w:r w:rsidRPr="00C21BBB">
                              <w:t xml:space="preserve">AAA Respite Billing Requirements: </w:t>
                            </w:r>
                          </w:p>
                          <w:p w14:paraId="05E75529" w14:textId="4E9B428B" w:rsidR="00224FA8" w:rsidRDefault="00D06D76" w:rsidP="00D06D76">
                            <w:pPr>
                              <w:pStyle w:val="ListParagraph"/>
                              <w:numPr>
                                <w:ilvl w:val="0"/>
                                <w:numId w:val="24"/>
                              </w:numPr>
                            </w:pPr>
                            <w:r>
                              <w:t xml:space="preserve"> </w:t>
                            </w:r>
                            <w:r w:rsidR="00C21BBB" w:rsidRPr="00C21BBB">
                              <w:t>The AAA’s National Family Caregiver Support Program (NFSCP) funding for Respite Care Services is to be used only when the care receiver’s income is at or below the 40% SMI or when participation is a financial hardship. All other respite care charges must be billed to the State funded FCSP.  For more information go to MB# H12-056 – Procedure, August 9, 2012. Respite Care Services and Other Non-Core Personal Care Services Funding Source Billing Options Related to Participant Contributions</w:t>
                            </w:r>
                            <w:r w:rsidR="00224FA8">
                              <w:t>.</w:t>
                            </w:r>
                          </w:p>
                          <w:p w14:paraId="1354BA47" w14:textId="00E2A7F1" w:rsidR="00C21BBB" w:rsidRDefault="00D06D76" w:rsidP="00D06D76">
                            <w:pPr>
                              <w:pStyle w:val="ListParagraph"/>
                              <w:numPr>
                                <w:ilvl w:val="0"/>
                                <w:numId w:val="24"/>
                              </w:numPr>
                            </w:pPr>
                            <w:r>
                              <w:t xml:space="preserve"> </w:t>
                            </w:r>
                            <w:r w:rsidR="00C21BBB" w:rsidRPr="00C21BBB">
                              <w:t xml:space="preserve">As part of the monthly invoicing to ALTSA, the AAAs must report all funds received from respite care participants by the agencies collecting them. These funds shall only be used within the provider </w:t>
                            </w:r>
                            <w:r w:rsidR="00114EC1">
                              <w:t xml:space="preserve">agencies for purposes of the Family Caregiver Support Program.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2245658C">
              <v:shape id="_x0000_s1035" style="position:absolute;margin-left:-.8pt;margin-top:35.1pt;width:470.85pt;height:145.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" w14:anchorId="6173A197">
                <v:fill opacity="13107f"/>
                <v:textbox>
                  <w:txbxContent>
                    <w:p w:rsidR="00224FA8" w:rsidRDefault="00C21BBB" w14:paraId="160139FA" w14:textId="77777777">
                      <w:r w:rsidRPr="00C21BBB">
                        <w:t xml:space="preserve">AAA Respite Billing Requirements: </w:t>
                      </w:r>
                    </w:p>
                    <w:p w:rsidR="00224FA8" w:rsidP="00D06D76" w:rsidRDefault="00D06D76" w14:paraId="01E30DD6" w14:textId="4E9B428B">
                      <w:pPr>
                        <w:pStyle w:val="ListParagraph"/>
                        <w:numPr>
                          <w:ilvl w:val="0"/>
                          <w:numId w:val="24"/>
                        </w:numPr>
                      </w:pPr>
                      <w:r>
                        <w:t xml:space="preserve"> </w:t>
                      </w:r>
                      <w:r w:rsidRPr="00C21BBB" w:rsidR="00C21BBB">
                        <w:t>The AAA’s National Family Caregiver Support Program (NFSCP) funding for Respite Care Services is to be used only when the care receiver’s income is at or below the 40% SMI or when participation is a financial hardship. All other respite care charges must be billed to the State funded FCSP.  For more information go to MB# H12-056 – Procedure, August 9, 2012. Respite Care Services and Other Non-Core Personal Care Services Funding Source Billing Options Related to Participant Contributions</w:t>
                      </w:r>
                      <w:r w:rsidR="00224FA8">
                        <w:t>.</w:t>
                      </w:r>
                    </w:p>
                    <w:p w:rsidR="00C21BBB" w:rsidP="00D06D76" w:rsidRDefault="00D06D76" w14:paraId="236D0DC0" w14:textId="00E2A7F1">
                      <w:pPr>
                        <w:pStyle w:val="ListParagraph"/>
                        <w:numPr>
                          <w:ilvl w:val="0"/>
                          <w:numId w:val="24"/>
                        </w:numPr>
                      </w:pPr>
                      <w:r>
                        <w:t xml:space="preserve"> </w:t>
                      </w:r>
                      <w:r w:rsidRPr="00C21BBB" w:rsidR="00C21BBB">
                        <w:t xml:space="preserve">As part of the monthly invoicing to ALTSA, the AAAs must report all funds received from respite care participants by the agencies collecting them. These funds shall only be used within the provider </w:t>
                      </w:r>
                      <w:r w:rsidR="00114EC1">
                        <w:t xml:space="preserve">agencies for purposes of the Family Caregiver Support Program. </w:t>
                      </w:r>
                    </w:p>
                  </w:txbxContent>
                </v:textbox>
                <w10:wrap type="square"/>
              </v:shape>
            </w:pict>
          </mc:Fallback>
        </mc:AlternateContent>
      </w:r>
      <w:r w:rsidR="00794F44">
        <w:t>Spectrum of Respite Care Services</w:t>
      </w:r>
      <w:bookmarkEnd w:id="35"/>
    </w:p>
    <w:p w14:paraId="68BCEE27" w14:textId="1452C3B8" w:rsidR="00794F44" w:rsidRDefault="00794F44" w:rsidP="00794F44"/>
    <w:p w14:paraId="0CAA1574" w14:textId="77777777" w:rsidR="00C21BBB" w:rsidRDefault="00C21BBB" w:rsidP="00794F44"/>
    <w:p w14:paraId="4F86100C" w14:textId="53B06364" w:rsidR="005A483C" w:rsidRDefault="005A483C" w:rsidP="71FF0E0E">
      <w:pPr>
        <w:pStyle w:val="Heading3"/>
        <w:ind w:firstLine="720"/>
      </w:pPr>
      <w:bookmarkStart w:id="36" w:name="_Toc193729096"/>
      <w:r>
        <w:t>What Types of Respite Care Providers can be Used in FCSP?</w:t>
      </w:r>
      <w:bookmarkEnd w:id="36"/>
    </w:p>
    <w:p w14:paraId="61D370F5" w14:textId="370C0E3B" w:rsidR="00626167" w:rsidRDefault="093739CA" w:rsidP="00626167">
      <w:r>
        <w:t xml:space="preserve">Respite care services are to be contracted with the local AAA. The types of possible respite agency providers that can be contracted include available residential facilities: licensed boarding homes, adult family homes, assisted living, nursing facilities, along with adult day services, home care/home health agencies, and any other providers such as Senior Companion, Volunteer Services, etc. Provider agencies shall be monitored for compliance according to the </w:t>
      </w:r>
      <w:r w:rsidR="0075CF52">
        <w:t>HCLA</w:t>
      </w:r>
      <w:r>
        <w:t>/AAA Policy and Procedures. Respite services may also be provided through an unpaid, network of family, friends and community members.</w:t>
      </w:r>
    </w:p>
    <w:p w14:paraId="2BA5D294" w14:textId="77777777" w:rsidR="007D5183" w:rsidRDefault="007D5183" w:rsidP="00626167"/>
    <w:p w14:paraId="07A14066" w14:textId="77777777" w:rsidR="00626167" w:rsidRDefault="00626167" w:rsidP="00626167">
      <w:r>
        <w:t>Family caregivers will be able to choose from available contracted agency providers in their service area. Special requests may be made for cultural, ethnic and language considerations. Caregivers may request a change in agency providers at any time. The array of respite care providers (volunteer and/or paid services) should cover all levels of care including:</w:t>
      </w:r>
    </w:p>
    <w:p w14:paraId="503030EA" w14:textId="77777777" w:rsidR="00626167" w:rsidRDefault="00626167" w:rsidP="00626167"/>
    <w:p w14:paraId="63D1731F" w14:textId="1995E962" w:rsidR="00626167" w:rsidRDefault="00626167" w:rsidP="007D5183">
      <w:pPr>
        <w:pStyle w:val="ListParagraph"/>
        <w:numPr>
          <w:ilvl w:val="0"/>
          <w:numId w:val="25"/>
        </w:numPr>
      </w:pPr>
      <w:r>
        <w:t>Companionship, supervision and meal preparation,</w:t>
      </w:r>
    </w:p>
    <w:p w14:paraId="07350F3A" w14:textId="77777777" w:rsidR="007D5183" w:rsidRDefault="007D5183" w:rsidP="0D163009"/>
    <w:p w14:paraId="753A5E99" w14:textId="06D797D9" w:rsidR="00626167" w:rsidRDefault="00626167" w:rsidP="007D5183">
      <w:pPr>
        <w:pStyle w:val="ListParagraph"/>
        <w:numPr>
          <w:ilvl w:val="0"/>
          <w:numId w:val="25"/>
        </w:numPr>
      </w:pPr>
      <w:r>
        <w:t>Help with activities of daily living (e.g., personal care, lifting, turning, transferring, dressing, eating, walking, medication reminders, etc.),</w:t>
      </w:r>
    </w:p>
    <w:p w14:paraId="321C683C" w14:textId="77777777" w:rsidR="007D5183" w:rsidRDefault="007D5183" w:rsidP="007D5183">
      <w:pPr>
        <w:pStyle w:val="ListParagraph"/>
        <w:numPr>
          <w:ilvl w:val="0"/>
          <w:numId w:val="0"/>
        </w:numPr>
        <w:ind w:left="1080"/>
      </w:pPr>
    </w:p>
    <w:p w14:paraId="5B4C1AD4" w14:textId="7B574487" w:rsidR="00626167" w:rsidRDefault="00626167" w:rsidP="00990A82">
      <w:pPr>
        <w:pStyle w:val="ListParagraph"/>
        <w:numPr>
          <w:ilvl w:val="0"/>
          <w:numId w:val="25"/>
        </w:numPr>
      </w:pPr>
      <w:r>
        <w:t>Tasks such as catheter care, injections, pressure ulcer care, that require licensed medical or health professionals for respite type care such as a Licensed Practical Nurse or Registered Nurse, and</w:t>
      </w:r>
    </w:p>
    <w:p w14:paraId="6231EF6E" w14:textId="77777777" w:rsidR="00990A82" w:rsidRDefault="00990A82" w:rsidP="00990A82">
      <w:pPr>
        <w:pStyle w:val="ListParagraph"/>
        <w:numPr>
          <w:ilvl w:val="0"/>
          <w:numId w:val="0"/>
        </w:numPr>
        <w:ind w:left="1728"/>
      </w:pPr>
    </w:p>
    <w:p w14:paraId="11AE0B9D" w14:textId="77777777" w:rsidR="00626167" w:rsidRDefault="00626167" w:rsidP="00626167">
      <w:r>
        <w:t>Out of home services: Adult day services where available (socialization, nursing services, rehabilitation, classes and many other activities) or short-term residential facility stays (nursing homes, assisted living, boarding homes and adult family homes).</w:t>
      </w:r>
    </w:p>
    <w:p w14:paraId="6EC5B671" w14:textId="77777777" w:rsidR="00990A82" w:rsidRDefault="00990A82" w:rsidP="00626167"/>
    <w:p w14:paraId="5D003C48" w14:textId="77777777" w:rsidR="00626167" w:rsidRDefault="00626167" w:rsidP="00626167">
      <w:r>
        <w:t xml:space="preserve">There may be instances during a respite episode when transportation to a medical appointment or essential shopping* may be provided to the care receiver by the home care agency worker.  (This would apply if the family caregiver would normally be providing transportation but is unavailable during this episode(s) because s/he is taking a respite break.) This service is allowable if the TCARE® Assessor communicates this need in a written form (this could be included in the caregiver’s care plan, Respite Care Information Sheet or AAA/Respite Care Authorization form) to the home care agency ahead of time.  The home care agency worker will use 1) public transportation (if appropriate) or 2) insured private vehicle, provided the home care agency worker has a valid driver’s license/insurance coverage. </w:t>
      </w:r>
    </w:p>
    <w:p w14:paraId="1EEDEC37" w14:textId="77777777" w:rsidR="00990A82" w:rsidRDefault="00990A82" w:rsidP="00626167"/>
    <w:p w14:paraId="6D158379" w14:textId="77777777" w:rsidR="00626167" w:rsidRDefault="00626167" w:rsidP="00626167">
      <w:r>
        <w:t xml:space="preserve">*The Medicaid agency home care rate already includes parity for transportation to medical appointments and essential shopping.  Because respite care services utilize this same home care rate, it’s reasonable to expect transportation to medical appointments or essential shopping can be included in the respite service package. </w:t>
      </w:r>
    </w:p>
    <w:p w14:paraId="137B7CCE" w14:textId="77777777" w:rsidR="00990A82" w:rsidRDefault="00990A82" w:rsidP="00626167"/>
    <w:p w14:paraId="6D61B9AE" w14:textId="77777777" w:rsidR="00626167" w:rsidRDefault="00626167" w:rsidP="00626167">
      <w:r>
        <w:t>Transportation for essential shopping would also be permissible under FCSP Supplemental Services when a home care agency is contracted to do housework and errands type services if the TCARE® Assessor communicates this need in a written form and follows the same procedures for the home care agency worker as stated above.</w:t>
      </w:r>
    </w:p>
    <w:p w14:paraId="591D4ACF" w14:textId="1FDFC59A" w:rsidR="00626167" w:rsidRDefault="00626167" w:rsidP="00626167">
      <w:r>
        <w:t xml:space="preserve">The following WAC pertains to nursing facilities that provide respite care. </w:t>
      </w:r>
      <w:hyperlink r:id="rId19" w:history="1">
        <w:r w:rsidR="005651FD" w:rsidRPr="005651FD">
          <w:rPr>
            <w:rFonts w:asciiTheme="minorHAnsi" w:hAnsiTheme="minorHAnsi" w:cstheme="minorHAnsi"/>
            <w:color w:val="0000FF"/>
            <w:sz w:val="24"/>
            <w:szCs w:val="24"/>
            <w:u w:val="single"/>
          </w:rPr>
          <w:t>WAC 388-97-1880</w:t>
        </w:r>
      </w:hyperlink>
      <w:r w:rsidRPr="005651FD">
        <w:t>.</w:t>
      </w:r>
      <w:r>
        <w:t xml:space="preserve">   </w:t>
      </w:r>
    </w:p>
    <w:p w14:paraId="78BE7CD9" w14:textId="77777777" w:rsidR="005651FD" w:rsidRDefault="005651FD" w:rsidP="00626167"/>
    <w:p w14:paraId="53CBD81E" w14:textId="77777777" w:rsidR="00626167" w:rsidRDefault="00626167" w:rsidP="00626167">
      <w:r>
        <w:t>Respite Care Provider Staffing and Monitoring Standards Licensing and/or certification of any respite staff are the responsibility of the Home Care/Home Health agencies, Adult Day Services and Residential Services. Check with AAA contract staff on the required certification, licensing, training and background checks needed for all contract respite providers.</w:t>
      </w:r>
    </w:p>
    <w:p w14:paraId="3056CDAC" w14:textId="77777777" w:rsidR="005651FD" w:rsidRDefault="005651FD" w:rsidP="00626167"/>
    <w:p w14:paraId="4E2EC679" w14:textId="124A51C2" w:rsidR="00626167" w:rsidRDefault="093739CA" w:rsidP="00626167">
      <w:r>
        <w:t xml:space="preserve">If an AAA is unable to provide the array of respite services as listed in this section A through D, above, the AAA must contact </w:t>
      </w:r>
      <w:r w:rsidR="0075CF52">
        <w:t>HCLA</w:t>
      </w:r>
      <w:r>
        <w:t xml:space="preserve"> Program Manager for technical assistance regarding adequate provider network. </w:t>
      </w:r>
    </w:p>
    <w:p w14:paraId="2DF192E4" w14:textId="77777777" w:rsidR="005651FD" w:rsidRDefault="005651FD" w:rsidP="00626167"/>
    <w:p w14:paraId="61469F44" w14:textId="7380E60C" w:rsidR="005A483C" w:rsidRPr="005A483C" w:rsidRDefault="00626167" w:rsidP="00626167">
      <w:r>
        <w:t>The AAA must ensure they are utilizing the current respite provider rates and the Annual SMI Schedule (SCSA) to determine care receiver cost contribution/participation.</w:t>
      </w:r>
    </w:p>
    <w:p w14:paraId="1C2A06D4" w14:textId="77777777" w:rsidR="00C21BBB" w:rsidRPr="00794F44" w:rsidRDefault="00C21BBB" w:rsidP="00794F44"/>
    <w:p w14:paraId="66722C55" w14:textId="050AA04C" w:rsidR="00D52DC5" w:rsidRDefault="00D52DC5" w:rsidP="00D52DC5">
      <w:pPr>
        <w:pStyle w:val="Heading3"/>
      </w:pPr>
      <w:bookmarkStart w:id="37" w:name="_Toc193729097"/>
      <w:r>
        <w:t>Rates for Respite Provider Agencies</w:t>
      </w:r>
      <w:bookmarkEnd w:id="37"/>
    </w:p>
    <w:p w14:paraId="33E01699" w14:textId="77777777" w:rsidR="00D52DC5" w:rsidRPr="00D52DC5" w:rsidRDefault="00D52DC5" w:rsidP="00D52DC5"/>
    <w:p w14:paraId="469330B7" w14:textId="49F14538" w:rsidR="00D52DC5" w:rsidRDefault="00775A90" w:rsidP="00D52DC5">
      <w:pPr>
        <w:pStyle w:val="Heading3"/>
      </w:pPr>
      <w:bookmarkStart w:id="38" w:name="_Toc193729098"/>
      <w:r>
        <w:t>Rates for In-Home Respite Service Providers</w:t>
      </w:r>
      <w:bookmarkEnd w:id="38"/>
    </w:p>
    <w:p w14:paraId="4A891710" w14:textId="77777777" w:rsidR="009A3265" w:rsidRDefault="009A3265" w:rsidP="009A3265">
      <w:r>
        <w:t>In-home respite care workers shall be paid according to the labor standards and applicable legislation (RCW 74.39A.310).  Rates for Home Care Respite Provider Agencies are governed by the following legislation:</w:t>
      </w:r>
    </w:p>
    <w:p w14:paraId="65C30038" w14:textId="77777777" w:rsidR="009A3265" w:rsidRDefault="009A3265" w:rsidP="009A3265"/>
    <w:p w14:paraId="08469E8D" w14:textId="616B71F1" w:rsidR="009A3265" w:rsidRDefault="00EA0A93" w:rsidP="009A3265">
      <w:hyperlink r:id="rId20" w:history="1">
        <w:r w:rsidRPr="00EA0A93">
          <w:rPr>
            <w:rStyle w:val="Hyperlink"/>
            <w:rFonts w:cstheme="minorHAnsi"/>
          </w:rPr>
          <w:t>RCW 74.39A.310</w:t>
        </w:r>
      </w:hyperlink>
      <w:r>
        <w:t xml:space="preserve"> </w:t>
      </w:r>
      <w:r w:rsidR="009A3265">
        <w:t>which requires that the contribution rate for caregiver compensation, paid leave, training and AWHI be paid by the department to home care agencies at the same rate as negotiated and funded in the Collective Bargaining Agreement (CBA) for Individual Providers (IPs) of home care services.  This contribution rate is connected to the CBA and is communicated in an MB as changes occur.</w:t>
      </w:r>
    </w:p>
    <w:p w14:paraId="43879E14" w14:textId="77777777" w:rsidR="00EA0A93" w:rsidRDefault="00EA0A93" w:rsidP="009A3265"/>
    <w:p w14:paraId="183D439E" w14:textId="77777777" w:rsidR="009A3265" w:rsidRDefault="009A3265" w:rsidP="009A3265">
      <w:r>
        <w:t xml:space="preserve">Respite care services can contract with home care or home health agencies that employ Nursing Assistant Certified (NAC) staff at their established rate.  Nurse delegated tasks are not included within the respite care services. </w:t>
      </w:r>
    </w:p>
    <w:p w14:paraId="4E6F3FE8" w14:textId="77777777" w:rsidR="00EA0A93" w:rsidRDefault="00EA0A93" w:rsidP="009A3265"/>
    <w:p w14:paraId="41629B21" w14:textId="0157C750" w:rsidR="00775A90" w:rsidRPr="00775A90" w:rsidRDefault="009A3265" w:rsidP="009A3265">
      <w:r>
        <w:t>AAA staff will utilize the latest Management Bulletin on home care rates to determine applicable respite care rates.</w:t>
      </w:r>
    </w:p>
    <w:p w14:paraId="7AFC92A8" w14:textId="77777777" w:rsidR="00D52DC5" w:rsidRDefault="00D52DC5" w:rsidP="00100A90"/>
    <w:p w14:paraId="07674214" w14:textId="4AB0201A" w:rsidR="00EA0A93" w:rsidRPr="000F302E" w:rsidRDefault="005A2E7A" w:rsidP="00EA0A93">
      <w:pPr>
        <w:pStyle w:val="Heading3"/>
      </w:pPr>
      <w:bookmarkStart w:id="39" w:name="_Toc193729099"/>
      <w:r>
        <w:t>Rates for Out-of-Home Respite Providers</w:t>
      </w:r>
      <w:bookmarkEnd w:id="39"/>
    </w:p>
    <w:p w14:paraId="15D482B9" w14:textId="77777777" w:rsidR="00F7041A" w:rsidRDefault="00F7041A" w:rsidP="00F7041A">
      <w:r>
        <w:t>Each AAA shall negotiate for an hourly and/or a daily rate with providers whenever possible.</w:t>
      </w:r>
    </w:p>
    <w:p w14:paraId="3E790605" w14:textId="77777777" w:rsidR="00F7041A" w:rsidRDefault="00F7041A" w:rsidP="00F7041A"/>
    <w:p w14:paraId="14A7AE07" w14:textId="77777777" w:rsidR="00F7041A" w:rsidRDefault="00F7041A" w:rsidP="00F7041A">
      <w:pPr>
        <w:ind w:left="1440" w:hanging="720"/>
      </w:pPr>
      <w:r>
        <w:t>•</w:t>
      </w:r>
      <w:r>
        <w:tab/>
        <w:t>If an agency provider has only an hourly rate, this rate shall be paid for each hour of respite care used, including 24 consecutive hours of respite care.</w:t>
      </w:r>
    </w:p>
    <w:p w14:paraId="7FCC0C92" w14:textId="77777777" w:rsidR="00F7041A" w:rsidRDefault="00F7041A" w:rsidP="00F7041A">
      <w:pPr>
        <w:ind w:left="1440" w:hanging="720"/>
      </w:pPr>
      <w:r>
        <w:t>•</w:t>
      </w:r>
      <w:r>
        <w:tab/>
        <w:t>If an agency provider (such as an adult day or residential service) has only a daily rate, the rate shall be paid for 24 consecutive hours or less of respite care used.</w:t>
      </w:r>
    </w:p>
    <w:p w14:paraId="520B288F" w14:textId="77777777" w:rsidR="00F7041A" w:rsidRDefault="00F7041A" w:rsidP="00F7041A">
      <w:pPr>
        <w:ind w:left="1440" w:hanging="720"/>
      </w:pPr>
      <w:r>
        <w:t>•</w:t>
      </w:r>
      <w:r>
        <w:tab/>
        <w:t>If an agency provider has both an hourly and daily rate, the AAA shall reimburse the provider whichever rate (hourly or daily rate) is lowest.</w:t>
      </w:r>
    </w:p>
    <w:p w14:paraId="111FE8F8" w14:textId="77777777" w:rsidR="00F7041A" w:rsidRDefault="00F7041A" w:rsidP="00F7041A"/>
    <w:p w14:paraId="10391E9B" w14:textId="77777777" w:rsidR="00F7041A" w:rsidRDefault="00F7041A" w:rsidP="00F7041A">
      <w:r>
        <w:t>When a respite episode warrants an exceptional rate for a non-Medicaid funded, out-of-home provider, (e.g., only one facility is available in the area, requires a higher rate, and is still more cost effective than some other type of facility), then the AAA may negotiate an exceptional rate and document it with the subcontractor’s contract.</w:t>
      </w:r>
    </w:p>
    <w:p w14:paraId="08AB8D20" w14:textId="77777777" w:rsidR="00F7041A" w:rsidRDefault="00F7041A" w:rsidP="00F7041A"/>
    <w:p w14:paraId="7A57CFBC" w14:textId="77777777" w:rsidR="00F7041A" w:rsidRDefault="00F7041A" w:rsidP="00F7041A">
      <w:r>
        <w:t>The department shall pay Medicaid facilities the Medicaid rate approved for that facility (e.g., nursing homes, etc.).  It shall be unlawful for any facility, which has a Medicaid contract with the department to charge any amounts in excess of the Medicaid rate for services covered, except for any supplementation permitted by the department pursuant to RCW 18.51.070. The participant shall pay for services not included in the Medicaid rate.</w:t>
      </w:r>
    </w:p>
    <w:p w14:paraId="31167A5F" w14:textId="77777777" w:rsidR="00F7041A" w:rsidRDefault="00F7041A" w:rsidP="00F7041A"/>
    <w:p w14:paraId="1EF60227" w14:textId="53838A2B" w:rsidR="009A3020" w:rsidRPr="00FB5641" w:rsidRDefault="065A4428" w:rsidP="00F7041A">
      <w:r>
        <w:t xml:space="preserve">The agency provider shall not be paid for more service hours than authorized by the FCSP. Annually, </w:t>
      </w:r>
      <w:r w:rsidR="0075CF52">
        <w:t>HCLA</w:t>
      </w:r>
      <w:r>
        <w:t xml:space="preserve"> will notify AAAs of the current rates paid by the department to providers offering a same level of service by respite care providers.</w:t>
      </w:r>
    </w:p>
    <w:p w14:paraId="26CF5115" w14:textId="2A0F5CBC" w:rsidR="00F7041A" w:rsidRDefault="00F7041A" w:rsidP="00F7041A">
      <w:pPr>
        <w:pStyle w:val="Heading3"/>
      </w:pPr>
      <w:bookmarkStart w:id="40" w:name="_Toc193729100"/>
      <w:bookmarkStart w:id="41" w:name="_Hlk193716566"/>
      <w:r>
        <w:t>How Should Respite Care Episodes be Scheduled for Emergent and Non-Emergent Situations?</w:t>
      </w:r>
      <w:bookmarkEnd w:id="40"/>
    </w:p>
    <w:p w14:paraId="7BD5D896" w14:textId="77777777" w:rsidR="00D14ED3" w:rsidRDefault="00D14ED3" w:rsidP="00D14ED3">
      <w:r>
        <w:t xml:space="preserve">TCARE® Assessors shall encourage eligible caregivers to schedule episodes of respite care in advance. </w:t>
      </w:r>
    </w:p>
    <w:p w14:paraId="55E2E2CF" w14:textId="552F02A2" w:rsidR="00D14ED3" w:rsidRDefault="7ABA9667" w:rsidP="0D163009">
      <w:pPr>
        <w:spacing w:line="259" w:lineRule="auto"/>
      </w:pPr>
      <w:r>
        <w:t>Requests for respite care, which are of an emergent nature, shall have first priority. An example of such an emergent need for respite would be when the caregiver becomes ill or injured to the extent that the caregiver’s ability to care for the care receiver is impaired. It is understood that emergencies may not be able to be resolved if respite resources</w:t>
      </w:r>
      <w:r w:rsidR="5B593EB5">
        <w:t>,</w:t>
      </w:r>
      <w:r w:rsidR="6BD44BD1">
        <w:t xml:space="preserve"> </w:t>
      </w:r>
      <w:r>
        <w:t>e.g</w:t>
      </w:r>
      <w:r w:rsidR="6A2302B7">
        <w:t>.</w:t>
      </w:r>
      <w:r w:rsidR="25B3FE34">
        <w:t>,</w:t>
      </w:r>
      <w:r>
        <w:t xml:space="preserve"> providers</w:t>
      </w:r>
      <w:r w:rsidR="143451CF">
        <w:t xml:space="preserve"> </w:t>
      </w:r>
      <w:r>
        <w:t>are not available to meet a given caregiver’s needs.</w:t>
      </w:r>
    </w:p>
    <w:p w14:paraId="5D87DA5E" w14:textId="77777777" w:rsidR="00D14ED3" w:rsidRDefault="00D14ED3" w:rsidP="00D14ED3"/>
    <w:p w14:paraId="7C2403D3" w14:textId="3E552314" w:rsidR="00D14ED3" w:rsidRDefault="7ABA9667" w:rsidP="00D14ED3">
      <w:r>
        <w:t xml:space="preserve">In-non emergent situations, respite care is available on a first-come first-served basis provided that sufficient funding resources are available to fill the requests each month. Respite care services are not part of an entitlement program. The amount of respite allotted is based on funding </w:t>
      </w:r>
      <w:r w:rsidR="30BCB3C9">
        <w:t>and/or</w:t>
      </w:r>
      <w:r w:rsidR="6A2302B7">
        <w:t xml:space="preserve"> </w:t>
      </w:r>
      <w:r w:rsidR="45EADBE6">
        <w:t xml:space="preserve">home care agency direct care worker </w:t>
      </w:r>
      <w:r>
        <w:t xml:space="preserve">availability along with the needs of the particular caregiver and can vary from time to time. </w:t>
      </w:r>
    </w:p>
    <w:p w14:paraId="5819D5AA" w14:textId="77777777" w:rsidR="00D14ED3" w:rsidRDefault="00D14ED3" w:rsidP="00D14ED3"/>
    <w:p w14:paraId="0D6BC1D6" w14:textId="21B3C52C" w:rsidR="00F7041A" w:rsidRDefault="7ABA9667" w:rsidP="00D14ED3">
      <w:r>
        <w:t xml:space="preserve">If respite care cannot be provided, refer to the </w:t>
      </w:r>
      <w:r w:rsidR="58CDF157">
        <w:t xml:space="preserve"> Waiting List section</w:t>
      </w:r>
      <w:r w:rsidR="7B761521">
        <w:t xml:space="preserve"> criteria</w:t>
      </w:r>
      <w:r w:rsidR="6A2302B7">
        <w:t>.</w:t>
      </w:r>
      <w:r>
        <w:t xml:space="preserve"> If a cancellation occurs, respite care shall be made available to those on the waiting list according to the service priority categories.</w:t>
      </w:r>
    </w:p>
    <w:p w14:paraId="39C488B5" w14:textId="77777777" w:rsidR="00D14ED3" w:rsidRDefault="00D14ED3" w:rsidP="00D14ED3"/>
    <w:p w14:paraId="386FA8B1" w14:textId="2FD34158" w:rsidR="00D14ED3" w:rsidRDefault="00D14ED3" w:rsidP="00D14ED3">
      <w:pPr>
        <w:pStyle w:val="Heading2"/>
        <w:rPr>
          <w:color w:val="193F6F"/>
        </w:rPr>
      </w:pPr>
      <w:bookmarkStart w:id="42" w:name="_Toc193729101"/>
      <w:r>
        <w:rPr>
          <w:color w:val="193F6F"/>
        </w:rPr>
        <w:t>AAA FCSP Special Circumstances</w:t>
      </w:r>
      <w:bookmarkEnd w:id="42"/>
    </w:p>
    <w:p w14:paraId="434D9E63" w14:textId="133C4EDC" w:rsidR="00D14ED3" w:rsidRDefault="00D14ED3" w:rsidP="00D14ED3">
      <w:pPr>
        <w:pStyle w:val="Heading3"/>
      </w:pPr>
      <w:bookmarkStart w:id="43" w:name="_Toc193729102"/>
      <w:r>
        <w:t>Caregivers in Crisis</w:t>
      </w:r>
      <w:bookmarkEnd w:id="43"/>
    </w:p>
    <w:p w14:paraId="17882F40" w14:textId="40CE0E67" w:rsidR="00D14ED3" w:rsidRPr="00D14ED3" w:rsidRDefault="00462A63" w:rsidP="00D14ED3">
      <w:r w:rsidRPr="00462A63">
        <w:t>Local AAA policy will determine how best to serve caregivers in crisis. A caregiver should be screened, assessed, and have a completed care plan within 30 calendar days following the crisis if ongoing services exceeding $500 were authorized.</w:t>
      </w:r>
    </w:p>
    <w:p w14:paraId="54360BCD" w14:textId="77777777" w:rsidR="00D14ED3" w:rsidRDefault="00D14ED3" w:rsidP="00D14ED3"/>
    <w:p w14:paraId="1336188A" w14:textId="586BF7E6" w:rsidR="00462A63" w:rsidRDefault="00462A63" w:rsidP="00462A63">
      <w:pPr>
        <w:pStyle w:val="Heading3"/>
      </w:pPr>
      <w:bookmarkStart w:id="44" w:name="_Toc193729103"/>
      <w:r>
        <w:t>Exceptions to Policy (ETP) and Documentation</w:t>
      </w:r>
      <w:bookmarkEnd w:id="44"/>
    </w:p>
    <w:p w14:paraId="6B641C84" w14:textId="39A05C61" w:rsidR="00462A63" w:rsidRPr="00462A63" w:rsidRDefault="003067CA" w:rsidP="00462A63">
      <w:r w:rsidRPr="003067CA">
        <w:t>Each AAA must develop an ETP process to be followed when exceptional cases arise within FCSP and the TCARE® process. The process must include a written approval process between the assessor and their supervisor or the AAA FCSP program coordinator before authorizing the ETP. For tracking purposes, staff must enter the demographics on the caregiver and care receiver, use progress notes in GetCare to document an exception to policy (ETP). Staff shall discuss ETPs with a supervisor and/or the FCSP Program Coordinator. In addition, a short description of the exception and what action was taken to address the situation is needed in progress notes. The date and name of authorizing party’s approval of the ETP (e.g., supervisor or FCSP Coordinator) must also be included in the progress notes.</w:t>
      </w:r>
    </w:p>
    <w:p w14:paraId="169CAA18" w14:textId="77777777" w:rsidR="00462A63" w:rsidRPr="00F7041A" w:rsidRDefault="00462A63" w:rsidP="00D14ED3"/>
    <w:p w14:paraId="530692E7" w14:textId="2E2DF567" w:rsidR="003067CA" w:rsidRDefault="003067CA" w:rsidP="003067CA">
      <w:pPr>
        <w:pStyle w:val="Heading3"/>
      </w:pPr>
      <w:bookmarkStart w:id="45" w:name="_Toc193729104"/>
      <w:r>
        <w:t>Examp</w:t>
      </w:r>
      <w:r w:rsidR="00FC2636">
        <w:t>l</w:t>
      </w:r>
      <w:r>
        <w:t>es of ETPs</w:t>
      </w:r>
      <w:bookmarkEnd w:id="45"/>
    </w:p>
    <w:p w14:paraId="5F5A9FEC" w14:textId="77777777" w:rsidR="005C3473" w:rsidRDefault="005C3473" w:rsidP="005C3473">
      <w:r>
        <w:t>•</w:t>
      </w:r>
      <w:r>
        <w:tab/>
        <w:t xml:space="preserve">A caregiver who is in a crisis can be served with Step 2 or 3 FCSP services without first going through a screening or assessment. A TCARE® screening and/or assessment/care plan must be completed within 30 calendar days if ongoing services are needed. </w:t>
      </w:r>
    </w:p>
    <w:p w14:paraId="785E4C1F" w14:textId="77777777" w:rsidR="005C3473" w:rsidRDefault="005C3473" w:rsidP="005C3473"/>
    <w:p w14:paraId="32B61639" w14:textId="77777777" w:rsidR="005C3473" w:rsidRDefault="005C3473" w:rsidP="005C3473">
      <w:r>
        <w:t>•</w:t>
      </w:r>
      <w:r>
        <w:tab/>
        <w:t xml:space="preserve">A caregiver who needs some supplies or a piece of equipment within Step 1 (if a TCARE® screen has been completed) or Step 2 that exceeds the dollar amount. </w:t>
      </w:r>
    </w:p>
    <w:p w14:paraId="63818018" w14:textId="77777777" w:rsidR="005C3473" w:rsidRDefault="005C3473" w:rsidP="005C3473"/>
    <w:p w14:paraId="0E7F5B5B" w14:textId="77777777" w:rsidR="005C3473" w:rsidRDefault="005C3473" w:rsidP="005C3473">
      <w:r>
        <w:t>•</w:t>
      </w:r>
      <w:r>
        <w:tab/>
        <w:t xml:space="preserve">For a caregiver who has Limited English Proficiency (LEP) and is requesting services, supplies or equipment, FCSP screeners and TCARE® assessors are asked to conduct a TCARE® screening/assessment using interpreter services. If this is not feasible, follow the documentation procedures for an ETP. </w:t>
      </w:r>
    </w:p>
    <w:p w14:paraId="22A74AE6" w14:textId="77777777" w:rsidR="005C3473" w:rsidRDefault="005C3473" w:rsidP="005C3473"/>
    <w:p w14:paraId="46E072F2" w14:textId="77777777" w:rsidR="005C3473" w:rsidRDefault="005C3473" w:rsidP="005C3473">
      <w:r>
        <w:t>•</w:t>
      </w:r>
      <w:r>
        <w:tab/>
        <w:t xml:space="preserve">If the screener has a “gut feeling” that an existing caregiver who rescreens at less than the eligibility threshold is truly in need of a higher level of service such a Step 2 or Step 3, discuss with supervisor. </w:t>
      </w:r>
    </w:p>
    <w:p w14:paraId="6DAC829A" w14:textId="77777777" w:rsidR="005C3473" w:rsidRDefault="005C3473" w:rsidP="005C3473"/>
    <w:p w14:paraId="2BA6934B" w14:textId="77777777" w:rsidR="005C3473" w:rsidRDefault="005C3473" w:rsidP="005C3473">
      <w:r>
        <w:t>•</w:t>
      </w:r>
      <w:r>
        <w:tab/>
        <w:t>There may be those instances where a family caregiver who is struggling with the caregiving role provides unpaid care to an adult who is receiving Medicaid long- term care services (e.g., CFC/COPES).  An exception can be made if there are no other resources available to help the caregiver. This individual can also be served without an ETP at Step 1 with resources like support group referrals, conferences etc. but if other needs occur (e.g., consultation, counseling) an ETP is needed. Respite care services are not permitted.</w:t>
      </w:r>
    </w:p>
    <w:p w14:paraId="4897994B" w14:textId="77777777" w:rsidR="005C3473" w:rsidRDefault="005C3473" w:rsidP="005C3473"/>
    <w:p w14:paraId="3BB4E0D3" w14:textId="306D74DF" w:rsidR="00F7041A" w:rsidRDefault="005C3473" w:rsidP="005C3473">
      <w:r>
        <w:t>•</w:t>
      </w:r>
      <w:r>
        <w:tab/>
        <w:t>In certain situations (e.g., culturally diverse communities), a primary caregiver may not be distinguishable from another family member/unpaid caregiver providing care to the same care receiver.  In these circumstances, the total service package for these multiple caregivers should not exceed (in hours or funding) the AAA’s limit for one caregiver.</w:t>
      </w:r>
    </w:p>
    <w:p w14:paraId="342C3C8C" w14:textId="3FD21C9B" w:rsidR="00FC2636" w:rsidRDefault="36973D60" w:rsidP="00FC2636">
      <w:pPr>
        <w:pStyle w:val="Heading3"/>
      </w:pPr>
      <w:bookmarkStart w:id="46" w:name="_Toc193729105"/>
      <w:r>
        <w:t xml:space="preserve">Funding Related </w:t>
      </w:r>
      <w:r w:rsidR="6D8F64C2">
        <w:t xml:space="preserve">Waiting List Criteria for </w:t>
      </w:r>
      <w:r w:rsidR="4767183E">
        <w:t xml:space="preserve">Respite and </w:t>
      </w:r>
      <w:r w:rsidR="6D8F64C2">
        <w:t>Counseling Services</w:t>
      </w:r>
      <w:bookmarkEnd w:id="46"/>
    </w:p>
    <w:p w14:paraId="64895F25" w14:textId="6107086D" w:rsidR="00921805" w:rsidRDefault="663E4B69" w:rsidP="00921805">
      <w:r>
        <w:t xml:space="preserve">If a AAA needs to implement a waiting list for FCSP funded counseling services, </w:t>
      </w:r>
      <w:r w:rsidR="0A95158F">
        <w:t xml:space="preserve">or respite services, </w:t>
      </w:r>
      <w:r>
        <w:t>please use the criteria below. The TCARE®</w:t>
      </w:r>
      <w:r w:rsidR="64869DAE">
        <w:t xml:space="preserve"> </w:t>
      </w:r>
      <w:r w:rsidR="50EF744F">
        <w:t>score</w:t>
      </w:r>
      <w:r>
        <w:t xml:space="preserve"> ranges (low, medium, and high) will be used to prioritize caregivers on a waiting list. Uplift scores do not count for any of the priorities. Priority one is considered the highest priority. </w:t>
      </w:r>
    </w:p>
    <w:p w14:paraId="182C4649" w14:textId="77777777" w:rsidR="00921805" w:rsidRDefault="00921805" w:rsidP="00921805"/>
    <w:p w14:paraId="5C88717C" w14:textId="6D88F89C" w:rsidR="00921805" w:rsidRDefault="00921805" w:rsidP="00921805">
      <w:pPr>
        <w:spacing w:line="360" w:lineRule="auto"/>
      </w:pPr>
      <w:r w:rsidRPr="00921805">
        <w:rPr>
          <w:b/>
          <w:bCs/>
        </w:rPr>
        <w:t>Priority 1</w:t>
      </w:r>
      <w:r>
        <w:t xml:space="preserve"> – All 5 highs </w:t>
      </w:r>
    </w:p>
    <w:p w14:paraId="52D4759E" w14:textId="3221CB1B" w:rsidR="00921805" w:rsidRDefault="663E4B69" w:rsidP="00921805">
      <w:pPr>
        <w:spacing w:line="360" w:lineRule="auto"/>
      </w:pPr>
      <w:r w:rsidRPr="0D163009">
        <w:rPr>
          <w:b/>
          <w:bCs/>
        </w:rPr>
        <w:t>Priority 2</w:t>
      </w:r>
      <w:r>
        <w:t xml:space="preserve"> – 4 highs in </w:t>
      </w:r>
      <w:r w:rsidR="1C360980">
        <w:t>Inner Struggle</w:t>
      </w:r>
      <w:r>
        <w:t xml:space="preserve">, Objective, Stress, and Relationship </w:t>
      </w:r>
      <w:r w:rsidR="22AD0938">
        <w:t>C</w:t>
      </w:r>
      <w:r w:rsidR="53476F46">
        <w:t xml:space="preserve">aregiver </w:t>
      </w:r>
      <w:r w:rsidR="5F2ED7B2">
        <w:t>M</w:t>
      </w:r>
      <w:r w:rsidR="53476F46">
        <w:t xml:space="preserve">easures </w:t>
      </w:r>
    </w:p>
    <w:p w14:paraId="5241ACBB" w14:textId="1A534E06" w:rsidR="00921805" w:rsidRDefault="663E4B69" w:rsidP="00921805">
      <w:pPr>
        <w:spacing w:line="360" w:lineRule="auto"/>
      </w:pPr>
      <w:r w:rsidRPr="0D163009">
        <w:rPr>
          <w:b/>
          <w:bCs/>
        </w:rPr>
        <w:t>Priority 3</w:t>
      </w:r>
      <w:r>
        <w:t xml:space="preserve"> – 4 highs in </w:t>
      </w:r>
      <w:r w:rsidR="0A962302">
        <w:t>Inner Struggle</w:t>
      </w:r>
      <w:r>
        <w:t>, Relationship, Stress</w:t>
      </w:r>
      <w:r w:rsidR="4FA00CAD">
        <w:t xml:space="preserve"> Caregiver Measures</w:t>
      </w:r>
      <w:r>
        <w:t xml:space="preserve">, and </w:t>
      </w:r>
      <w:r w:rsidR="48F9A4B4">
        <w:t>Family Role</w:t>
      </w:r>
      <w:r w:rsidRPr="0D163009">
        <w:rPr>
          <w:b/>
          <w:bCs/>
        </w:rPr>
        <w:t>Priority 4</w:t>
      </w:r>
      <w:r>
        <w:t xml:space="preserve"> – 3 highs and 2 mediums. Highs must include </w:t>
      </w:r>
      <w:r w:rsidR="1B1EBAA1">
        <w:t>Inner Struggle</w:t>
      </w:r>
      <w:r>
        <w:t xml:space="preserve"> and Relationship </w:t>
      </w:r>
      <w:r w:rsidR="103C8ADA">
        <w:t>Caregiver Measure</w:t>
      </w:r>
    </w:p>
    <w:p w14:paraId="3C8C57A7" w14:textId="6F0B56B9" w:rsidR="00921805" w:rsidRDefault="00921805" w:rsidP="00921805">
      <w:pPr>
        <w:spacing w:line="360" w:lineRule="auto"/>
      </w:pPr>
      <w:r w:rsidRPr="00921805">
        <w:rPr>
          <w:b/>
          <w:bCs/>
        </w:rPr>
        <w:t>Priority 5</w:t>
      </w:r>
      <w:r>
        <w:t xml:space="preserve"> – 3 highs and 1 medium.  Highs must include </w:t>
      </w:r>
      <w:r w:rsidR="77234D96">
        <w:t>Inner Struggle</w:t>
      </w:r>
      <w:r>
        <w:t xml:space="preserve">and Relationship </w:t>
      </w:r>
      <w:r w:rsidR="03637471">
        <w:t>Caregiver Measure</w:t>
      </w:r>
    </w:p>
    <w:p w14:paraId="6F0B73B6" w14:textId="33CC2C37" w:rsidR="00921805" w:rsidRDefault="00921805" w:rsidP="00921805">
      <w:pPr>
        <w:spacing w:line="360" w:lineRule="auto"/>
      </w:pPr>
      <w:r w:rsidRPr="00921805">
        <w:rPr>
          <w:b/>
          <w:bCs/>
        </w:rPr>
        <w:t>Priority 6</w:t>
      </w:r>
      <w:r>
        <w:t xml:space="preserve"> – 3 highs, no mediums. Highs must include </w:t>
      </w:r>
      <w:r w:rsidR="4D5A2CCF">
        <w:t>Inner Struggle</w:t>
      </w:r>
      <w:r>
        <w:t xml:space="preserve"> and Relationship </w:t>
      </w:r>
      <w:r w:rsidR="16EBC3E1">
        <w:t xml:space="preserve">Caregiver </w:t>
      </w:r>
      <w:r w:rsidR="34C5AB73">
        <w:t>Measure</w:t>
      </w:r>
    </w:p>
    <w:p w14:paraId="2563095A" w14:textId="4FD927A6" w:rsidR="00921805" w:rsidRDefault="00921805" w:rsidP="00921805">
      <w:pPr>
        <w:spacing w:line="360" w:lineRule="auto"/>
      </w:pPr>
      <w:r w:rsidRPr="00921805">
        <w:rPr>
          <w:b/>
          <w:bCs/>
        </w:rPr>
        <w:t>Priority 7</w:t>
      </w:r>
      <w:r>
        <w:t xml:space="preserve"> – 2 highs to include </w:t>
      </w:r>
      <w:r w:rsidR="01462E34">
        <w:t>Inner Struggle</w:t>
      </w:r>
      <w:r>
        <w:t xml:space="preserve"> and Relationship </w:t>
      </w:r>
      <w:r w:rsidR="45D4B917">
        <w:t xml:space="preserve">Caregiver Measure </w:t>
      </w:r>
    </w:p>
    <w:p w14:paraId="636A7B77" w14:textId="58D2EEE2" w:rsidR="00921805" w:rsidRDefault="00921805" w:rsidP="00921805">
      <w:pPr>
        <w:spacing w:line="360" w:lineRule="auto"/>
      </w:pPr>
      <w:r w:rsidRPr="00921805">
        <w:rPr>
          <w:b/>
          <w:bCs/>
        </w:rPr>
        <w:t>Priority 8</w:t>
      </w:r>
      <w:r>
        <w:t xml:space="preserve"> – 2 highs. One must include Relationship </w:t>
      </w:r>
      <w:r w:rsidR="14053701">
        <w:t>Caregiver Measure</w:t>
      </w:r>
    </w:p>
    <w:p w14:paraId="03AFCD7D" w14:textId="77777777" w:rsidR="00921805" w:rsidRDefault="00921805" w:rsidP="00921805"/>
    <w:p w14:paraId="6E1EAC63" w14:textId="070F5FCC" w:rsidR="00FC2636" w:rsidRPr="00FC2636" w:rsidRDefault="00921805" w:rsidP="00921805">
      <w:r>
        <w:t>The waiting lists are established only for caregivers who are new to TCARE®. There may be multiple caregivers on a waiting list who are in the same priority category. When an opening becomes available, the caregiver who has been on the list the longest will be served first.</w:t>
      </w:r>
    </w:p>
    <w:p w14:paraId="1AD7D559" w14:textId="77777777" w:rsidR="00F7041A" w:rsidRDefault="00F7041A" w:rsidP="00422B3D">
      <w:pPr>
        <w:pStyle w:val="Heading3"/>
      </w:pPr>
    </w:p>
    <w:p w14:paraId="65C47403" w14:textId="5B929157" w:rsidR="002863A8" w:rsidRDefault="002863A8" w:rsidP="002863A8">
      <w:pPr>
        <w:pStyle w:val="Heading2"/>
        <w:rPr>
          <w:color w:val="193F6F"/>
        </w:rPr>
      </w:pPr>
      <w:bookmarkStart w:id="47" w:name="_Toc193729106"/>
      <w:r>
        <w:rPr>
          <w:color w:val="193F6F"/>
        </w:rPr>
        <w:t>FCSP Frequently Asked Questions</w:t>
      </w:r>
      <w:bookmarkEnd w:id="47"/>
    </w:p>
    <w:p w14:paraId="22D3DCBA" w14:textId="6F5687A2" w:rsidR="002863A8" w:rsidRDefault="002863A8" w:rsidP="002863A8">
      <w:pPr>
        <w:pStyle w:val="Heading3"/>
      </w:pPr>
      <w:bookmarkStart w:id="48" w:name="_Toc193729107"/>
      <w:r>
        <w:t>Are There Restrictions on Purchasing Goods or Services Under the FCSP Steps 1-3?</w:t>
      </w:r>
      <w:bookmarkEnd w:id="48"/>
    </w:p>
    <w:p w14:paraId="5FA18C61" w14:textId="2F233D4D" w:rsidR="00EB7D4F" w:rsidRPr="00EB7D4F" w:rsidRDefault="00321156" w:rsidP="00EB7D4F">
      <w:r w:rsidRPr="00321156">
        <w:t xml:space="preserve">Yes, funding from the FCSP cannot be used to pay for rent, car repairs, computers, entertainment items, vacation expenses, major appliances, gift cards or utility bills. If staff are unsure of allowable items or services, contact </w:t>
      </w:r>
      <w:r w:rsidR="7CCF3DD9">
        <w:t>HCLA</w:t>
      </w:r>
      <w:r w:rsidRPr="00321156">
        <w:t xml:space="preserve"> FCSP Program Managers.</w:t>
      </w:r>
    </w:p>
    <w:p w14:paraId="67D4B22E" w14:textId="77777777" w:rsidR="002863A8" w:rsidRPr="002863A8" w:rsidRDefault="002863A8" w:rsidP="002863A8"/>
    <w:p w14:paraId="1C08DFEF" w14:textId="267998CC" w:rsidR="00321156" w:rsidRDefault="00321156" w:rsidP="00321156">
      <w:pPr>
        <w:pStyle w:val="Heading3"/>
      </w:pPr>
      <w:bookmarkStart w:id="49" w:name="_Toc193729108"/>
      <w:bookmarkStart w:id="50" w:name="_Hlk193722628"/>
      <w:r>
        <w:t xml:space="preserve">Can a Caregiver Receive FCSP Services if the Care Receiver Lives in an Assisted Living Facility, </w:t>
      </w:r>
      <w:r w:rsidR="000678BF">
        <w:t>Paid for Privately?</w:t>
      </w:r>
      <w:bookmarkEnd w:id="49"/>
    </w:p>
    <w:bookmarkEnd w:id="50"/>
    <w:p w14:paraId="0BF94A72" w14:textId="77777777" w:rsidR="006B1B1F" w:rsidRDefault="006B1B1F" w:rsidP="006B1B1F">
      <w:r>
        <w:t xml:space="preserve">The state and federal funding sources have different viewpoints on this question: </w:t>
      </w:r>
    </w:p>
    <w:p w14:paraId="75A99F33" w14:textId="77777777" w:rsidR="006B1B1F" w:rsidRDefault="006B1B1F" w:rsidP="006B1B1F">
      <w:r>
        <w:t xml:space="preserve">The State FCSP RCW 74.41, states that the program is to “encourage family and other nonpaid individuals to provide care for adults with functional disabilities at home, and thus offer a viable alternative to placement in a long-term care facility”. </w:t>
      </w:r>
    </w:p>
    <w:p w14:paraId="593C3DC2" w14:textId="77777777" w:rsidR="006B1B1F" w:rsidRDefault="006B1B1F" w:rsidP="006B1B1F"/>
    <w:p w14:paraId="074D52AE" w14:textId="77777777" w:rsidR="006B1B1F" w:rsidRDefault="006B1B1F" w:rsidP="006B1B1F">
      <w:r>
        <w:t xml:space="preserve">For National FSCP (NFCSP), the Older Americans Act defines a caregiver as: An adult family member or another individual, who is an “informal” provider of in-home and community care to an older individual. </w:t>
      </w:r>
    </w:p>
    <w:p w14:paraId="0A6CBD73" w14:textId="77777777" w:rsidR="00E061B2" w:rsidRDefault="00E061B2" w:rsidP="006B1B1F"/>
    <w:p w14:paraId="4CAC486B" w14:textId="75F38DB5" w:rsidR="000678BF" w:rsidRPr="000678BF" w:rsidRDefault="006B1B1F" w:rsidP="006B1B1F">
      <w:r>
        <w:t xml:space="preserve">Based upon the different definitions, the state FCSP funding should be limited to family caregivers who care for adults at home, whereas the NFSCP can include caregivers who’s loved ones live in an Assisted Living Facility. When applying the NFSCP funding, </w:t>
      </w:r>
      <w:r w:rsidR="7CCF3DD9">
        <w:t>HCLA</w:t>
      </w:r>
      <w:r>
        <w:t xml:space="preserve"> staff cautions AAAs about using costly services for caregivers whose care receivers are living in long-term care facilities.</w:t>
      </w:r>
    </w:p>
    <w:p w14:paraId="5FAEB12D" w14:textId="6C51ECA2" w:rsidR="00E061B2" w:rsidRDefault="00E061B2" w:rsidP="00E061B2">
      <w:pPr>
        <w:pStyle w:val="Heading3"/>
      </w:pPr>
      <w:bookmarkStart w:id="51" w:name="_Toc193729109"/>
      <w:r>
        <w:t>Can an AAA Provide Services to Caregivers who Live in WA State but Care for Family Member Living Outside of the State?</w:t>
      </w:r>
      <w:bookmarkEnd w:id="51"/>
    </w:p>
    <w:p w14:paraId="196D5BF6" w14:textId="33895635" w:rsidR="00E061B2" w:rsidRDefault="0036407C" w:rsidP="00E061B2">
      <w:r w:rsidRPr="0036407C">
        <w:t>AAAs can provide services to caregivers, on a case-by-case basis, as determined by local FCSP policy.</w:t>
      </w:r>
    </w:p>
    <w:p w14:paraId="0CBC7346" w14:textId="77777777" w:rsidR="0036407C" w:rsidRPr="00E061B2" w:rsidRDefault="0036407C" w:rsidP="00E061B2"/>
    <w:p w14:paraId="52CFC2FC" w14:textId="50935C46" w:rsidR="0036407C" w:rsidRDefault="0036407C" w:rsidP="0036407C">
      <w:pPr>
        <w:pStyle w:val="Heading3"/>
      </w:pPr>
      <w:bookmarkStart w:id="52" w:name="_Toc193729110"/>
      <w:r>
        <w:t>How Should Caregiver and Care Received Privacy and Confidentiality be Protected?</w:t>
      </w:r>
      <w:bookmarkEnd w:id="52"/>
    </w:p>
    <w:p w14:paraId="33E833ED" w14:textId="77777777" w:rsidR="00EF60F1" w:rsidRDefault="00EF60F1" w:rsidP="00EF60F1">
      <w:r>
        <w:t xml:space="preserve">By its nature, the Family Caregiver Support Program involves collecting sensitive, private information from caregivers and care receivers. Such information must be treated with the utmost care. The Family Caregiver Support, is considered a Health Care Component under HIPAA and therefore is subject to its rules, oversight and penalties. Screen and assessment information is confidential and subject to RCW 42.56.590 and RCW 19.255.010 if a breach occurs. If the TCARE® Assessment and Care Plan involves the sharing of caregivers’ responses of any health-related information (e.g., results of the depression scale) AAAs shall get signed consent forms (the AAA can choose the DSHS 14-012 form or similar one) from the caregivers so they are aware that the FCSP staff may share the minimum necessary information with contracted partner programs in order to help provide effective caregiver services. The GetCare database is protected under strict security protocols and AAA security contract language. Only those staff with the proper security clearance and documented confidentially training are eligible to access the system. </w:t>
      </w:r>
    </w:p>
    <w:p w14:paraId="0AE93A8B" w14:textId="77777777" w:rsidR="00EF60F1" w:rsidRDefault="00EF60F1" w:rsidP="00EF60F1"/>
    <w:p w14:paraId="2C3D645E" w14:textId="0A4EC506" w:rsidR="00F7041A" w:rsidRDefault="00EF60F1" w:rsidP="00EF60F1">
      <w:r>
        <w:t>For Activities of Daily Living needs and health-related information on the care receivers that will be shared with providers (e.g., respite care providers), a signed consent form (the AAA can choose the DSHS 14-012 form or similar one) should also be utilized and signed by the care receiver or their designated representative.</w:t>
      </w:r>
    </w:p>
    <w:p w14:paraId="790CC399" w14:textId="77777777" w:rsidR="00EF60F1" w:rsidRDefault="00EF60F1" w:rsidP="00EF60F1"/>
    <w:p w14:paraId="3E74632C" w14:textId="0A2C4431" w:rsidR="00EF60F1" w:rsidRDefault="00EF60F1" w:rsidP="00EF60F1">
      <w:pPr>
        <w:pStyle w:val="Heading3"/>
      </w:pPr>
      <w:bookmarkStart w:id="53" w:name="_Toc193729111"/>
      <w:r>
        <w:t>What Documentation is Needed in the Family Caregiver File When Purchases are Made?</w:t>
      </w:r>
      <w:bookmarkEnd w:id="53"/>
    </w:p>
    <w:p w14:paraId="6CA91AEC" w14:textId="77777777" w:rsidR="00DA4383" w:rsidRDefault="00DA4383" w:rsidP="00DA4383">
      <w:r>
        <w:t>Staff that authorize services under the FCSP are responsible to ensure that, when purchasing goods/services or one-time set-up fees on behalf of an eligible family caregiver, documentation within a family caregiver file (e.g., copies of authorization and billing tracking documents) must include:</w:t>
      </w:r>
    </w:p>
    <w:p w14:paraId="220B1A9C" w14:textId="77777777" w:rsidR="00DA4383" w:rsidRDefault="00DA4383" w:rsidP="00DA4383"/>
    <w:p w14:paraId="2E7AB543" w14:textId="77777777" w:rsidR="00DA4383" w:rsidRDefault="00DA4383" w:rsidP="00DA4383">
      <w:r>
        <w:t>•</w:t>
      </w:r>
      <w:r>
        <w:tab/>
        <w:t xml:space="preserve">A caregiver’s name, </w:t>
      </w:r>
    </w:p>
    <w:p w14:paraId="3488A9FA" w14:textId="77777777" w:rsidR="00DA4383" w:rsidRDefault="00DA4383" w:rsidP="00DA4383">
      <w:r>
        <w:t>•</w:t>
      </w:r>
      <w:r>
        <w:tab/>
        <w:t xml:space="preserve">A description of the goods and services including purchase price, </w:t>
      </w:r>
    </w:p>
    <w:p w14:paraId="79ED9F1A" w14:textId="77777777" w:rsidR="00DA4383" w:rsidRDefault="00DA4383" w:rsidP="00DA4383">
      <w:r>
        <w:t>•</w:t>
      </w:r>
      <w:r>
        <w:tab/>
        <w:t>Proof (can be verbal verification with caregiver) the goods were purchased, and</w:t>
      </w:r>
    </w:p>
    <w:p w14:paraId="2BFDACFF" w14:textId="77777777" w:rsidR="00DA4383" w:rsidRDefault="00DA4383" w:rsidP="00DA4383">
      <w:r>
        <w:t>•</w:t>
      </w:r>
      <w:r>
        <w:tab/>
        <w:t xml:space="preserve">Goods or services were received, the costs verified, and purchase is consistent with needs identified in the TCARE® care plan. </w:t>
      </w:r>
    </w:p>
    <w:p w14:paraId="3DE2728D" w14:textId="77777777" w:rsidR="00DA4383" w:rsidRPr="007C34C3" w:rsidRDefault="00DA4383" w:rsidP="00DA4383">
      <w:pPr>
        <w:rPr>
          <w:b/>
        </w:rPr>
      </w:pPr>
      <w:r>
        <w:t>•</w:t>
      </w:r>
      <w:r>
        <w:tab/>
      </w:r>
      <w:r w:rsidRPr="007C34C3">
        <w:rPr>
          <w:b/>
        </w:rPr>
        <w:t>No cash or gift cards may be offered to family caregivers.</w:t>
      </w:r>
    </w:p>
    <w:p w14:paraId="25CFC8D0" w14:textId="77777777" w:rsidR="00DA4383" w:rsidRDefault="00DA4383" w:rsidP="00DA4383"/>
    <w:p w14:paraId="53C2C3C6" w14:textId="335162BD" w:rsidR="00EF60F1" w:rsidRPr="00EF60F1" w:rsidRDefault="00DA4383" w:rsidP="00DA4383">
      <w:r>
        <w:t>It is important to also consult local AAA policies for additional documentation that may be required.</w:t>
      </w:r>
    </w:p>
    <w:p w14:paraId="067C22C8" w14:textId="77777777" w:rsidR="00EF60F1" w:rsidRDefault="00EF60F1" w:rsidP="00EF60F1"/>
    <w:p w14:paraId="411D56C7" w14:textId="736156CC" w:rsidR="00DA4383" w:rsidRDefault="00DA4383" w:rsidP="00DA4383">
      <w:pPr>
        <w:pStyle w:val="Heading3"/>
      </w:pPr>
      <w:bookmarkStart w:id="54" w:name="_Toc193729112"/>
      <w:bookmarkStart w:id="55" w:name="_Hlk193722868"/>
      <w:r>
        <w:t>Can a Care Receiver</w:t>
      </w:r>
      <w:r w:rsidR="00B45677">
        <w:t xml:space="preserve"> Receive General Case Management at the Same Time Their Family Caregiver Received FCSP?</w:t>
      </w:r>
      <w:bookmarkEnd w:id="54"/>
    </w:p>
    <w:bookmarkEnd w:id="55"/>
    <w:p w14:paraId="0DA0748A" w14:textId="66B6E922" w:rsidR="00B45677" w:rsidRDefault="00504F23" w:rsidP="00B45677">
      <w:r w:rsidRPr="00504F23">
        <w:t>Yes, and the FCSP staff should coordinate with the General Case Management staff to optimize service delivery and avoid duplication of efforts and resources.</w:t>
      </w:r>
    </w:p>
    <w:p w14:paraId="4C967761" w14:textId="77777777" w:rsidR="00504F23" w:rsidRDefault="00504F23" w:rsidP="00B45677"/>
    <w:p w14:paraId="090DD0BD" w14:textId="1DC38A90" w:rsidR="00504F23" w:rsidRDefault="00504F23" w:rsidP="00504F23">
      <w:pPr>
        <w:pStyle w:val="Heading3"/>
      </w:pPr>
      <w:bookmarkStart w:id="56" w:name="_Toc193729113"/>
      <w:bookmarkStart w:id="57" w:name="_Hlk193723071"/>
      <w:r>
        <w:t xml:space="preserve">Can a Caregiver Receive Services Through a Kinship Care Program (Kinship Caregivers Support Program or Kinship </w:t>
      </w:r>
      <w:r w:rsidR="000A6912">
        <w:t>Navigator</w:t>
      </w:r>
      <w:r>
        <w:t xml:space="preserve"> Program), and Simultaneously from the Family Caregiver Support Program?</w:t>
      </w:r>
      <w:bookmarkEnd w:id="56"/>
    </w:p>
    <w:bookmarkEnd w:id="57"/>
    <w:p w14:paraId="2E119DB3" w14:textId="19C30669" w:rsidR="00504F23" w:rsidRDefault="0048690F" w:rsidP="00504F23">
      <w:r>
        <w:rPr>
          <w:noProof/>
        </w:rPr>
        <mc:AlternateContent>
          <mc:Choice Requires="wps">
            <w:drawing>
              <wp:anchor distT="45720" distB="45720" distL="114300" distR="114300" simplePos="0" relativeHeight="251658250" behindDoc="0" locked="0" layoutInCell="1" allowOverlap="1" wp14:anchorId="56669846" wp14:editId="078E6252">
                <wp:simplePos x="0" y="0"/>
                <wp:positionH relativeFrom="column">
                  <wp:posOffset>-59055</wp:posOffset>
                </wp:positionH>
                <wp:positionV relativeFrom="paragraph">
                  <wp:posOffset>629285</wp:posOffset>
                </wp:positionV>
                <wp:extent cx="6053455" cy="664845"/>
                <wp:effectExtent l="0" t="0" r="23495" b="20955"/>
                <wp:wrapSquare wrapText="bothSides"/>
                <wp:docPr id="1598644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64845"/>
                        </a:xfrm>
                        <a:prstGeom prst="rect">
                          <a:avLst/>
                        </a:prstGeom>
                        <a:solidFill>
                          <a:srgbClr val="8D6198">
                            <a:alpha val="20000"/>
                          </a:srgbClr>
                        </a:solidFill>
                        <a:ln w="9525">
                          <a:solidFill>
                            <a:srgbClr val="000000"/>
                          </a:solidFill>
                          <a:miter lim="800000"/>
                          <a:headEnd/>
                          <a:tailEnd/>
                        </a:ln>
                      </wps:spPr>
                      <wps:txbx>
                        <w:txbxContent>
                          <w:p w14:paraId="7C8A94F3" w14:textId="29B49058" w:rsidR="0048690F" w:rsidRPr="0048690F" w:rsidRDefault="0048690F" w:rsidP="000A6912">
                            <w:pPr>
                              <w:jc w:val="center"/>
                            </w:pPr>
                            <w:r>
                              <w:rPr>
                                <w:b/>
                                <w:bCs/>
                              </w:rPr>
                              <w:t xml:space="preserve">TCARE Mentor Tip: </w:t>
                            </w:r>
                            <w:r>
                              <w:t>If caregiver wants to stay connected to FCSP through Step 1, contact with these caregivers</w:t>
                            </w:r>
                            <w:r w:rsidR="003D30A1">
                              <w:t>, at least every six months is a good way to determine caregiver’s desire for more or less involvement with the FCSP.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2D70C688">
              <v:shape id="_x0000_s1036" style="position:absolute;margin-left:-4.65pt;margin-top:49.55pt;width:476.65pt;height:52.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" w14:anchorId="56669846">
                <v:fill opacity="13107f"/>
                <v:textbox>
                  <w:txbxContent>
                    <w:p w:rsidRPr="0048690F" w:rsidR="0048690F" w:rsidP="000A6912" w:rsidRDefault="0048690F" w14:paraId="7CAFA5F9" w14:textId="29B49058">
                      <w:pPr>
                        <w:jc w:val="center"/>
                      </w:pPr>
                      <w:r>
                        <w:rPr>
                          <w:b/>
                          <w:bCs/>
                        </w:rPr>
                        <w:t xml:space="preserve">TCARE Mentor Tip: </w:t>
                      </w:r>
                      <w:r>
                        <w:t>If caregiver wants to stay connected to FCSP through Step 1, contact with these caregivers</w:t>
                      </w:r>
                      <w:r w:rsidR="003D30A1">
                        <w:t>, at least every six months is a good way to determine caregiver’s desire for more or less involvement with the FCSP.</w:t>
                      </w:r>
                    </w:p>
                  </w:txbxContent>
                </v:textbox>
                <w10:wrap type="square"/>
              </v:shape>
            </w:pict>
          </mc:Fallback>
        </mc:AlternateContent>
      </w:r>
      <w:r w:rsidRPr="0048690F">
        <w:t>Yes, as these programs serve different primary care receiver populations (adults versus children), the needs of the caregiver can vary based on their role. The FCSP staff should coordinate with the kinship care staff to optimize service delivery.</w:t>
      </w:r>
    </w:p>
    <w:p w14:paraId="0F34BE59" w14:textId="5BF67A69" w:rsidR="0048690F" w:rsidRDefault="0048690F" w:rsidP="00504F23"/>
    <w:p w14:paraId="0F428B23" w14:textId="07669D32" w:rsidR="000A6912" w:rsidRDefault="000A6912" w:rsidP="000A6912">
      <w:pPr>
        <w:pStyle w:val="Heading3"/>
      </w:pPr>
      <w:bookmarkStart w:id="58" w:name="_Toc193729114"/>
      <w:r>
        <w:t>Can a</w:t>
      </w:r>
      <w:r w:rsidR="000674CC">
        <w:t>n</w:t>
      </w:r>
      <w:r>
        <w:t xml:space="preserve"> Area Agency on Aging Change Eligibility Criteria?</w:t>
      </w:r>
      <w:bookmarkEnd w:id="58"/>
    </w:p>
    <w:p w14:paraId="081B7B73" w14:textId="1B9057AF" w:rsidR="00DA4383" w:rsidRDefault="000674CC" w:rsidP="00EF60F1">
      <w:r w:rsidRPr="000674CC">
        <w:t xml:space="preserve">If an Area Agency on Aging must change eligibility criteria, email a summary of plan to the </w:t>
      </w:r>
      <w:r w:rsidR="7CCF3DD9">
        <w:t>HCLA</w:t>
      </w:r>
      <w:r w:rsidRPr="000674CC">
        <w:t xml:space="preserve"> Family Caregiver Support Program Manager.</w:t>
      </w:r>
    </w:p>
    <w:p w14:paraId="02552DD2" w14:textId="77777777" w:rsidR="000674CC" w:rsidRDefault="000674CC" w:rsidP="00EF60F1"/>
    <w:p w14:paraId="39A715A1" w14:textId="77A9F4AA" w:rsidR="000674CC" w:rsidRDefault="000674CC" w:rsidP="000674CC">
      <w:pPr>
        <w:pStyle w:val="Heading2"/>
        <w:rPr>
          <w:color w:val="193F6F"/>
        </w:rPr>
      </w:pPr>
      <w:bookmarkStart w:id="59" w:name="_Toc193729115"/>
      <w:r>
        <w:rPr>
          <w:color w:val="193F6F"/>
        </w:rPr>
        <w:t>TCARE/GETCARE</w:t>
      </w:r>
      <w:bookmarkEnd w:id="59"/>
    </w:p>
    <w:p w14:paraId="25EA4CCF" w14:textId="62FB318C" w:rsidR="000674CC" w:rsidRDefault="003E324C" w:rsidP="000674CC">
      <w:pPr>
        <w:rPr>
          <w:b/>
          <w:bCs/>
        </w:rPr>
      </w:pPr>
      <w:r>
        <w:rPr>
          <w:b/>
          <w:bCs/>
        </w:rPr>
        <w:t>For questions and more i-depth tutorials about using TCARE or GetCare, refer to the Help Library in the CLC/GetCare system.</w:t>
      </w:r>
    </w:p>
    <w:p w14:paraId="353922BC" w14:textId="77777777" w:rsidR="003E324C" w:rsidRDefault="003E324C" w:rsidP="000674CC">
      <w:pPr>
        <w:rPr>
          <w:b/>
          <w:bCs/>
        </w:rPr>
      </w:pPr>
    </w:p>
    <w:p w14:paraId="4848C0AF" w14:textId="3BD1B1F1" w:rsidR="003E324C" w:rsidRDefault="003E324C" w:rsidP="003E324C">
      <w:pPr>
        <w:pStyle w:val="Heading3"/>
      </w:pPr>
      <w:bookmarkStart w:id="60" w:name="_Toc193729116"/>
      <w:r>
        <w:t>What is the Process for FCSP Inactivation?</w:t>
      </w:r>
      <w:bookmarkEnd w:id="60"/>
    </w:p>
    <w:p w14:paraId="4DCECEF8" w14:textId="77777777" w:rsidR="002B3029" w:rsidRDefault="002B3029" w:rsidP="002B3029">
      <w:r w:rsidRPr="002B3029">
        <w:t xml:space="preserve">To disenroll (inactivate) a FCSP caregiver in GetCare: </w:t>
      </w:r>
    </w:p>
    <w:p w14:paraId="3AF6599B" w14:textId="77777777" w:rsidR="002B3029" w:rsidRPr="002B3029" w:rsidRDefault="002B3029" w:rsidP="002B3029"/>
    <w:p w14:paraId="11E6D3B8" w14:textId="60783451" w:rsidR="002B3029" w:rsidRDefault="002B3029" w:rsidP="00BA6965">
      <w:pPr>
        <w:ind w:left="720" w:hanging="720"/>
      </w:pPr>
      <w:r w:rsidRPr="002B3029">
        <w:t>•</w:t>
      </w:r>
      <w:r w:rsidRPr="002B3029">
        <w:tab/>
        <w:t>All incomplete</w:t>
      </w:r>
      <w:r>
        <w:t xml:space="preserve"> </w:t>
      </w:r>
      <w:r w:rsidRPr="002B3029">
        <w:t xml:space="preserve">or draft Screenings and Assessments must be completed and locked or struck out for each caregiver. </w:t>
      </w:r>
    </w:p>
    <w:p w14:paraId="1C597BD9" w14:textId="77777777" w:rsidR="002B3029" w:rsidRPr="002B3029" w:rsidRDefault="002B3029" w:rsidP="002B3029"/>
    <w:p w14:paraId="5F54E23B" w14:textId="77777777" w:rsidR="002B3029" w:rsidRDefault="002B3029" w:rsidP="00BA6965">
      <w:pPr>
        <w:ind w:left="720" w:hanging="720"/>
      </w:pPr>
      <w:r w:rsidRPr="002B3029">
        <w:t>•</w:t>
      </w:r>
      <w:r w:rsidRPr="002B3029">
        <w:tab/>
        <w:t xml:space="preserve">To “inactivate” the caregiver and care receiver in GetCare, they must be disenrolled from the system by end dating the service enrollment in the enrollment section and selecting disenrollment reason. </w:t>
      </w:r>
    </w:p>
    <w:p w14:paraId="4BF444AF" w14:textId="77777777" w:rsidR="002B3029" w:rsidRPr="002B3029" w:rsidRDefault="002B3029" w:rsidP="002B3029"/>
    <w:p w14:paraId="64F2BA79" w14:textId="5677C79A" w:rsidR="003E324C" w:rsidRPr="002B3029" w:rsidRDefault="002B3029" w:rsidP="002B3029">
      <w:r w:rsidRPr="002B3029">
        <w:t>•</w:t>
      </w:r>
      <w:r w:rsidRPr="002B3029">
        <w:tab/>
        <w:t>Write a progress note, reporting the reason for disenrollment.</w:t>
      </w:r>
    </w:p>
    <w:p w14:paraId="3251E313" w14:textId="77777777" w:rsidR="000674CC" w:rsidRDefault="000674CC" w:rsidP="00EF60F1"/>
    <w:p w14:paraId="42EFCAAD" w14:textId="139F3E27" w:rsidR="008E45CE" w:rsidRDefault="008E45CE" w:rsidP="008E45CE">
      <w:pPr>
        <w:pStyle w:val="Heading3"/>
      </w:pPr>
      <w:bookmarkStart w:id="61" w:name="_Toc193729117"/>
      <w:r>
        <w:t>What if There has not Been Any TCARE</w:t>
      </w:r>
      <w:r w:rsidR="004D4781" w:rsidRPr="004D4781">
        <w:t>®</w:t>
      </w:r>
      <w:r>
        <w:t xml:space="preserve"> Activity for a Caregiver in Many Months?</w:t>
      </w:r>
      <w:bookmarkEnd w:id="61"/>
    </w:p>
    <w:p w14:paraId="43202081" w14:textId="33A88227" w:rsidR="00962E5B" w:rsidRDefault="002D3A7F" w:rsidP="00EF60F1">
      <w:r w:rsidRPr="002D3A7F">
        <w:t>If there have been no screenings, assessments, care plans or progress notes provided in the caregiver’s file for the last year, the caregiver should be disenrolled from services.  Check with local AAA policy.</w:t>
      </w:r>
    </w:p>
    <w:p w14:paraId="66EC4429" w14:textId="77777777" w:rsidR="002D3A7F" w:rsidRDefault="002D3A7F" w:rsidP="00EF60F1"/>
    <w:p w14:paraId="49B33850" w14:textId="34DD331A" w:rsidR="002D3A7F" w:rsidRDefault="002D3A7F" w:rsidP="002D3A7F">
      <w:pPr>
        <w:pStyle w:val="Heading2"/>
        <w:rPr>
          <w:color w:val="193F6F"/>
        </w:rPr>
      </w:pPr>
      <w:bookmarkStart w:id="62" w:name="_Toc193729118"/>
      <w:r>
        <w:rPr>
          <w:color w:val="193F6F"/>
        </w:rPr>
        <w:t>FCSP Reports in ADSA Reporting (Legacy)</w:t>
      </w:r>
      <w:bookmarkEnd w:id="62"/>
    </w:p>
    <w:p w14:paraId="5DE12168" w14:textId="77777777" w:rsidR="000F30A0" w:rsidRDefault="000F30A0" w:rsidP="00782703"/>
    <w:p w14:paraId="6B55120C" w14:textId="0B87DB91" w:rsidR="00782703" w:rsidRDefault="29BF602F" w:rsidP="71FF0E0E">
      <w:pPr>
        <w:rPr>
          <w:lang w:val="en-PH"/>
        </w:rPr>
      </w:pPr>
      <w:r w:rsidRPr="71FF0E0E">
        <w:rPr>
          <w:rFonts w:eastAsiaTheme="minorEastAsia"/>
          <w:lang w:val="en-PH"/>
        </w:rPr>
        <w:t>Legacy TCARE Data Request Instructions and Form</w:t>
      </w:r>
    </w:p>
    <w:p w14:paraId="0F118BCA" w14:textId="78F05534" w:rsidR="00782703" w:rsidRDefault="29BF602F" w:rsidP="71FF0E0E">
      <w:pPr>
        <w:rPr>
          <w:lang w:val="en-PH"/>
        </w:rPr>
      </w:pPr>
      <w:r w:rsidRPr="71FF0E0E">
        <w:rPr>
          <w:rFonts w:eastAsiaTheme="minorEastAsia"/>
          <w:lang w:val="en-PH"/>
        </w:rPr>
        <w:t xml:space="preserve">The original (legacy) TCARE portal was abandoned when all TCARE operations were integrated into the Washington State GetCare system in September 2021.  </w:t>
      </w:r>
    </w:p>
    <w:p w14:paraId="190324FE" w14:textId="5DBD1DCE" w:rsidR="00782703" w:rsidRDefault="29BF602F" w:rsidP="71FF0E0E">
      <w:pPr>
        <w:rPr>
          <w:lang w:val="en-PH"/>
        </w:rPr>
      </w:pPr>
      <w:r w:rsidRPr="71FF0E0E">
        <w:rPr>
          <w:rFonts w:eastAsiaTheme="minorEastAsia"/>
          <w:lang w:val="en-PH"/>
        </w:rPr>
        <w:t xml:space="preserve">The </w:t>
      </w:r>
      <w:r w:rsidR="65752A0D" w:rsidRPr="71FF0E0E">
        <w:rPr>
          <w:rFonts w:eastAsiaTheme="minorEastAsia"/>
          <w:lang w:val="en-PH"/>
        </w:rPr>
        <w:t xml:space="preserve">following </w:t>
      </w:r>
      <w:r w:rsidRPr="71FF0E0E">
        <w:rPr>
          <w:rFonts w:eastAsiaTheme="minorEastAsia"/>
          <w:lang w:val="en-PH"/>
        </w:rPr>
        <w:t xml:space="preserve">data from the legacy TCARE portal </w:t>
      </w:r>
      <w:r w:rsidR="4511C606" w:rsidRPr="71FF0E0E">
        <w:rPr>
          <w:rFonts w:eastAsiaTheme="minorEastAsia"/>
          <w:lang w:val="en-PH"/>
        </w:rPr>
        <w:t>(</w:t>
      </w:r>
      <w:r w:rsidRPr="71FF0E0E">
        <w:rPr>
          <w:rFonts w:eastAsiaTheme="minorEastAsia"/>
          <w:lang w:val="en-PH"/>
        </w:rPr>
        <w:t>AD</w:t>
      </w:r>
      <w:r w:rsidR="59229FC5" w:rsidRPr="71FF0E0E">
        <w:rPr>
          <w:rFonts w:eastAsiaTheme="minorEastAsia"/>
          <w:lang w:val="en-PH"/>
        </w:rPr>
        <w:t>SA Reporting</w:t>
      </w:r>
      <w:r w:rsidR="25CE6CF0" w:rsidRPr="71FF0E0E">
        <w:rPr>
          <w:rFonts w:eastAsiaTheme="minorEastAsia"/>
          <w:lang w:val="en-PH"/>
        </w:rPr>
        <w:t>)</w:t>
      </w:r>
      <w:r w:rsidR="59229FC5" w:rsidRPr="71FF0E0E">
        <w:rPr>
          <w:rFonts w:eastAsiaTheme="minorEastAsia"/>
          <w:lang w:val="en-PH"/>
        </w:rPr>
        <w:t xml:space="preserve"> </w:t>
      </w:r>
      <w:r w:rsidRPr="71FF0E0E">
        <w:rPr>
          <w:rFonts w:eastAsiaTheme="minorEastAsia"/>
          <w:lang w:val="en-PH"/>
        </w:rPr>
        <w:t xml:space="preserve">remains available and can be requested for data analysis/research and for public information requests.  </w:t>
      </w:r>
    </w:p>
    <w:p w14:paraId="445073E8" w14:textId="7CC53AD3" w:rsidR="00782703" w:rsidRDefault="29BF602F" w:rsidP="71FF0E0E">
      <w:pPr>
        <w:rPr>
          <w:rFonts w:eastAsiaTheme="minorEastAsia"/>
          <w:sz w:val="12"/>
          <w:szCs w:val="12"/>
          <w:lang w:val="en-PH"/>
        </w:rPr>
      </w:pPr>
      <w:r w:rsidRPr="71FF0E0E">
        <w:rPr>
          <w:rFonts w:eastAsiaTheme="minorEastAsia"/>
          <w:lang w:val="en-PH"/>
        </w:rPr>
        <w:t xml:space="preserve"> </w:t>
      </w:r>
      <w:r w:rsidRPr="71FF0E0E">
        <w:rPr>
          <w:rFonts w:eastAsiaTheme="minorEastAsia"/>
          <w:sz w:val="12"/>
          <w:szCs w:val="12"/>
          <w:lang w:val="en-PH"/>
        </w:rPr>
        <w:t xml:space="preserve"> </w:t>
      </w:r>
      <w:r w:rsidR="00782703">
        <w:tab/>
      </w:r>
      <w:r w:rsidR="2581E211">
        <w:t>TCARE® 1503 – Active Caregiver Summary</w:t>
      </w:r>
    </w:p>
    <w:p w14:paraId="1973E81A" w14:textId="77777777" w:rsidR="00782703" w:rsidRDefault="2581E211" w:rsidP="00782703">
      <w:r>
        <w:t>•</w:t>
      </w:r>
      <w:r w:rsidR="00782703">
        <w:tab/>
      </w:r>
      <w:r>
        <w:t>TCARE® 1504 – Care Plan Service Summary</w:t>
      </w:r>
    </w:p>
    <w:p w14:paraId="33B8050B" w14:textId="77777777" w:rsidR="00782703" w:rsidRDefault="2581E211" w:rsidP="00782703">
      <w:r>
        <w:t>•</w:t>
      </w:r>
      <w:r w:rsidR="00782703">
        <w:tab/>
      </w:r>
      <w:r>
        <w:t>TCARE® 1505 – Worker Activity AAA</w:t>
      </w:r>
    </w:p>
    <w:p w14:paraId="3036F4F8" w14:textId="77777777" w:rsidR="00782703" w:rsidRDefault="2581E211" w:rsidP="00782703">
      <w:r>
        <w:t>•</w:t>
      </w:r>
      <w:r w:rsidR="00782703">
        <w:tab/>
      </w:r>
      <w:r>
        <w:t>TCARE® 1506 – Worker Caseload Tickler</w:t>
      </w:r>
    </w:p>
    <w:p w14:paraId="28DF7D67" w14:textId="77777777" w:rsidR="00782703" w:rsidRDefault="2581E211" w:rsidP="00782703">
      <w:r>
        <w:t>•</w:t>
      </w:r>
      <w:r w:rsidR="00782703">
        <w:tab/>
      </w:r>
      <w:r>
        <w:t>TCARE® 1063 – Inactive Caregivers by AAA</w:t>
      </w:r>
    </w:p>
    <w:p w14:paraId="354976ED" w14:textId="54D67BF6" w:rsidR="00782703" w:rsidRDefault="00782703" w:rsidP="71FF0E0E">
      <w:pPr>
        <w:rPr>
          <w:rFonts w:eastAsiaTheme="minorEastAsia"/>
          <w:sz w:val="12"/>
          <w:szCs w:val="12"/>
          <w:lang w:val="en-PH"/>
        </w:rPr>
      </w:pPr>
    </w:p>
    <w:p w14:paraId="25B57452" w14:textId="7FC9BC86" w:rsidR="00782703" w:rsidRDefault="29BF602F" w:rsidP="71FF0E0E">
      <w:pPr>
        <w:rPr>
          <w:lang w:val="en-PH"/>
        </w:rPr>
      </w:pPr>
      <w:r w:rsidRPr="71FF0E0E">
        <w:rPr>
          <w:rFonts w:eastAsiaTheme="minorEastAsia"/>
          <w:lang w:val="en-PH"/>
        </w:rPr>
        <w:t xml:space="preserve">The </w:t>
      </w:r>
      <w:r w:rsidR="15308BDE" w:rsidRPr="71FF0E0E">
        <w:rPr>
          <w:rFonts w:eastAsiaTheme="minorEastAsia"/>
          <w:lang w:val="en-PH"/>
        </w:rPr>
        <w:t xml:space="preserve">Data Request </w:t>
      </w:r>
      <w:r w:rsidRPr="71FF0E0E">
        <w:rPr>
          <w:rFonts w:eastAsiaTheme="minorEastAsia"/>
          <w:lang w:val="en-PH"/>
        </w:rPr>
        <w:t>Form and instructions</w:t>
      </w:r>
      <w:r w:rsidR="04BCBF4F" w:rsidRPr="71FF0E0E">
        <w:rPr>
          <w:rFonts w:eastAsiaTheme="minorEastAsia"/>
          <w:lang w:val="en-PH"/>
        </w:rPr>
        <w:t xml:space="preserve"> </w:t>
      </w:r>
      <w:r w:rsidRPr="71FF0E0E">
        <w:rPr>
          <w:rFonts w:eastAsiaTheme="minorEastAsia"/>
          <w:lang w:val="en-PH"/>
        </w:rPr>
        <w:t xml:space="preserve">can be found on the ALTSA Intranet site at the following address: </w:t>
      </w:r>
      <w:hyperlink r:id="rId21" w:history="1">
        <w:hyperlink r:id="rId22" w:history="1">
          <w:r w:rsidRPr="71FF0E0E">
            <w:rPr>
              <w:rStyle w:val="Hyperlink"/>
              <w:rFonts w:ascii="Tahoma" w:eastAsia="Tahoma" w:hAnsi="Tahoma" w:cs="Tahoma"/>
              <w:color w:val="0000FF"/>
              <w:sz w:val="28"/>
              <w:szCs w:val="28"/>
              <w:lang w:val="en-PH"/>
            </w:rPr>
            <w:t>https://intra.altsa.dshs.wa.gov/CA/</w:t>
          </w:r>
        </w:hyperlink>
      </w:hyperlink>
    </w:p>
    <w:p w14:paraId="4111B01D" w14:textId="5EE42FF1" w:rsidR="00782703" w:rsidRDefault="00782703" w:rsidP="71FF0E0E">
      <w:pPr>
        <w:rPr>
          <w:lang w:val="en-PH"/>
        </w:rPr>
      </w:pPr>
    </w:p>
    <w:p w14:paraId="189D2D93" w14:textId="77777777" w:rsidR="00FD49DF" w:rsidRDefault="00FD49DF" w:rsidP="00782703"/>
    <w:p w14:paraId="10E69AF2" w14:textId="1844BDC2" w:rsidR="00FD49DF" w:rsidRDefault="00782703" w:rsidP="00782703">
      <w:r>
        <w:t>•</w:t>
      </w:r>
    </w:p>
    <w:p w14:paraId="12ECBA85" w14:textId="77777777" w:rsidR="00FD49DF" w:rsidRDefault="00FD49DF" w:rsidP="00782703"/>
    <w:p w14:paraId="63BECE1B" w14:textId="3752C476" w:rsidR="00FD49DF" w:rsidRDefault="00FD49DF" w:rsidP="00FD49DF">
      <w:pPr>
        <w:pStyle w:val="Heading3"/>
      </w:pPr>
      <w:bookmarkStart w:id="63" w:name="_Toc193729119"/>
      <w:r>
        <w:t>FCSP Reports in GetCare</w:t>
      </w:r>
      <w:bookmarkEnd w:id="63"/>
    </w:p>
    <w:p w14:paraId="3588FF81" w14:textId="6E0F50E6" w:rsidR="00FD49DF" w:rsidRDefault="006139E9" w:rsidP="00782703">
      <w:r w:rsidRPr="006139E9">
        <w:t xml:space="preserve">GetCare has a TCARE Manager Tool that keeps track of TCARE screens and Assessments by case manager similar to ADSA Reporting.  See the TCARE Manager under the CLC Set button in the top blue ribbon in the CLC/GetCare system.  </w:t>
      </w:r>
    </w:p>
    <w:p w14:paraId="5CE2FE98" w14:textId="77777777" w:rsidR="006139E9" w:rsidRDefault="006139E9" w:rsidP="00782703"/>
    <w:p w14:paraId="0FC8C4C9" w14:textId="07603874" w:rsidR="006139E9" w:rsidRDefault="006139E9" w:rsidP="006139E9">
      <w:pPr>
        <w:pStyle w:val="Heading2"/>
        <w:rPr>
          <w:color w:val="193F6F"/>
        </w:rPr>
      </w:pPr>
      <w:bookmarkStart w:id="64" w:name="_Toc193729120"/>
      <w:r>
        <w:rPr>
          <w:color w:val="193F6F"/>
        </w:rPr>
        <w:t>Appendices</w:t>
      </w:r>
      <w:bookmarkEnd w:id="64"/>
    </w:p>
    <w:p w14:paraId="501D53F4" w14:textId="5740F225" w:rsidR="00BE1845" w:rsidRPr="000F302E" w:rsidRDefault="00BE1845" w:rsidP="00BE1845">
      <w:pPr>
        <w:pStyle w:val="Heading3"/>
      </w:pPr>
      <w:bookmarkStart w:id="65" w:name="_Toc193729121"/>
      <w:bookmarkStart w:id="66" w:name="_Hlk193724391"/>
      <w:r>
        <w:t>Appendix A –Step</w:t>
      </w:r>
      <w:r w:rsidR="006902E0">
        <w:t xml:space="preserve"> Levels of Support*</w:t>
      </w:r>
      <w:bookmarkEnd w:id="65"/>
    </w:p>
    <w:bookmarkEnd w:id="66"/>
    <w:p w14:paraId="7BD15CB4" w14:textId="71966502" w:rsidR="002D3A7F" w:rsidRDefault="0062653E" w:rsidP="00EF60F1">
      <w:r w:rsidRPr="00827977">
        <w:rPr>
          <w:noProof/>
        </w:rPr>
        <w:drawing>
          <wp:anchor distT="0" distB="0" distL="114300" distR="114300" simplePos="0" relativeHeight="251658251" behindDoc="0" locked="0" layoutInCell="1" allowOverlap="1" wp14:anchorId="7E070523" wp14:editId="28F71BAB">
            <wp:simplePos x="0" y="0"/>
            <wp:positionH relativeFrom="column">
              <wp:posOffset>320675</wp:posOffset>
            </wp:positionH>
            <wp:positionV relativeFrom="paragraph">
              <wp:posOffset>26035</wp:posOffset>
            </wp:positionV>
            <wp:extent cx="3522345" cy="1780540"/>
            <wp:effectExtent l="228600" t="0" r="192405" b="238760"/>
            <wp:wrapSquare wrapText="bothSides"/>
            <wp:docPr id="455" name="Diagram 4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65FADD95" w14:textId="0178A84E" w:rsidR="00E93543" w:rsidRPr="00E93543" w:rsidRDefault="00E93543" w:rsidP="00E93543">
      <w:pPr>
        <w:spacing w:line="259" w:lineRule="auto"/>
        <w:jc w:val="center"/>
        <w:rPr>
          <w:rFonts w:asciiTheme="minorHAnsi" w:hAnsiTheme="minorHAnsi" w:cstheme="minorHAnsi"/>
        </w:rPr>
      </w:pPr>
      <w:bookmarkStart w:id="67" w:name="_Hlk193719410"/>
    </w:p>
    <w:p w14:paraId="6413810B" w14:textId="4E1A8ED3" w:rsidR="00E93543" w:rsidRPr="00E93543" w:rsidRDefault="00E93543" w:rsidP="00E93543">
      <w:pPr>
        <w:spacing w:line="259" w:lineRule="auto"/>
        <w:jc w:val="center"/>
        <w:rPr>
          <w:rFonts w:asciiTheme="minorHAnsi" w:hAnsiTheme="minorHAnsi" w:cstheme="minorHAnsi"/>
        </w:rPr>
      </w:pPr>
    </w:p>
    <w:p w14:paraId="7DF13631" w14:textId="25157D5C" w:rsidR="00E93543" w:rsidRDefault="0062653E" w:rsidP="00A60D9E">
      <w:pPr>
        <w:spacing w:line="259" w:lineRule="auto"/>
        <w:jc w:val="center"/>
        <w:rPr>
          <w:rFonts w:asciiTheme="minorHAnsi" w:hAnsiTheme="minorHAnsi" w:cstheme="minorHAnsi"/>
        </w:rPr>
      </w:pPr>
      <w:r>
        <w:rPr>
          <w:noProof/>
        </w:rPr>
        <mc:AlternateContent>
          <mc:Choice Requires="wps">
            <w:drawing>
              <wp:anchor distT="45720" distB="45720" distL="114300" distR="114300" simplePos="0" relativeHeight="251658252" behindDoc="0" locked="0" layoutInCell="1" allowOverlap="1" wp14:anchorId="43440E76" wp14:editId="0AEB11E3">
                <wp:simplePos x="0" y="0"/>
                <wp:positionH relativeFrom="column">
                  <wp:posOffset>1652232</wp:posOffset>
                </wp:positionH>
                <wp:positionV relativeFrom="paragraph">
                  <wp:posOffset>-17810</wp:posOffset>
                </wp:positionV>
                <wp:extent cx="3833495" cy="302895"/>
                <wp:effectExtent l="0" t="0" r="14605" b="20955"/>
                <wp:wrapSquare wrapText="bothSides"/>
                <wp:docPr id="758772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02895"/>
                        </a:xfrm>
                        <a:prstGeom prst="rect">
                          <a:avLst/>
                        </a:prstGeom>
                        <a:solidFill>
                          <a:srgbClr val="FFFFFF"/>
                        </a:solidFill>
                        <a:ln w="9525">
                          <a:solidFill>
                            <a:srgbClr val="000000"/>
                          </a:solidFill>
                          <a:miter lim="800000"/>
                          <a:headEnd/>
                          <a:tailEnd/>
                        </a:ln>
                      </wps:spPr>
                      <wps:txbx>
                        <w:txbxContent>
                          <w:p w14:paraId="7E2E446D" w14:textId="10D5D6F0" w:rsidR="00981084" w:rsidRPr="0062653E" w:rsidRDefault="0062653E">
                            <w:r>
                              <w:rPr>
                                <w:b/>
                                <w:bCs/>
                              </w:rPr>
                              <w:t xml:space="preserve">NOTE: </w:t>
                            </w:r>
                            <w:r>
                              <w:t xml:space="preserve">Refer to your AAA for local policy regarding funding caps.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43EFB7D4">
              <v:shape id="_x0000_s1037" style="position:absolute;left:0;text-align:left;margin-left:130.1pt;margin-top:-1.4pt;width:301.85pt;height:23.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" w14:anchorId="43440E76">
                <v:textbox>
                  <w:txbxContent>
                    <w:p w:rsidRPr="0062653E" w:rsidR="00981084" w:rsidRDefault="0062653E" w14:paraId="4E69333F" w14:textId="10D5D6F0">
                      <w:r>
                        <w:rPr>
                          <w:b/>
                          <w:bCs/>
                        </w:rPr>
                        <w:t xml:space="preserve">NOTE: </w:t>
                      </w:r>
                      <w:r>
                        <w:t xml:space="preserve">Refer to your AAA for local policy regarding funding caps. </w:t>
                      </w:r>
                    </w:p>
                  </w:txbxContent>
                </v:textbox>
                <w10:wrap type="square"/>
              </v:shape>
            </w:pict>
          </mc:Fallback>
        </mc:AlternateContent>
      </w:r>
    </w:p>
    <w:p w14:paraId="29B8F3E8" w14:textId="2AE892EF" w:rsidR="00E93543" w:rsidRPr="00A60D9E" w:rsidRDefault="00A60D9E" w:rsidP="00A60D9E">
      <w:pPr>
        <w:pStyle w:val="Heading3"/>
      </w:pPr>
      <w:bookmarkStart w:id="68" w:name="_Toc193729122"/>
      <w:r>
        <w:t>Step 1 Level of Support</w:t>
      </w:r>
      <w:bookmarkEnd w:id="68"/>
    </w:p>
    <w:p w14:paraId="3C5B39E6" w14:textId="0E3487DB" w:rsidR="1EA6005C" w:rsidRDefault="1EA6005C" w:rsidP="007C34C3">
      <w:pPr>
        <w:pStyle w:val="ListParagraph"/>
      </w:pPr>
      <w:r>
        <w:t xml:space="preserve">Caregiver Demographics </w:t>
      </w:r>
    </w:p>
    <w:p w14:paraId="38065352" w14:textId="5DB7B3BD" w:rsidR="1EA6005C" w:rsidRDefault="1EA6005C" w:rsidP="71FF0E0E">
      <w:pPr>
        <w:pStyle w:val="ListParagraph"/>
      </w:pPr>
      <w:r>
        <w:t>Caregivers may receive up to $250. Of services or consumables (supplies</w:t>
      </w:r>
      <w:r w:rsidR="4442ABE8">
        <w:t xml:space="preserve"> that are used up</w:t>
      </w:r>
      <w:r>
        <w:t>), one time only</w:t>
      </w:r>
    </w:p>
    <w:p w14:paraId="3E232868" w14:textId="3AB29970" w:rsidR="1EA6005C" w:rsidRDefault="1EA6005C" w:rsidP="71FF0E0E">
      <w:pPr>
        <w:pStyle w:val="ListParagraph"/>
      </w:pPr>
      <w:r>
        <w:t>Begins building rapport and a trusting relationship with caregiver.</w:t>
      </w:r>
    </w:p>
    <w:p w14:paraId="1F696504" w14:textId="694F2E3E" w:rsidR="1EA6005C" w:rsidRDefault="1EA6005C" w:rsidP="71FF0E0E">
      <w:pPr>
        <w:pStyle w:val="ListParagraph"/>
      </w:pPr>
      <w:r>
        <w:t>Check on caregiver within 3 months  to educa</w:t>
      </w:r>
      <w:r w:rsidR="176A0628">
        <w:t xml:space="preserve">te about the benefits of TCARE screen and assessment. </w:t>
      </w:r>
    </w:p>
    <w:p w14:paraId="5E856B50" w14:textId="4D75A047" w:rsidR="71FF0E0E" w:rsidRDefault="71FF0E0E" w:rsidP="71FF0E0E"/>
    <w:p w14:paraId="1BDE9926" w14:textId="5FBA921F" w:rsidR="00A60D9E" w:rsidRPr="00E93543" w:rsidRDefault="00A60D9E" w:rsidP="00A60D9E">
      <w:pPr>
        <w:spacing w:line="259" w:lineRule="auto"/>
        <w:rPr>
          <w:rFonts w:asciiTheme="minorHAnsi" w:hAnsiTheme="minorHAnsi" w:cstheme="minorBidi"/>
        </w:rPr>
      </w:pPr>
      <w:r w:rsidRPr="000C5F15">
        <w:rPr>
          <w:rFonts w:cs="Calibri"/>
          <w:noProof/>
        </w:rPr>
        <w:drawing>
          <wp:inline distT="0" distB="0" distL="0" distR="0" wp14:anchorId="13848DE6" wp14:editId="5F4473D7">
            <wp:extent cx="5142398" cy="2685475"/>
            <wp:effectExtent l="19050" t="19050" r="20320" b="19685"/>
            <wp:docPr id="122136758" name="Picture 12213675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t="7166"/>
                    <a:stretch>
                      <a:fillRect/>
                    </a:stretch>
                  </pic:blipFill>
                  <pic:spPr bwMode="auto">
                    <a:xfrm>
                      <a:off x="0" y="0"/>
                      <a:ext cx="5145461" cy="2687075"/>
                    </a:xfrm>
                    <a:prstGeom prst="rect">
                      <a:avLst/>
                    </a:prstGeom>
                    <a:noFill/>
                    <a:ln w="12700" cmpd="sng">
                      <a:solidFill>
                        <a:srgbClr val="000000"/>
                      </a:solidFill>
                      <a:miter lim="800000"/>
                      <a:headEnd/>
                      <a:tailEnd/>
                    </a:ln>
                    <a:effectLst/>
                  </pic:spPr>
                </pic:pic>
              </a:graphicData>
            </a:graphic>
          </wp:inline>
        </w:drawing>
      </w:r>
    </w:p>
    <w:p w14:paraId="3771D9BB" w14:textId="1729C6D1" w:rsidR="00E93543" w:rsidRPr="00E93543" w:rsidRDefault="00E93543" w:rsidP="00E93543">
      <w:pPr>
        <w:spacing w:line="259" w:lineRule="auto"/>
        <w:jc w:val="center"/>
        <w:rPr>
          <w:rFonts w:asciiTheme="minorHAnsi" w:hAnsiTheme="minorHAnsi" w:cstheme="minorHAnsi"/>
        </w:rPr>
      </w:pPr>
    </w:p>
    <w:p w14:paraId="62FB95D0" w14:textId="5971D6A9" w:rsidR="00A60D9E" w:rsidRPr="000F302E" w:rsidRDefault="00A60D9E" w:rsidP="00A60D9E">
      <w:pPr>
        <w:pStyle w:val="Heading3"/>
      </w:pPr>
      <w:bookmarkStart w:id="69" w:name="_Toc193729123"/>
      <w:r>
        <w:t>Step 2 Level of Support</w:t>
      </w:r>
      <w:bookmarkEnd w:id="69"/>
    </w:p>
    <w:p w14:paraId="00C3511F" w14:textId="4E43D79F" w:rsidR="17BB3147" w:rsidRPr="007C34C3" w:rsidRDefault="17BB3147" w:rsidP="007C34C3">
      <w:pPr>
        <w:spacing w:after="160" w:line="276" w:lineRule="auto"/>
        <w:rPr>
          <w:rFonts w:ascii="Aptos" w:eastAsia="Aptos" w:hAnsi="Aptos" w:cs="Aptos"/>
        </w:rPr>
      </w:pPr>
      <w:r w:rsidRPr="007C34C3">
        <w:rPr>
          <w:rFonts w:ascii="Aptos" w:eastAsia="Aptos" w:hAnsi="Aptos" w:cs="Aptos"/>
        </w:rPr>
        <w:t xml:space="preserve">Step 2 TCARE Screen </w:t>
      </w:r>
    </w:p>
    <w:p w14:paraId="35E9855E" w14:textId="42A85578" w:rsidR="17BB3147" w:rsidRPr="007C34C3" w:rsidRDefault="17BB3147" w:rsidP="007C34C3">
      <w:pPr>
        <w:spacing w:after="160" w:line="276" w:lineRule="auto"/>
        <w:rPr>
          <w:rFonts w:ascii="Aptos" w:eastAsia="Aptos" w:hAnsi="Aptos" w:cs="Aptos"/>
        </w:rPr>
      </w:pPr>
      <w:r w:rsidRPr="007C34C3">
        <w:rPr>
          <w:rFonts w:ascii="Aptos" w:eastAsia="Aptos" w:hAnsi="Aptos" w:cs="Aptos"/>
        </w:rPr>
        <w:t xml:space="preserve">Trained TCARE Screener completes a TCARE Screen with caregiver over the phone or in person. </w:t>
      </w:r>
    </w:p>
    <w:p w14:paraId="4F358B6C" w14:textId="1C381E94" w:rsidR="17BB3147" w:rsidRPr="007C34C3" w:rsidRDefault="17BB3147" w:rsidP="007C34C3">
      <w:pPr>
        <w:spacing w:after="160" w:line="276" w:lineRule="auto"/>
        <w:rPr>
          <w:rFonts w:ascii="Aptos" w:eastAsia="Aptos" w:hAnsi="Aptos" w:cs="Aptos"/>
        </w:rPr>
      </w:pPr>
      <w:r w:rsidRPr="007C34C3">
        <w:rPr>
          <w:rFonts w:ascii="Aptos" w:eastAsia="Aptos" w:hAnsi="Aptos" w:cs="Aptos"/>
        </w:rPr>
        <w:t>If a personal Caregiver Survey is sent to the family caregiver, it is best practice to contact the caregiver and ensure they understood the questions. This is especially important if the caregiver speaks English as a second language or the TCARE Screen is translated into a language other than English.</w:t>
      </w:r>
    </w:p>
    <w:p w14:paraId="1E18F89A" w14:textId="3DE75BD3" w:rsidR="17BB3147" w:rsidRPr="007C34C3" w:rsidRDefault="17BB3147" w:rsidP="007C34C3">
      <w:pPr>
        <w:spacing w:after="160" w:line="276" w:lineRule="auto"/>
        <w:rPr>
          <w:rFonts w:ascii="Aptos" w:eastAsia="Aptos" w:hAnsi="Aptos" w:cs="Aptos"/>
        </w:rPr>
      </w:pPr>
      <w:r w:rsidRPr="007C34C3">
        <w:rPr>
          <w:rFonts w:ascii="Aptos" w:eastAsia="Aptos" w:hAnsi="Aptos" w:cs="Aptos"/>
        </w:rPr>
        <w:t>Screen must be entered into the GetCare system within 10 days of receiving the Persona</w:t>
      </w:r>
      <w:r w:rsidR="20E5617C" w:rsidRPr="71FF0E0E">
        <w:rPr>
          <w:rFonts w:ascii="Aptos" w:eastAsia="Aptos" w:hAnsi="Aptos" w:cs="Aptos"/>
        </w:rPr>
        <w:t>l</w:t>
      </w:r>
      <w:r w:rsidRPr="007C34C3">
        <w:rPr>
          <w:rFonts w:ascii="Aptos" w:eastAsia="Aptos" w:hAnsi="Aptos" w:cs="Aptos"/>
        </w:rPr>
        <w:t xml:space="preserve"> Caregiver Survey in the mail or email.  </w:t>
      </w:r>
    </w:p>
    <w:p w14:paraId="09326208" w14:textId="5292907C" w:rsidR="17BB3147" w:rsidRPr="007C34C3" w:rsidRDefault="17BB3147" w:rsidP="007C34C3">
      <w:pPr>
        <w:spacing w:after="160" w:line="276" w:lineRule="auto"/>
        <w:rPr>
          <w:rFonts w:ascii="Aptos" w:eastAsia="Aptos" w:hAnsi="Aptos" w:cs="Aptos"/>
        </w:rPr>
      </w:pPr>
      <w:r w:rsidRPr="007C34C3">
        <w:rPr>
          <w:rFonts w:ascii="Aptos" w:eastAsia="Aptos" w:hAnsi="Aptos" w:cs="Aptos"/>
        </w:rPr>
        <w:t xml:space="preserve">As long as a new screen is completed every 6 months, a caregiver may receive up to $500. </w:t>
      </w:r>
      <w:r w:rsidR="5949DCB1" w:rsidRPr="71FF0E0E">
        <w:rPr>
          <w:rFonts w:ascii="Aptos" w:eastAsia="Aptos" w:hAnsi="Aptos" w:cs="Aptos"/>
        </w:rPr>
        <w:t>i</w:t>
      </w:r>
      <w:r w:rsidRPr="007C34C3">
        <w:rPr>
          <w:rFonts w:ascii="Aptos" w:eastAsia="Aptos" w:hAnsi="Aptos" w:cs="Aptos"/>
        </w:rPr>
        <w:t>n ser</w:t>
      </w:r>
      <w:r w:rsidR="54CD9A5F" w:rsidRPr="71FF0E0E">
        <w:rPr>
          <w:rFonts w:ascii="Aptos" w:eastAsia="Aptos" w:hAnsi="Aptos" w:cs="Aptos"/>
        </w:rPr>
        <w:t>v</w:t>
      </w:r>
      <w:r w:rsidRPr="007C34C3">
        <w:rPr>
          <w:rFonts w:ascii="Aptos" w:eastAsia="Aptos" w:hAnsi="Aptos" w:cs="Aptos"/>
        </w:rPr>
        <w:t>i</w:t>
      </w:r>
      <w:r w:rsidR="714942FA" w:rsidRPr="71FF0E0E">
        <w:rPr>
          <w:rFonts w:ascii="Aptos" w:eastAsia="Aptos" w:hAnsi="Aptos" w:cs="Aptos"/>
        </w:rPr>
        <w:t>c</w:t>
      </w:r>
      <w:r w:rsidRPr="007C34C3">
        <w:rPr>
          <w:rFonts w:ascii="Aptos" w:eastAsia="Aptos" w:hAnsi="Aptos" w:cs="Aptos"/>
        </w:rPr>
        <w:t xml:space="preserve">es or consumables (supplies that are used up) per year.  </w:t>
      </w:r>
      <w:r w:rsidR="75974DAA" w:rsidRPr="71FF0E0E">
        <w:rPr>
          <w:rFonts w:ascii="Aptos" w:eastAsia="Aptos" w:hAnsi="Aptos" w:cs="Aptos"/>
        </w:rPr>
        <w:t>(See AAA rules for local funding CAPS)</w:t>
      </w:r>
      <w:r w:rsidRPr="007C34C3">
        <w:rPr>
          <w:rFonts w:ascii="Aptos" w:eastAsia="Aptos" w:hAnsi="Aptos" w:cs="Aptos"/>
        </w:rPr>
        <w:t xml:space="preserve"> </w:t>
      </w:r>
    </w:p>
    <w:p w14:paraId="3305F6DD" w14:textId="13E80FAE" w:rsidR="17BB3147" w:rsidRPr="007C34C3" w:rsidRDefault="17BB3147" w:rsidP="007C34C3">
      <w:pPr>
        <w:spacing w:after="160" w:line="276" w:lineRule="auto"/>
        <w:rPr>
          <w:rFonts w:ascii="Aptos" w:eastAsia="Aptos" w:hAnsi="Aptos" w:cs="Aptos"/>
        </w:rPr>
      </w:pPr>
      <w:r w:rsidRPr="007C34C3">
        <w:rPr>
          <w:rFonts w:ascii="Aptos" w:eastAsia="Aptos" w:hAnsi="Aptos" w:cs="Aptos"/>
        </w:rPr>
        <w:t>May not receive respite services or other ongoing services like housework and errands without a AAA approved Exception to Policy (ETP).</w:t>
      </w:r>
    </w:p>
    <w:p w14:paraId="1F5D3270" w14:textId="1D8FA7AA" w:rsidR="71FF0E0E" w:rsidRDefault="71FF0E0E" w:rsidP="71FF0E0E"/>
    <w:p w14:paraId="54974F1F" w14:textId="4175F004" w:rsidR="00D67BDF" w:rsidRDefault="00AE1688" w:rsidP="007974F9">
      <w:r w:rsidRPr="000C5F15">
        <w:rPr>
          <w:rFonts w:cs="Calibri"/>
          <w:noProof/>
          <w:sz w:val="28"/>
          <w:szCs w:val="28"/>
        </w:rPr>
        <w:drawing>
          <wp:inline distT="0" distB="0" distL="0" distR="0" wp14:anchorId="64858F82" wp14:editId="5C221ADA">
            <wp:extent cx="5943600" cy="3338195"/>
            <wp:effectExtent l="19050" t="19050" r="19050" b="14605"/>
            <wp:docPr id="2132916484" name="Picture 213291648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338195"/>
                    </a:xfrm>
                    <a:prstGeom prst="rect">
                      <a:avLst/>
                    </a:prstGeom>
                    <a:noFill/>
                    <a:ln w="12700" cmpd="sng">
                      <a:solidFill>
                        <a:srgbClr val="000000"/>
                      </a:solidFill>
                      <a:miter lim="800000"/>
                      <a:headEnd/>
                      <a:tailEnd/>
                    </a:ln>
                    <a:effectLst/>
                  </pic:spPr>
                </pic:pic>
              </a:graphicData>
            </a:graphic>
          </wp:inline>
        </w:drawing>
      </w:r>
    </w:p>
    <w:p w14:paraId="518AB26F" w14:textId="77777777" w:rsidR="00D67BDF" w:rsidRDefault="00D67BDF" w:rsidP="003635E3"/>
    <w:p w14:paraId="041BF6DE" w14:textId="77777777" w:rsidR="000A1F12" w:rsidRDefault="000A1F12" w:rsidP="003635E3"/>
    <w:p w14:paraId="380125F5" w14:textId="77777777" w:rsidR="000A1F12" w:rsidRDefault="000A1F12" w:rsidP="00AE1688">
      <w:pPr>
        <w:pStyle w:val="Heading3"/>
      </w:pPr>
    </w:p>
    <w:p w14:paraId="45499BAE" w14:textId="77777777" w:rsidR="000A1F12" w:rsidRDefault="000A1F12" w:rsidP="00AE1688">
      <w:pPr>
        <w:pStyle w:val="Heading3"/>
      </w:pPr>
    </w:p>
    <w:p w14:paraId="5AA178E9" w14:textId="1F1A0BF6" w:rsidR="00AE1688" w:rsidRDefault="00AE1688" w:rsidP="00AE1688">
      <w:pPr>
        <w:pStyle w:val="Heading3"/>
      </w:pPr>
      <w:bookmarkStart w:id="70" w:name="_Toc193729124"/>
      <w:bookmarkStart w:id="71" w:name="_Hlk193725546"/>
      <w:r>
        <w:t>Step 3 Level of Support</w:t>
      </w:r>
      <w:bookmarkEnd w:id="70"/>
    </w:p>
    <w:bookmarkEnd w:id="71"/>
    <w:p w14:paraId="7D36541E" w14:textId="3023184A" w:rsidR="4A797D01" w:rsidRDefault="4A797D01" w:rsidP="007C34C3">
      <w:pPr>
        <w:spacing w:after="160" w:line="276" w:lineRule="auto"/>
        <w:rPr>
          <w:rFonts w:ascii="Aptos" w:eastAsia="Aptos" w:hAnsi="Aptos" w:cs="Aptos"/>
        </w:rPr>
      </w:pPr>
      <w:r w:rsidRPr="71FF0E0E">
        <w:rPr>
          <w:rFonts w:ascii="Aptos" w:eastAsia="Aptos" w:hAnsi="Aptos" w:cs="Aptos"/>
        </w:rPr>
        <w:t xml:space="preserve">Step 3 TCARE Assessment </w:t>
      </w:r>
    </w:p>
    <w:p w14:paraId="1FFDFCE5" w14:textId="11EF18BB" w:rsidR="4A797D01" w:rsidRPr="007C34C3" w:rsidRDefault="4A797D01" w:rsidP="007C34C3">
      <w:pPr>
        <w:spacing w:after="160" w:line="276" w:lineRule="auto"/>
        <w:rPr>
          <w:rFonts w:asciiTheme="majorHAnsi" w:eastAsiaTheme="majorEastAsia" w:hAnsiTheme="majorHAnsi" w:cstheme="majorBidi"/>
        </w:rPr>
      </w:pPr>
      <w:r w:rsidRPr="71FF0E0E">
        <w:rPr>
          <w:rFonts w:ascii="Aptos" w:eastAsia="Aptos" w:hAnsi="Aptos" w:cs="Aptos"/>
        </w:rPr>
        <w:t>Eligibility</w:t>
      </w:r>
      <w:r w:rsidRPr="007C34C3">
        <w:rPr>
          <w:rFonts w:asciiTheme="majorHAnsi" w:eastAsiaTheme="majorEastAsia" w:hAnsiTheme="majorHAnsi" w:cstheme="majorBidi"/>
        </w:rPr>
        <w:t xml:space="preserve"> – 1high or 3medium scores in the 5 domains (family role, caregiver measures[stress, relationship, objective], inner struggles) Check with your supervisor or AAA leadership for eligibility requirements in your local AAA. </w:t>
      </w:r>
    </w:p>
    <w:p w14:paraId="57BF427C" w14:textId="4A0E12C6" w:rsidR="4A797D01" w:rsidRDefault="4A797D01" w:rsidP="007C34C3">
      <w:pPr>
        <w:spacing w:after="160" w:line="276" w:lineRule="auto"/>
        <w:rPr>
          <w:rFonts w:ascii="Aptos" w:eastAsia="Aptos" w:hAnsi="Aptos" w:cs="Aptos"/>
        </w:rPr>
      </w:pPr>
      <w:r w:rsidRPr="007C34C3">
        <w:rPr>
          <w:rFonts w:asciiTheme="majorHAnsi" w:eastAsiaTheme="majorEastAsia" w:hAnsiTheme="majorHAnsi" w:cstheme="majorBidi"/>
        </w:rPr>
        <w:t>Caregivers receive one or more services offered by AA</w:t>
      </w:r>
      <w:r w:rsidRPr="71FF0E0E">
        <w:rPr>
          <w:rFonts w:ascii="Aptos" w:eastAsia="Aptos" w:hAnsi="Aptos" w:cs="Aptos"/>
        </w:rPr>
        <w:t xml:space="preserve">A. Check with your supervisor or AAA leadership for a list of contracted services and other supports in your community.  </w:t>
      </w:r>
    </w:p>
    <w:p w14:paraId="055F873A" w14:textId="51FEC81E" w:rsidR="4A797D01" w:rsidRDefault="4A797D01" w:rsidP="007C34C3">
      <w:pPr>
        <w:spacing w:after="160" w:line="276" w:lineRule="auto"/>
        <w:rPr>
          <w:rFonts w:ascii="Aptos" w:eastAsia="Aptos" w:hAnsi="Aptos" w:cs="Aptos"/>
        </w:rPr>
      </w:pPr>
      <w:r w:rsidRPr="71FF0E0E">
        <w:rPr>
          <w:rFonts w:ascii="Aptos" w:eastAsia="Aptos" w:hAnsi="Aptos" w:cs="Aptos"/>
        </w:rPr>
        <w:t xml:space="preserve">Use TCARE Assessment algorithm developed goals and strategies AND the wishes of the caregiver to determine services and supports that you will recommend to caregiver. </w:t>
      </w:r>
    </w:p>
    <w:p w14:paraId="1E8C2196" w14:textId="75B66DE3" w:rsidR="4A797D01" w:rsidRDefault="4A797D01" w:rsidP="007C34C3">
      <w:pPr>
        <w:spacing w:after="160" w:line="276" w:lineRule="auto"/>
        <w:rPr>
          <w:rFonts w:ascii="Aptos" w:eastAsia="Aptos" w:hAnsi="Aptos" w:cs="Aptos"/>
        </w:rPr>
      </w:pPr>
      <w:r w:rsidRPr="71FF0E0E">
        <w:rPr>
          <w:rFonts w:ascii="Aptos" w:eastAsia="Aptos" w:hAnsi="Aptos" w:cs="Aptos"/>
        </w:rPr>
        <w:t xml:space="preserve">Consult with the caregiver by having person centered conversation with the caregiver and outline WHY you are recommending the services to them. Talk about how the services and supports may reduce the stresses of caregiving. </w:t>
      </w:r>
    </w:p>
    <w:p w14:paraId="2377E19C" w14:textId="699E2A8C" w:rsidR="4A797D01" w:rsidRDefault="4A797D01" w:rsidP="007C34C3">
      <w:pPr>
        <w:spacing w:after="160" w:line="276" w:lineRule="auto"/>
        <w:rPr>
          <w:rFonts w:ascii="Aptos" w:eastAsia="Aptos" w:hAnsi="Aptos" w:cs="Aptos"/>
        </w:rPr>
      </w:pPr>
      <w:r w:rsidRPr="71FF0E0E">
        <w:rPr>
          <w:rFonts w:ascii="Aptos" w:eastAsia="Aptos" w:hAnsi="Aptos" w:cs="Aptos"/>
        </w:rPr>
        <w:t xml:space="preserve">An in person visit is required in most cases, during the assessment or reassessment process. </w:t>
      </w:r>
    </w:p>
    <w:p w14:paraId="63EC5781" w14:textId="32A75D61" w:rsidR="4A797D01" w:rsidRDefault="4A797D01" w:rsidP="007C34C3">
      <w:pPr>
        <w:spacing w:after="160" w:line="276" w:lineRule="auto"/>
        <w:rPr>
          <w:rFonts w:ascii="Aptos" w:eastAsia="Aptos" w:hAnsi="Aptos" w:cs="Aptos"/>
        </w:rPr>
      </w:pPr>
      <w:r w:rsidRPr="71FF0E0E">
        <w:rPr>
          <w:rFonts w:ascii="Aptos" w:eastAsia="Aptos" w:hAnsi="Aptos" w:cs="Aptos"/>
        </w:rPr>
        <w:t xml:space="preserve">Form a care plan with ONLY service and supports the caregiver agreed to during the consultation meeting. </w:t>
      </w:r>
    </w:p>
    <w:p w14:paraId="514C6DAD" w14:textId="1BAEE272" w:rsidR="4A797D01" w:rsidRDefault="4A797D01" w:rsidP="007C34C3">
      <w:pPr>
        <w:spacing w:after="160" w:line="276" w:lineRule="auto"/>
        <w:rPr>
          <w:rFonts w:ascii="Aptos" w:eastAsia="Aptos" w:hAnsi="Aptos" w:cs="Aptos"/>
        </w:rPr>
      </w:pPr>
      <w:r w:rsidRPr="71FF0E0E">
        <w:rPr>
          <w:rFonts w:ascii="Aptos" w:eastAsia="Aptos" w:hAnsi="Aptos" w:cs="Aptos"/>
        </w:rPr>
        <w:t xml:space="preserve">Get verbal agreement from the caregiver (FCSP) and verbal agreement from the caregiver and care receiver (MAC/TSOA only).  Send out paper form of care plan with signature page for signature (FCSP) Caregiver only, (MAC/TSOA) Caregiver and Care receiver.  </w:t>
      </w:r>
    </w:p>
    <w:p w14:paraId="09670D52" w14:textId="657F41FB" w:rsidR="71FF0E0E" w:rsidRDefault="71FF0E0E" w:rsidP="71FF0E0E"/>
    <w:p w14:paraId="72AEE4E2" w14:textId="7C98C10E" w:rsidR="00AE1688" w:rsidRPr="00AE1688" w:rsidRDefault="00764A71" w:rsidP="00AE1688">
      <w:r w:rsidRPr="000C5F15">
        <w:rPr>
          <w:rFonts w:cs="Calibri"/>
          <w:noProof/>
          <w:sz w:val="28"/>
          <w:szCs w:val="28"/>
        </w:rPr>
        <w:drawing>
          <wp:inline distT="0" distB="0" distL="0" distR="0" wp14:anchorId="38C31F65" wp14:editId="2AD32C58">
            <wp:extent cx="5943600" cy="3340735"/>
            <wp:effectExtent l="19050" t="19050" r="19050" b="12065"/>
            <wp:docPr id="176862429" name="Picture 1768624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w="12700" cmpd="sng">
                      <a:solidFill>
                        <a:srgbClr val="000000"/>
                      </a:solidFill>
                      <a:miter lim="800000"/>
                      <a:headEnd/>
                      <a:tailEnd/>
                    </a:ln>
                    <a:effectLst/>
                  </pic:spPr>
                </pic:pic>
              </a:graphicData>
            </a:graphic>
          </wp:inline>
        </w:drawing>
      </w:r>
      <w:r w:rsidR="00E45075">
        <w:t xml:space="preserve"> </w:t>
      </w:r>
    </w:p>
    <w:p w14:paraId="10E24F84" w14:textId="77777777" w:rsidR="00D67BDF" w:rsidRDefault="00D67BDF" w:rsidP="00422B3D">
      <w:pPr>
        <w:pStyle w:val="Heading3"/>
      </w:pPr>
    </w:p>
    <w:p w14:paraId="160D7BE4" w14:textId="4921D667" w:rsidR="000A1F12" w:rsidRDefault="000A1F12" w:rsidP="000A1F12">
      <w:pPr>
        <w:pStyle w:val="Heading3"/>
      </w:pPr>
      <w:bookmarkStart w:id="72" w:name="_Toc193729125"/>
      <w:r>
        <w:t>Appendix B: Service Names</w:t>
      </w:r>
      <w:r w:rsidR="5E682F3A">
        <w:t>,</w:t>
      </w:r>
      <w:r w:rsidR="555AC5C7">
        <w:t xml:space="preserve"> Service </w:t>
      </w:r>
      <w:r w:rsidR="6F6BA4F7">
        <w:t>Types and</w:t>
      </w:r>
      <w:r>
        <w:t xml:space="preserve">  Service </w:t>
      </w:r>
      <w:bookmarkEnd w:id="72"/>
      <w:r w:rsidR="1C58EBEE">
        <w:t>Categor</w:t>
      </w:r>
      <w:r w:rsidR="397FB35D">
        <w:t>ies</w:t>
      </w:r>
    </w:p>
    <w:tbl>
      <w:tblPr>
        <w:tblW w:w="11306" w:type="dxa"/>
        <w:tblInd w:w="-792" w:type="dxa"/>
        <w:tblLook w:val="04A0" w:firstRow="1" w:lastRow="0" w:firstColumn="1" w:lastColumn="0" w:noHBand="0" w:noVBand="1"/>
      </w:tblPr>
      <w:tblGrid>
        <w:gridCol w:w="2790"/>
        <w:gridCol w:w="4320"/>
        <w:gridCol w:w="4196"/>
      </w:tblGrid>
      <w:tr w:rsidR="00BB1CAB" w:rsidRPr="00BB1CAB" w14:paraId="60B80026" w14:textId="77777777" w:rsidTr="00AE2E20">
        <w:trPr>
          <w:trHeight w:val="300"/>
          <w:tblHeader/>
        </w:trPr>
        <w:tc>
          <w:tcPr>
            <w:tcW w:w="27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5C10721" w14:textId="77777777" w:rsidR="00BB1CAB" w:rsidRPr="00BB1CAB" w:rsidRDefault="00BB1CAB" w:rsidP="00BB1CAB">
            <w:pPr>
              <w:contextualSpacing/>
              <w:jc w:val="center"/>
              <w:rPr>
                <w:rFonts w:asciiTheme="minorHAnsi" w:hAnsiTheme="minorHAnsi" w:cs="Calibri"/>
                <w:b/>
                <w:bCs/>
                <w:color w:val="FFFFFF" w:themeColor="background1"/>
                <w:sz w:val="24"/>
                <w:szCs w:val="24"/>
              </w:rPr>
            </w:pPr>
            <w:r w:rsidRPr="00BB1CAB">
              <w:rPr>
                <w:rFonts w:asciiTheme="minorHAnsi" w:hAnsiTheme="minorHAnsi" w:cs="Calibri"/>
                <w:b/>
                <w:bCs/>
                <w:color w:val="FFFFFF" w:themeColor="background1"/>
                <w:sz w:val="24"/>
                <w:szCs w:val="24"/>
              </w:rPr>
              <w:t>Service Category</w:t>
            </w:r>
          </w:p>
        </w:tc>
        <w:tc>
          <w:tcPr>
            <w:tcW w:w="4320" w:type="dxa"/>
            <w:tcBorders>
              <w:top w:val="single" w:sz="4" w:space="0" w:color="auto"/>
              <w:left w:val="nil"/>
              <w:bottom w:val="single" w:sz="4" w:space="0" w:color="auto"/>
              <w:right w:val="single" w:sz="4" w:space="0" w:color="auto"/>
            </w:tcBorders>
            <w:shd w:val="clear" w:color="auto" w:fill="002060"/>
            <w:vAlign w:val="center"/>
            <w:hideMark/>
          </w:tcPr>
          <w:p w14:paraId="493B4658" w14:textId="77777777" w:rsidR="00BB1CAB" w:rsidRPr="00BB1CAB" w:rsidRDefault="00BB1CAB" w:rsidP="00BB1CAB">
            <w:pPr>
              <w:contextualSpacing/>
              <w:jc w:val="center"/>
              <w:rPr>
                <w:rFonts w:asciiTheme="minorHAnsi" w:hAnsiTheme="minorHAnsi" w:cs="Calibri"/>
                <w:b/>
                <w:bCs/>
                <w:color w:val="FFFFFF" w:themeColor="background1"/>
                <w:sz w:val="24"/>
                <w:szCs w:val="24"/>
              </w:rPr>
            </w:pPr>
            <w:r w:rsidRPr="00BB1CAB">
              <w:rPr>
                <w:rFonts w:asciiTheme="minorHAnsi" w:hAnsiTheme="minorHAnsi" w:cs="Calibri"/>
                <w:b/>
                <w:bCs/>
                <w:color w:val="FFFFFF" w:themeColor="background1"/>
                <w:sz w:val="24"/>
                <w:szCs w:val="24"/>
              </w:rPr>
              <w:t>Service Type</w:t>
            </w:r>
          </w:p>
          <w:p w14:paraId="02067125" w14:textId="77777777" w:rsidR="00BB1CAB" w:rsidRPr="00BB1CAB" w:rsidRDefault="00BB1CAB" w:rsidP="00BB1CAB">
            <w:pPr>
              <w:contextualSpacing/>
              <w:jc w:val="center"/>
              <w:rPr>
                <w:rFonts w:asciiTheme="minorHAnsi" w:hAnsiTheme="minorHAnsi" w:cs="Calibri"/>
                <w:b/>
                <w:bCs/>
                <w:color w:val="FFFFFF" w:themeColor="background1"/>
              </w:rPr>
            </w:pPr>
            <w:r w:rsidRPr="00BB1CAB">
              <w:rPr>
                <w:rFonts w:asciiTheme="minorHAnsi" w:hAnsiTheme="minorHAnsi" w:cs="Calibri"/>
                <w:b/>
                <w:bCs/>
                <w:color w:val="FFFFFF" w:themeColor="background1"/>
                <w:sz w:val="24"/>
                <w:szCs w:val="24"/>
              </w:rPr>
              <w:t>Not included in Selection/</w:t>
            </w:r>
          </w:p>
          <w:p w14:paraId="4C2F3D61" w14:textId="77777777" w:rsidR="00BB1CAB" w:rsidRPr="00BB1CAB" w:rsidRDefault="00BB1CAB" w:rsidP="00BB1CAB">
            <w:pPr>
              <w:contextualSpacing/>
              <w:jc w:val="center"/>
              <w:rPr>
                <w:rFonts w:asciiTheme="minorHAnsi" w:hAnsiTheme="minorHAnsi" w:cs="Calibri"/>
                <w:b/>
                <w:bCs/>
                <w:color w:val="FFFFFF" w:themeColor="background1"/>
                <w:sz w:val="24"/>
                <w:szCs w:val="24"/>
              </w:rPr>
            </w:pPr>
            <w:r w:rsidRPr="00BB1CAB">
              <w:rPr>
                <w:rFonts w:asciiTheme="minorHAnsi" w:hAnsiTheme="minorHAnsi" w:cs="Calibri"/>
                <w:b/>
                <w:bCs/>
                <w:color w:val="FFFFFF" w:themeColor="background1"/>
                <w:sz w:val="24"/>
                <w:szCs w:val="24"/>
              </w:rPr>
              <w:t>Display of Service Name</w:t>
            </w:r>
          </w:p>
          <w:p w14:paraId="4B52A122" w14:textId="77777777" w:rsidR="00BB1CAB" w:rsidRPr="00BB1CAB" w:rsidRDefault="00BB1CAB" w:rsidP="00BB1CAB">
            <w:pPr>
              <w:contextualSpacing/>
              <w:jc w:val="center"/>
              <w:rPr>
                <w:rFonts w:asciiTheme="minorHAnsi" w:hAnsiTheme="minorHAnsi" w:cs="Calibri"/>
                <w:b/>
                <w:bCs/>
                <w:color w:val="FFFFFF" w:themeColor="background1"/>
                <w:sz w:val="24"/>
                <w:szCs w:val="24"/>
              </w:rPr>
            </w:pPr>
            <w:r w:rsidRPr="00BB1CAB">
              <w:rPr>
                <w:rFonts w:asciiTheme="minorHAnsi" w:hAnsiTheme="minorHAnsi" w:cs="Calibri"/>
                <w:b/>
                <w:bCs/>
                <w:color w:val="FFFFFF" w:themeColor="background1"/>
                <w:sz w:val="24"/>
                <w:szCs w:val="24"/>
              </w:rPr>
              <w:t>INFORMATION ONLY</w:t>
            </w:r>
          </w:p>
        </w:tc>
        <w:tc>
          <w:tcPr>
            <w:tcW w:w="4196" w:type="dxa"/>
            <w:tcBorders>
              <w:top w:val="single" w:sz="4" w:space="0" w:color="auto"/>
              <w:left w:val="nil"/>
              <w:bottom w:val="single" w:sz="4" w:space="0" w:color="auto"/>
              <w:right w:val="single" w:sz="4" w:space="0" w:color="auto"/>
            </w:tcBorders>
            <w:shd w:val="clear" w:color="auto" w:fill="002060"/>
            <w:vAlign w:val="center"/>
          </w:tcPr>
          <w:p w14:paraId="3BFC7F9A" w14:textId="77777777" w:rsidR="00BB1CAB" w:rsidRPr="00BB1CAB" w:rsidRDefault="00BB1CAB" w:rsidP="00BB1CAB">
            <w:pPr>
              <w:contextualSpacing/>
              <w:jc w:val="center"/>
              <w:rPr>
                <w:rFonts w:asciiTheme="minorHAnsi" w:hAnsiTheme="minorHAnsi" w:cs="Calibri"/>
                <w:b/>
                <w:bCs/>
                <w:color w:val="FFFFFF" w:themeColor="background1"/>
                <w:sz w:val="24"/>
                <w:szCs w:val="24"/>
              </w:rPr>
            </w:pPr>
            <w:r w:rsidRPr="00BB1CAB">
              <w:rPr>
                <w:rFonts w:asciiTheme="minorHAnsi" w:hAnsiTheme="minorHAnsi" w:cs="Calibri"/>
                <w:b/>
                <w:bCs/>
                <w:color w:val="FFFFFF" w:themeColor="background1"/>
                <w:sz w:val="24"/>
                <w:szCs w:val="24"/>
              </w:rPr>
              <w:t>Service Name</w:t>
            </w:r>
          </w:p>
        </w:tc>
      </w:tr>
      <w:tr w:rsidR="00BB1CAB" w:rsidRPr="00BB1CAB" w14:paraId="3D0CD5AC" w14:textId="77777777">
        <w:trPr>
          <w:trHeight w:val="300"/>
        </w:trPr>
        <w:tc>
          <w:tcPr>
            <w:tcW w:w="2790" w:type="dxa"/>
            <w:tcBorders>
              <w:top w:val="nil"/>
              <w:left w:val="single" w:sz="4" w:space="0" w:color="auto"/>
              <w:bottom w:val="single" w:sz="4" w:space="0" w:color="auto"/>
              <w:right w:val="single" w:sz="4" w:space="0" w:color="auto"/>
            </w:tcBorders>
            <w:shd w:val="clear" w:color="auto" w:fill="auto"/>
            <w:hideMark/>
          </w:tcPr>
          <w:p w14:paraId="0DEA9D68"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 xml:space="preserve">(0) Other  </w:t>
            </w:r>
          </w:p>
          <w:p w14:paraId="7CA54BF6"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This service category functions as an option for services that do not fit in other service categories.</w:t>
            </w:r>
          </w:p>
        </w:tc>
        <w:tc>
          <w:tcPr>
            <w:tcW w:w="4320" w:type="dxa"/>
            <w:tcBorders>
              <w:top w:val="nil"/>
              <w:left w:val="nil"/>
              <w:bottom w:val="single" w:sz="4" w:space="0" w:color="auto"/>
              <w:right w:val="single" w:sz="4" w:space="0" w:color="auto"/>
            </w:tcBorders>
            <w:shd w:val="clear" w:color="auto" w:fill="auto"/>
            <w:hideMark/>
          </w:tcPr>
          <w:p w14:paraId="6C600A8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Comfort Therapies (under Health Goal Other),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3B801E07"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Massage </w:t>
            </w:r>
          </w:p>
        </w:tc>
      </w:tr>
      <w:tr w:rsidR="00BB1CAB" w:rsidRPr="00BB1CAB" w14:paraId="589B4CFD" w14:textId="77777777">
        <w:trPr>
          <w:trHeight w:val="600"/>
        </w:trPr>
        <w:tc>
          <w:tcPr>
            <w:tcW w:w="2790" w:type="dxa"/>
            <w:tcBorders>
              <w:top w:val="nil"/>
              <w:left w:val="single" w:sz="4" w:space="0" w:color="auto"/>
              <w:bottom w:val="single" w:sz="4" w:space="0" w:color="auto"/>
              <w:right w:val="single" w:sz="4" w:space="0" w:color="auto"/>
            </w:tcBorders>
            <w:shd w:val="clear" w:color="auto" w:fill="auto"/>
            <w:hideMark/>
          </w:tcPr>
          <w:p w14:paraId="306E0D3D"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(1) Adult Day Service (Experience time away from care responsibilities)</w:t>
            </w:r>
          </w:p>
        </w:tc>
        <w:tc>
          <w:tcPr>
            <w:tcW w:w="4320" w:type="dxa"/>
            <w:tcBorders>
              <w:top w:val="nil"/>
              <w:left w:val="nil"/>
              <w:bottom w:val="single" w:sz="4" w:space="0" w:color="auto"/>
              <w:right w:val="single" w:sz="4" w:space="0" w:color="auto"/>
            </w:tcBorders>
            <w:shd w:val="clear" w:color="auto" w:fill="auto"/>
            <w:hideMark/>
          </w:tcPr>
          <w:p w14:paraId="08FEAA44" w14:textId="77777777" w:rsidR="00BB1CAB" w:rsidRPr="00BB1CAB" w:rsidRDefault="00BB1CAB" w:rsidP="00BB1CAB">
            <w:pPr>
              <w:contextualSpacing/>
              <w:rPr>
                <w:rFonts w:asciiTheme="minorHAnsi" w:hAnsiTheme="minorHAnsi" w:cs="Calibri"/>
                <w:color w:val="000000"/>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Health model, b</w:t>
            </w:r>
            <w:r w:rsidRPr="00BB1CAB">
              <w:rPr>
                <w:rFonts w:asciiTheme="minorHAnsi" w:hAnsiTheme="minorHAnsi" w:cs="Calibri"/>
                <w:color w:val="000000"/>
              </w:rPr>
              <w:t>) Social model</w:t>
            </w:r>
            <w:r w:rsidRPr="00BB1CAB">
              <w:rPr>
                <w:rFonts w:asciiTheme="minorHAnsi" w:hAnsiTheme="minorHAnsi" w:cs="Calibri"/>
                <w:color w:val="000000"/>
                <w:sz w:val="24"/>
                <w:szCs w:val="24"/>
              </w:rPr>
              <w:t>,</w:t>
            </w:r>
          </w:p>
          <w:p w14:paraId="2CD6A2A9"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Dementia model,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412AEA76"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Adult Day Care-dementia model </w:t>
            </w:r>
          </w:p>
          <w:p w14:paraId="26718C2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Adult Day Health-dementia model </w:t>
            </w:r>
          </w:p>
          <w:p w14:paraId="6D19B0F7"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Adult Day Health Services </w:t>
            </w:r>
          </w:p>
          <w:p w14:paraId="0DA6F1EA"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Adult Day Care</w:t>
            </w:r>
          </w:p>
        </w:tc>
      </w:tr>
      <w:tr w:rsidR="00BB1CAB" w:rsidRPr="00BB1CAB" w14:paraId="7CF8850C" w14:textId="77777777">
        <w:trPr>
          <w:trHeight w:val="1290"/>
        </w:trPr>
        <w:tc>
          <w:tcPr>
            <w:tcW w:w="2790" w:type="dxa"/>
            <w:tcBorders>
              <w:top w:val="nil"/>
              <w:left w:val="single" w:sz="4" w:space="0" w:color="auto"/>
              <w:bottom w:val="single" w:sz="4" w:space="0" w:color="auto"/>
              <w:right w:val="single" w:sz="4" w:space="0" w:color="auto"/>
            </w:tcBorders>
            <w:shd w:val="clear" w:color="auto" w:fill="auto"/>
            <w:hideMark/>
          </w:tcPr>
          <w:p w14:paraId="58E55B7A"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(2) Assistive technologies (Promote safety and functional abilities of care receiver)</w:t>
            </w:r>
          </w:p>
        </w:tc>
        <w:tc>
          <w:tcPr>
            <w:tcW w:w="4320" w:type="dxa"/>
            <w:tcBorders>
              <w:top w:val="nil"/>
              <w:left w:val="nil"/>
              <w:bottom w:val="single" w:sz="4" w:space="0" w:color="auto"/>
              <w:right w:val="single" w:sz="4" w:space="0" w:color="auto"/>
            </w:tcBorders>
            <w:shd w:val="clear" w:color="auto" w:fill="auto"/>
            <w:hideMark/>
          </w:tcPr>
          <w:p w14:paraId="71F341CA"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Emergency response system (medical alert, in home monitoring),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Home modifications (e.g. ramps, walk in showers, grab-bars),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Home safety features (e.g. lighting, locks, exit door alarms),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Assistive devices and care supplies  (e.g. low beds, mobility devices, commodes, protective garments),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1C2FE6DC"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Electronic locator bracelet </w:t>
            </w:r>
          </w:p>
          <w:p w14:paraId="74B83ECA"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Durable Medical Equipment </w:t>
            </w:r>
          </w:p>
          <w:p w14:paraId="5B4DC66A"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Home Safety Evaluation </w:t>
            </w:r>
          </w:p>
          <w:p w14:paraId="51C1B43D"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Occupational Therapist Evaluation </w:t>
            </w:r>
          </w:p>
          <w:p w14:paraId="0F2C58F0"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Adaptive Equipment </w:t>
            </w:r>
          </w:p>
          <w:p w14:paraId="335C9B5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Personal Emergency Response System  </w:t>
            </w:r>
          </w:p>
          <w:p w14:paraId="02BF721C"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 Supplies </w:t>
            </w:r>
          </w:p>
          <w:p w14:paraId="05893D12" w14:textId="77777777" w:rsidR="00BB1CAB" w:rsidRPr="00BB1CAB" w:rsidRDefault="00BB1CAB" w:rsidP="00BB1CAB">
            <w:pPr>
              <w:contextualSpacing/>
              <w:rPr>
                <w:rFonts w:asciiTheme="minorHAnsi" w:hAnsiTheme="minorHAnsi" w:cs="Calibri"/>
                <w:b/>
                <w:color w:val="000000"/>
                <w:sz w:val="24"/>
                <w:szCs w:val="24"/>
              </w:rPr>
            </w:pPr>
            <w:r w:rsidRPr="00BB1CAB">
              <w:rPr>
                <w:rFonts w:asciiTheme="minorHAnsi" w:hAnsiTheme="minorHAnsi" w:cs="Calibri"/>
                <w:color w:val="000000"/>
                <w:sz w:val="24"/>
                <w:szCs w:val="24"/>
              </w:rPr>
              <w:t xml:space="preserve">Physical Therapy Evaluation </w:t>
            </w:r>
          </w:p>
        </w:tc>
      </w:tr>
      <w:tr w:rsidR="00BB1CAB" w:rsidRPr="00BB1CAB" w14:paraId="73F34871" w14:textId="77777777">
        <w:trPr>
          <w:trHeight w:val="1800"/>
        </w:trPr>
        <w:tc>
          <w:tcPr>
            <w:tcW w:w="2790" w:type="dxa"/>
            <w:tcBorders>
              <w:top w:val="nil"/>
              <w:left w:val="single" w:sz="4" w:space="0" w:color="auto"/>
              <w:bottom w:val="single" w:sz="4" w:space="0" w:color="auto"/>
              <w:right w:val="single" w:sz="4" w:space="0" w:color="auto"/>
            </w:tcBorders>
            <w:shd w:val="clear" w:color="auto" w:fill="auto"/>
            <w:hideMark/>
          </w:tcPr>
          <w:p w14:paraId="65152651"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(3) Counseling (Develop new perspective and practice skills with feedback)</w:t>
            </w:r>
          </w:p>
        </w:tc>
        <w:tc>
          <w:tcPr>
            <w:tcW w:w="4320" w:type="dxa"/>
            <w:tcBorders>
              <w:top w:val="nil"/>
              <w:left w:val="nil"/>
              <w:bottom w:val="single" w:sz="4" w:space="0" w:color="auto"/>
              <w:right w:val="single" w:sz="4" w:space="0" w:color="auto"/>
            </w:tcBorders>
            <w:shd w:val="clear" w:color="auto" w:fill="auto"/>
            <w:hideMark/>
          </w:tcPr>
          <w:p w14:paraId="776BE3FD"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Alternative ways to express anger and frustration,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Increase level of mastery or confidence,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Caregiver journey/identity change,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Develop new way of viewing current situation (Cognitive Reframing), e</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Coping Skills, f</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Family communication and relationships, g</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Understanding and coping with guilt, h</w:t>
            </w:r>
            <w:r w:rsidRPr="00BB1CAB">
              <w:rPr>
                <w:rFonts w:asciiTheme="minorHAnsi" w:hAnsiTheme="minorHAnsi" w:cs="Calibri"/>
                <w:color w:val="000000"/>
              </w:rPr>
              <w:t>) Self-care</w:t>
            </w:r>
            <w:r w:rsidRPr="00BB1CAB">
              <w:rPr>
                <w:rFonts w:asciiTheme="minorHAnsi" w:hAnsiTheme="minorHAnsi" w:cs="Calibri"/>
                <w:color w:val="000000"/>
                <w:sz w:val="24"/>
                <w:szCs w:val="24"/>
              </w:rPr>
              <w:t xml:space="preserve"> techniques, i</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Stress management techniques, j</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Understanding loss and grief, k</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Valuing positive aspects of caregiving, l</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Problem solving skills,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011656B4"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Individual counseling </w:t>
            </w:r>
          </w:p>
          <w:p w14:paraId="5108D92F"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Counseling </w:t>
            </w:r>
          </w:p>
          <w:p w14:paraId="5B80B6D7" w14:textId="77777777" w:rsidR="00BB1CAB" w:rsidRPr="00BB1CAB" w:rsidRDefault="00BB1CAB" w:rsidP="00BB1CAB">
            <w:pPr>
              <w:contextualSpacing/>
              <w:rPr>
                <w:rFonts w:asciiTheme="minorHAnsi" w:hAnsiTheme="minorHAnsi" w:cs="Calibri"/>
                <w:color w:val="000000"/>
                <w:sz w:val="24"/>
                <w:szCs w:val="24"/>
              </w:rPr>
            </w:pPr>
          </w:p>
        </w:tc>
      </w:tr>
      <w:tr w:rsidR="00BB1CAB" w:rsidRPr="00BB1CAB" w14:paraId="784FA792" w14:textId="77777777">
        <w:trPr>
          <w:trHeight w:val="1061"/>
        </w:trPr>
        <w:tc>
          <w:tcPr>
            <w:tcW w:w="2790" w:type="dxa"/>
            <w:tcBorders>
              <w:top w:val="nil"/>
              <w:left w:val="single" w:sz="4" w:space="0" w:color="auto"/>
              <w:bottom w:val="single" w:sz="4" w:space="0" w:color="auto"/>
              <w:right w:val="single" w:sz="4" w:space="0" w:color="auto"/>
            </w:tcBorders>
            <w:shd w:val="clear" w:color="auto" w:fill="auto"/>
            <w:hideMark/>
          </w:tcPr>
          <w:p w14:paraId="572F1E4C"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(4.1) Education for caregiver to obtain information about services and assist with planning for the future</w:t>
            </w:r>
          </w:p>
        </w:tc>
        <w:tc>
          <w:tcPr>
            <w:tcW w:w="4320" w:type="dxa"/>
            <w:tcBorders>
              <w:top w:val="nil"/>
              <w:left w:val="nil"/>
              <w:bottom w:val="single" w:sz="4" w:space="0" w:color="auto"/>
              <w:right w:val="single" w:sz="4" w:space="0" w:color="auto"/>
            </w:tcBorders>
            <w:shd w:val="clear" w:color="auto" w:fill="auto"/>
            <w:hideMark/>
          </w:tcPr>
          <w:p w14:paraId="45AA1E34"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Available support services and how to obtain them,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Disease and disease processes (provide basis for accurate assessment of care needs),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End-of-life planning, decision and care,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Legal, financial and/or  health care planning, e</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Safe-guarding care receiver in his/her home (e.g. wander alert services, personal/home safety tips), f</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Selecting a suitable living environment,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2A558D81"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Online Caregiver resources</w:t>
            </w:r>
          </w:p>
          <w:p w14:paraId="2F2254D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Advocate </w:t>
            </w:r>
          </w:p>
          <w:p w14:paraId="531CD6A7"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Family Caregiver Specialist </w:t>
            </w:r>
          </w:p>
          <w:p w14:paraId="1463A0C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Dementia Consultation </w:t>
            </w:r>
          </w:p>
          <w:p w14:paraId="4D1AEF05"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Consultation </w:t>
            </w:r>
          </w:p>
          <w:p w14:paraId="1D5063AB"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Family Caregiver Training/Education </w:t>
            </w:r>
          </w:p>
          <w:p w14:paraId="300C4A39"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Long Term Care Planning </w:t>
            </w:r>
          </w:p>
          <w:p w14:paraId="628841E6"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Veteran's Benefits Consultation </w:t>
            </w:r>
          </w:p>
          <w:p w14:paraId="2055028D"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Conference </w:t>
            </w:r>
          </w:p>
        </w:tc>
      </w:tr>
      <w:tr w:rsidR="00BB1CAB" w:rsidRPr="00BB1CAB" w14:paraId="42F4312B" w14:textId="77777777">
        <w:trPr>
          <w:trHeight w:val="1800"/>
        </w:trPr>
        <w:tc>
          <w:tcPr>
            <w:tcW w:w="2790" w:type="dxa"/>
            <w:tcBorders>
              <w:top w:val="nil"/>
              <w:left w:val="single" w:sz="4" w:space="0" w:color="auto"/>
              <w:bottom w:val="single" w:sz="4" w:space="0" w:color="auto"/>
              <w:right w:val="single" w:sz="4" w:space="0" w:color="auto"/>
            </w:tcBorders>
            <w:shd w:val="clear" w:color="auto" w:fill="auto"/>
            <w:hideMark/>
          </w:tcPr>
          <w:p w14:paraId="22DC8FC4"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(4.2) Education for caregiver focused on psycho-social issues and coping skills</w:t>
            </w:r>
          </w:p>
        </w:tc>
        <w:tc>
          <w:tcPr>
            <w:tcW w:w="4320" w:type="dxa"/>
            <w:tcBorders>
              <w:top w:val="nil"/>
              <w:left w:val="nil"/>
              <w:bottom w:val="single" w:sz="4" w:space="0" w:color="auto"/>
              <w:right w:val="single" w:sz="4" w:space="0" w:color="auto"/>
            </w:tcBorders>
            <w:shd w:val="clear" w:color="auto" w:fill="auto"/>
            <w:hideMark/>
          </w:tcPr>
          <w:p w14:paraId="02841245"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Alternative ways to express anger and frustration,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Increase level of mastery or confidence,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Caregiver journey/identity change,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Develop new way of viewing current situation (Cognitive Reframing), e</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Coping Skills, f</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Family communication and relationships, g</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Understanding and coping with guilt, h</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Self-care techniques, i</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Stress management techniques, j</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Understanding loss and grief, k</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Valuing positive aspects of caregiving, l</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Problem solving skills,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1FBDA029"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Early Memory Loss Support Group </w:t>
            </w:r>
          </w:p>
          <w:p w14:paraId="48B5F620"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Consultation </w:t>
            </w:r>
          </w:p>
          <w:p w14:paraId="07B0011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Family Caregiver Training </w:t>
            </w:r>
          </w:p>
          <w:p w14:paraId="0625C20B"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Alzheimer’s Support Group </w:t>
            </w:r>
          </w:p>
          <w:p w14:paraId="7191E3CE"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Powerful Tools For Caregivers </w:t>
            </w:r>
          </w:p>
          <w:p w14:paraId="04DD3E71"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Conference </w:t>
            </w:r>
          </w:p>
          <w:p w14:paraId="36B1180B" w14:textId="77777777" w:rsidR="00BB1CAB" w:rsidRPr="00BB1CAB" w:rsidRDefault="00BB1CAB" w:rsidP="00BB1CAB">
            <w:pPr>
              <w:contextualSpacing/>
              <w:rPr>
                <w:rFonts w:asciiTheme="minorHAnsi" w:hAnsiTheme="minorHAnsi" w:cs="Calibri"/>
                <w:i/>
                <w:color w:val="000000"/>
                <w:sz w:val="24"/>
                <w:szCs w:val="24"/>
              </w:rPr>
            </w:pPr>
          </w:p>
        </w:tc>
      </w:tr>
      <w:tr w:rsidR="00BB1CAB" w:rsidRPr="00BB1CAB" w14:paraId="73D88E00" w14:textId="77777777">
        <w:trPr>
          <w:trHeight w:val="1290"/>
        </w:trPr>
        <w:tc>
          <w:tcPr>
            <w:tcW w:w="2790" w:type="dxa"/>
            <w:tcBorders>
              <w:top w:val="nil"/>
              <w:left w:val="single" w:sz="4" w:space="0" w:color="auto"/>
              <w:bottom w:val="single" w:sz="4" w:space="0" w:color="auto"/>
              <w:right w:val="single" w:sz="4" w:space="0" w:color="auto"/>
            </w:tcBorders>
            <w:shd w:val="clear" w:color="auto" w:fill="auto"/>
            <w:hideMark/>
          </w:tcPr>
          <w:p w14:paraId="2D0F09ED"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(4.3</w:t>
            </w:r>
            <w:r w:rsidRPr="00BB1CAB">
              <w:rPr>
                <w:rFonts w:asciiTheme="minorHAnsi" w:hAnsiTheme="minorHAnsi" w:cs="Calibri"/>
                <w:b/>
                <w:bCs/>
                <w:color w:val="000000"/>
              </w:rPr>
              <w:t xml:space="preserve">) </w:t>
            </w:r>
            <w:r w:rsidRPr="00BB1CAB">
              <w:rPr>
                <w:rFonts w:asciiTheme="minorHAnsi" w:hAnsiTheme="minorHAnsi" w:cs="Calibri"/>
                <w:b/>
                <w:bCs/>
                <w:color w:val="000000"/>
                <w:sz w:val="24"/>
                <w:szCs w:val="24"/>
              </w:rPr>
              <w:t>Education to build caregiving skills (e.g. direct care and communication)</w:t>
            </w:r>
          </w:p>
        </w:tc>
        <w:tc>
          <w:tcPr>
            <w:tcW w:w="4320" w:type="dxa"/>
            <w:tcBorders>
              <w:top w:val="nil"/>
              <w:left w:val="nil"/>
              <w:bottom w:val="single" w:sz="4" w:space="0" w:color="auto"/>
              <w:right w:val="single" w:sz="4" w:space="0" w:color="auto"/>
            </w:tcBorders>
            <w:shd w:val="clear" w:color="auto" w:fill="auto"/>
            <w:hideMark/>
          </w:tcPr>
          <w:p w14:paraId="34FC91A1"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Direct care skills (e.g. bathing, dressing, transfer),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How to ask for help from informal sources (e.g. family, friends, neighbors),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Skills to communicate with care receiver,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Skills to communicate with service providers, e</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Skills for responding to mood and behavior changes,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586BA0BC"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Consultation </w:t>
            </w:r>
          </w:p>
          <w:p w14:paraId="34021E9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Family Caregiver Training </w:t>
            </w:r>
          </w:p>
          <w:p w14:paraId="505B8B73"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Training </w:t>
            </w:r>
          </w:p>
          <w:p w14:paraId="63018E65"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Conference </w:t>
            </w:r>
          </w:p>
          <w:p w14:paraId="4DC0ADCE"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Dietician Consultation </w:t>
            </w:r>
          </w:p>
        </w:tc>
      </w:tr>
      <w:tr w:rsidR="00BB1CAB" w:rsidRPr="00BB1CAB" w14:paraId="74DEE1F0" w14:textId="77777777">
        <w:trPr>
          <w:trHeight w:val="900"/>
        </w:trPr>
        <w:tc>
          <w:tcPr>
            <w:tcW w:w="2790" w:type="dxa"/>
            <w:tcBorders>
              <w:top w:val="nil"/>
              <w:left w:val="single" w:sz="4" w:space="0" w:color="auto"/>
              <w:bottom w:val="single" w:sz="4" w:space="0" w:color="auto"/>
              <w:right w:val="single" w:sz="4" w:space="0" w:color="auto"/>
            </w:tcBorders>
            <w:shd w:val="clear" w:color="auto" w:fill="auto"/>
            <w:hideMark/>
          </w:tcPr>
          <w:p w14:paraId="55CC91DB" w14:textId="322AFE6B" w:rsidR="00BB1CAB" w:rsidRPr="00BB1CAB" w:rsidRDefault="00BB1CAB" w:rsidP="00BB1CAB">
            <w:pPr>
              <w:contextualSpacing/>
              <w:rPr>
                <w:rFonts w:asciiTheme="minorHAnsi" w:hAnsiTheme="minorHAnsi" w:cs="Calibri"/>
                <w:b/>
                <w:bCs/>
                <w:color w:val="000000"/>
                <w:sz w:val="24"/>
                <w:szCs w:val="24"/>
              </w:rPr>
            </w:pPr>
            <w:r w:rsidRPr="71FF0E0E">
              <w:rPr>
                <w:rFonts w:asciiTheme="minorHAnsi" w:hAnsiTheme="minorHAnsi" w:cs="Calibri"/>
                <w:b/>
                <w:color w:val="000000" w:themeColor="text1"/>
                <w:sz w:val="24"/>
                <w:szCs w:val="24"/>
              </w:rPr>
              <w:t>(5) Education for care receiver (Facilitate self-care and/or reduce need for assistance)</w:t>
            </w:r>
          </w:p>
        </w:tc>
        <w:tc>
          <w:tcPr>
            <w:tcW w:w="4320" w:type="dxa"/>
            <w:tcBorders>
              <w:top w:val="nil"/>
              <w:left w:val="nil"/>
              <w:bottom w:val="single" w:sz="4" w:space="0" w:color="auto"/>
              <w:right w:val="single" w:sz="4" w:space="0" w:color="auto"/>
            </w:tcBorders>
            <w:shd w:val="clear" w:color="auto" w:fill="auto"/>
            <w:hideMark/>
          </w:tcPr>
          <w:p w14:paraId="24046224"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Improve physical strength, coordination or mobility,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 xml:space="preserve">Skills to increase </w:t>
            </w:r>
            <w:r w:rsidRPr="00BB1CAB">
              <w:rPr>
                <w:rFonts w:asciiTheme="minorHAnsi" w:hAnsiTheme="minorHAnsi" w:cs="Calibri"/>
                <w:color w:val="000000"/>
              </w:rPr>
              <w:t>self-care</w:t>
            </w:r>
            <w:r w:rsidRPr="00BB1CAB">
              <w:rPr>
                <w:rFonts w:asciiTheme="minorHAnsi" w:hAnsiTheme="minorHAnsi" w:cs="Calibri"/>
                <w:color w:val="000000"/>
                <w:sz w:val="24"/>
                <w:szCs w:val="24"/>
              </w:rPr>
              <w:t xml:space="preserve"> and independence,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Reduce expectations for care,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5735C1EA"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Falls Prevention Workshop </w:t>
            </w:r>
          </w:p>
          <w:p w14:paraId="445D08BF"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Chronic Disease Self-Management Program </w:t>
            </w:r>
          </w:p>
          <w:p w14:paraId="40255FF4"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Medication Management </w:t>
            </w:r>
          </w:p>
        </w:tc>
      </w:tr>
      <w:tr w:rsidR="00BB1CAB" w:rsidRPr="00BB1CAB" w14:paraId="36CC68A6" w14:textId="77777777">
        <w:trPr>
          <w:trHeight w:val="611"/>
        </w:trPr>
        <w:tc>
          <w:tcPr>
            <w:tcW w:w="2790" w:type="dxa"/>
            <w:tcBorders>
              <w:top w:val="nil"/>
              <w:left w:val="single" w:sz="4" w:space="0" w:color="auto"/>
              <w:bottom w:val="single" w:sz="4" w:space="0" w:color="auto"/>
              <w:right w:val="single" w:sz="4" w:space="0" w:color="auto"/>
            </w:tcBorders>
            <w:shd w:val="clear" w:color="auto" w:fill="auto"/>
            <w:hideMark/>
          </w:tcPr>
          <w:p w14:paraId="258EAD46"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(6) Financial and/or Legal Services and Protection (Obtain assistance or counsel)</w:t>
            </w:r>
          </w:p>
        </w:tc>
        <w:tc>
          <w:tcPr>
            <w:tcW w:w="4320" w:type="dxa"/>
            <w:tcBorders>
              <w:top w:val="nil"/>
              <w:left w:val="nil"/>
              <w:bottom w:val="single" w:sz="4" w:space="0" w:color="auto"/>
              <w:right w:val="single" w:sz="4" w:space="0" w:color="auto"/>
            </w:tcBorders>
            <w:shd w:val="clear" w:color="auto" w:fill="auto"/>
            <w:hideMark/>
          </w:tcPr>
          <w:p w14:paraId="6D9A1E49"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Automatic bill pay (e.g. utility, rent, mortgage),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Financial assistance or voucher programs (e.g. prescriptions, care supplies, services, housing),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Legal Services (e.g. estate planning, legal counsel, elder law attorneys),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Consumer advocacy and protection services (e.g. adult protective services), e</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Benefit entitlement programs and/or health insurance plans (e.g. Medicaid, Medicare, LTC Insurance),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4C88B7C7"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Estate planning/Elder Law Services </w:t>
            </w:r>
          </w:p>
          <w:p w14:paraId="33FF1E71"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Benefits Check-up </w:t>
            </w:r>
          </w:p>
          <w:p w14:paraId="5D3FA406"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Elder Law Attorney </w:t>
            </w:r>
          </w:p>
          <w:p w14:paraId="6D846540"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VA Aid and Attendance</w:t>
            </w:r>
          </w:p>
          <w:p w14:paraId="0B2D37BF"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Advance Medical Directive Information Packet</w:t>
            </w:r>
          </w:p>
          <w:p w14:paraId="60C058A7"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Estate Planning </w:t>
            </w:r>
          </w:p>
          <w:p w14:paraId="4E15D655"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Protective Payee Services  </w:t>
            </w:r>
          </w:p>
        </w:tc>
      </w:tr>
      <w:tr w:rsidR="00BB1CAB" w:rsidRPr="00BB1CAB" w14:paraId="013EF87F" w14:textId="77777777">
        <w:trPr>
          <w:trHeight w:val="602"/>
        </w:trPr>
        <w:tc>
          <w:tcPr>
            <w:tcW w:w="2790" w:type="dxa"/>
            <w:tcBorders>
              <w:top w:val="nil"/>
              <w:left w:val="single" w:sz="4" w:space="0" w:color="auto"/>
              <w:bottom w:val="single" w:sz="4" w:space="0" w:color="auto"/>
              <w:right w:val="single" w:sz="4" w:space="0" w:color="auto"/>
            </w:tcBorders>
            <w:shd w:val="clear" w:color="auto" w:fill="auto"/>
            <w:hideMark/>
          </w:tcPr>
          <w:p w14:paraId="5AD7861D"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(7) Informal Help Network (Enlist or increase current amount of help)</w:t>
            </w:r>
          </w:p>
        </w:tc>
        <w:tc>
          <w:tcPr>
            <w:tcW w:w="4320" w:type="dxa"/>
            <w:tcBorders>
              <w:top w:val="nil"/>
              <w:left w:val="nil"/>
              <w:bottom w:val="single" w:sz="4" w:space="0" w:color="auto"/>
              <w:right w:val="single" w:sz="4" w:space="0" w:color="auto"/>
            </w:tcBorders>
            <w:shd w:val="clear" w:color="auto" w:fill="auto"/>
            <w:hideMark/>
          </w:tcPr>
          <w:p w14:paraId="1940F043"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Family and friends (includes family meetings),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Religious affiliation groups,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Ethnic/Cultural social club,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Civic or fraternal organization (e.g. Rotary Club, Lions Club, Jaycees), e</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Student group/organizations (e.g. high schools, universities, fraternities),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6B4DF921"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Faith based community </w:t>
            </w:r>
          </w:p>
          <w:p w14:paraId="295B491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Religious community </w:t>
            </w:r>
          </w:p>
          <w:p w14:paraId="2E0F088A"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In-home respite care (unpaid) </w:t>
            </w:r>
          </w:p>
          <w:p w14:paraId="11C7572C"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Meal Sites </w:t>
            </w:r>
          </w:p>
          <w:p w14:paraId="2767FFF0"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Family support </w:t>
            </w:r>
          </w:p>
          <w:p w14:paraId="5BD26291"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Help from Friends </w:t>
            </w:r>
          </w:p>
          <w:p w14:paraId="311C4059"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Home maintenance/Yard Work </w:t>
            </w:r>
          </w:p>
          <w:p w14:paraId="23DD70D9"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Volunteer/Community Service </w:t>
            </w:r>
          </w:p>
        </w:tc>
      </w:tr>
      <w:tr w:rsidR="00BB1CAB" w:rsidRPr="00BB1CAB" w14:paraId="7B521D4F" w14:textId="77777777">
        <w:trPr>
          <w:trHeight w:val="1035"/>
        </w:trPr>
        <w:tc>
          <w:tcPr>
            <w:tcW w:w="2790" w:type="dxa"/>
            <w:tcBorders>
              <w:top w:val="nil"/>
              <w:left w:val="single" w:sz="4" w:space="0" w:color="auto"/>
              <w:bottom w:val="single" w:sz="4" w:space="0" w:color="auto"/>
              <w:right w:val="single" w:sz="4" w:space="0" w:color="auto"/>
            </w:tcBorders>
            <w:shd w:val="clear" w:color="auto" w:fill="auto"/>
            <w:hideMark/>
          </w:tcPr>
          <w:p w14:paraId="67CFD46F"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 xml:space="preserve">(8) In-home Supports and Services (Reduce responsibility or workload) </w:t>
            </w:r>
          </w:p>
        </w:tc>
        <w:tc>
          <w:tcPr>
            <w:tcW w:w="4320" w:type="dxa"/>
            <w:tcBorders>
              <w:top w:val="nil"/>
              <w:left w:val="nil"/>
              <w:bottom w:val="single" w:sz="4" w:space="0" w:color="auto"/>
              <w:right w:val="single" w:sz="4" w:space="0" w:color="auto"/>
            </w:tcBorders>
            <w:shd w:val="clear" w:color="auto" w:fill="auto"/>
            <w:hideMark/>
          </w:tcPr>
          <w:p w14:paraId="2B159E4A"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Chore/Homemaker services,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Home delivery of meals/groceries,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Home health care (e.g. nursing, care attendants),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Personal care, e</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Pharmacy delivery, f</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Sitter/Companion services, g</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Volunteer/Friendly visitor services,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77663467"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Housework and Errands  </w:t>
            </w:r>
          </w:p>
          <w:p w14:paraId="26F5441D"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In-home Personal Care </w:t>
            </w:r>
          </w:p>
          <w:p w14:paraId="2A42C735"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In-home respite care (paid) </w:t>
            </w:r>
          </w:p>
          <w:p w14:paraId="5EE0F858"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Grocery Delivery Service </w:t>
            </w:r>
          </w:p>
          <w:p w14:paraId="77A43BBB"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Meals-On-Wheels </w:t>
            </w:r>
          </w:p>
          <w:p w14:paraId="7294671F"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Bath Aide </w:t>
            </w:r>
          </w:p>
          <w:p w14:paraId="4245099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Home Delivered Meals </w:t>
            </w:r>
          </w:p>
          <w:p w14:paraId="6D8D02DF"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Volunteer Chore Services </w:t>
            </w:r>
          </w:p>
          <w:p w14:paraId="55B4273C"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Caregiver (private pay) </w:t>
            </w:r>
          </w:p>
        </w:tc>
      </w:tr>
      <w:tr w:rsidR="00BB1CAB" w:rsidRPr="00BB1CAB" w14:paraId="4F705DEA" w14:textId="77777777">
        <w:trPr>
          <w:trHeight w:val="1035"/>
        </w:trPr>
        <w:tc>
          <w:tcPr>
            <w:tcW w:w="2790" w:type="dxa"/>
            <w:tcBorders>
              <w:top w:val="nil"/>
              <w:left w:val="single" w:sz="4" w:space="0" w:color="auto"/>
              <w:bottom w:val="single" w:sz="4" w:space="0" w:color="auto"/>
              <w:right w:val="single" w:sz="4" w:space="0" w:color="auto"/>
            </w:tcBorders>
            <w:shd w:val="clear" w:color="auto" w:fill="auto"/>
          </w:tcPr>
          <w:p w14:paraId="183B4AD9"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(9) Living Environments (Introduce alternate source of 24-hour supervision/care)</w:t>
            </w:r>
          </w:p>
        </w:tc>
        <w:tc>
          <w:tcPr>
            <w:tcW w:w="4320" w:type="dxa"/>
            <w:tcBorders>
              <w:top w:val="nil"/>
              <w:left w:val="nil"/>
              <w:bottom w:val="single" w:sz="4" w:space="0" w:color="auto"/>
              <w:right w:val="single" w:sz="4" w:space="0" w:color="auto"/>
            </w:tcBorders>
            <w:shd w:val="clear" w:color="auto" w:fill="auto"/>
          </w:tcPr>
          <w:p w14:paraId="35B33715" w14:textId="366F0FE9" w:rsidR="00BB1CAB" w:rsidRPr="00BB1CAB" w:rsidRDefault="00BB1CAB" w:rsidP="00BB1CAB">
            <w:pPr>
              <w:contextualSpacing/>
              <w:rPr>
                <w:rFonts w:asciiTheme="minorHAnsi" w:hAnsiTheme="minorHAnsi" w:cs="Calibri"/>
                <w:color w:val="000000"/>
                <w:sz w:val="24"/>
                <w:szCs w:val="24"/>
              </w:rPr>
            </w:pPr>
            <w:r w:rsidRPr="71FF0E0E">
              <w:rPr>
                <w:rFonts w:asciiTheme="minorHAnsi" w:hAnsiTheme="minorHAnsi" w:cs="Calibri"/>
                <w:color w:val="000000" w:themeColor="text1"/>
                <w:sz w:val="24"/>
                <w:szCs w:val="24"/>
              </w:rPr>
              <w:t>a) Assisted living or other community</w:t>
            </w:r>
            <w:r w:rsidR="4EF3AB3C" w:rsidRPr="71FF0E0E">
              <w:rPr>
                <w:rFonts w:asciiTheme="minorHAnsi" w:hAnsiTheme="minorHAnsi" w:cs="Calibri"/>
                <w:color w:val="000000" w:themeColor="text1"/>
                <w:sz w:val="24"/>
                <w:szCs w:val="24"/>
              </w:rPr>
              <w:t>-</w:t>
            </w:r>
            <w:r w:rsidRPr="71FF0E0E">
              <w:rPr>
                <w:rFonts w:asciiTheme="minorHAnsi" w:hAnsiTheme="minorHAnsi" w:cs="Calibri"/>
                <w:color w:val="000000" w:themeColor="text1"/>
                <w:sz w:val="24"/>
                <w:szCs w:val="24"/>
              </w:rPr>
              <w:t>based setting b) Nursing home c) Home of another family member or friend z) Other</w:t>
            </w:r>
          </w:p>
        </w:tc>
        <w:tc>
          <w:tcPr>
            <w:tcW w:w="4196" w:type="dxa"/>
            <w:tcBorders>
              <w:top w:val="nil"/>
              <w:left w:val="nil"/>
              <w:bottom w:val="single" w:sz="4" w:space="0" w:color="auto"/>
              <w:right w:val="single" w:sz="4" w:space="0" w:color="auto"/>
            </w:tcBorders>
          </w:tcPr>
          <w:p w14:paraId="3754E8B6" w14:textId="77777777" w:rsidR="00BB1CAB" w:rsidRPr="00BB1CAB" w:rsidRDefault="00BB1CAB" w:rsidP="00BB1CAB">
            <w:pPr>
              <w:contextualSpacing/>
              <w:rPr>
                <w:rFonts w:asciiTheme="minorHAnsi" w:hAnsiTheme="minorHAnsi" w:cs="Calibri"/>
                <w:color w:val="000000"/>
                <w:sz w:val="24"/>
                <w:szCs w:val="24"/>
              </w:rPr>
            </w:pPr>
          </w:p>
        </w:tc>
      </w:tr>
      <w:tr w:rsidR="00BB1CAB" w:rsidRPr="00BB1CAB" w14:paraId="13B0AA7A" w14:textId="77777777">
        <w:trPr>
          <w:trHeight w:val="900"/>
        </w:trPr>
        <w:tc>
          <w:tcPr>
            <w:tcW w:w="2790" w:type="dxa"/>
            <w:tcBorders>
              <w:top w:val="nil"/>
              <w:left w:val="single" w:sz="4" w:space="0" w:color="auto"/>
              <w:bottom w:val="single" w:sz="4" w:space="0" w:color="auto"/>
              <w:right w:val="single" w:sz="4" w:space="0" w:color="auto"/>
            </w:tcBorders>
            <w:shd w:val="clear" w:color="auto" w:fill="auto"/>
            <w:hideMark/>
          </w:tcPr>
          <w:p w14:paraId="24CFC502"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(10) Overnight Respite Services (Experience time away from care responsibilities)</w:t>
            </w:r>
          </w:p>
        </w:tc>
        <w:tc>
          <w:tcPr>
            <w:tcW w:w="4320" w:type="dxa"/>
            <w:tcBorders>
              <w:top w:val="nil"/>
              <w:left w:val="nil"/>
              <w:bottom w:val="single" w:sz="4" w:space="0" w:color="auto"/>
              <w:right w:val="single" w:sz="4" w:space="0" w:color="auto"/>
            </w:tcBorders>
            <w:shd w:val="clear" w:color="auto" w:fill="auto"/>
            <w:hideMark/>
          </w:tcPr>
          <w:p w14:paraId="51C59FE3"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Facility-based respite,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Home-based respite,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Home of another family member or friend,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2593B037"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Overnight In home Respite </w:t>
            </w:r>
          </w:p>
          <w:p w14:paraId="2DDC0546"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Overnight in home of friend/family</w:t>
            </w:r>
          </w:p>
          <w:p w14:paraId="6CC3195B"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Overnight Facility-Based Respite </w:t>
            </w:r>
          </w:p>
        </w:tc>
      </w:tr>
      <w:tr w:rsidR="00BB1CAB" w:rsidRPr="00BB1CAB" w14:paraId="797F5365" w14:textId="77777777">
        <w:trPr>
          <w:trHeight w:val="600"/>
        </w:trPr>
        <w:tc>
          <w:tcPr>
            <w:tcW w:w="2790" w:type="dxa"/>
            <w:tcBorders>
              <w:top w:val="nil"/>
              <w:left w:val="single" w:sz="4" w:space="0" w:color="auto"/>
              <w:bottom w:val="single" w:sz="4" w:space="0" w:color="auto"/>
              <w:right w:val="single" w:sz="4" w:space="0" w:color="auto"/>
            </w:tcBorders>
            <w:shd w:val="clear" w:color="auto" w:fill="auto"/>
            <w:hideMark/>
          </w:tcPr>
          <w:p w14:paraId="7B88CBE1"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(11) Palliative and/or Hospice Care (End-of-life supports and services)</w:t>
            </w:r>
          </w:p>
        </w:tc>
        <w:tc>
          <w:tcPr>
            <w:tcW w:w="4320" w:type="dxa"/>
            <w:tcBorders>
              <w:top w:val="nil"/>
              <w:left w:val="nil"/>
              <w:bottom w:val="single" w:sz="4" w:space="0" w:color="auto"/>
              <w:right w:val="single" w:sz="4" w:space="0" w:color="auto"/>
            </w:tcBorders>
            <w:shd w:val="clear" w:color="auto" w:fill="auto"/>
            <w:hideMark/>
          </w:tcPr>
          <w:p w14:paraId="4A027478"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Facility-based hospice,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Home-based hospice,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Palliative care consultation/ services,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5B3AF1A4"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Palliative care </w:t>
            </w:r>
          </w:p>
          <w:p w14:paraId="7F54F671" w14:textId="77777777" w:rsidR="00BB1CAB" w:rsidRPr="00BB1CAB" w:rsidRDefault="00BB1CAB" w:rsidP="00BB1CAB">
            <w:pPr>
              <w:contextualSpacing/>
              <w:rPr>
                <w:rFonts w:asciiTheme="minorHAnsi" w:hAnsiTheme="minorHAnsi" w:cs="Calibri"/>
                <w:color w:val="000000"/>
                <w:sz w:val="24"/>
                <w:szCs w:val="24"/>
                <w:highlight w:val="yellow"/>
              </w:rPr>
            </w:pPr>
            <w:r w:rsidRPr="00BB1CAB">
              <w:rPr>
                <w:rFonts w:asciiTheme="minorHAnsi" w:hAnsiTheme="minorHAnsi" w:cs="Calibri"/>
                <w:color w:val="000000"/>
                <w:sz w:val="24"/>
                <w:szCs w:val="24"/>
              </w:rPr>
              <w:t xml:space="preserve">Hospice Services </w:t>
            </w:r>
          </w:p>
        </w:tc>
      </w:tr>
      <w:tr w:rsidR="00BB1CAB" w:rsidRPr="00BB1CAB" w14:paraId="12CECC15" w14:textId="77777777">
        <w:trPr>
          <w:trHeight w:val="750"/>
        </w:trPr>
        <w:tc>
          <w:tcPr>
            <w:tcW w:w="2790" w:type="dxa"/>
            <w:tcBorders>
              <w:top w:val="nil"/>
              <w:left w:val="single" w:sz="4" w:space="0" w:color="auto"/>
              <w:bottom w:val="single" w:sz="4" w:space="0" w:color="auto"/>
              <w:right w:val="single" w:sz="4" w:space="0" w:color="auto"/>
            </w:tcBorders>
            <w:shd w:val="clear" w:color="auto" w:fill="auto"/>
            <w:hideMark/>
          </w:tcPr>
          <w:p w14:paraId="24AF3DC2" w14:textId="5DC22A98" w:rsidR="00BB1CAB" w:rsidRPr="00BB1CAB" w:rsidRDefault="00BB1CAB" w:rsidP="00BB1CAB">
            <w:pPr>
              <w:contextualSpacing/>
              <w:rPr>
                <w:rFonts w:asciiTheme="minorHAnsi" w:hAnsiTheme="minorHAnsi" w:cs="Calibri"/>
                <w:b/>
                <w:bCs/>
                <w:color w:val="000000"/>
                <w:sz w:val="24"/>
                <w:szCs w:val="24"/>
              </w:rPr>
            </w:pPr>
            <w:r w:rsidRPr="71FF0E0E">
              <w:rPr>
                <w:rFonts w:asciiTheme="minorHAnsi" w:hAnsiTheme="minorHAnsi" w:cs="Calibri"/>
                <w:b/>
                <w:color w:val="000000" w:themeColor="text1"/>
                <w:sz w:val="24"/>
                <w:szCs w:val="24"/>
              </w:rPr>
              <w:t>(12) Rehabilitation Services (Identify and promote functional abilities of care receiver</w:t>
            </w:r>
          </w:p>
        </w:tc>
        <w:tc>
          <w:tcPr>
            <w:tcW w:w="4320" w:type="dxa"/>
            <w:tcBorders>
              <w:top w:val="nil"/>
              <w:left w:val="nil"/>
              <w:bottom w:val="single" w:sz="4" w:space="0" w:color="auto"/>
              <w:right w:val="single" w:sz="4" w:space="0" w:color="auto"/>
            </w:tcBorders>
            <w:shd w:val="clear" w:color="auto" w:fill="auto"/>
            <w:hideMark/>
          </w:tcPr>
          <w:p w14:paraId="71E0FCE3"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 Occupational Therapy, b) Physical Therapy, c) Speech Therapy, d) Respiratory Therapy, z) Other</w:t>
            </w:r>
          </w:p>
        </w:tc>
        <w:tc>
          <w:tcPr>
            <w:tcW w:w="4196" w:type="dxa"/>
            <w:tcBorders>
              <w:top w:val="nil"/>
              <w:left w:val="nil"/>
              <w:bottom w:val="single" w:sz="4" w:space="0" w:color="auto"/>
              <w:right w:val="single" w:sz="4" w:space="0" w:color="auto"/>
            </w:tcBorders>
          </w:tcPr>
          <w:p w14:paraId="5F528042"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Occupational Therapist Consultation </w:t>
            </w:r>
          </w:p>
          <w:p w14:paraId="7B0F3E1D"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Physical Therapy Consultation </w:t>
            </w:r>
          </w:p>
        </w:tc>
      </w:tr>
      <w:tr w:rsidR="00BB1CAB" w:rsidRPr="00BB1CAB" w14:paraId="05375275" w14:textId="77777777">
        <w:trPr>
          <w:trHeight w:val="780"/>
        </w:trPr>
        <w:tc>
          <w:tcPr>
            <w:tcW w:w="2790" w:type="dxa"/>
            <w:tcBorders>
              <w:top w:val="nil"/>
              <w:left w:val="single" w:sz="4" w:space="0" w:color="auto"/>
              <w:bottom w:val="single" w:sz="4" w:space="0" w:color="auto"/>
              <w:right w:val="single" w:sz="4" w:space="0" w:color="auto"/>
            </w:tcBorders>
            <w:shd w:val="clear" w:color="auto" w:fill="auto"/>
            <w:hideMark/>
          </w:tcPr>
          <w:p w14:paraId="22780AB0" w14:textId="77777777" w:rsidR="00BB1CAB" w:rsidRPr="00BB1CAB" w:rsidRDefault="00BB1CAB" w:rsidP="00BB1CAB">
            <w:pPr>
              <w:contextualSpacing/>
              <w:rPr>
                <w:rFonts w:asciiTheme="minorHAnsi" w:hAnsiTheme="minorHAnsi" w:cs="Calibri"/>
                <w:b/>
                <w:bCs/>
                <w:color w:val="000000"/>
                <w:sz w:val="24"/>
                <w:szCs w:val="24"/>
              </w:rPr>
            </w:pPr>
            <w:r w:rsidRPr="00BB1CAB">
              <w:rPr>
                <w:rFonts w:asciiTheme="minorHAnsi" w:hAnsiTheme="minorHAnsi" w:cs="Calibri"/>
                <w:b/>
                <w:bCs/>
                <w:color w:val="000000"/>
                <w:sz w:val="24"/>
                <w:szCs w:val="24"/>
              </w:rPr>
              <w:t>(13) Support Groups (Expand and sustain networks of support)</w:t>
            </w:r>
          </w:p>
        </w:tc>
        <w:tc>
          <w:tcPr>
            <w:tcW w:w="4320" w:type="dxa"/>
            <w:tcBorders>
              <w:top w:val="nil"/>
              <w:left w:val="nil"/>
              <w:bottom w:val="single" w:sz="4" w:space="0" w:color="auto"/>
              <w:right w:val="single" w:sz="4" w:space="0" w:color="auto"/>
            </w:tcBorders>
            <w:shd w:val="clear" w:color="auto" w:fill="auto"/>
            <w:hideMark/>
          </w:tcPr>
          <w:p w14:paraId="723EB93B"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a</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Condition or disease focused (including early stage groups for care receiver), b</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Emotional support/release, c</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Friendship/Peer support, d</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Skill development, z</w:t>
            </w:r>
            <w:r w:rsidRPr="00BB1CAB">
              <w:rPr>
                <w:rFonts w:asciiTheme="minorHAnsi" w:hAnsiTheme="minorHAnsi" w:cs="Calibri"/>
                <w:color w:val="000000"/>
              </w:rPr>
              <w:t xml:space="preserve">) </w:t>
            </w:r>
            <w:r w:rsidRPr="00BB1CAB">
              <w:rPr>
                <w:rFonts w:asciiTheme="minorHAnsi" w:hAnsiTheme="minorHAnsi" w:cs="Calibri"/>
                <w:color w:val="000000"/>
                <w:sz w:val="24"/>
                <w:szCs w:val="24"/>
              </w:rPr>
              <w:t>Other</w:t>
            </w:r>
          </w:p>
        </w:tc>
        <w:tc>
          <w:tcPr>
            <w:tcW w:w="4196" w:type="dxa"/>
            <w:tcBorders>
              <w:top w:val="nil"/>
              <w:left w:val="nil"/>
              <w:bottom w:val="single" w:sz="4" w:space="0" w:color="auto"/>
              <w:right w:val="single" w:sz="4" w:space="0" w:color="auto"/>
            </w:tcBorders>
          </w:tcPr>
          <w:p w14:paraId="6B550E95"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Family Caregiver Support Group </w:t>
            </w:r>
          </w:p>
          <w:p w14:paraId="391D579A"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Support Group for Adult Children </w:t>
            </w:r>
          </w:p>
          <w:p w14:paraId="35B670F5"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Early Memory Loss Support Group</w:t>
            </w:r>
          </w:p>
          <w:p w14:paraId="331841D1"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Alzheimer's Support Group </w:t>
            </w:r>
          </w:p>
          <w:p w14:paraId="44A1CE76"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Online Support Group </w:t>
            </w:r>
          </w:p>
          <w:p w14:paraId="0E7A4F0D" w14:textId="77777777" w:rsidR="00BB1CAB" w:rsidRPr="00BB1CAB" w:rsidRDefault="00BB1CAB" w:rsidP="00BB1CAB">
            <w:pPr>
              <w:contextualSpacing/>
              <w:rPr>
                <w:rFonts w:asciiTheme="minorHAnsi" w:hAnsiTheme="minorHAnsi" w:cs="Calibri"/>
                <w:color w:val="000000"/>
                <w:sz w:val="24"/>
                <w:szCs w:val="24"/>
              </w:rPr>
            </w:pPr>
            <w:r w:rsidRPr="00BB1CAB">
              <w:rPr>
                <w:rFonts w:asciiTheme="minorHAnsi" w:hAnsiTheme="minorHAnsi" w:cs="Calibri"/>
                <w:color w:val="000000"/>
                <w:sz w:val="24"/>
                <w:szCs w:val="24"/>
              </w:rPr>
              <w:t xml:space="preserve">Disease-based Support Group </w:t>
            </w:r>
          </w:p>
        </w:tc>
      </w:tr>
    </w:tbl>
    <w:p w14:paraId="5FA9B62B" w14:textId="77777777" w:rsidR="00771BC0" w:rsidRDefault="00771BC0" w:rsidP="00AE2E20">
      <w:pPr>
        <w:pStyle w:val="Heading3"/>
      </w:pPr>
    </w:p>
    <w:p w14:paraId="58F14B25" w14:textId="77777777" w:rsidR="00771BC0" w:rsidRDefault="00771BC0" w:rsidP="00AE2E20">
      <w:pPr>
        <w:pStyle w:val="Heading3"/>
      </w:pPr>
    </w:p>
    <w:p w14:paraId="3DC3D71C" w14:textId="65F73D23" w:rsidR="00AE2E20" w:rsidRDefault="00AE2E20" w:rsidP="00AE2E20">
      <w:pPr>
        <w:pStyle w:val="Heading3"/>
      </w:pPr>
      <w:bookmarkStart w:id="73" w:name="_Toc193729126"/>
      <w:r>
        <w:t>Appendix C: TCARE</w:t>
      </w:r>
      <w:r w:rsidR="00C2239C" w:rsidRPr="00C2239C">
        <w:rPr>
          <w:rFonts w:asciiTheme="majorHAnsi" w:hAnsiTheme="majorHAnsi"/>
          <w:bCs/>
          <w:color w:val="000000" w:themeColor="text1"/>
          <w:spacing w:val="-10"/>
          <w:kern w:val="28"/>
        </w:rPr>
        <w:t>®</w:t>
      </w:r>
      <w:r>
        <w:t xml:space="preserve"> Strategies and Associated Services</w:t>
      </w:r>
      <w:bookmarkEnd w:id="73"/>
    </w:p>
    <w:p w14:paraId="7669F2DF" w14:textId="77777777" w:rsidR="00771BC0" w:rsidRPr="00771BC0" w:rsidRDefault="00771BC0" w:rsidP="00771BC0">
      <w:pPr>
        <w:spacing w:line="276" w:lineRule="auto"/>
        <w:contextualSpacing/>
        <w:rPr>
          <w:rFonts w:eastAsia="Calibri" w:cs="Calibri"/>
          <w:sz w:val="24"/>
          <w:szCs w:val="24"/>
        </w:rPr>
      </w:pPr>
      <w:r w:rsidRPr="00771BC0">
        <w:rPr>
          <w:rFonts w:eastAsia="Calibri" w:cs="Calibri"/>
          <w:sz w:val="24"/>
          <w:szCs w:val="24"/>
        </w:rPr>
        <w:t>This section illustrates the types of strategies utilized in TCARE</w:t>
      </w:r>
      <w:r w:rsidRPr="00771BC0">
        <w:rPr>
          <w:rFonts w:eastAsia="Calibri" w:cs="Calibri"/>
        </w:rPr>
        <w:t>®</w:t>
      </w:r>
      <w:r w:rsidRPr="00771BC0">
        <w:rPr>
          <w:rFonts w:eastAsia="Calibri" w:cs="Calibri"/>
          <w:sz w:val="24"/>
          <w:szCs w:val="24"/>
        </w:rPr>
        <w:t xml:space="preserve"> and examples of services that could be offered. </w:t>
      </w:r>
    </w:p>
    <w:p w14:paraId="59975D28" w14:textId="77777777" w:rsidR="00771BC0" w:rsidRPr="00771BC0" w:rsidRDefault="00771BC0" w:rsidP="00771BC0">
      <w:pPr>
        <w:spacing w:line="276" w:lineRule="auto"/>
        <w:contextualSpacing/>
        <w:rPr>
          <w:rFonts w:eastAsia="Calibri" w:cs="Calibri"/>
          <w:sz w:val="24"/>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497"/>
        <w:gridCol w:w="8712"/>
      </w:tblGrid>
      <w:tr w:rsidR="00771BC0" w:rsidRPr="00771BC0" w14:paraId="6CE97D0E" w14:textId="77777777">
        <w:trPr>
          <w:jc w:val="center"/>
        </w:trPr>
        <w:tc>
          <w:tcPr>
            <w:tcW w:w="733" w:type="dxa"/>
            <w:gridSpan w:val="2"/>
            <w:shd w:val="clear" w:color="auto" w:fill="auto"/>
            <w:vAlign w:val="center"/>
          </w:tcPr>
          <w:p w14:paraId="1EDDA305"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A</w:t>
            </w:r>
          </w:p>
        </w:tc>
        <w:tc>
          <w:tcPr>
            <w:tcW w:w="8712" w:type="dxa"/>
            <w:shd w:val="clear" w:color="auto" w:fill="auto"/>
          </w:tcPr>
          <w:p w14:paraId="37C3C857"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Strategies to change personal rules for care</w:t>
            </w:r>
          </w:p>
        </w:tc>
      </w:tr>
      <w:tr w:rsidR="00771BC0" w:rsidRPr="00771BC0" w14:paraId="396D9DA3" w14:textId="77777777">
        <w:trPr>
          <w:jc w:val="center"/>
        </w:trPr>
        <w:tc>
          <w:tcPr>
            <w:tcW w:w="733" w:type="dxa"/>
            <w:gridSpan w:val="2"/>
            <w:shd w:val="clear" w:color="auto" w:fill="auto"/>
            <w:vAlign w:val="center"/>
          </w:tcPr>
          <w:p w14:paraId="546F7EEA"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B</w:t>
            </w:r>
          </w:p>
        </w:tc>
        <w:tc>
          <w:tcPr>
            <w:tcW w:w="8712" w:type="dxa"/>
            <w:shd w:val="clear" w:color="auto" w:fill="auto"/>
          </w:tcPr>
          <w:p w14:paraId="5464C886"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Strategies to reduce or minimize workload</w:t>
            </w:r>
          </w:p>
        </w:tc>
      </w:tr>
      <w:tr w:rsidR="00771BC0" w:rsidRPr="00771BC0" w14:paraId="1B2BA056" w14:textId="77777777">
        <w:trPr>
          <w:jc w:val="center"/>
        </w:trPr>
        <w:tc>
          <w:tcPr>
            <w:tcW w:w="236" w:type="dxa"/>
            <w:vMerge w:val="restart"/>
            <w:shd w:val="clear" w:color="auto" w:fill="auto"/>
            <w:vAlign w:val="center"/>
          </w:tcPr>
          <w:p w14:paraId="3D4551B4" w14:textId="77777777" w:rsidR="00771BC0" w:rsidRPr="00771BC0" w:rsidRDefault="00771BC0" w:rsidP="00771BC0">
            <w:pPr>
              <w:spacing w:line="259" w:lineRule="auto"/>
              <w:jc w:val="center"/>
              <w:rPr>
                <w:rFonts w:asciiTheme="minorHAnsi" w:hAnsiTheme="minorHAnsi" w:cs="Calibri"/>
                <w:b/>
                <w:sz w:val="24"/>
                <w:szCs w:val="24"/>
              </w:rPr>
            </w:pPr>
          </w:p>
        </w:tc>
        <w:tc>
          <w:tcPr>
            <w:tcW w:w="497" w:type="dxa"/>
            <w:shd w:val="clear" w:color="auto" w:fill="auto"/>
            <w:vAlign w:val="center"/>
          </w:tcPr>
          <w:p w14:paraId="275C37EA"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B1</w:t>
            </w:r>
          </w:p>
        </w:tc>
        <w:tc>
          <w:tcPr>
            <w:tcW w:w="8712" w:type="dxa"/>
            <w:shd w:val="clear" w:color="auto" w:fill="auto"/>
          </w:tcPr>
          <w:p w14:paraId="17D9D777"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Reduce care needs of care receiver</w:t>
            </w:r>
          </w:p>
        </w:tc>
      </w:tr>
      <w:tr w:rsidR="00771BC0" w:rsidRPr="00771BC0" w14:paraId="7CACECDC" w14:textId="77777777">
        <w:trPr>
          <w:jc w:val="center"/>
        </w:trPr>
        <w:tc>
          <w:tcPr>
            <w:tcW w:w="236" w:type="dxa"/>
            <w:vMerge/>
            <w:shd w:val="clear" w:color="auto" w:fill="auto"/>
            <w:vAlign w:val="center"/>
          </w:tcPr>
          <w:p w14:paraId="73B2CE3E" w14:textId="77777777" w:rsidR="00771BC0" w:rsidRPr="00771BC0" w:rsidRDefault="00771BC0" w:rsidP="00771BC0">
            <w:pPr>
              <w:spacing w:line="259" w:lineRule="auto"/>
              <w:jc w:val="center"/>
              <w:rPr>
                <w:rFonts w:asciiTheme="minorHAnsi" w:hAnsiTheme="minorHAnsi" w:cs="Calibri"/>
                <w:b/>
                <w:sz w:val="24"/>
                <w:szCs w:val="24"/>
              </w:rPr>
            </w:pPr>
          </w:p>
        </w:tc>
        <w:tc>
          <w:tcPr>
            <w:tcW w:w="497" w:type="dxa"/>
            <w:shd w:val="clear" w:color="auto" w:fill="auto"/>
            <w:vAlign w:val="center"/>
          </w:tcPr>
          <w:p w14:paraId="2D9F19E9"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B2</w:t>
            </w:r>
          </w:p>
        </w:tc>
        <w:tc>
          <w:tcPr>
            <w:tcW w:w="8712" w:type="dxa"/>
            <w:shd w:val="clear" w:color="auto" w:fill="auto"/>
          </w:tcPr>
          <w:p w14:paraId="4BB1BD03"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Reduce difficulty of care and tasks</w:t>
            </w:r>
          </w:p>
        </w:tc>
      </w:tr>
      <w:tr w:rsidR="00771BC0" w:rsidRPr="00771BC0" w14:paraId="517C763E" w14:textId="77777777">
        <w:trPr>
          <w:jc w:val="center"/>
        </w:trPr>
        <w:tc>
          <w:tcPr>
            <w:tcW w:w="236" w:type="dxa"/>
            <w:vMerge/>
            <w:shd w:val="clear" w:color="auto" w:fill="auto"/>
            <w:vAlign w:val="center"/>
          </w:tcPr>
          <w:p w14:paraId="1107ACC9" w14:textId="77777777" w:rsidR="00771BC0" w:rsidRPr="00771BC0" w:rsidRDefault="00771BC0" w:rsidP="00771BC0">
            <w:pPr>
              <w:spacing w:line="259" w:lineRule="auto"/>
              <w:jc w:val="center"/>
              <w:rPr>
                <w:rFonts w:asciiTheme="minorHAnsi" w:hAnsiTheme="minorHAnsi" w:cs="Calibri"/>
                <w:b/>
                <w:sz w:val="24"/>
                <w:szCs w:val="24"/>
              </w:rPr>
            </w:pPr>
          </w:p>
        </w:tc>
        <w:tc>
          <w:tcPr>
            <w:tcW w:w="497" w:type="dxa"/>
            <w:shd w:val="clear" w:color="auto" w:fill="auto"/>
            <w:vAlign w:val="center"/>
          </w:tcPr>
          <w:p w14:paraId="6E7C4E0B"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B3</w:t>
            </w:r>
          </w:p>
        </w:tc>
        <w:tc>
          <w:tcPr>
            <w:tcW w:w="8712" w:type="dxa"/>
            <w:shd w:val="clear" w:color="auto" w:fill="auto"/>
          </w:tcPr>
          <w:p w14:paraId="31CAF096"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Introduce alternate source for care to provide respite</w:t>
            </w:r>
          </w:p>
        </w:tc>
      </w:tr>
      <w:tr w:rsidR="00771BC0" w:rsidRPr="00771BC0" w14:paraId="57025324" w14:textId="77777777">
        <w:trPr>
          <w:jc w:val="center"/>
        </w:trPr>
        <w:tc>
          <w:tcPr>
            <w:tcW w:w="733" w:type="dxa"/>
            <w:gridSpan w:val="2"/>
            <w:shd w:val="clear" w:color="auto" w:fill="auto"/>
            <w:vAlign w:val="center"/>
          </w:tcPr>
          <w:p w14:paraId="2ED11ADE"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C</w:t>
            </w:r>
          </w:p>
        </w:tc>
        <w:tc>
          <w:tcPr>
            <w:tcW w:w="8712" w:type="dxa"/>
            <w:shd w:val="clear" w:color="auto" w:fill="auto"/>
          </w:tcPr>
          <w:p w14:paraId="2700712B"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Strategies to support positive self-appraisal (enhance or affirm current identity &amp; behavior)</w:t>
            </w:r>
          </w:p>
        </w:tc>
      </w:tr>
      <w:tr w:rsidR="00771BC0" w:rsidRPr="00771BC0" w14:paraId="1DFA45D6" w14:textId="77777777">
        <w:trPr>
          <w:jc w:val="center"/>
        </w:trPr>
        <w:tc>
          <w:tcPr>
            <w:tcW w:w="236" w:type="dxa"/>
            <w:vMerge w:val="restart"/>
            <w:shd w:val="clear" w:color="auto" w:fill="auto"/>
            <w:vAlign w:val="center"/>
          </w:tcPr>
          <w:p w14:paraId="0F3C61B9" w14:textId="77777777" w:rsidR="00771BC0" w:rsidRPr="00771BC0" w:rsidRDefault="00771BC0" w:rsidP="00771BC0">
            <w:pPr>
              <w:spacing w:line="259" w:lineRule="auto"/>
              <w:jc w:val="center"/>
              <w:rPr>
                <w:rFonts w:asciiTheme="minorHAnsi" w:hAnsiTheme="minorHAnsi" w:cs="Calibri"/>
                <w:b/>
                <w:sz w:val="24"/>
                <w:szCs w:val="24"/>
              </w:rPr>
            </w:pPr>
          </w:p>
        </w:tc>
        <w:tc>
          <w:tcPr>
            <w:tcW w:w="497" w:type="dxa"/>
            <w:shd w:val="clear" w:color="auto" w:fill="auto"/>
            <w:vAlign w:val="center"/>
          </w:tcPr>
          <w:p w14:paraId="1A7DC14A"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C1</w:t>
            </w:r>
          </w:p>
        </w:tc>
        <w:tc>
          <w:tcPr>
            <w:tcW w:w="8712" w:type="dxa"/>
            <w:shd w:val="clear" w:color="auto" w:fill="auto"/>
          </w:tcPr>
          <w:p w14:paraId="656CE782"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Reject negative appraisal</w:t>
            </w:r>
          </w:p>
        </w:tc>
      </w:tr>
      <w:tr w:rsidR="00771BC0" w:rsidRPr="00771BC0" w14:paraId="6A6A3B10" w14:textId="77777777">
        <w:trPr>
          <w:jc w:val="center"/>
        </w:trPr>
        <w:tc>
          <w:tcPr>
            <w:tcW w:w="236" w:type="dxa"/>
            <w:vMerge/>
            <w:shd w:val="clear" w:color="auto" w:fill="auto"/>
            <w:vAlign w:val="center"/>
          </w:tcPr>
          <w:p w14:paraId="2555F3E4" w14:textId="77777777" w:rsidR="00771BC0" w:rsidRPr="00771BC0" w:rsidRDefault="00771BC0" w:rsidP="00771BC0">
            <w:pPr>
              <w:spacing w:line="259" w:lineRule="auto"/>
              <w:jc w:val="center"/>
              <w:rPr>
                <w:rFonts w:asciiTheme="minorHAnsi" w:hAnsiTheme="minorHAnsi" w:cs="Calibri"/>
                <w:b/>
                <w:sz w:val="24"/>
                <w:szCs w:val="24"/>
              </w:rPr>
            </w:pPr>
          </w:p>
        </w:tc>
        <w:tc>
          <w:tcPr>
            <w:tcW w:w="497" w:type="dxa"/>
            <w:shd w:val="clear" w:color="auto" w:fill="auto"/>
            <w:vAlign w:val="center"/>
          </w:tcPr>
          <w:p w14:paraId="6D7A40CD"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C2</w:t>
            </w:r>
          </w:p>
        </w:tc>
        <w:tc>
          <w:tcPr>
            <w:tcW w:w="8712" w:type="dxa"/>
            <w:shd w:val="clear" w:color="auto" w:fill="auto"/>
          </w:tcPr>
          <w:p w14:paraId="0614E38D"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Reinforce positive aspects of identity</w:t>
            </w:r>
          </w:p>
        </w:tc>
      </w:tr>
      <w:tr w:rsidR="00771BC0" w:rsidRPr="00771BC0" w14:paraId="61C00115" w14:textId="77777777">
        <w:trPr>
          <w:jc w:val="center"/>
        </w:trPr>
        <w:tc>
          <w:tcPr>
            <w:tcW w:w="733" w:type="dxa"/>
            <w:gridSpan w:val="2"/>
            <w:shd w:val="clear" w:color="auto" w:fill="auto"/>
            <w:vAlign w:val="center"/>
          </w:tcPr>
          <w:p w14:paraId="0868C06A"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D</w:t>
            </w:r>
          </w:p>
        </w:tc>
        <w:tc>
          <w:tcPr>
            <w:tcW w:w="8712" w:type="dxa"/>
            <w:shd w:val="clear" w:color="auto" w:fill="auto"/>
          </w:tcPr>
          <w:p w14:paraId="35AA4FB1"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Strategies to reduce generalized stress</w:t>
            </w:r>
          </w:p>
        </w:tc>
      </w:tr>
      <w:tr w:rsidR="00771BC0" w:rsidRPr="00771BC0" w14:paraId="29B63A70" w14:textId="77777777">
        <w:trPr>
          <w:jc w:val="center"/>
        </w:trPr>
        <w:tc>
          <w:tcPr>
            <w:tcW w:w="733" w:type="dxa"/>
            <w:gridSpan w:val="2"/>
            <w:shd w:val="clear" w:color="auto" w:fill="auto"/>
            <w:vAlign w:val="center"/>
          </w:tcPr>
          <w:p w14:paraId="1DF65CEB" w14:textId="77777777" w:rsidR="00771BC0" w:rsidRPr="00771BC0" w:rsidRDefault="00771BC0" w:rsidP="00771BC0">
            <w:pPr>
              <w:spacing w:line="259" w:lineRule="auto"/>
              <w:jc w:val="center"/>
              <w:rPr>
                <w:rFonts w:asciiTheme="minorHAnsi" w:hAnsiTheme="minorHAnsi" w:cs="Calibri"/>
                <w:b/>
                <w:sz w:val="24"/>
                <w:szCs w:val="24"/>
              </w:rPr>
            </w:pPr>
            <w:r w:rsidRPr="00771BC0">
              <w:rPr>
                <w:rFonts w:asciiTheme="minorHAnsi" w:hAnsiTheme="minorHAnsi" w:cs="Calibri"/>
                <w:b/>
                <w:sz w:val="24"/>
                <w:szCs w:val="24"/>
              </w:rPr>
              <w:t>E</w:t>
            </w:r>
          </w:p>
        </w:tc>
        <w:tc>
          <w:tcPr>
            <w:tcW w:w="8712" w:type="dxa"/>
            <w:shd w:val="clear" w:color="auto" w:fill="auto"/>
          </w:tcPr>
          <w:p w14:paraId="0F57787E" w14:textId="77777777" w:rsidR="00771BC0" w:rsidRPr="00771BC0" w:rsidRDefault="00771BC0" w:rsidP="00771BC0">
            <w:pPr>
              <w:spacing w:line="259" w:lineRule="auto"/>
              <w:rPr>
                <w:rFonts w:asciiTheme="minorHAnsi" w:hAnsiTheme="minorHAnsi" w:cs="Calibri"/>
                <w:sz w:val="24"/>
                <w:szCs w:val="24"/>
              </w:rPr>
            </w:pPr>
            <w:r w:rsidRPr="00771BC0">
              <w:rPr>
                <w:rFonts w:asciiTheme="minorHAnsi" w:hAnsiTheme="minorHAnsi" w:cs="Calibri"/>
                <w:sz w:val="24"/>
                <w:szCs w:val="24"/>
              </w:rPr>
              <w:t>Strategies to improve overall health</w:t>
            </w:r>
          </w:p>
        </w:tc>
      </w:tr>
    </w:tbl>
    <w:p w14:paraId="4E13B968" w14:textId="48059902" w:rsidR="0016349B" w:rsidRDefault="0016349B" w:rsidP="0016349B">
      <w:pPr>
        <w:pStyle w:val="Heading3"/>
      </w:pPr>
      <w:bookmarkStart w:id="74" w:name="_Toc193729127"/>
      <w:bookmarkStart w:id="75" w:name="_Hlk193725959"/>
      <w:r>
        <w:t>Strategies A, C, and D (Defined Above)</w:t>
      </w:r>
      <w:bookmarkEnd w:id="74"/>
    </w:p>
    <w:bookmarkEnd w:id="75"/>
    <w:p w14:paraId="15649008" w14:textId="77777777" w:rsidR="00243B32" w:rsidRPr="00243B32" w:rsidRDefault="00243B32" w:rsidP="00243B32">
      <w:pPr>
        <w:numPr>
          <w:ilvl w:val="0"/>
          <w:numId w:val="27"/>
        </w:numPr>
        <w:spacing w:after="160" w:line="276" w:lineRule="auto"/>
        <w:contextualSpacing/>
        <w:rPr>
          <w:rFonts w:eastAsia="Calibri" w:cs="Calibri"/>
          <w:sz w:val="24"/>
          <w:szCs w:val="24"/>
        </w:rPr>
      </w:pPr>
      <w:r w:rsidRPr="00243B32">
        <w:rPr>
          <w:rFonts w:eastAsia="Calibri" w:cs="Calibri"/>
          <w:sz w:val="24"/>
          <w:szCs w:val="24"/>
        </w:rPr>
        <w:t>Caregivers Workshop Series</w:t>
      </w:r>
    </w:p>
    <w:p w14:paraId="4DF647FD" w14:textId="77777777" w:rsidR="00243B32" w:rsidRPr="00243B32" w:rsidRDefault="00243B32" w:rsidP="00243B32">
      <w:pPr>
        <w:numPr>
          <w:ilvl w:val="0"/>
          <w:numId w:val="27"/>
        </w:numPr>
        <w:spacing w:after="160" w:line="276" w:lineRule="auto"/>
        <w:contextualSpacing/>
        <w:rPr>
          <w:rFonts w:eastAsia="Calibri" w:cs="Calibri"/>
          <w:sz w:val="24"/>
          <w:szCs w:val="24"/>
        </w:rPr>
      </w:pPr>
      <w:r w:rsidRPr="00243B32">
        <w:rPr>
          <w:rFonts w:eastAsia="Calibri" w:cs="Calibri"/>
          <w:sz w:val="24"/>
          <w:szCs w:val="24"/>
        </w:rPr>
        <w:t>Powerful Tools for Caregivers</w:t>
      </w:r>
    </w:p>
    <w:p w14:paraId="7C34A0E1" w14:textId="77777777" w:rsidR="00243B32" w:rsidRPr="00243B32" w:rsidRDefault="00243B32" w:rsidP="00243B32">
      <w:pPr>
        <w:numPr>
          <w:ilvl w:val="0"/>
          <w:numId w:val="27"/>
        </w:numPr>
        <w:spacing w:after="160" w:line="276" w:lineRule="auto"/>
        <w:contextualSpacing/>
        <w:rPr>
          <w:rFonts w:eastAsia="Calibri" w:cs="Calibri"/>
          <w:sz w:val="24"/>
          <w:szCs w:val="24"/>
        </w:rPr>
      </w:pPr>
      <w:r w:rsidRPr="00243B32">
        <w:rPr>
          <w:rFonts w:eastAsia="Calibri" w:cs="Calibri"/>
          <w:sz w:val="24"/>
          <w:szCs w:val="24"/>
        </w:rPr>
        <w:t xml:space="preserve">Wellness Programs </w:t>
      </w:r>
    </w:p>
    <w:p w14:paraId="0A0CCE21" w14:textId="77777777" w:rsidR="00243B32" w:rsidRPr="00243B32" w:rsidRDefault="00243B32" w:rsidP="00243B32">
      <w:pPr>
        <w:numPr>
          <w:ilvl w:val="0"/>
          <w:numId w:val="27"/>
        </w:numPr>
        <w:spacing w:after="160" w:line="276" w:lineRule="auto"/>
        <w:contextualSpacing/>
        <w:rPr>
          <w:rFonts w:eastAsia="Calibri" w:cs="Calibri"/>
          <w:sz w:val="24"/>
          <w:szCs w:val="24"/>
        </w:rPr>
      </w:pPr>
      <w:r w:rsidRPr="00243B32">
        <w:rPr>
          <w:rFonts w:eastAsia="Calibri" w:cs="Calibri"/>
          <w:sz w:val="24"/>
          <w:szCs w:val="24"/>
        </w:rPr>
        <w:t>Caregiver Education</w:t>
      </w:r>
    </w:p>
    <w:p w14:paraId="284C7B2B" w14:textId="77777777" w:rsidR="00243B32" w:rsidRPr="00243B32" w:rsidRDefault="00243B32" w:rsidP="00243B32">
      <w:pPr>
        <w:numPr>
          <w:ilvl w:val="0"/>
          <w:numId w:val="27"/>
        </w:numPr>
        <w:spacing w:after="160" w:line="276" w:lineRule="auto"/>
        <w:contextualSpacing/>
        <w:rPr>
          <w:rFonts w:eastAsia="Calibri" w:cs="Calibri"/>
          <w:sz w:val="24"/>
          <w:szCs w:val="24"/>
        </w:rPr>
      </w:pPr>
      <w:r w:rsidRPr="00243B32">
        <w:rPr>
          <w:rFonts w:eastAsia="Calibri" w:cs="Calibri"/>
          <w:sz w:val="24"/>
          <w:szCs w:val="24"/>
        </w:rPr>
        <w:t>Counseling*</w:t>
      </w:r>
    </w:p>
    <w:p w14:paraId="191DD66C" w14:textId="77777777" w:rsidR="00243B32" w:rsidRPr="00243B32" w:rsidRDefault="00243B32" w:rsidP="00243B32">
      <w:pPr>
        <w:numPr>
          <w:ilvl w:val="0"/>
          <w:numId w:val="27"/>
        </w:numPr>
        <w:spacing w:after="160" w:line="276" w:lineRule="auto"/>
        <w:contextualSpacing/>
        <w:rPr>
          <w:rFonts w:eastAsia="Calibri" w:cs="Calibri"/>
          <w:sz w:val="24"/>
          <w:szCs w:val="24"/>
        </w:rPr>
      </w:pPr>
      <w:r w:rsidRPr="00243B32">
        <w:rPr>
          <w:rFonts w:eastAsia="Calibri" w:cs="Calibri"/>
          <w:sz w:val="24"/>
          <w:szCs w:val="24"/>
        </w:rPr>
        <w:t>Legal, Financial, Health Care Planning</w:t>
      </w:r>
    </w:p>
    <w:p w14:paraId="28B7B0BF" w14:textId="77777777" w:rsidR="00243B32" w:rsidRPr="00243B32" w:rsidRDefault="00243B32" w:rsidP="00243B32">
      <w:pPr>
        <w:numPr>
          <w:ilvl w:val="0"/>
          <w:numId w:val="27"/>
        </w:numPr>
        <w:spacing w:after="160" w:line="276" w:lineRule="auto"/>
        <w:contextualSpacing/>
        <w:rPr>
          <w:rFonts w:eastAsia="Calibri" w:cs="Calibri"/>
          <w:sz w:val="24"/>
          <w:szCs w:val="24"/>
        </w:rPr>
      </w:pPr>
      <w:r w:rsidRPr="00243B32">
        <w:rPr>
          <w:rFonts w:eastAsia="Calibri" w:cs="Calibri"/>
          <w:sz w:val="24"/>
          <w:szCs w:val="24"/>
        </w:rPr>
        <w:t>Support Groups</w:t>
      </w:r>
    </w:p>
    <w:p w14:paraId="2A045C1D" w14:textId="77777777" w:rsidR="00243B32" w:rsidRPr="00243B32" w:rsidRDefault="00243B32" w:rsidP="00243B32">
      <w:pPr>
        <w:numPr>
          <w:ilvl w:val="0"/>
          <w:numId w:val="27"/>
        </w:numPr>
        <w:spacing w:after="160" w:line="276" w:lineRule="auto"/>
        <w:contextualSpacing/>
        <w:rPr>
          <w:rFonts w:eastAsia="Calibri" w:cs="Calibri"/>
          <w:sz w:val="24"/>
          <w:szCs w:val="24"/>
        </w:rPr>
      </w:pPr>
      <w:r w:rsidRPr="00243B32">
        <w:rPr>
          <w:rFonts w:eastAsia="Calibri" w:cs="Calibri"/>
          <w:sz w:val="24"/>
          <w:szCs w:val="24"/>
        </w:rPr>
        <w:t>Caregiver Education</w:t>
      </w:r>
    </w:p>
    <w:p w14:paraId="044E9E61" w14:textId="77777777" w:rsidR="00243B32" w:rsidRPr="00243B32" w:rsidRDefault="00243B32" w:rsidP="00243B32">
      <w:pPr>
        <w:spacing w:line="276" w:lineRule="auto"/>
        <w:ind w:left="720"/>
        <w:contextualSpacing/>
        <w:rPr>
          <w:rFonts w:eastAsia="Calibri" w:cs="Calibri"/>
          <w:sz w:val="24"/>
          <w:szCs w:val="24"/>
        </w:rPr>
      </w:pPr>
    </w:p>
    <w:p w14:paraId="571E9A8C" w14:textId="7CE8F7F6" w:rsidR="00243B32" w:rsidRPr="00243B32" w:rsidRDefault="00243B32" w:rsidP="00243B32">
      <w:pPr>
        <w:spacing w:line="259" w:lineRule="auto"/>
        <w:rPr>
          <w:rFonts w:asciiTheme="minorHAnsi" w:hAnsiTheme="minorHAnsi" w:cs="Calibri"/>
          <w:sz w:val="24"/>
          <w:szCs w:val="24"/>
        </w:rPr>
      </w:pPr>
      <w:r w:rsidRPr="00243B32">
        <w:rPr>
          <w:rFonts w:asciiTheme="minorHAnsi" w:hAnsiTheme="minorHAnsi" w:cs="Calibri"/>
          <w:sz w:val="24"/>
          <w:szCs w:val="24"/>
        </w:rPr>
        <w:t>Counseling within the FCSP is defined as Individual or Family Counseling that can be provided by the following professionals who hold a current license with the Washington State’s Department of Health:</w:t>
      </w:r>
    </w:p>
    <w:p w14:paraId="4C1BC640" w14:textId="77777777" w:rsidR="00243B32" w:rsidRPr="00243B32" w:rsidRDefault="00243B32" w:rsidP="007C34C3">
      <w:pPr>
        <w:numPr>
          <w:ilvl w:val="0"/>
          <w:numId w:val="26"/>
        </w:numPr>
        <w:spacing w:after="160"/>
        <w:rPr>
          <w:rFonts w:asciiTheme="minorHAnsi" w:hAnsiTheme="minorHAnsi" w:cs="Calibri"/>
          <w:sz w:val="24"/>
          <w:szCs w:val="24"/>
        </w:rPr>
      </w:pPr>
      <w:r w:rsidRPr="00243B32">
        <w:rPr>
          <w:rFonts w:asciiTheme="minorHAnsi" w:hAnsiTheme="minorHAnsi" w:cs="Calibri"/>
          <w:sz w:val="24"/>
          <w:szCs w:val="24"/>
        </w:rPr>
        <w:t xml:space="preserve">Psychiatrists </w:t>
      </w:r>
    </w:p>
    <w:p w14:paraId="60915379" w14:textId="77777777" w:rsidR="00243B32" w:rsidRPr="00243B32" w:rsidRDefault="00243B32" w:rsidP="007C34C3">
      <w:pPr>
        <w:numPr>
          <w:ilvl w:val="0"/>
          <w:numId w:val="26"/>
        </w:numPr>
        <w:spacing w:after="160"/>
        <w:rPr>
          <w:rFonts w:asciiTheme="minorHAnsi" w:hAnsiTheme="minorHAnsi" w:cs="Calibri"/>
          <w:sz w:val="24"/>
          <w:szCs w:val="24"/>
        </w:rPr>
      </w:pPr>
      <w:r w:rsidRPr="00243B32">
        <w:rPr>
          <w:rFonts w:asciiTheme="minorHAnsi" w:hAnsiTheme="minorHAnsi" w:cs="Calibri"/>
          <w:sz w:val="24"/>
          <w:szCs w:val="24"/>
        </w:rPr>
        <w:t xml:space="preserve">Psychologists </w:t>
      </w:r>
    </w:p>
    <w:p w14:paraId="423C3B13" w14:textId="77777777" w:rsidR="00243B32" w:rsidRPr="00243B32" w:rsidRDefault="00243B32" w:rsidP="007C34C3">
      <w:pPr>
        <w:numPr>
          <w:ilvl w:val="0"/>
          <w:numId w:val="26"/>
        </w:numPr>
        <w:spacing w:after="160"/>
        <w:rPr>
          <w:rFonts w:asciiTheme="minorHAnsi" w:hAnsiTheme="minorHAnsi" w:cs="Calibri"/>
          <w:sz w:val="24"/>
          <w:szCs w:val="24"/>
        </w:rPr>
      </w:pPr>
      <w:r w:rsidRPr="00243B32">
        <w:rPr>
          <w:rFonts w:asciiTheme="minorHAnsi" w:hAnsiTheme="minorHAnsi" w:cs="Calibri"/>
          <w:sz w:val="24"/>
          <w:szCs w:val="24"/>
        </w:rPr>
        <w:t xml:space="preserve">Psychiatric advanced registered nurse practitioners (ARNPs) </w:t>
      </w:r>
    </w:p>
    <w:p w14:paraId="1BB313E2" w14:textId="77777777" w:rsidR="00243B32" w:rsidRPr="00243B32" w:rsidRDefault="00243B32" w:rsidP="007C34C3">
      <w:pPr>
        <w:numPr>
          <w:ilvl w:val="0"/>
          <w:numId w:val="26"/>
        </w:numPr>
        <w:spacing w:after="160"/>
        <w:rPr>
          <w:rFonts w:asciiTheme="minorHAnsi" w:hAnsiTheme="minorHAnsi" w:cs="Calibri"/>
          <w:sz w:val="24"/>
          <w:szCs w:val="24"/>
        </w:rPr>
      </w:pPr>
      <w:r w:rsidRPr="00243B32">
        <w:rPr>
          <w:rFonts w:asciiTheme="minorHAnsi" w:hAnsiTheme="minorHAnsi" w:cs="Calibri"/>
          <w:sz w:val="24"/>
          <w:szCs w:val="24"/>
        </w:rPr>
        <w:t xml:space="preserve">Psychiatric mental health nurse practitioners-board certified (PMHNP-BCs) </w:t>
      </w:r>
    </w:p>
    <w:p w14:paraId="400E7F9F" w14:textId="77777777" w:rsidR="00243B32" w:rsidRPr="00243B32" w:rsidRDefault="00243B32" w:rsidP="007C34C3">
      <w:pPr>
        <w:numPr>
          <w:ilvl w:val="0"/>
          <w:numId w:val="26"/>
        </w:numPr>
        <w:spacing w:after="160"/>
        <w:rPr>
          <w:rFonts w:asciiTheme="minorHAnsi" w:hAnsiTheme="minorHAnsi" w:cs="Calibri"/>
          <w:sz w:val="24"/>
          <w:szCs w:val="24"/>
        </w:rPr>
      </w:pPr>
      <w:r w:rsidRPr="00243B32">
        <w:rPr>
          <w:rFonts w:asciiTheme="minorHAnsi" w:hAnsiTheme="minorHAnsi" w:cs="Calibri"/>
          <w:sz w:val="24"/>
          <w:szCs w:val="24"/>
        </w:rPr>
        <w:t xml:space="preserve">Mental health counselors </w:t>
      </w:r>
    </w:p>
    <w:p w14:paraId="0742CB49" w14:textId="77777777" w:rsidR="00243B32" w:rsidRPr="00243B32" w:rsidRDefault="00243B32" w:rsidP="007C34C3">
      <w:pPr>
        <w:numPr>
          <w:ilvl w:val="0"/>
          <w:numId w:val="26"/>
        </w:numPr>
        <w:spacing w:after="160"/>
        <w:rPr>
          <w:rFonts w:asciiTheme="minorHAnsi" w:hAnsiTheme="minorHAnsi" w:cs="Calibri"/>
          <w:sz w:val="24"/>
          <w:szCs w:val="24"/>
        </w:rPr>
      </w:pPr>
      <w:r w:rsidRPr="00243B32">
        <w:rPr>
          <w:rFonts w:asciiTheme="minorHAnsi" w:hAnsiTheme="minorHAnsi" w:cs="Calibri"/>
          <w:sz w:val="24"/>
          <w:szCs w:val="24"/>
        </w:rPr>
        <w:t xml:space="preserve">Independent clinical social workers </w:t>
      </w:r>
    </w:p>
    <w:p w14:paraId="287D5ECD" w14:textId="77777777" w:rsidR="00243B32" w:rsidRPr="00243B32" w:rsidRDefault="00243B32" w:rsidP="007C34C3">
      <w:pPr>
        <w:numPr>
          <w:ilvl w:val="0"/>
          <w:numId w:val="26"/>
        </w:numPr>
        <w:spacing w:after="160"/>
        <w:rPr>
          <w:rFonts w:asciiTheme="minorHAnsi" w:hAnsiTheme="minorHAnsi" w:cs="Calibri"/>
          <w:sz w:val="24"/>
          <w:szCs w:val="24"/>
        </w:rPr>
      </w:pPr>
      <w:r w:rsidRPr="00243B32">
        <w:rPr>
          <w:rFonts w:asciiTheme="minorHAnsi" w:hAnsiTheme="minorHAnsi" w:cs="Calibri"/>
          <w:sz w:val="24"/>
          <w:szCs w:val="24"/>
        </w:rPr>
        <w:t xml:space="preserve">Advanced social workers </w:t>
      </w:r>
    </w:p>
    <w:p w14:paraId="6CAAA98C" w14:textId="77777777" w:rsidR="00243B32" w:rsidRPr="00243B32" w:rsidRDefault="00243B32" w:rsidP="007C34C3">
      <w:pPr>
        <w:numPr>
          <w:ilvl w:val="0"/>
          <w:numId w:val="26"/>
        </w:numPr>
        <w:spacing w:after="160"/>
        <w:rPr>
          <w:rFonts w:asciiTheme="minorHAnsi" w:hAnsiTheme="minorHAnsi" w:cs="Calibri"/>
          <w:sz w:val="24"/>
          <w:szCs w:val="24"/>
        </w:rPr>
      </w:pPr>
      <w:r w:rsidRPr="00243B32">
        <w:rPr>
          <w:rFonts w:asciiTheme="minorHAnsi" w:hAnsiTheme="minorHAnsi" w:cs="Calibri"/>
          <w:sz w:val="24"/>
          <w:szCs w:val="24"/>
        </w:rPr>
        <w:t xml:space="preserve">Marriage and family therapists </w:t>
      </w:r>
    </w:p>
    <w:p w14:paraId="35CB13A9" w14:textId="77777777" w:rsidR="0016349B" w:rsidRPr="0016349B" w:rsidRDefault="0016349B" w:rsidP="0016349B"/>
    <w:p w14:paraId="3105C88A" w14:textId="59F877DE" w:rsidR="00243B32" w:rsidRDefault="00243B32" w:rsidP="00243B32">
      <w:pPr>
        <w:pStyle w:val="Heading3"/>
      </w:pPr>
      <w:bookmarkStart w:id="76" w:name="_Toc193729128"/>
      <w:r>
        <w:t>Strateg</w:t>
      </w:r>
      <w:r w:rsidR="007C0109">
        <w:t>y</w:t>
      </w:r>
      <w:r>
        <w:t xml:space="preserve"> B (Defined Above)</w:t>
      </w:r>
      <w:bookmarkEnd w:id="76"/>
    </w:p>
    <w:p w14:paraId="6A6B95E4" w14:textId="77777777" w:rsidR="007C0109" w:rsidRPr="007C0109" w:rsidRDefault="007C0109" w:rsidP="007C0109">
      <w:pPr>
        <w:numPr>
          <w:ilvl w:val="0"/>
          <w:numId w:val="28"/>
        </w:numPr>
        <w:spacing w:after="160" w:line="276" w:lineRule="auto"/>
        <w:contextualSpacing/>
        <w:rPr>
          <w:rFonts w:eastAsia="Calibri" w:cs="Calibri"/>
          <w:sz w:val="24"/>
          <w:szCs w:val="24"/>
        </w:rPr>
      </w:pPr>
      <w:r w:rsidRPr="007C0109">
        <w:rPr>
          <w:rFonts w:eastAsia="Calibri" w:cs="Calibri"/>
          <w:sz w:val="24"/>
          <w:szCs w:val="24"/>
        </w:rPr>
        <w:t>Equipment and Supplies, PERS (e.g., Assistive Technologies)</w:t>
      </w:r>
    </w:p>
    <w:p w14:paraId="3C62351B" w14:textId="77777777" w:rsidR="007C0109" w:rsidRPr="007C0109" w:rsidRDefault="007C0109" w:rsidP="007C0109">
      <w:pPr>
        <w:numPr>
          <w:ilvl w:val="0"/>
          <w:numId w:val="28"/>
        </w:numPr>
        <w:spacing w:after="160" w:line="276" w:lineRule="auto"/>
        <w:contextualSpacing/>
        <w:rPr>
          <w:rFonts w:eastAsia="Calibri" w:cs="Calibri"/>
          <w:sz w:val="24"/>
          <w:szCs w:val="24"/>
        </w:rPr>
      </w:pPr>
      <w:r w:rsidRPr="007C0109">
        <w:rPr>
          <w:rFonts w:eastAsia="Calibri" w:cs="Calibri"/>
          <w:sz w:val="24"/>
          <w:szCs w:val="24"/>
        </w:rPr>
        <w:t>Caregiver Education – Information and Skills (including evidence-based (EB) interventions, e.g., STAR-Caregivers (STAR-C), RDAD (Reducing Disability in Alzheimer’s Disease), Home Care Aide Training</w:t>
      </w:r>
    </w:p>
    <w:p w14:paraId="1E9C139E" w14:textId="77777777" w:rsidR="007C0109" w:rsidRPr="007C0109" w:rsidRDefault="007C0109" w:rsidP="007C0109">
      <w:pPr>
        <w:numPr>
          <w:ilvl w:val="0"/>
          <w:numId w:val="28"/>
        </w:numPr>
        <w:spacing w:after="160" w:line="276" w:lineRule="auto"/>
        <w:contextualSpacing/>
        <w:rPr>
          <w:rFonts w:eastAsia="Calibri" w:cs="Calibri"/>
          <w:sz w:val="24"/>
          <w:szCs w:val="24"/>
        </w:rPr>
      </w:pPr>
      <w:r w:rsidRPr="007C0109">
        <w:rPr>
          <w:rFonts w:eastAsia="Calibri" w:cs="Calibri"/>
          <w:sz w:val="24"/>
          <w:szCs w:val="24"/>
        </w:rPr>
        <w:t>Care Receiver Education – Improve Health, Strength and Self Care, including Evidence Based interventions (e.g., Chronic Disease Self-Management /Living Well classes, Diabetes Self -Management Program and Chronic Pain Self -Management Programs)</w:t>
      </w:r>
    </w:p>
    <w:p w14:paraId="64A960D3" w14:textId="77777777" w:rsidR="007C0109" w:rsidRPr="007C0109" w:rsidRDefault="007C0109" w:rsidP="007C0109">
      <w:pPr>
        <w:numPr>
          <w:ilvl w:val="0"/>
          <w:numId w:val="28"/>
        </w:numPr>
        <w:spacing w:after="160" w:line="276" w:lineRule="auto"/>
        <w:contextualSpacing/>
        <w:rPr>
          <w:rFonts w:eastAsia="Calibri" w:cs="Calibri"/>
          <w:sz w:val="24"/>
          <w:szCs w:val="24"/>
        </w:rPr>
      </w:pPr>
      <w:r w:rsidRPr="007C0109">
        <w:rPr>
          <w:rFonts w:eastAsia="Calibri" w:cs="Calibri"/>
          <w:sz w:val="24"/>
          <w:szCs w:val="24"/>
        </w:rPr>
        <w:t>Financial and Legal Planning, setting up Bill Pay process</w:t>
      </w:r>
    </w:p>
    <w:p w14:paraId="50F462FB" w14:textId="77777777" w:rsidR="007C0109" w:rsidRPr="007C0109" w:rsidRDefault="007C0109" w:rsidP="007C0109">
      <w:pPr>
        <w:numPr>
          <w:ilvl w:val="0"/>
          <w:numId w:val="28"/>
        </w:numPr>
        <w:spacing w:after="160" w:line="276" w:lineRule="auto"/>
        <w:contextualSpacing/>
        <w:rPr>
          <w:rFonts w:eastAsia="Calibri" w:cs="Calibri"/>
          <w:sz w:val="24"/>
          <w:szCs w:val="24"/>
        </w:rPr>
      </w:pPr>
      <w:r w:rsidRPr="007C0109">
        <w:rPr>
          <w:rFonts w:eastAsia="Calibri" w:cs="Calibri"/>
          <w:sz w:val="24"/>
          <w:szCs w:val="24"/>
        </w:rPr>
        <w:t>Transportation</w:t>
      </w:r>
    </w:p>
    <w:p w14:paraId="4A861957" w14:textId="77777777" w:rsidR="007C0109" w:rsidRPr="007C0109" w:rsidRDefault="007C0109" w:rsidP="007C0109">
      <w:pPr>
        <w:numPr>
          <w:ilvl w:val="0"/>
          <w:numId w:val="28"/>
        </w:numPr>
        <w:spacing w:after="160" w:line="276" w:lineRule="auto"/>
        <w:contextualSpacing/>
        <w:rPr>
          <w:rFonts w:eastAsia="Calibri" w:cs="Calibri"/>
          <w:sz w:val="24"/>
          <w:szCs w:val="24"/>
        </w:rPr>
      </w:pPr>
      <w:r w:rsidRPr="007C0109">
        <w:rPr>
          <w:rFonts w:eastAsia="Calibri" w:cs="Calibri"/>
          <w:sz w:val="24"/>
          <w:szCs w:val="24"/>
        </w:rPr>
        <w:t>Home Delivered Meals/Grocery Deliveries</w:t>
      </w:r>
    </w:p>
    <w:p w14:paraId="1586F680" w14:textId="77777777" w:rsidR="007C0109" w:rsidRPr="007C0109" w:rsidRDefault="007C0109" w:rsidP="007C0109">
      <w:pPr>
        <w:numPr>
          <w:ilvl w:val="0"/>
          <w:numId w:val="28"/>
        </w:numPr>
        <w:spacing w:after="160" w:line="276" w:lineRule="auto"/>
        <w:contextualSpacing/>
        <w:rPr>
          <w:rFonts w:eastAsia="Calibri" w:cs="Calibri"/>
          <w:sz w:val="24"/>
          <w:szCs w:val="24"/>
        </w:rPr>
      </w:pPr>
      <w:r w:rsidRPr="007C0109">
        <w:rPr>
          <w:rFonts w:eastAsia="Calibri" w:cs="Calibri"/>
          <w:sz w:val="24"/>
          <w:szCs w:val="24"/>
        </w:rPr>
        <w:t>Pharmacy Delivery</w:t>
      </w:r>
    </w:p>
    <w:p w14:paraId="75AB4272" w14:textId="77777777" w:rsidR="007C0109" w:rsidRPr="007C0109" w:rsidRDefault="007C0109" w:rsidP="007C0109">
      <w:pPr>
        <w:numPr>
          <w:ilvl w:val="0"/>
          <w:numId w:val="28"/>
        </w:numPr>
        <w:spacing w:after="160" w:line="276" w:lineRule="auto"/>
        <w:contextualSpacing/>
        <w:rPr>
          <w:rFonts w:eastAsia="Calibri" w:cs="Calibri"/>
          <w:sz w:val="24"/>
          <w:szCs w:val="24"/>
        </w:rPr>
      </w:pPr>
      <w:r w:rsidRPr="007C0109">
        <w:rPr>
          <w:rFonts w:eastAsia="Calibri" w:cs="Calibri"/>
          <w:sz w:val="24"/>
          <w:szCs w:val="24"/>
        </w:rPr>
        <w:t>Rehabilitation Services (e.g., OT/PT)</w:t>
      </w:r>
    </w:p>
    <w:p w14:paraId="46210739" w14:textId="77777777" w:rsidR="007C0109" w:rsidRPr="007C0109" w:rsidRDefault="007C0109" w:rsidP="007C0109">
      <w:pPr>
        <w:spacing w:line="259" w:lineRule="auto"/>
        <w:rPr>
          <w:rFonts w:asciiTheme="minorHAnsi" w:hAnsiTheme="minorHAnsi" w:cs="Calibri"/>
          <w:sz w:val="24"/>
          <w:szCs w:val="24"/>
        </w:rPr>
      </w:pPr>
    </w:p>
    <w:p w14:paraId="7C1F00A0" w14:textId="77777777" w:rsidR="007C0109" w:rsidRPr="007C0109" w:rsidRDefault="007C0109" w:rsidP="007C0109">
      <w:pPr>
        <w:spacing w:line="259" w:lineRule="auto"/>
        <w:rPr>
          <w:rFonts w:asciiTheme="minorHAnsi" w:hAnsiTheme="minorHAnsi" w:cs="Calibri"/>
          <w:sz w:val="24"/>
          <w:szCs w:val="24"/>
        </w:rPr>
      </w:pPr>
      <w:r w:rsidRPr="007C0109">
        <w:rPr>
          <w:rFonts w:asciiTheme="minorHAnsi" w:hAnsiTheme="minorHAnsi" w:cs="Calibri"/>
          <w:sz w:val="24"/>
          <w:szCs w:val="24"/>
        </w:rPr>
        <w:t>Higher care needs:  In TCARE</w:t>
      </w:r>
      <w:r w:rsidRPr="007C0109">
        <w:rPr>
          <w:rFonts w:asciiTheme="minorHAnsi" w:hAnsiTheme="minorHAnsi" w:cs="Calibri"/>
        </w:rPr>
        <w:t>®</w:t>
      </w:r>
      <w:r w:rsidRPr="007C0109">
        <w:rPr>
          <w:rFonts w:asciiTheme="minorHAnsi" w:hAnsiTheme="minorHAnsi" w:cs="Calibri"/>
          <w:sz w:val="24"/>
          <w:szCs w:val="24"/>
        </w:rPr>
        <w:t xml:space="preserve">, services that provide a break from caregiving are identified under the categories of Informal Help Network, In-Home Supports and Services (Personal Care), Adult Day Services, Overnight Respite Services. </w:t>
      </w:r>
    </w:p>
    <w:p w14:paraId="4C68020B" w14:textId="77777777" w:rsidR="007C0109" w:rsidRPr="007C0109" w:rsidRDefault="007C0109" w:rsidP="007C0109">
      <w:pPr>
        <w:spacing w:line="259" w:lineRule="auto"/>
        <w:rPr>
          <w:rFonts w:asciiTheme="minorHAnsi" w:hAnsiTheme="minorHAnsi" w:cs="Calibri"/>
          <w:sz w:val="24"/>
          <w:szCs w:val="24"/>
        </w:rPr>
      </w:pPr>
    </w:p>
    <w:p w14:paraId="4D234D04" w14:textId="77777777" w:rsidR="007C0109" w:rsidRPr="007C0109" w:rsidRDefault="007C0109" w:rsidP="007C0109">
      <w:pPr>
        <w:spacing w:line="259" w:lineRule="auto"/>
        <w:rPr>
          <w:rFonts w:asciiTheme="minorHAnsi" w:hAnsiTheme="minorHAnsi" w:cs="Calibri"/>
          <w:sz w:val="24"/>
          <w:szCs w:val="24"/>
        </w:rPr>
      </w:pPr>
      <w:r w:rsidRPr="007C0109">
        <w:rPr>
          <w:rFonts w:asciiTheme="minorHAnsi" w:hAnsiTheme="minorHAnsi" w:cs="Calibri"/>
          <w:sz w:val="24"/>
          <w:szCs w:val="24"/>
        </w:rPr>
        <w:t>Examples of Services:</w:t>
      </w:r>
    </w:p>
    <w:p w14:paraId="5E4E774E" w14:textId="77777777" w:rsidR="007C0109" w:rsidRPr="007C0109" w:rsidRDefault="007C0109" w:rsidP="007C0109">
      <w:pPr>
        <w:numPr>
          <w:ilvl w:val="0"/>
          <w:numId w:val="29"/>
        </w:numPr>
        <w:spacing w:after="160" w:line="276" w:lineRule="auto"/>
        <w:contextualSpacing/>
        <w:rPr>
          <w:rFonts w:eastAsia="Calibri" w:cs="Calibri"/>
          <w:sz w:val="24"/>
          <w:szCs w:val="24"/>
        </w:rPr>
      </w:pPr>
      <w:r w:rsidRPr="007C0109">
        <w:rPr>
          <w:rFonts w:eastAsia="Calibri" w:cs="Calibri"/>
          <w:sz w:val="24"/>
          <w:szCs w:val="24"/>
        </w:rPr>
        <w:t>Adult Day Services - Adult Day Health, Dementia and Social Day Care</w:t>
      </w:r>
    </w:p>
    <w:p w14:paraId="0343D7E9" w14:textId="77777777" w:rsidR="007C0109" w:rsidRPr="007C0109" w:rsidRDefault="007C0109" w:rsidP="007C0109">
      <w:pPr>
        <w:numPr>
          <w:ilvl w:val="0"/>
          <w:numId w:val="29"/>
        </w:numPr>
        <w:spacing w:after="160" w:line="276" w:lineRule="auto"/>
        <w:contextualSpacing/>
        <w:rPr>
          <w:rFonts w:eastAsia="Calibri" w:cs="Calibri"/>
          <w:sz w:val="24"/>
          <w:szCs w:val="24"/>
        </w:rPr>
      </w:pPr>
      <w:r w:rsidRPr="007C0109">
        <w:rPr>
          <w:rFonts w:eastAsia="Calibri" w:cs="Calibri"/>
          <w:sz w:val="24"/>
          <w:szCs w:val="24"/>
        </w:rPr>
        <w:t xml:space="preserve">Chore/Homemaker Services – e.g., housework and errands type service </w:t>
      </w:r>
    </w:p>
    <w:p w14:paraId="5CBEC0B0" w14:textId="77777777" w:rsidR="007C0109" w:rsidRPr="007C0109" w:rsidRDefault="007C0109" w:rsidP="007C0109">
      <w:pPr>
        <w:numPr>
          <w:ilvl w:val="0"/>
          <w:numId w:val="29"/>
        </w:numPr>
        <w:spacing w:after="160" w:line="276" w:lineRule="auto"/>
        <w:contextualSpacing/>
        <w:rPr>
          <w:rFonts w:eastAsia="Calibri" w:cs="Calibri"/>
          <w:sz w:val="24"/>
          <w:szCs w:val="24"/>
        </w:rPr>
      </w:pPr>
      <w:r w:rsidRPr="007C0109">
        <w:rPr>
          <w:rFonts w:eastAsia="Calibri" w:cs="Calibri"/>
          <w:sz w:val="24"/>
          <w:szCs w:val="24"/>
        </w:rPr>
        <w:t xml:space="preserve">Personal Care or Home Health Services </w:t>
      </w:r>
    </w:p>
    <w:p w14:paraId="1CF2FEE0" w14:textId="77777777" w:rsidR="007C0109" w:rsidRDefault="007C0109" w:rsidP="007C0109">
      <w:pPr>
        <w:numPr>
          <w:ilvl w:val="0"/>
          <w:numId w:val="29"/>
        </w:numPr>
        <w:spacing w:after="160" w:line="276" w:lineRule="auto"/>
        <w:contextualSpacing/>
        <w:rPr>
          <w:rFonts w:eastAsia="Calibri" w:cs="Calibri"/>
          <w:sz w:val="24"/>
          <w:szCs w:val="24"/>
        </w:rPr>
      </w:pPr>
      <w:r w:rsidRPr="007C0109">
        <w:rPr>
          <w:rFonts w:eastAsia="Calibri" w:cs="Calibri"/>
          <w:sz w:val="24"/>
          <w:szCs w:val="24"/>
        </w:rPr>
        <w:t>Out-of-Home and In-Home Respite</w:t>
      </w:r>
    </w:p>
    <w:p w14:paraId="3669BC42" w14:textId="77777777" w:rsidR="007C0109" w:rsidRDefault="007C0109" w:rsidP="007C0109">
      <w:pPr>
        <w:spacing w:after="160" w:line="276" w:lineRule="auto"/>
        <w:ind w:left="360"/>
        <w:contextualSpacing/>
        <w:rPr>
          <w:rFonts w:eastAsia="Calibri" w:cs="Calibri"/>
          <w:sz w:val="24"/>
          <w:szCs w:val="24"/>
        </w:rPr>
      </w:pPr>
    </w:p>
    <w:p w14:paraId="67F98459" w14:textId="77777777" w:rsidR="002E1CDD" w:rsidRDefault="002E1CDD" w:rsidP="007C0109">
      <w:pPr>
        <w:pStyle w:val="Heading3"/>
      </w:pPr>
    </w:p>
    <w:p w14:paraId="25B66215" w14:textId="70F0FBD1" w:rsidR="007C0109" w:rsidRDefault="007C0109" w:rsidP="007C0109">
      <w:pPr>
        <w:pStyle w:val="Heading3"/>
      </w:pPr>
      <w:bookmarkStart w:id="77" w:name="_Toc193729129"/>
      <w:r>
        <w:t>Strategy E (Defined Above)</w:t>
      </w:r>
      <w:bookmarkEnd w:id="77"/>
    </w:p>
    <w:p w14:paraId="7AE99160" w14:textId="77777777" w:rsidR="002E1CDD" w:rsidRPr="002E1CDD" w:rsidRDefault="002E1CDD" w:rsidP="002E1CDD">
      <w:pPr>
        <w:spacing w:line="259" w:lineRule="auto"/>
        <w:rPr>
          <w:rFonts w:asciiTheme="minorHAnsi" w:hAnsiTheme="minorHAnsi" w:cs="Calibri"/>
          <w:sz w:val="24"/>
          <w:szCs w:val="24"/>
        </w:rPr>
      </w:pPr>
      <w:r w:rsidRPr="002E1CDD">
        <w:rPr>
          <w:rFonts w:asciiTheme="minorHAnsi" w:hAnsiTheme="minorHAnsi" w:cs="Calibri"/>
          <w:sz w:val="24"/>
          <w:szCs w:val="24"/>
        </w:rPr>
        <w:t>Example of Services:</w:t>
      </w:r>
    </w:p>
    <w:p w14:paraId="6D7B04FC" w14:textId="77777777" w:rsidR="002E1CDD" w:rsidRPr="002E1CDD" w:rsidRDefault="002E1CDD" w:rsidP="002E1CDD">
      <w:pPr>
        <w:numPr>
          <w:ilvl w:val="0"/>
          <w:numId w:val="29"/>
        </w:numPr>
        <w:spacing w:after="160" w:line="276" w:lineRule="auto"/>
        <w:contextualSpacing/>
        <w:rPr>
          <w:rFonts w:eastAsia="Calibri" w:cs="Calibri"/>
          <w:sz w:val="24"/>
          <w:szCs w:val="24"/>
        </w:rPr>
      </w:pPr>
      <w:r w:rsidRPr="002E1CDD">
        <w:rPr>
          <w:rFonts w:eastAsia="Calibri" w:cs="Calibri"/>
          <w:sz w:val="24"/>
          <w:szCs w:val="24"/>
        </w:rPr>
        <w:t>Mental and Physical Health Evaluation</w:t>
      </w:r>
    </w:p>
    <w:p w14:paraId="237B3428" w14:textId="77777777" w:rsidR="002E1CDD" w:rsidRPr="002E1CDD" w:rsidRDefault="002E1CDD" w:rsidP="002E1CDD">
      <w:pPr>
        <w:numPr>
          <w:ilvl w:val="0"/>
          <w:numId w:val="29"/>
        </w:numPr>
        <w:spacing w:after="160" w:line="276" w:lineRule="auto"/>
        <w:contextualSpacing/>
        <w:rPr>
          <w:rFonts w:eastAsia="Calibri" w:cs="Calibri"/>
          <w:sz w:val="24"/>
          <w:szCs w:val="24"/>
        </w:rPr>
      </w:pPr>
      <w:r w:rsidRPr="002E1CDD">
        <w:rPr>
          <w:rFonts w:eastAsia="Calibri" w:cs="Calibri"/>
          <w:sz w:val="24"/>
          <w:szCs w:val="24"/>
        </w:rPr>
        <w:t>Alcohol and Drug Abuse Evaluation</w:t>
      </w:r>
    </w:p>
    <w:p w14:paraId="488C98B4" w14:textId="77777777" w:rsidR="002E1CDD" w:rsidRPr="002E1CDD" w:rsidRDefault="002E1CDD" w:rsidP="002E1CDD">
      <w:pPr>
        <w:spacing w:line="259" w:lineRule="auto"/>
        <w:rPr>
          <w:rFonts w:asciiTheme="minorHAnsi" w:eastAsia="Times New Roman" w:hAnsiTheme="minorHAnsi" w:cstheme="minorBidi"/>
          <w:b/>
          <w:kern w:val="28"/>
          <w:sz w:val="28"/>
          <w:szCs w:val="28"/>
          <w:u w:val="single"/>
        </w:rPr>
      </w:pPr>
      <w:r w:rsidRPr="002E1CDD">
        <w:rPr>
          <w:rFonts w:asciiTheme="minorHAnsi" w:hAnsiTheme="minorHAnsi" w:cs="Calibri"/>
          <w:sz w:val="24"/>
          <w:szCs w:val="24"/>
        </w:rPr>
        <w:t>Wellness Services – Services to keep caregiver healthy that do not include those services related to emotional health. Emotional Health services belong in Strategies A, B, C and</w:t>
      </w:r>
    </w:p>
    <w:p w14:paraId="2DF4DC5B" w14:textId="77777777" w:rsidR="007C0109" w:rsidRPr="007C0109" w:rsidRDefault="007C0109" w:rsidP="007C0109">
      <w:pPr>
        <w:spacing w:after="160" w:line="276" w:lineRule="auto"/>
        <w:ind w:left="360"/>
        <w:contextualSpacing/>
        <w:rPr>
          <w:rFonts w:eastAsia="Calibri" w:cs="Calibri"/>
          <w:sz w:val="24"/>
          <w:szCs w:val="24"/>
        </w:rPr>
      </w:pPr>
    </w:p>
    <w:p w14:paraId="1EAEC4A1" w14:textId="32DCC276" w:rsidR="00201E16" w:rsidRDefault="00201E16" w:rsidP="00201E16">
      <w:pPr>
        <w:pStyle w:val="Heading3"/>
      </w:pPr>
      <w:bookmarkStart w:id="78" w:name="_Toc193729130"/>
      <w:r>
        <w:t>Appendix D: Restrictions for Purchasing Goods and Services</w:t>
      </w:r>
      <w:bookmarkEnd w:id="78"/>
    </w:p>
    <w:p w14:paraId="029461BD" w14:textId="6733561A" w:rsidR="53FF8E2E" w:rsidRDefault="53FF8E2E" w:rsidP="007C34C3">
      <w:pPr>
        <w:rPr>
          <w:bCs/>
        </w:rPr>
      </w:pPr>
      <w:r w:rsidRPr="71FF0E0E">
        <w:rPr>
          <w:b/>
          <w:bCs/>
        </w:rPr>
        <w:t xml:space="preserve">     </w:t>
      </w:r>
      <w:r w:rsidRPr="007C34C3">
        <w:rPr>
          <w:b/>
          <w:bCs/>
        </w:rPr>
        <w:t>Restrictions for Purchasing Goods and Services under FCSP</w:t>
      </w:r>
    </w:p>
    <w:p w14:paraId="28BDB191" w14:textId="03C1AC5B" w:rsidR="53FF8E2E" w:rsidRDefault="53FF8E2E" w:rsidP="71FF0E0E">
      <w:pPr>
        <w:pStyle w:val="ListParagraph"/>
      </w:pPr>
      <w:r>
        <w:t xml:space="preserve">FCSP supplemental service funding CAN’T be used to pay for: </w:t>
      </w:r>
    </w:p>
    <w:p w14:paraId="67AF4335" w14:textId="22D53D4C" w:rsidR="53FF8E2E" w:rsidRDefault="53FF8E2E" w:rsidP="71FF0E0E">
      <w:pPr>
        <w:pStyle w:val="ListParagraph"/>
      </w:pPr>
      <w:r>
        <w:t xml:space="preserve">Gift Cards </w:t>
      </w:r>
    </w:p>
    <w:p w14:paraId="20B67A6C" w14:textId="60B0DE92" w:rsidR="53FF8E2E" w:rsidRDefault="53FF8E2E" w:rsidP="71FF0E0E">
      <w:pPr>
        <w:pStyle w:val="ListParagraph"/>
      </w:pPr>
      <w:r>
        <w:t>Rent</w:t>
      </w:r>
    </w:p>
    <w:p w14:paraId="67D03564" w14:textId="4616E019" w:rsidR="53FF8E2E" w:rsidRDefault="53FF8E2E" w:rsidP="71FF0E0E">
      <w:pPr>
        <w:pStyle w:val="ListParagraph"/>
      </w:pPr>
      <w:r>
        <w:t xml:space="preserve">Car repairs </w:t>
      </w:r>
    </w:p>
    <w:p w14:paraId="11FC555E" w14:textId="01D037BC" w:rsidR="53FF8E2E" w:rsidRDefault="53FF8E2E" w:rsidP="71FF0E0E">
      <w:pPr>
        <w:pStyle w:val="ListParagraph"/>
      </w:pPr>
      <w:r>
        <w:t xml:space="preserve">Utility bills </w:t>
      </w:r>
    </w:p>
    <w:p w14:paraId="6E8AB7BF" w14:textId="49032826" w:rsidR="53FF8E2E" w:rsidRDefault="53FF8E2E" w:rsidP="71FF0E0E">
      <w:pPr>
        <w:pStyle w:val="ListParagraph"/>
      </w:pPr>
      <w:r>
        <w:t>Major appliances</w:t>
      </w:r>
    </w:p>
    <w:p w14:paraId="0C66E0BA" w14:textId="70228D0D" w:rsidR="53FF8E2E" w:rsidRDefault="53FF8E2E" w:rsidP="71FF0E0E">
      <w:pPr>
        <w:pStyle w:val="ListParagraph"/>
      </w:pPr>
      <w:r>
        <w:t xml:space="preserve">Vacation expenses </w:t>
      </w:r>
    </w:p>
    <w:p w14:paraId="3B67AED0" w14:textId="19E47176" w:rsidR="53FF8E2E" w:rsidRDefault="53FF8E2E" w:rsidP="71FF0E0E">
      <w:pPr>
        <w:pStyle w:val="ListParagraph"/>
      </w:pPr>
      <w:r>
        <w:t xml:space="preserve">Entertainment items </w:t>
      </w:r>
    </w:p>
    <w:p w14:paraId="3994F018" w14:textId="37F52B2D" w:rsidR="71FF0E0E" w:rsidRDefault="71FF0E0E" w:rsidP="71FF0E0E"/>
    <w:p w14:paraId="23BBE56C" w14:textId="4C3069BE" w:rsidR="00201E16" w:rsidRPr="00201E16" w:rsidRDefault="0076062D" w:rsidP="00201E16">
      <w:r w:rsidRPr="000C5F15">
        <w:rPr>
          <w:noProof/>
        </w:rPr>
        <w:drawing>
          <wp:inline distT="0" distB="0" distL="0" distR="0" wp14:anchorId="78558A24" wp14:editId="15554025">
            <wp:extent cx="5943600" cy="3338830"/>
            <wp:effectExtent l="19050" t="19050" r="19050" b="13970"/>
            <wp:docPr id="137669823" name="Picture 13766982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338830"/>
                    </a:xfrm>
                    <a:prstGeom prst="rect">
                      <a:avLst/>
                    </a:prstGeom>
                    <a:noFill/>
                    <a:ln w="12700" cmpd="sng">
                      <a:solidFill>
                        <a:srgbClr val="000000"/>
                      </a:solidFill>
                      <a:miter lim="800000"/>
                      <a:headEnd/>
                      <a:tailEnd/>
                    </a:ln>
                    <a:effectLst/>
                  </pic:spPr>
                </pic:pic>
              </a:graphicData>
            </a:graphic>
          </wp:inline>
        </w:drawing>
      </w:r>
    </w:p>
    <w:p w14:paraId="7D587D9F" w14:textId="77777777" w:rsidR="0076062D" w:rsidRDefault="0076062D" w:rsidP="0076062D"/>
    <w:p w14:paraId="6EE175E8" w14:textId="77777777" w:rsidR="0076062D" w:rsidRDefault="0076062D" w:rsidP="0076062D"/>
    <w:p w14:paraId="60C94E47" w14:textId="77777777" w:rsidR="0076062D" w:rsidRDefault="0076062D" w:rsidP="0076062D"/>
    <w:p w14:paraId="3EB755D3" w14:textId="77777777" w:rsidR="0076062D" w:rsidRDefault="0076062D" w:rsidP="0076062D"/>
    <w:p w14:paraId="16656CF9" w14:textId="77777777" w:rsidR="0076062D" w:rsidRDefault="0076062D" w:rsidP="0076062D"/>
    <w:p w14:paraId="63059EA6" w14:textId="2DA81A6F" w:rsidR="0076062D" w:rsidRPr="000F302E" w:rsidRDefault="0076062D" w:rsidP="0076062D">
      <w:pPr>
        <w:pStyle w:val="Heading3"/>
      </w:pPr>
      <w:bookmarkStart w:id="79" w:name="_Toc193729131"/>
      <w:r>
        <w:t>Appendix E: FCSP Core Services Definitions for OAAPS Reporting</w:t>
      </w:r>
      <w:bookmarkEnd w:id="79"/>
    </w:p>
    <w:tbl>
      <w:tblPr>
        <w:tblW w:w="11098"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427"/>
        <w:gridCol w:w="6671"/>
      </w:tblGrid>
      <w:tr w:rsidR="00086A1D" w:rsidRPr="00086A1D" w14:paraId="4ED701D7" w14:textId="77777777" w:rsidTr="000D02F4">
        <w:trPr>
          <w:cantSplit/>
        </w:trPr>
        <w:tc>
          <w:tcPr>
            <w:tcW w:w="4427" w:type="dxa"/>
            <w:shd w:val="clear" w:color="auto" w:fill="002060"/>
            <w:vAlign w:val="center"/>
            <w:hideMark/>
          </w:tcPr>
          <w:p w14:paraId="196A63E8" w14:textId="77777777" w:rsidR="00086A1D" w:rsidRPr="00086A1D" w:rsidRDefault="00086A1D" w:rsidP="00086A1D">
            <w:pPr>
              <w:jc w:val="center"/>
              <w:rPr>
                <w:rFonts w:asciiTheme="minorHAnsi" w:eastAsia="Times New Roman" w:hAnsiTheme="minorHAnsi" w:cstheme="minorHAnsi"/>
                <w:b/>
                <w:bCs/>
                <w:color w:val="000000"/>
                <w:sz w:val="28"/>
                <w:szCs w:val="28"/>
              </w:rPr>
            </w:pPr>
          </w:p>
          <w:p w14:paraId="21877C3F" w14:textId="77777777" w:rsidR="00086A1D" w:rsidRPr="00086A1D" w:rsidRDefault="00086A1D" w:rsidP="00086A1D">
            <w:pPr>
              <w:jc w:val="center"/>
              <w:rPr>
                <w:rFonts w:asciiTheme="minorHAnsi" w:eastAsia="Times New Roman" w:hAnsiTheme="minorHAnsi" w:cstheme="minorHAnsi"/>
                <w:b/>
                <w:bCs/>
                <w:color w:val="FFFFFF" w:themeColor="background1"/>
                <w:sz w:val="28"/>
                <w:szCs w:val="28"/>
              </w:rPr>
            </w:pPr>
            <w:r w:rsidRPr="00086A1D">
              <w:rPr>
                <w:rFonts w:asciiTheme="minorHAnsi" w:eastAsia="Times New Roman" w:hAnsiTheme="minorHAnsi" w:cstheme="minorHAnsi"/>
                <w:b/>
                <w:bCs/>
                <w:color w:val="FFFFFF" w:themeColor="background1"/>
                <w:sz w:val="28"/>
                <w:szCs w:val="28"/>
              </w:rPr>
              <w:t>OAAPS FAMILY CAREGIVER SUPPORT PROGRAM CORE SERVICES</w:t>
            </w:r>
          </w:p>
          <w:p w14:paraId="65B642DE" w14:textId="77777777" w:rsidR="00086A1D" w:rsidRPr="00086A1D" w:rsidRDefault="00086A1D" w:rsidP="00086A1D">
            <w:pPr>
              <w:jc w:val="center"/>
              <w:rPr>
                <w:rFonts w:asciiTheme="minorHAnsi" w:eastAsia="Times New Roman" w:hAnsiTheme="minorHAnsi" w:cstheme="minorHAnsi"/>
                <w:b/>
                <w:bCs/>
                <w:color w:val="000000"/>
                <w:sz w:val="28"/>
                <w:szCs w:val="28"/>
              </w:rPr>
            </w:pPr>
          </w:p>
          <w:p w14:paraId="1C303184" w14:textId="77777777" w:rsidR="00086A1D" w:rsidRPr="00086A1D" w:rsidRDefault="00086A1D" w:rsidP="00086A1D">
            <w:pPr>
              <w:jc w:val="center"/>
              <w:rPr>
                <w:rFonts w:asciiTheme="minorHAnsi" w:eastAsia="Times New Roman" w:hAnsiTheme="minorHAnsi" w:cstheme="minorHAnsi"/>
                <w:b/>
                <w:bCs/>
                <w:color w:val="000000"/>
                <w:sz w:val="20"/>
                <w:szCs w:val="20"/>
              </w:rPr>
            </w:pPr>
          </w:p>
        </w:tc>
        <w:tc>
          <w:tcPr>
            <w:tcW w:w="6671" w:type="dxa"/>
            <w:shd w:val="clear" w:color="auto" w:fill="002060"/>
            <w:noWrap/>
            <w:hideMark/>
          </w:tcPr>
          <w:p w14:paraId="7FE859E2" w14:textId="77777777" w:rsidR="00086A1D" w:rsidRPr="00086A1D" w:rsidRDefault="00086A1D" w:rsidP="00086A1D">
            <w:pPr>
              <w:jc w:val="center"/>
              <w:rPr>
                <w:rFonts w:asciiTheme="minorHAnsi" w:eastAsia="Times New Roman" w:hAnsiTheme="minorHAnsi" w:cstheme="minorHAnsi"/>
                <w:b/>
                <w:bCs/>
                <w:color w:val="000000"/>
                <w:sz w:val="28"/>
                <w:szCs w:val="28"/>
              </w:rPr>
            </w:pPr>
          </w:p>
          <w:p w14:paraId="0FCD3781" w14:textId="77777777" w:rsidR="00086A1D" w:rsidRPr="00086A1D" w:rsidRDefault="00086A1D" w:rsidP="00086A1D">
            <w:pPr>
              <w:jc w:val="center"/>
              <w:rPr>
                <w:rFonts w:asciiTheme="minorHAnsi" w:eastAsia="Times New Roman" w:hAnsiTheme="minorHAnsi" w:cstheme="minorHAnsi"/>
                <w:b/>
                <w:bCs/>
                <w:color w:val="000000"/>
                <w:sz w:val="28"/>
                <w:szCs w:val="28"/>
              </w:rPr>
            </w:pPr>
            <w:r w:rsidRPr="00086A1D">
              <w:rPr>
                <w:rFonts w:asciiTheme="minorHAnsi" w:eastAsia="Times New Roman" w:hAnsiTheme="minorHAnsi" w:cstheme="minorHAnsi"/>
                <w:b/>
                <w:bCs/>
                <w:color w:val="FFFFFF" w:themeColor="background1"/>
                <w:sz w:val="28"/>
                <w:szCs w:val="28"/>
              </w:rPr>
              <w:t>OAAPS SERVICE DEFINITIONS</w:t>
            </w:r>
          </w:p>
        </w:tc>
      </w:tr>
      <w:tr w:rsidR="00086A1D" w:rsidRPr="00086A1D" w14:paraId="0D86215F" w14:textId="77777777">
        <w:trPr>
          <w:cantSplit/>
        </w:trPr>
        <w:tc>
          <w:tcPr>
            <w:tcW w:w="11098" w:type="dxa"/>
            <w:gridSpan w:val="2"/>
            <w:shd w:val="clear" w:color="auto" w:fill="auto"/>
            <w:vAlign w:val="center"/>
          </w:tcPr>
          <w:p w14:paraId="296E74DE" w14:textId="77777777" w:rsidR="00086A1D" w:rsidRPr="00086A1D" w:rsidRDefault="00086A1D" w:rsidP="00086A1D">
            <w:pPr>
              <w:rPr>
                <w:rFonts w:asciiTheme="minorHAnsi" w:eastAsia="Times New Roman" w:hAnsiTheme="minorHAnsi" w:cstheme="minorHAnsi"/>
                <w:b/>
                <w:bCs/>
                <w:color w:val="000000"/>
                <w:sz w:val="18"/>
                <w:szCs w:val="18"/>
              </w:rPr>
            </w:pPr>
          </w:p>
        </w:tc>
      </w:tr>
      <w:tr w:rsidR="00086A1D" w:rsidRPr="00086A1D" w14:paraId="2D1D6879" w14:textId="77777777" w:rsidTr="003872AC">
        <w:trPr>
          <w:cantSplit/>
        </w:trPr>
        <w:tc>
          <w:tcPr>
            <w:tcW w:w="4427" w:type="dxa"/>
            <w:shd w:val="clear" w:color="auto" w:fill="DEEAF6" w:themeFill="accent1" w:themeFillTint="33"/>
            <w:vAlign w:val="center"/>
            <w:hideMark/>
          </w:tcPr>
          <w:p w14:paraId="6DBB003E" w14:textId="77777777" w:rsidR="00086A1D" w:rsidRPr="00086A1D" w:rsidRDefault="00086A1D" w:rsidP="00086A1D">
            <w:pPr>
              <w:rPr>
                <w:rFonts w:asciiTheme="minorHAnsi" w:eastAsia="Times New Roman" w:hAnsiTheme="minorHAnsi" w:cstheme="minorHAnsi"/>
                <w:b/>
                <w:bCs/>
                <w:color w:val="000000"/>
                <w:sz w:val="24"/>
                <w:szCs w:val="24"/>
              </w:rPr>
            </w:pPr>
            <w:r w:rsidRPr="00086A1D">
              <w:rPr>
                <w:rFonts w:asciiTheme="minorHAnsi" w:eastAsia="Times New Roman" w:hAnsiTheme="minorHAnsi" w:cstheme="minorHAnsi"/>
                <w:b/>
                <w:bCs/>
                <w:color w:val="000000"/>
                <w:sz w:val="24"/>
                <w:szCs w:val="24"/>
              </w:rPr>
              <w:t xml:space="preserve"> Information Services (Outreach)</w:t>
            </w:r>
          </w:p>
          <w:p w14:paraId="3A053659" w14:textId="77777777" w:rsidR="00086A1D" w:rsidRPr="00086A1D" w:rsidRDefault="00086A1D" w:rsidP="00086A1D">
            <w:pPr>
              <w:rPr>
                <w:rFonts w:asciiTheme="minorHAnsi" w:eastAsia="Times New Roman" w:hAnsiTheme="minorHAnsi" w:cstheme="minorHAnsi"/>
                <w:b/>
                <w:bCs/>
                <w:color w:val="000000"/>
                <w:sz w:val="24"/>
                <w:szCs w:val="24"/>
              </w:rPr>
            </w:pPr>
          </w:p>
          <w:p w14:paraId="7502B67E" w14:textId="77777777" w:rsidR="00086A1D" w:rsidRPr="00086A1D" w:rsidRDefault="00086A1D" w:rsidP="00086A1D">
            <w:pPr>
              <w:rPr>
                <w:rFonts w:asciiTheme="minorHAnsi" w:eastAsia="Times New Roman" w:hAnsiTheme="minorHAnsi" w:cstheme="minorHAnsi"/>
                <w:b/>
                <w:bCs/>
                <w:color w:val="000000"/>
                <w:sz w:val="24"/>
                <w:szCs w:val="24"/>
              </w:rPr>
            </w:pPr>
            <w:r w:rsidRPr="00086A1D">
              <w:rPr>
                <w:rFonts w:asciiTheme="minorHAnsi" w:eastAsia="Times New Roman" w:hAnsiTheme="minorHAnsi" w:cstheme="minorHAnsi"/>
                <w:b/>
                <w:bCs/>
                <w:color w:val="000000"/>
              </w:rPr>
              <w:t>Non-Registered Service</w:t>
            </w:r>
            <w:r w:rsidRPr="00086A1D">
              <w:rPr>
                <w:rFonts w:asciiTheme="minorHAnsi" w:eastAsia="Times New Roman" w:hAnsiTheme="minorHAnsi" w:cstheme="minorHAnsi"/>
                <w:b/>
                <w:bCs/>
                <w:color w:val="000000"/>
                <w:sz w:val="24"/>
                <w:szCs w:val="24"/>
              </w:rPr>
              <w:t xml:space="preserve"> </w:t>
            </w:r>
          </w:p>
          <w:p w14:paraId="041FE887" w14:textId="77777777" w:rsidR="00086A1D" w:rsidRPr="00086A1D" w:rsidRDefault="00086A1D" w:rsidP="00086A1D">
            <w:pPr>
              <w:rPr>
                <w:rFonts w:asciiTheme="minorHAnsi" w:eastAsia="Times New Roman" w:hAnsiTheme="minorHAnsi" w:cstheme="minorHAnsi"/>
                <w:b/>
                <w:bCs/>
                <w:color w:val="000000"/>
                <w:sz w:val="24"/>
                <w:szCs w:val="24"/>
              </w:rPr>
            </w:pPr>
          </w:p>
          <w:p w14:paraId="5728341F" w14:textId="77777777" w:rsidR="00086A1D" w:rsidRPr="00086A1D" w:rsidRDefault="00086A1D" w:rsidP="00086A1D">
            <w:pPr>
              <w:rPr>
                <w:rFonts w:asciiTheme="minorHAnsi" w:eastAsia="Times New Roman" w:hAnsiTheme="minorHAnsi" w:cstheme="minorHAnsi"/>
                <w:b/>
                <w:bCs/>
                <w:color w:val="000000"/>
                <w:sz w:val="24"/>
                <w:szCs w:val="24"/>
              </w:rPr>
            </w:pPr>
            <w:r w:rsidRPr="00086A1D">
              <w:rPr>
                <w:rFonts w:asciiTheme="minorHAnsi" w:eastAsia="Times New Roman" w:hAnsiTheme="minorHAnsi" w:cstheme="minorHAnsi"/>
                <w:bCs/>
                <w:color w:val="000000"/>
                <w:sz w:val="24"/>
                <w:szCs w:val="24"/>
              </w:rPr>
              <w:t>OAAPS Unit/Bar Code</w:t>
            </w:r>
            <w:r w:rsidRPr="00086A1D">
              <w:rPr>
                <w:rFonts w:asciiTheme="minorHAnsi" w:eastAsia="Times New Roman" w:hAnsiTheme="minorHAnsi" w:cstheme="minorHAnsi"/>
                <w:b/>
                <w:bCs/>
                <w:color w:val="000000"/>
                <w:sz w:val="24"/>
                <w:szCs w:val="24"/>
              </w:rPr>
              <w:t xml:space="preserve">: </w:t>
            </w:r>
            <w:r w:rsidRPr="00086A1D">
              <w:rPr>
                <w:rFonts w:asciiTheme="minorHAnsi" w:eastAsia="Times New Roman" w:hAnsiTheme="minorHAnsi" w:cstheme="minorHAnsi"/>
                <w:bCs/>
                <w:color w:val="000000"/>
                <w:sz w:val="24"/>
                <w:szCs w:val="24"/>
              </w:rPr>
              <w:t>1 Activity/.79.51 Information Services (Outreach Activities)</w:t>
            </w:r>
          </w:p>
        </w:tc>
        <w:tc>
          <w:tcPr>
            <w:tcW w:w="6671" w:type="dxa"/>
            <w:shd w:val="clear" w:color="auto" w:fill="auto"/>
            <w:vAlign w:val="center"/>
            <w:hideMark/>
          </w:tcPr>
          <w:p w14:paraId="3C646221" w14:textId="77777777" w:rsidR="00086A1D" w:rsidRPr="00086A1D" w:rsidRDefault="00086A1D" w:rsidP="00086A1D">
            <w:pPr>
              <w:rPr>
                <w:rFonts w:asciiTheme="minorHAnsi" w:eastAsia="Times New Roman" w:hAnsiTheme="minorHAnsi" w:cstheme="minorHAnsi"/>
                <w:color w:val="000000"/>
              </w:rPr>
            </w:pPr>
            <w:r w:rsidRPr="00086A1D">
              <w:rPr>
                <w:rFonts w:asciiTheme="minorHAnsi" w:eastAsia="Times New Roman" w:hAnsiTheme="minorHAnsi" w:cstheme="minorHAnsi"/>
                <w:color w:val="000000"/>
              </w:rPr>
              <w:t>Information Services</w:t>
            </w:r>
          </w:p>
          <w:p w14:paraId="72154FCC" w14:textId="77777777" w:rsidR="00086A1D" w:rsidRPr="00086A1D" w:rsidRDefault="00086A1D" w:rsidP="00086A1D">
            <w:pPr>
              <w:rPr>
                <w:rFonts w:asciiTheme="minorHAnsi" w:eastAsia="Times New Roman" w:hAnsiTheme="minorHAnsi" w:cstheme="minorHAnsi"/>
                <w:color w:val="000000"/>
              </w:rPr>
            </w:pPr>
            <w:r w:rsidRPr="00086A1D">
              <w:rPr>
                <w:rFonts w:asciiTheme="minorHAnsi" w:eastAsia="Times New Roman" w:hAnsiTheme="minorHAnsi" w:cstheme="minorHAnsi"/>
                <w:color w:val="000000"/>
              </w:rPr>
              <w:t xml:space="preserve">OAAPS Definition: Access Assistance—Case Management—A public and media activity that conveys information to unpaid caregivers about available services, including in-person interactive presentation, booths/exhibits, or radio, TV, or Web Site Events.  </w:t>
            </w:r>
          </w:p>
          <w:p w14:paraId="36A32DB6" w14:textId="77777777" w:rsidR="00086A1D" w:rsidRPr="00086A1D" w:rsidRDefault="00086A1D" w:rsidP="00086A1D">
            <w:pPr>
              <w:rPr>
                <w:rFonts w:asciiTheme="minorHAnsi" w:eastAsia="Times New Roman" w:hAnsiTheme="minorHAnsi" w:cstheme="minorHAnsi"/>
                <w:color w:val="000000"/>
              </w:rPr>
            </w:pPr>
          </w:p>
        </w:tc>
      </w:tr>
      <w:tr w:rsidR="00086A1D" w:rsidRPr="00086A1D" w14:paraId="49FD8D9B" w14:textId="77777777" w:rsidTr="003872AC">
        <w:trPr>
          <w:cantSplit/>
          <w:trHeight w:val="2465"/>
        </w:trPr>
        <w:tc>
          <w:tcPr>
            <w:tcW w:w="4427" w:type="dxa"/>
            <w:shd w:val="clear" w:color="auto" w:fill="F2F2F2" w:themeFill="background1" w:themeFillShade="F2"/>
            <w:vAlign w:val="center"/>
          </w:tcPr>
          <w:p w14:paraId="5C3DBD20" w14:textId="77777777" w:rsidR="00086A1D" w:rsidRPr="00086A1D" w:rsidRDefault="00086A1D" w:rsidP="00086A1D">
            <w:pPr>
              <w:rPr>
                <w:rFonts w:asciiTheme="minorHAnsi" w:eastAsia="Times New Roman" w:hAnsiTheme="minorHAnsi" w:cstheme="minorHAnsi"/>
                <w:b/>
                <w:bCs/>
                <w:color w:val="000000"/>
                <w:sz w:val="24"/>
                <w:szCs w:val="24"/>
              </w:rPr>
            </w:pPr>
            <w:r w:rsidRPr="00086A1D">
              <w:rPr>
                <w:rFonts w:asciiTheme="minorHAnsi" w:eastAsia="Times New Roman" w:hAnsiTheme="minorHAnsi" w:cstheme="minorHAnsi"/>
                <w:b/>
                <w:bCs/>
                <w:color w:val="000000"/>
                <w:sz w:val="24"/>
                <w:szCs w:val="24"/>
              </w:rPr>
              <w:t xml:space="preserve">Access Assistance-Information and Assistance </w:t>
            </w:r>
          </w:p>
          <w:p w14:paraId="478D664B" w14:textId="77777777" w:rsidR="00086A1D" w:rsidRPr="00086A1D" w:rsidRDefault="00086A1D" w:rsidP="00086A1D">
            <w:pPr>
              <w:rPr>
                <w:rFonts w:asciiTheme="minorHAnsi" w:eastAsia="Times New Roman" w:hAnsiTheme="minorHAnsi" w:cstheme="minorHAnsi"/>
                <w:b/>
                <w:bCs/>
                <w:color w:val="000000"/>
                <w:sz w:val="24"/>
                <w:szCs w:val="24"/>
              </w:rPr>
            </w:pPr>
          </w:p>
          <w:p w14:paraId="169A13C8" w14:textId="77777777" w:rsidR="00086A1D" w:rsidRPr="00086A1D" w:rsidRDefault="00086A1D" w:rsidP="00086A1D">
            <w:pPr>
              <w:rPr>
                <w:rFonts w:asciiTheme="minorHAnsi" w:eastAsia="Times New Roman" w:hAnsiTheme="minorHAnsi" w:cstheme="minorHAnsi"/>
                <w:b/>
                <w:bCs/>
                <w:color w:val="000000"/>
              </w:rPr>
            </w:pPr>
            <w:r w:rsidRPr="00086A1D">
              <w:rPr>
                <w:rFonts w:asciiTheme="minorHAnsi" w:eastAsia="Times New Roman" w:hAnsiTheme="minorHAnsi" w:cstheme="minorHAnsi"/>
                <w:b/>
                <w:bCs/>
                <w:color w:val="000000"/>
              </w:rPr>
              <w:t xml:space="preserve">Non-Registered Service </w:t>
            </w:r>
          </w:p>
          <w:p w14:paraId="2FF58C8A" w14:textId="77777777" w:rsidR="00086A1D" w:rsidRPr="00086A1D" w:rsidRDefault="00086A1D" w:rsidP="00086A1D">
            <w:pPr>
              <w:rPr>
                <w:rFonts w:asciiTheme="minorHAnsi" w:eastAsia="Times New Roman" w:hAnsiTheme="minorHAnsi" w:cstheme="minorHAnsi"/>
                <w:b/>
                <w:bCs/>
                <w:color w:val="000000"/>
                <w:sz w:val="24"/>
                <w:szCs w:val="24"/>
              </w:rPr>
            </w:pPr>
          </w:p>
          <w:p w14:paraId="7A1D5C67" w14:textId="77777777" w:rsidR="00086A1D" w:rsidRPr="00086A1D" w:rsidRDefault="00086A1D" w:rsidP="00086A1D">
            <w:pPr>
              <w:rPr>
                <w:rFonts w:asciiTheme="minorHAnsi" w:eastAsia="Times New Roman" w:hAnsiTheme="minorHAnsi" w:cstheme="minorHAnsi"/>
                <w:b/>
                <w:bCs/>
                <w:color w:val="000000"/>
                <w:sz w:val="24"/>
                <w:szCs w:val="24"/>
              </w:rPr>
            </w:pPr>
            <w:r w:rsidRPr="00086A1D">
              <w:rPr>
                <w:rFonts w:asciiTheme="minorHAnsi" w:eastAsia="Times New Roman" w:hAnsiTheme="minorHAnsi" w:cstheme="minorHAnsi"/>
                <w:b/>
                <w:bCs/>
                <w:color w:val="000000"/>
                <w:sz w:val="24"/>
                <w:szCs w:val="24"/>
              </w:rPr>
              <w:t>OAAPS Unit/Bar Code: 1 Contact/.79.2a.2 Access Assistance—Information and Assistance</w:t>
            </w:r>
          </w:p>
          <w:p w14:paraId="536EC631" w14:textId="77777777" w:rsidR="00086A1D" w:rsidRPr="00086A1D" w:rsidRDefault="00086A1D" w:rsidP="00086A1D">
            <w:pPr>
              <w:rPr>
                <w:rFonts w:asciiTheme="minorHAnsi" w:eastAsia="Times New Roman" w:hAnsiTheme="minorHAnsi" w:cstheme="minorHAnsi"/>
                <w:b/>
                <w:bCs/>
                <w:color w:val="000000"/>
                <w:sz w:val="24"/>
                <w:szCs w:val="24"/>
              </w:rPr>
            </w:pPr>
          </w:p>
        </w:tc>
        <w:tc>
          <w:tcPr>
            <w:tcW w:w="6671" w:type="dxa"/>
            <w:shd w:val="clear" w:color="auto" w:fill="auto"/>
            <w:noWrap/>
            <w:vAlign w:val="center"/>
          </w:tcPr>
          <w:p w14:paraId="5BB6197F" w14:textId="77777777" w:rsidR="00086A1D" w:rsidRPr="00086A1D" w:rsidRDefault="00086A1D" w:rsidP="00086A1D">
            <w:pPr>
              <w:rPr>
                <w:rFonts w:asciiTheme="minorHAnsi" w:eastAsia="Times New Roman" w:hAnsiTheme="minorHAnsi" w:cstheme="minorHAnsi"/>
                <w:color w:val="000000"/>
              </w:rPr>
            </w:pPr>
            <w:r w:rsidRPr="00086A1D">
              <w:rPr>
                <w:rFonts w:asciiTheme="minorHAnsi" w:eastAsia="Times New Roman" w:hAnsiTheme="minorHAnsi" w:cstheme="minorHAnsi"/>
                <w:color w:val="000000"/>
              </w:rPr>
              <w:t>A service that provides the individuals with current information on opportunities and services available to the individuals within their communities.</w:t>
            </w:r>
          </w:p>
          <w:p w14:paraId="73FCF2DA" w14:textId="77777777" w:rsidR="00086A1D" w:rsidRPr="00086A1D" w:rsidRDefault="00086A1D" w:rsidP="00086A1D">
            <w:pPr>
              <w:rPr>
                <w:rFonts w:asciiTheme="minorHAnsi" w:eastAsia="Times New Roman" w:hAnsiTheme="minorHAnsi" w:cstheme="minorHAnsi"/>
                <w:color w:val="000000"/>
              </w:rPr>
            </w:pPr>
          </w:p>
        </w:tc>
      </w:tr>
      <w:tr w:rsidR="00086A1D" w:rsidRPr="00086A1D" w14:paraId="1BFDED1B" w14:textId="77777777" w:rsidTr="003872AC">
        <w:trPr>
          <w:cantSplit/>
        </w:trPr>
        <w:tc>
          <w:tcPr>
            <w:tcW w:w="4427" w:type="dxa"/>
            <w:shd w:val="clear" w:color="auto" w:fill="DEEAF6" w:themeFill="accent1" w:themeFillTint="33"/>
            <w:vAlign w:val="center"/>
          </w:tcPr>
          <w:p w14:paraId="1F2E4941" w14:textId="77777777" w:rsidR="00086A1D" w:rsidRPr="00086A1D" w:rsidRDefault="00086A1D" w:rsidP="00086A1D">
            <w:pPr>
              <w:rPr>
                <w:rFonts w:asciiTheme="minorHAnsi" w:eastAsia="Times New Roman" w:hAnsiTheme="minorHAnsi" w:cstheme="minorHAnsi"/>
                <w:b/>
                <w:bCs/>
                <w:sz w:val="20"/>
                <w:szCs w:val="20"/>
              </w:rPr>
            </w:pPr>
            <w:r w:rsidRPr="00086A1D">
              <w:rPr>
                <w:rFonts w:asciiTheme="minorHAnsi" w:eastAsia="Times New Roman" w:hAnsiTheme="minorHAnsi" w:cstheme="minorHAnsi"/>
                <w:b/>
                <w:color w:val="000000"/>
                <w:sz w:val="24"/>
                <w:szCs w:val="24"/>
              </w:rPr>
              <w:t>Access Assistance – Care Coordination</w:t>
            </w:r>
            <w:r w:rsidRPr="00086A1D">
              <w:rPr>
                <w:rFonts w:asciiTheme="minorHAnsi" w:eastAsia="Times New Roman" w:hAnsiTheme="minorHAnsi" w:cstheme="minorHAnsi"/>
                <w:b/>
                <w:bCs/>
                <w:sz w:val="20"/>
                <w:szCs w:val="20"/>
              </w:rPr>
              <w:t xml:space="preserve"> </w:t>
            </w:r>
          </w:p>
          <w:p w14:paraId="4DBD0333" w14:textId="77777777" w:rsidR="00086A1D" w:rsidRPr="00086A1D" w:rsidRDefault="00086A1D" w:rsidP="00086A1D">
            <w:pPr>
              <w:rPr>
                <w:rFonts w:asciiTheme="minorHAnsi" w:eastAsia="Times New Roman" w:hAnsiTheme="minorHAnsi" w:cstheme="minorHAnsi"/>
                <w:b/>
                <w:bCs/>
                <w:szCs w:val="20"/>
              </w:rPr>
            </w:pPr>
          </w:p>
          <w:p w14:paraId="6730AB65" w14:textId="77777777" w:rsidR="00086A1D" w:rsidRPr="00086A1D" w:rsidRDefault="00086A1D" w:rsidP="00086A1D">
            <w:pPr>
              <w:rPr>
                <w:rFonts w:asciiTheme="minorHAnsi" w:eastAsia="Times New Roman" w:hAnsiTheme="minorHAnsi" w:cstheme="minorHAnsi"/>
                <w:b/>
                <w:bCs/>
                <w:szCs w:val="20"/>
              </w:rPr>
            </w:pPr>
            <w:r w:rsidRPr="00086A1D">
              <w:rPr>
                <w:rFonts w:asciiTheme="minorHAnsi" w:eastAsia="Times New Roman" w:hAnsiTheme="minorHAnsi" w:cstheme="minorHAnsi"/>
                <w:b/>
                <w:bCs/>
                <w:szCs w:val="20"/>
              </w:rPr>
              <w:t xml:space="preserve">Registered Service </w:t>
            </w:r>
          </w:p>
          <w:p w14:paraId="512C22CC" w14:textId="77777777" w:rsidR="00086A1D" w:rsidRPr="00086A1D" w:rsidRDefault="00086A1D" w:rsidP="00086A1D">
            <w:pPr>
              <w:rPr>
                <w:rFonts w:asciiTheme="minorHAnsi" w:eastAsia="Times New Roman" w:hAnsiTheme="minorHAnsi" w:cstheme="minorHAnsi"/>
                <w:bCs/>
                <w:sz w:val="20"/>
                <w:szCs w:val="20"/>
              </w:rPr>
            </w:pPr>
          </w:p>
          <w:p w14:paraId="253FD589" w14:textId="77777777" w:rsidR="00086A1D" w:rsidRPr="00086A1D" w:rsidRDefault="00086A1D" w:rsidP="00086A1D">
            <w:pPr>
              <w:rPr>
                <w:rFonts w:asciiTheme="minorHAnsi" w:eastAsia="Times New Roman" w:hAnsiTheme="minorHAnsi" w:cstheme="minorHAnsi"/>
                <w:bCs/>
                <w:sz w:val="20"/>
                <w:szCs w:val="20"/>
              </w:rPr>
            </w:pPr>
            <w:r w:rsidRPr="00086A1D">
              <w:rPr>
                <w:rFonts w:asciiTheme="minorHAnsi" w:eastAsia="Times New Roman" w:hAnsiTheme="minorHAnsi" w:cstheme="minorHAnsi"/>
                <w:bCs/>
                <w:color w:val="000000"/>
                <w:sz w:val="24"/>
                <w:szCs w:val="24"/>
              </w:rPr>
              <w:t>OAAPS Unit/Bar Code:</w:t>
            </w:r>
            <w:r w:rsidRPr="00086A1D">
              <w:rPr>
                <w:rFonts w:asciiTheme="minorHAnsi" w:eastAsia="Times New Roman" w:hAnsiTheme="minorHAnsi" w:cstheme="minorHAnsi"/>
                <w:b/>
                <w:bCs/>
                <w:sz w:val="20"/>
                <w:szCs w:val="20"/>
              </w:rPr>
              <w:t xml:space="preserve"> </w:t>
            </w:r>
            <w:r w:rsidRPr="00086A1D">
              <w:rPr>
                <w:rFonts w:asciiTheme="minorHAnsi" w:eastAsia="Times New Roman" w:hAnsiTheme="minorHAnsi" w:cstheme="minorHAnsi"/>
                <w:bCs/>
                <w:sz w:val="20"/>
                <w:szCs w:val="20"/>
              </w:rPr>
              <w:t>1 Hour/.79.2a.1 Access Assistance— (Screens, Assessments/Coordination of services)</w:t>
            </w:r>
          </w:p>
          <w:p w14:paraId="1CEFB20D" w14:textId="77777777" w:rsidR="00086A1D" w:rsidRPr="00086A1D" w:rsidRDefault="00086A1D" w:rsidP="00086A1D">
            <w:pPr>
              <w:rPr>
                <w:rFonts w:asciiTheme="minorHAnsi" w:eastAsia="Times New Roman" w:hAnsiTheme="minorHAnsi" w:cstheme="minorHAnsi"/>
                <w:b/>
                <w:bCs/>
                <w:sz w:val="20"/>
                <w:szCs w:val="20"/>
              </w:rPr>
            </w:pPr>
            <w:r w:rsidRPr="00086A1D">
              <w:rPr>
                <w:rFonts w:asciiTheme="minorHAnsi" w:eastAsia="Times New Roman" w:hAnsiTheme="minorHAnsi" w:cstheme="minorHAnsi"/>
                <w:b/>
                <w:bCs/>
                <w:sz w:val="20"/>
                <w:szCs w:val="20"/>
              </w:rPr>
              <w:t> </w:t>
            </w:r>
          </w:p>
          <w:p w14:paraId="328E68ED" w14:textId="77777777" w:rsidR="00086A1D" w:rsidRPr="00086A1D" w:rsidRDefault="00086A1D" w:rsidP="00086A1D">
            <w:pPr>
              <w:rPr>
                <w:rFonts w:asciiTheme="minorHAnsi" w:eastAsia="Times New Roman" w:hAnsiTheme="minorHAnsi" w:cstheme="minorHAnsi"/>
                <w:b/>
                <w:bCs/>
                <w:sz w:val="20"/>
                <w:szCs w:val="20"/>
              </w:rPr>
            </w:pPr>
          </w:p>
        </w:tc>
        <w:tc>
          <w:tcPr>
            <w:tcW w:w="6671" w:type="dxa"/>
            <w:shd w:val="clear" w:color="auto" w:fill="auto"/>
            <w:noWrap/>
            <w:vAlign w:val="center"/>
          </w:tcPr>
          <w:p w14:paraId="1C5C1B86" w14:textId="77777777" w:rsidR="00086A1D" w:rsidRPr="00086A1D" w:rsidRDefault="00086A1D" w:rsidP="00086A1D">
            <w:pPr>
              <w:rPr>
                <w:rFonts w:asciiTheme="minorHAnsi" w:eastAsia="Times New Roman" w:hAnsiTheme="minorHAnsi" w:cstheme="minorHAnsi"/>
                <w:color w:val="000000"/>
              </w:rPr>
            </w:pPr>
            <w:r w:rsidRPr="00086A1D">
              <w:rPr>
                <w:rFonts w:asciiTheme="minorHAnsi" w:eastAsia="Times New Roman" w:hAnsiTheme="minorHAnsi" w:cstheme="minorHAnsi"/>
                <w:color w:val="000000"/>
              </w:rPr>
              <w:t>A service provided to an unpaid caregiver, at the direction of the unpaid caregiver, by an individual who is trained or experienced in the coordination skills that are required to deliver services and supports.</w:t>
            </w:r>
          </w:p>
          <w:p w14:paraId="1498ABD7" w14:textId="77777777" w:rsidR="00086A1D" w:rsidRPr="00086A1D" w:rsidRDefault="00086A1D" w:rsidP="00086A1D">
            <w:pPr>
              <w:rPr>
                <w:rFonts w:asciiTheme="minorHAnsi" w:eastAsia="Times New Roman" w:hAnsiTheme="minorHAnsi" w:cstheme="minorHAnsi"/>
                <w:color w:val="000000"/>
              </w:rPr>
            </w:pPr>
            <w:r w:rsidRPr="00086A1D">
              <w:rPr>
                <w:rFonts w:asciiTheme="minorHAnsi" w:eastAsia="Times New Roman" w:hAnsiTheme="minorHAnsi" w:cstheme="minorHAnsi"/>
                <w:color w:val="000000"/>
              </w:rPr>
              <w:t xml:space="preserve"> </w:t>
            </w:r>
          </w:p>
          <w:p w14:paraId="40050782" w14:textId="77777777" w:rsidR="00086A1D" w:rsidRPr="00086A1D" w:rsidRDefault="00086A1D" w:rsidP="00086A1D">
            <w:pPr>
              <w:rPr>
                <w:rFonts w:asciiTheme="minorHAnsi" w:eastAsia="Times New Roman" w:hAnsiTheme="minorHAnsi" w:cstheme="minorHAnsi"/>
                <w:b/>
                <w:bCs/>
                <w:color w:val="000000"/>
              </w:rPr>
            </w:pPr>
          </w:p>
        </w:tc>
      </w:tr>
      <w:tr w:rsidR="00086A1D" w:rsidRPr="00086A1D" w14:paraId="6BB4B5CE" w14:textId="77777777" w:rsidTr="003872AC">
        <w:trPr>
          <w:cantSplit/>
          <w:trHeight w:val="3878"/>
        </w:trPr>
        <w:tc>
          <w:tcPr>
            <w:tcW w:w="4427" w:type="dxa"/>
            <w:shd w:val="clear" w:color="auto" w:fill="FFFFFF" w:themeFill="background1"/>
          </w:tcPr>
          <w:p w14:paraId="777DE758" w14:textId="77777777" w:rsidR="00086A1D" w:rsidRPr="00086A1D" w:rsidRDefault="00086A1D" w:rsidP="00086A1D">
            <w:pPr>
              <w:rPr>
                <w:rFonts w:asciiTheme="minorHAnsi" w:eastAsia="Times New Roman" w:hAnsiTheme="minorHAnsi" w:cstheme="minorHAnsi"/>
                <w:b/>
                <w:bCs/>
                <w:color w:val="000000"/>
                <w:sz w:val="24"/>
                <w:szCs w:val="24"/>
              </w:rPr>
            </w:pPr>
            <w:r w:rsidRPr="00086A1D">
              <w:rPr>
                <w:rFonts w:asciiTheme="minorHAnsi" w:eastAsia="Times New Roman" w:hAnsiTheme="minorHAnsi" w:cstheme="minorHAnsi"/>
                <w:b/>
                <w:bCs/>
                <w:color w:val="000000"/>
                <w:sz w:val="24"/>
                <w:szCs w:val="24"/>
              </w:rPr>
              <w:t xml:space="preserve">Support Services </w:t>
            </w:r>
          </w:p>
          <w:p w14:paraId="34210033" w14:textId="77777777" w:rsidR="00086A1D" w:rsidRPr="00086A1D" w:rsidRDefault="00086A1D" w:rsidP="00086A1D">
            <w:pPr>
              <w:rPr>
                <w:rFonts w:asciiTheme="minorHAnsi" w:eastAsia="Times New Roman" w:hAnsiTheme="minorHAnsi" w:cstheme="minorHAnsi"/>
                <w:b/>
                <w:bCs/>
                <w:color w:val="000000"/>
                <w:sz w:val="24"/>
                <w:szCs w:val="24"/>
              </w:rPr>
            </w:pPr>
          </w:p>
          <w:p w14:paraId="71116749" w14:textId="77777777" w:rsidR="00086A1D" w:rsidRPr="00086A1D" w:rsidRDefault="00086A1D" w:rsidP="00086A1D">
            <w:pPr>
              <w:rPr>
                <w:rFonts w:asciiTheme="minorHAnsi" w:eastAsia="Times New Roman" w:hAnsiTheme="minorHAnsi" w:cstheme="minorHAnsi"/>
                <w:b/>
                <w:bCs/>
                <w:color w:val="000000"/>
              </w:rPr>
            </w:pPr>
            <w:r w:rsidRPr="00086A1D">
              <w:rPr>
                <w:rFonts w:asciiTheme="minorHAnsi" w:eastAsia="Times New Roman" w:hAnsiTheme="minorHAnsi" w:cstheme="minorHAnsi"/>
                <w:b/>
                <w:bCs/>
                <w:color w:val="000000"/>
              </w:rPr>
              <w:t xml:space="preserve">Counseling -- Registered Service </w:t>
            </w:r>
          </w:p>
          <w:p w14:paraId="43B455A7" w14:textId="77777777" w:rsidR="00086A1D" w:rsidRPr="00086A1D" w:rsidRDefault="00086A1D" w:rsidP="00086A1D">
            <w:pPr>
              <w:rPr>
                <w:rFonts w:asciiTheme="minorHAnsi" w:eastAsia="Times New Roman" w:hAnsiTheme="minorHAnsi" w:cstheme="minorHAnsi"/>
                <w:b/>
                <w:bCs/>
                <w:color w:val="000000"/>
              </w:rPr>
            </w:pPr>
            <w:r w:rsidRPr="00086A1D">
              <w:rPr>
                <w:rFonts w:asciiTheme="minorHAnsi" w:eastAsia="Times New Roman" w:hAnsiTheme="minorHAnsi" w:cstheme="minorHAnsi"/>
                <w:b/>
                <w:bCs/>
                <w:color w:val="000000"/>
              </w:rPr>
              <w:t>Training-- Registered Service</w:t>
            </w:r>
          </w:p>
          <w:p w14:paraId="7846C480" w14:textId="77777777" w:rsidR="00086A1D" w:rsidRPr="00086A1D" w:rsidRDefault="00086A1D" w:rsidP="00086A1D">
            <w:pPr>
              <w:rPr>
                <w:rFonts w:asciiTheme="minorHAnsi" w:eastAsia="Times New Roman" w:hAnsiTheme="minorHAnsi" w:cstheme="minorHAnsi"/>
                <w:b/>
                <w:bCs/>
                <w:color w:val="000000"/>
              </w:rPr>
            </w:pPr>
            <w:r w:rsidRPr="00086A1D">
              <w:rPr>
                <w:rFonts w:asciiTheme="minorHAnsi" w:eastAsia="Times New Roman" w:hAnsiTheme="minorHAnsi" w:cstheme="minorHAnsi"/>
                <w:b/>
                <w:bCs/>
                <w:color w:val="000000"/>
              </w:rPr>
              <w:t>Support Groups – Non-registered Service or Registered Service</w:t>
            </w:r>
          </w:p>
          <w:p w14:paraId="4DED64BA" w14:textId="77777777" w:rsidR="00086A1D" w:rsidRPr="00086A1D" w:rsidRDefault="00086A1D" w:rsidP="00086A1D">
            <w:pPr>
              <w:rPr>
                <w:rFonts w:asciiTheme="minorHAnsi" w:eastAsia="Times New Roman" w:hAnsiTheme="minorHAnsi" w:cstheme="minorHAnsi"/>
                <w:b/>
                <w:bCs/>
                <w:color w:val="000000"/>
                <w:sz w:val="20"/>
                <w:szCs w:val="20"/>
              </w:rPr>
            </w:pPr>
          </w:p>
          <w:p w14:paraId="273E01B9" w14:textId="77777777" w:rsidR="00086A1D" w:rsidRPr="00086A1D" w:rsidRDefault="00086A1D" w:rsidP="00086A1D">
            <w:pPr>
              <w:rPr>
                <w:rFonts w:asciiTheme="minorHAnsi" w:eastAsia="Times New Roman" w:hAnsiTheme="minorHAnsi" w:cstheme="minorHAnsi"/>
                <w:color w:val="000000"/>
                <w:sz w:val="20"/>
                <w:szCs w:val="20"/>
              </w:rPr>
            </w:pPr>
            <w:r w:rsidRPr="00086A1D">
              <w:rPr>
                <w:rFonts w:asciiTheme="minorHAnsi" w:eastAsia="Times New Roman" w:hAnsiTheme="minorHAnsi" w:cstheme="minorHAnsi"/>
                <w:bCs/>
                <w:color w:val="000000"/>
                <w:sz w:val="20"/>
                <w:szCs w:val="20"/>
              </w:rPr>
              <w:t xml:space="preserve">OAAPS Unit/Bar Code: </w:t>
            </w:r>
            <w:r w:rsidRPr="00086A1D">
              <w:rPr>
                <w:rFonts w:asciiTheme="minorHAnsi" w:eastAsia="Times New Roman" w:hAnsiTheme="minorHAnsi" w:cstheme="minorHAnsi"/>
                <w:color w:val="000000"/>
                <w:sz w:val="20"/>
                <w:szCs w:val="20"/>
              </w:rPr>
              <w:t xml:space="preserve"> 1 Hour/.79.5c Support Services (Counseling, Support Groups &amp; Trainings)</w:t>
            </w:r>
          </w:p>
          <w:p w14:paraId="10D4DAFF" w14:textId="77777777" w:rsidR="00086A1D" w:rsidRPr="00086A1D" w:rsidRDefault="00086A1D" w:rsidP="00086A1D">
            <w:pPr>
              <w:rPr>
                <w:rFonts w:asciiTheme="minorHAnsi" w:eastAsia="Times New Roman" w:hAnsiTheme="minorHAnsi" w:cstheme="minorHAnsi"/>
                <w:b/>
                <w:bCs/>
                <w:color w:val="000000"/>
                <w:sz w:val="24"/>
                <w:szCs w:val="24"/>
              </w:rPr>
            </w:pPr>
          </w:p>
        </w:tc>
        <w:tc>
          <w:tcPr>
            <w:tcW w:w="6671" w:type="dxa"/>
            <w:shd w:val="clear" w:color="auto" w:fill="auto"/>
            <w:noWrap/>
            <w:vAlign w:val="center"/>
          </w:tcPr>
          <w:p w14:paraId="50E2125F" w14:textId="77777777" w:rsidR="00086A1D" w:rsidRPr="00086A1D" w:rsidRDefault="00086A1D" w:rsidP="00086A1D">
            <w:pPr>
              <w:rPr>
                <w:rFonts w:asciiTheme="minorHAnsi" w:eastAsia="Times New Roman" w:hAnsiTheme="minorHAnsi" w:cstheme="minorHAnsi"/>
                <w:color w:val="000000"/>
              </w:rPr>
            </w:pPr>
            <w:r w:rsidRPr="00086A1D">
              <w:rPr>
                <w:rFonts w:asciiTheme="minorHAnsi" w:eastAsia="Times New Roman" w:hAnsiTheme="minorHAnsi" w:cstheme="minorHAnsi"/>
                <w:b/>
                <w:bCs/>
                <w:color w:val="000000"/>
              </w:rPr>
              <w:t>Counseling</w:t>
            </w:r>
            <w:r w:rsidRPr="00086A1D">
              <w:rPr>
                <w:rFonts w:asciiTheme="minorHAnsi" w:eastAsia="Times New Roman" w:hAnsiTheme="minorHAnsi" w:cstheme="minorHAnsi"/>
                <w:color w:val="000000"/>
              </w:rPr>
              <w:t>—A service designed to support unpaid caregivers and assist them in decision-making and problem solving.  This service must be provided by a qualified counselor and includes individual and group sessions</w:t>
            </w:r>
          </w:p>
          <w:p w14:paraId="0BE7A706" w14:textId="77777777" w:rsidR="00086A1D" w:rsidRPr="00086A1D" w:rsidRDefault="00086A1D" w:rsidP="00086A1D">
            <w:pPr>
              <w:numPr>
                <w:ilvl w:val="1"/>
                <w:numId w:val="26"/>
              </w:numPr>
              <w:spacing w:after="160" w:line="259" w:lineRule="auto"/>
              <w:ind w:left="0"/>
              <w:rPr>
                <w:rFonts w:asciiTheme="minorHAnsi" w:eastAsia="Times New Roman" w:hAnsiTheme="minorHAnsi" w:cstheme="minorHAnsi"/>
                <w:color w:val="000000"/>
              </w:rPr>
            </w:pPr>
            <w:r w:rsidRPr="00086A1D">
              <w:rPr>
                <w:rFonts w:asciiTheme="minorHAnsi" w:eastAsia="Times New Roman" w:hAnsiTheme="minorHAnsi" w:cstheme="minorHAnsi"/>
                <w:b/>
                <w:bCs/>
                <w:color w:val="000000"/>
              </w:rPr>
              <w:t>Training</w:t>
            </w:r>
            <w:r w:rsidRPr="00086A1D">
              <w:rPr>
                <w:rFonts w:asciiTheme="minorHAnsi" w:eastAsia="Times New Roman" w:hAnsiTheme="minorHAnsi" w:cstheme="minorHAnsi"/>
                <w:color w:val="000000"/>
              </w:rPr>
              <w:t xml:space="preserve">—A service that provides unpaid caregivers with instruction to improve knowledge and performance of specific skills relating to caregiving.  These specific skills may include, but are not limited to, activities related to health, nutrition, and financial management; providing personal care; and communicating with health care providers and other family members. </w:t>
            </w:r>
          </w:p>
          <w:p w14:paraId="50FF42DB" w14:textId="77777777" w:rsidR="00086A1D" w:rsidRPr="00086A1D" w:rsidRDefault="00086A1D" w:rsidP="00086A1D">
            <w:pPr>
              <w:numPr>
                <w:ilvl w:val="1"/>
                <w:numId w:val="26"/>
              </w:numPr>
              <w:spacing w:after="160" w:line="259" w:lineRule="auto"/>
              <w:ind w:left="0"/>
              <w:rPr>
                <w:rFonts w:asciiTheme="minorHAnsi" w:eastAsia="Times New Roman" w:hAnsiTheme="minorHAnsi" w:cstheme="minorHAnsi"/>
                <w:b/>
                <w:bCs/>
                <w:color w:val="000000"/>
              </w:rPr>
            </w:pPr>
            <w:r w:rsidRPr="00086A1D">
              <w:rPr>
                <w:rFonts w:asciiTheme="minorHAnsi" w:eastAsia="Times New Roman" w:hAnsiTheme="minorHAnsi" w:cstheme="minorHAnsi"/>
                <w:b/>
                <w:bCs/>
                <w:i/>
                <w:iCs/>
                <w:color w:val="000000"/>
              </w:rPr>
              <w:t xml:space="preserve"> </w:t>
            </w:r>
            <w:r w:rsidRPr="00086A1D">
              <w:rPr>
                <w:rFonts w:asciiTheme="minorHAnsi" w:eastAsia="Times New Roman" w:hAnsiTheme="minorHAnsi" w:cstheme="minorHAnsi"/>
                <w:b/>
                <w:bCs/>
                <w:color w:val="000000"/>
              </w:rPr>
              <w:t xml:space="preserve">Support Groups -- </w:t>
            </w:r>
            <w:r w:rsidRPr="00086A1D">
              <w:rPr>
                <w:rFonts w:asciiTheme="minorHAnsi" w:eastAsia="Times New Roman" w:hAnsiTheme="minorHAnsi" w:cstheme="minorHAnsi"/>
                <w:bCs/>
                <w:color w:val="000000"/>
              </w:rPr>
              <w:t>(nonregistered or registered)</w:t>
            </w:r>
            <w:r w:rsidRPr="00086A1D">
              <w:rPr>
                <w:rFonts w:asciiTheme="minorHAnsi" w:eastAsia="Times New Roman" w:hAnsiTheme="minorHAnsi" w:cstheme="minorHAnsi"/>
                <w:b/>
                <w:bCs/>
                <w:color w:val="000000"/>
              </w:rPr>
              <w:t xml:space="preserve"> </w:t>
            </w:r>
            <w:r w:rsidRPr="00086A1D">
              <w:rPr>
                <w:rFonts w:asciiTheme="minorHAnsi" w:eastAsia="Times New Roman" w:hAnsiTheme="minorHAnsi" w:cstheme="minorHAnsi"/>
                <w:bCs/>
                <w:iCs/>
                <w:color w:val="000000"/>
              </w:rPr>
              <w:t>—A service led by an individual who meets state/territory policy requirements to facilitate caregiver discussion of their experiences and concerns and develop a mutual support system.</w:t>
            </w:r>
          </w:p>
        </w:tc>
      </w:tr>
      <w:tr w:rsidR="00086A1D" w:rsidRPr="00086A1D" w14:paraId="6A78CA39" w14:textId="77777777" w:rsidTr="003872AC">
        <w:trPr>
          <w:cantSplit/>
          <w:trHeight w:val="2348"/>
        </w:trPr>
        <w:tc>
          <w:tcPr>
            <w:tcW w:w="4427" w:type="dxa"/>
            <w:tcBorders>
              <w:bottom w:val="single" w:sz="4" w:space="0" w:color="auto"/>
            </w:tcBorders>
            <w:shd w:val="clear" w:color="auto" w:fill="DEEAF6" w:themeFill="accent1" w:themeFillTint="33"/>
            <w:vAlign w:val="center"/>
          </w:tcPr>
          <w:p w14:paraId="0EAF8F68" w14:textId="77777777" w:rsidR="00086A1D" w:rsidRPr="00086A1D" w:rsidRDefault="00086A1D" w:rsidP="00086A1D">
            <w:pPr>
              <w:rPr>
                <w:rFonts w:asciiTheme="minorHAnsi" w:eastAsia="Times New Roman" w:hAnsiTheme="minorHAnsi" w:cstheme="minorHAnsi"/>
                <w:b/>
                <w:bCs/>
                <w:color w:val="000000"/>
                <w:sz w:val="24"/>
                <w:szCs w:val="24"/>
              </w:rPr>
            </w:pPr>
            <w:r w:rsidRPr="00086A1D">
              <w:rPr>
                <w:rFonts w:asciiTheme="minorHAnsi" w:eastAsia="Times New Roman" w:hAnsiTheme="minorHAnsi" w:cstheme="minorHAnsi"/>
                <w:b/>
                <w:bCs/>
                <w:color w:val="000000"/>
                <w:sz w:val="24"/>
                <w:szCs w:val="24"/>
              </w:rPr>
              <w:t>Respite</w:t>
            </w:r>
          </w:p>
          <w:p w14:paraId="001D4E18" w14:textId="77777777" w:rsidR="00086A1D" w:rsidRPr="00086A1D" w:rsidRDefault="00086A1D" w:rsidP="00086A1D">
            <w:pPr>
              <w:rPr>
                <w:rFonts w:asciiTheme="minorHAnsi" w:eastAsia="Times New Roman" w:hAnsiTheme="minorHAnsi" w:cstheme="minorHAnsi"/>
                <w:b/>
                <w:bCs/>
                <w:color w:val="000000"/>
                <w:sz w:val="24"/>
                <w:szCs w:val="24"/>
              </w:rPr>
            </w:pPr>
          </w:p>
          <w:p w14:paraId="7F49A2DE" w14:textId="77777777" w:rsidR="00086A1D" w:rsidRPr="00086A1D" w:rsidRDefault="00086A1D" w:rsidP="00086A1D">
            <w:pPr>
              <w:rPr>
                <w:rFonts w:asciiTheme="minorHAnsi" w:eastAsia="Times New Roman" w:hAnsiTheme="minorHAnsi" w:cstheme="minorHAnsi"/>
                <w:b/>
                <w:bCs/>
                <w:color w:val="000000"/>
              </w:rPr>
            </w:pPr>
            <w:r w:rsidRPr="00086A1D">
              <w:rPr>
                <w:rFonts w:asciiTheme="minorHAnsi" w:eastAsia="Times New Roman" w:hAnsiTheme="minorHAnsi" w:cstheme="minorHAnsi"/>
                <w:b/>
                <w:bCs/>
                <w:color w:val="000000"/>
              </w:rPr>
              <w:t>Registered Service</w:t>
            </w:r>
          </w:p>
          <w:p w14:paraId="46FA08AC" w14:textId="77777777" w:rsidR="00086A1D" w:rsidRPr="00086A1D" w:rsidRDefault="00086A1D" w:rsidP="00086A1D">
            <w:pPr>
              <w:rPr>
                <w:rFonts w:asciiTheme="minorHAnsi" w:eastAsia="Times New Roman" w:hAnsiTheme="minorHAnsi" w:cstheme="minorHAnsi"/>
                <w:b/>
                <w:bCs/>
                <w:color w:val="000000"/>
                <w:szCs w:val="20"/>
              </w:rPr>
            </w:pPr>
          </w:p>
          <w:p w14:paraId="012B979D" w14:textId="77777777" w:rsidR="00086A1D" w:rsidRPr="00086A1D" w:rsidRDefault="00086A1D" w:rsidP="00086A1D">
            <w:pPr>
              <w:rPr>
                <w:rFonts w:asciiTheme="minorHAnsi" w:eastAsia="Times New Roman" w:hAnsiTheme="minorHAnsi" w:cstheme="minorHAnsi"/>
                <w:bCs/>
                <w:color w:val="000000"/>
                <w:szCs w:val="20"/>
              </w:rPr>
            </w:pPr>
            <w:r w:rsidRPr="00086A1D">
              <w:rPr>
                <w:rFonts w:asciiTheme="minorHAnsi" w:eastAsia="Times New Roman" w:hAnsiTheme="minorHAnsi" w:cstheme="minorHAnsi"/>
                <w:bCs/>
                <w:color w:val="000000"/>
                <w:szCs w:val="20"/>
              </w:rPr>
              <w:t>OAAPS Unit/Bar Code:  1 Hour/.79.5d.3 Respite Services—Overnight &amp; .79.5d.4 Respite Services—Other</w:t>
            </w:r>
            <w:r w:rsidRPr="00086A1D">
              <w:rPr>
                <w:rFonts w:asciiTheme="minorHAnsi" w:eastAsia="Times New Roman" w:hAnsiTheme="minorHAnsi" w:cstheme="minorHAnsi"/>
                <w:b/>
                <w:bCs/>
                <w:color w:val="000000"/>
                <w:sz w:val="20"/>
                <w:szCs w:val="20"/>
              </w:rPr>
              <w:t xml:space="preserve"> </w:t>
            </w:r>
          </w:p>
        </w:tc>
        <w:tc>
          <w:tcPr>
            <w:tcW w:w="6671" w:type="dxa"/>
            <w:tcBorders>
              <w:bottom w:val="single" w:sz="4" w:space="0" w:color="auto"/>
            </w:tcBorders>
            <w:shd w:val="clear" w:color="auto" w:fill="auto"/>
            <w:vAlign w:val="center"/>
          </w:tcPr>
          <w:p w14:paraId="00640F72" w14:textId="77777777" w:rsidR="00086A1D" w:rsidRPr="00086A1D" w:rsidRDefault="00086A1D" w:rsidP="00086A1D">
            <w:pPr>
              <w:rPr>
                <w:rFonts w:asciiTheme="minorHAnsi" w:eastAsia="Times New Roman" w:hAnsiTheme="minorHAnsi" w:cstheme="minorHAnsi"/>
                <w:color w:val="000000"/>
              </w:rPr>
            </w:pPr>
            <w:r w:rsidRPr="00086A1D">
              <w:rPr>
                <w:rFonts w:asciiTheme="minorHAnsi" w:eastAsia="Times New Roman" w:hAnsiTheme="minorHAnsi" w:cstheme="minorHAnsi"/>
                <w:color w:val="000000"/>
              </w:rPr>
              <w:t xml:space="preserve">Respite Care—A services which offers temporary, substitute supports or living arrangements for care recipients.  It provides a brief period of relief for the unpaid caregiver.  </w:t>
            </w:r>
          </w:p>
          <w:p w14:paraId="19B13EBE" w14:textId="77777777" w:rsidR="00086A1D" w:rsidRPr="00086A1D" w:rsidRDefault="00086A1D" w:rsidP="00086A1D">
            <w:pPr>
              <w:rPr>
                <w:rFonts w:asciiTheme="minorHAnsi" w:eastAsia="Times New Roman" w:hAnsiTheme="minorHAnsi" w:cstheme="minorHAnsi"/>
                <w:color w:val="000000"/>
              </w:rPr>
            </w:pPr>
            <w:r w:rsidRPr="00086A1D">
              <w:rPr>
                <w:rFonts w:asciiTheme="minorHAnsi" w:eastAsia="Times New Roman" w:hAnsiTheme="minorHAnsi" w:cstheme="minorHAnsi"/>
                <w:color w:val="000000"/>
              </w:rPr>
              <w:t xml:space="preserve">There are four types of respite: </w:t>
            </w:r>
          </w:p>
          <w:p w14:paraId="3FC0B216" w14:textId="77777777" w:rsidR="00086A1D" w:rsidRPr="00086A1D" w:rsidRDefault="00086A1D" w:rsidP="00086A1D">
            <w:pPr>
              <w:numPr>
                <w:ilvl w:val="0"/>
                <w:numId w:val="32"/>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In-Home Respite</w:t>
            </w:r>
          </w:p>
          <w:p w14:paraId="5E7CC6C3" w14:textId="77777777" w:rsidR="00086A1D" w:rsidRPr="00086A1D" w:rsidRDefault="00086A1D" w:rsidP="00086A1D">
            <w:pPr>
              <w:numPr>
                <w:ilvl w:val="0"/>
                <w:numId w:val="32"/>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Out-of-Home Respite (Day)</w:t>
            </w:r>
          </w:p>
          <w:p w14:paraId="73E21FB2" w14:textId="77777777" w:rsidR="00086A1D" w:rsidRPr="00086A1D" w:rsidRDefault="00086A1D" w:rsidP="00086A1D">
            <w:pPr>
              <w:numPr>
                <w:ilvl w:val="0"/>
                <w:numId w:val="32"/>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Out-of-Home Respite (Overnight)</w:t>
            </w:r>
          </w:p>
          <w:p w14:paraId="44E6EF58" w14:textId="77777777" w:rsidR="00086A1D" w:rsidRPr="00086A1D" w:rsidRDefault="00086A1D" w:rsidP="00086A1D">
            <w:pPr>
              <w:numPr>
                <w:ilvl w:val="0"/>
                <w:numId w:val="32"/>
              </w:numPr>
              <w:spacing w:after="160" w:line="259" w:lineRule="auto"/>
              <w:rPr>
                <w:rFonts w:asciiTheme="minorHAnsi" w:hAnsiTheme="minorHAnsi" w:cstheme="minorHAnsi"/>
              </w:rPr>
            </w:pPr>
            <w:r w:rsidRPr="00086A1D">
              <w:rPr>
                <w:rFonts w:asciiTheme="minorHAnsi" w:eastAsia="Times New Roman" w:hAnsiTheme="minorHAnsi" w:cstheme="minorHAnsi"/>
                <w:color w:val="000000"/>
              </w:rPr>
              <w:t>Other</w:t>
            </w:r>
          </w:p>
        </w:tc>
      </w:tr>
      <w:tr w:rsidR="00086A1D" w:rsidRPr="00086A1D" w14:paraId="415D6051" w14:textId="77777777" w:rsidTr="003872AC">
        <w:trPr>
          <w:cantSplit/>
        </w:trPr>
        <w:tc>
          <w:tcPr>
            <w:tcW w:w="4427" w:type="dxa"/>
            <w:tcBorders>
              <w:bottom w:val="single" w:sz="4" w:space="0" w:color="auto"/>
            </w:tcBorders>
            <w:shd w:val="clear" w:color="auto" w:fill="FFFFFF" w:themeFill="background1"/>
            <w:vAlign w:val="center"/>
            <w:hideMark/>
          </w:tcPr>
          <w:p w14:paraId="36F2E2F2" w14:textId="77777777" w:rsidR="00086A1D" w:rsidRPr="00086A1D" w:rsidRDefault="00086A1D" w:rsidP="00086A1D">
            <w:pPr>
              <w:rPr>
                <w:rFonts w:asciiTheme="minorHAnsi" w:eastAsia="Times New Roman" w:hAnsiTheme="minorHAnsi" w:cstheme="minorHAnsi"/>
                <w:b/>
                <w:bCs/>
                <w:sz w:val="24"/>
                <w:szCs w:val="24"/>
              </w:rPr>
            </w:pPr>
            <w:r w:rsidRPr="00086A1D">
              <w:rPr>
                <w:rFonts w:asciiTheme="minorHAnsi" w:eastAsia="Times New Roman" w:hAnsiTheme="minorHAnsi" w:cstheme="minorHAnsi"/>
                <w:b/>
                <w:bCs/>
                <w:sz w:val="24"/>
                <w:szCs w:val="24"/>
              </w:rPr>
              <w:t xml:space="preserve"> Supplemental Services</w:t>
            </w:r>
          </w:p>
          <w:p w14:paraId="1EF92985" w14:textId="77777777" w:rsidR="00086A1D" w:rsidRPr="00086A1D" w:rsidRDefault="00086A1D" w:rsidP="00086A1D">
            <w:pPr>
              <w:rPr>
                <w:rFonts w:asciiTheme="minorHAnsi" w:eastAsia="Times New Roman" w:hAnsiTheme="minorHAnsi" w:cstheme="minorHAnsi"/>
                <w:bCs/>
                <w:sz w:val="24"/>
                <w:szCs w:val="24"/>
              </w:rPr>
            </w:pPr>
          </w:p>
          <w:p w14:paraId="57BA915B" w14:textId="77777777" w:rsidR="00086A1D" w:rsidRPr="00086A1D" w:rsidRDefault="00086A1D" w:rsidP="00086A1D">
            <w:pPr>
              <w:rPr>
                <w:rFonts w:asciiTheme="minorHAnsi" w:eastAsia="Times New Roman" w:hAnsiTheme="minorHAnsi" w:cstheme="minorHAnsi"/>
                <w:b/>
                <w:bCs/>
              </w:rPr>
            </w:pPr>
            <w:r w:rsidRPr="00086A1D">
              <w:rPr>
                <w:rFonts w:asciiTheme="minorHAnsi" w:eastAsia="Times New Roman" w:hAnsiTheme="minorHAnsi" w:cstheme="minorHAnsi"/>
                <w:b/>
                <w:bCs/>
              </w:rPr>
              <w:t xml:space="preserve">Registered Service </w:t>
            </w:r>
          </w:p>
          <w:p w14:paraId="2B67392F" w14:textId="77777777" w:rsidR="00086A1D" w:rsidRPr="00086A1D" w:rsidRDefault="00086A1D" w:rsidP="00086A1D">
            <w:pPr>
              <w:rPr>
                <w:rFonts w:asciiTheme="minorHAnsi" w:eastAsia="Times New Roman" w:hAnsiTheme="minorHAnsi" w:cstheme="minorHAnsi"/>
                <w:b/>
                <w:bCs/>
                <w:szCs w:val="20"/>
              </w:rPr>
            </w:pPr>
          </w:p>
          <w:p w14:paraId="320993D8" w14:textId="77777777" w:rsidR="00086A1D" w:rsidRPr="00086A1D" w:rsidRDefault="00086A1D" w:rsidP="00086A1D">
            <w:pPr>
              <w:rPr>
                <w:rFonts w:asciiTheme="minorHAnsi" w:eastAsia="Times New Roman" w:hAnsiTheme="minorHAnsi" w:cstheme="minorHAnsi"/>
                <w:b/>
                <w:bCs/>
                <w:color w:val="000000"/>
                <w:sz w:val="20"/>
                <w:szCs w:val="20"/>
              </w:rPr>
            </w:pPr>
            <w:r w:rsidRPr="00086A1D">
              <w:rPr>
                <w:rFonts w:asciiTheme="minorHAnsi" w:eastAsia="Times New Roman" w:hAnsiTheme="minorHAnsi" w:cstheme="minorHAnsi"/>
                <w:bCs/>
                <w:color w:val="000000"/>
              </w:rPr>
              <w:t xml:space="preserve">OAAPS Unit/Bar Code: </w:t>
            </w:r>
            <w:r w:rsidRPr="00086A1D">
              <w:rPr>
                <w:rFonts w:asciiTheme="minorHAnsi" w:eastAsia="Times New Roman" w:hAnsiTheme="minorHAnsi" w:cstheme="minorHAnsi"/>
                <w:color w:val="000000"/>
              </w:rPr>
              <w:t>1 Unit/.79.4.a Supplemental Services—Assistive Technology/DME/PERS, .79.4.b Supplemental Services—Consumable Supplies, .79.4.c Supplemental Services--Home Modifications/Repairs, .79.4.d Supplemental Services—Legal/Financial Consultation, .79.4.e Supplemental Services—Homemaker/Chore/Personal Care, .79.4.f Supplemental Services—Transportation, .79.4.g Supplemental Services—Nutrition Services, .79.4.h Supplemental Services--Other</w:t>
            </w:r>
          </w:p>
        </w:tc>
        <w:tc>
          <w:tcPr>
            <w:tcW w:w="6671" w:type="dxa"/>
            <w:tcBorders>
              <w:bottom w:val="single" w:sz="4" w:space="0" w:color="auto"/>
            </w:tcBorders>
            <w:shd w:val="clear" w:color="auto" w:fill="auto"/>
            <w:noWrap/>
            <w:vAlign w:val="center"/>
            <w:hideMark/>
          </w:tcPr>
          <w:p w14:paraId="3479A228" w14:textId="77777777" w:rsidR="00086A1D" w:rsidRPr="00086A1D" w:rsidRDefault="00086A1D" w:rsidP="00086A1D">
            <w:pPr>
              <w:tabs>
                <w:tab w:val="num" w:pos="720"/>
              </w:tabs>
              <w:rPr>
                <w:rFonts w:asciiTheme="minorHAnsi" w:eastAsia="Times New Roman" w:hAnsiTheme="minorHAnsi" w:cstheme="minorBidi"/>
                <w:color w:val="000000"/>
              </w:rPr>
            </w:pPr>
            <w:r w:rsidRPr="71FF0E0E">
              <w:rPr>
                <w:rFonts w:asciiTheme="minorHAnsi" w:eastAsia="Times New Roman" w:hAnsiTheme="minorHAnsi" w:cstheme="minorBidi"/>
                <w:color w:val="000000" w:themeColor="text1"/>
              </w:rPr>
              <w:t xml:space="preserve">Goods and services provided on a limited basis to complement the care provided by unpaid caregivers </w:t>
            </w:r>
          </w:p>
          <w:p w14:paraId="16220249" w14:textId="1B27AD67" w:rsidR="75DDD28D" w:rsidRDefault="75DDD28D" w:rsidP="71FF0E0E">
            <w:pPr>
              <w:spacing w:after="160" w:line="257" w:lineRule="auto"/>
            </w:pPr>
            <w:r w:rsidRPr="71FF0E0E">
              <w:rPr>
                <w:rFonts w:eastAsia="Calibri" w:cs="Calibri"/>
                <w:color w:val="D13438"/>
                <w:u w:val="single"/>
              </w:rPr>
              <w:t xml:space="preserve">“Limited basis” for supplemental Services is equal to the current funding limit of the three FCSP steps. In 2025, the limit is Step 1, $250 one time only. Step 2, $500 annually with TCARE screen every 6 months. Step 3, after a full TCARE Assessment and care plan is completed annually and is limited to funding caps determined by each Area Agency on Aging.  </w:t>
            </w:r>
            <w:r w:rsidRPr="71FF0E0E">
              <w:rPr>
                <w:rFonts w:eastAsia="Calibri" w:cs="Calibri"/>
              </w:rPr>
              <w:t xml:space="preserve"> </w:t>
            </w:r>
          </w:p>
          <w:p w14:paraId="394EA675" w14:textId="77777777" w:rsidR="00086A1D" w:rsidRPr="00086A1D" w:rsidRDefault="00086A1D" w:rsidP="00086A1D">
            <w:pPr>
              <w:numPr>
                <w:ilvl w:val="0"/>
                <w:numId w:val="30"/>
              </w:numPr>
              <w:tabs>
                <w:tab w:val="num" w:pos="720"/>
              </w:tabs>
              <w:spacing w:after="160" w:line="259" w:lineRule="auto"/>
              <w:contextualSpacing/>
              <w:rPr>
                <w:rFonts w:eastAsia="Times New Roman" w:cstheme="minorHAnsi"/>
                <w:color w:val="000000"/>
              </w:rPr>
            </w:pPr>
            <w:r w:rsidRPr="00086A1D">
              <w:rPr>
                <w:rFonts w:eastAsia="Times New Roman" w:cstheme="minorHAnsi"/>
                <w:color w:val="000000"/>
              </w:rPr>
              <w:t>Assistive Technology/Durable Medical Equipment/Emergency Response</w:t>
            </w:r>
          </w:p>
          <w:p w14:paraId="1954ACC0" w14:textId="77777777" w:rsidR="00086A1D" w:rsidRPr="00086A1D" w:rsidRDefault="00086A1D" w:rsidP="00086A1D">
            <w:pPr>
              <w:numPr>
                <w:ilvl w:val="0"/>
                <w:numId w:val="31"/>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Consumable Supplies</w:t>
            </w:r>
          </w:p>
          <w:p w14:paraId="6073F7D9" w14:textId="77777777" w:rsidR="00086A1D" w:rsidRPr="00086A1D" w:rsidRDefault="00086A1D" w:rsidP="00086A1D">
            <w:pPr>
              <w:numPr>
                <w:ilvl w:val="0"/>
                <w:numId w:val="31"/>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Home Modifications/Repairs</w:t>
            </w:r>
          </w:p>
          <w:p w14:paraId="5BF81F37" w14:textId="77777777" w:rsidR="00086A1D" w:rsidRPr="00086A1D" w:rsidRDefault="00086A1D" w:rsidP="00086A1D">
            <w:pPr>
              <w:numPr>
                <w:ilvl w:val="0"/>
                <w:numId w:val="31"/>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Legal and/or Financial Consultation</w:t>
            </w:r>
          </w:p>
          <w:p w14:paraId="58D26396" w14:textId="77777777" w:rsidR="00086A1D" w:rsidRPr="00086A1D" w:rsidRDefault="00086A1D" w:rsidP="00086A1D">
            <w:pPr>
              <w:numPr>
                <w:ilvl w:val="0"/>
                <w:numId w:val="31"/>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Homemaker/Chore/Personal Care</w:t>
            </w:r>
          </w:p>
          <w:p w14:paraId="1A434CD5" w14:textId="77777777" w:rsidR="00086A1D" w:rsidRPr="00086A1D" w:rsidRDefault="00086A1D" w:rsidP="00086A1D">
            <w:pPr>
              <w:numPr>
                <w:ilvl w:val="0"/>
                <w:numId w:val="31"/>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Transportation</w:t>
            </w:r>
          </w:p>
          <w:p w14:paraId="22E74AF7" w14:textId="77777777" w:rsidR="00086A1D" w:rsidRPr="00086A1D" w:rsidRDefault="00086A1D" w:rsidP="00086A1D">
            <w:pPr>
              <w:numPr>
                <w:ilvl w:val="0"/>
                <w:numId w:val="31"/>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Nutrition Services</w:t>
            </w:r>
          </w:p>
          <w:p w14:paraId="1E33B96E" w14:textId="77777777" w:rsidR="00086A1D" w:rsidRPr="00086A1D" w:rsidRDefault="00086A1D" w:rsidP="00086A1D">
            <w:pPr>
              <w:numPr>
                <w:ilvl w:val="0"/>
                <w:numId w:val="31"/>
              </w:numPr>
              <w:spacing w:after="160" w:line="259" w:lineRule="auto"/>
              <w:rPr>
                <w:rFonts w:asciiTheme="minorHAnsi" w:eastAsia="Times New Roman" w:hAnsiTheme="minorHAnsi" w:cstheme="minorHAnsi"/>
                <w:color w:val="000000"/>
              </w:rPr>
            </w:pPr>
            <w:r w:rsidRPr="00086A1D">
              <w:rPr>
                <w:rFonts w:asciiTheme="minorHAnsi" w:eastAsia="Times New Roman" w:hAnsiTheme="minorHAnsi" w:cstheme="minorHAnsi"/>
                <w:color w:val="000000"/>
              </w:rPr>
              <w:t xml:space="preserve">Other   </w:t>
            </w:r>
          </w:p>
        </w:tc>
      </w:tr>
    </w:tbl>
    <w:p w14:paraId="777873F6" w14:textId="77777777" w:rsidR="0076062D" w:rsidRPr="0076062D" w:rsidRDefault="0076062D" w:rsidP="0076062D"/>
    <w:p w14:paraId="6662DF97" w14:textId="0BB102A9" w:rsidR="003872AC" w:rsidRDefault="003872AC" w:rsidP="003872AC">
      <w:pPr>
        <w:pStyle w:val="Heading3"/>
      </w:pPr>
      <w:bookmarkStart w:id="80" w:name="_Toc193729132"/>
      <w:r>
        <w:t>Appendix F: TCARE</w:t>
      </w:r>
      <w:r w:rsidR="00DF03F5" w:rsidRPr="00DF03F5">
        <w:rPr>
          <w:rFonts w:asciiTheme="majorHAnsi" w:hAnsiTheme="majorHAnsi"/>
          <w:color w:val="000000" w:themeColor="text1"/>
          <w:spacing w:val="-10"/>
          <w:kern w:val="28"/>
        </w:rPr>
        <w:t>®</w:t>
      </w:r>
      <w:r>
        <w:t xml:space="preserve"> Screener</w:t>
      </w:r>
      <w:r w:rsidR="00F01198">
        <w:t xml:space="preserve">, </w:t>
      </w:r>
      <w:r>
        <w:t xml:space="preserve">Assessor Training and </w:t>
      </w:r>
      <w:r w:rsidR="00F01198">
        <w:t>Assessor Monitor</w:t>
      </w:r>
      <w:bookmarkEnd w:id="80"/>
      <w:r w:rsidR="00F01198">
        <w:t xml:space="preserve"> </w:t>
      </w:r>
    </w:p>
    <w:p w14:paraId="36DB4FE5" w14:textId="3052F3F1" w:rsidR="00F01198" w:rsidRDefault="00F01198" w:rsidP="00F01198">
      <w:pPr>
        <w:pStyle w:val="Heading4"/>
        <w:rPr>
          <w:color w:val="193F6F"/>
        </w:rPr>
      </w:pPr>
      <w:r>
        <w:rPr>
          <w:color w:val="193F6F"/>
        </w:rPr>
        <w:t>TCARE</w:t>
      </w:r>
      <w:r w:rsidR="00DF03F5" w:rsidRPr="71FF0E0E">
        <w:rPr>
          <w:i w:val="0"/>
          <w:color w:val="000000" w:themeColor="text1"/>
          <w:spacing w:val="-10"/>
          <w:kern w:val="28"/>
          <w:sz w:val="26"/>
          <w:szCs w:val="26"/>
        </w:rPr>
        <w:t>®</w:t>
      </w:r>
      <w:r>
        <w:rPr>
          <w:color w:val="193F6F"/>
        </w:rPr>
        <w:t xml:space="preserve"> Screener Training</w:t>
      </w:r>
    </w:p>
    <w:p w14:paraId="5A8E3558" w14:textId="3E595688" w:rsidR="00DF03F5" w:rsidRPr="00DF03F5" w:rsidRDefault="00333CF4" w:rsidP="00DF03F5">
      <w:r w:rsidRPr="00333CF4">
        <w:t xml:space="preserve">TCARE Screener Training is completed by self-study in the form of power point slides. </w:t>
      </w:r>
      <w:r w:rsidR="6D638170">
        <w:t xml:space="preserve">The </w:t>
      </w:r>
      <w:r w:rsidR="21B152A8">
        <w:t>recorded</w:t>
      </w:r>
      <w:r w:rsidRPr="00333CF4">
        <w:t xml:space="preserve"> Power Point slide deck can be found in the GetCare Help Library under Caregiver Programs.</w:t>
      </w:r>
      <w:r w:rsidR="28F1CB31">
        <w:t xml:space="preserve"> Local AAAs may have additional training</w:t>
      </w:r>
      <w:r w:rsidR="77270D9F">
        <w:t xml:space="preserve"> and TCARE Inc</w:t>
      </w:r>
      <w:r w:rsidR="28F1CB31">
        <w:t>.</w:t>
      </w:r>
      <w:r w:rsidR="73BE6273">
        <w:t xml:space="preserve"> may develop new training for Screeners</w:t>
      </w:r>
      <w:r w:rsidR="28F1CB31">
        <w:t xml:space="preserve"> </w:t>
      </w:r>
    </w:p>
    <w:p w14:paraId="322544BB" w14:textId="09642A18" w:rsidR="00333CF4" w:rsidRDefault="00333CF4" w:rsidP="00333CF4">
      <w:pPr>
        <w:pStyle w:val="Heading4"/>
        <w:rPr>
          <w:color w:val="193F6F"/>
        </w:rPr>
      </w:pPr>
      <w:r>
        <w:rPr>
          <w:color w:val="193F6F"/>
        </w:rPr>
        <w:t>TCARE</w:t>
      </w:r>
      <w:r w:rsidRPr="71FF0E0E">
        <w:rPr>
          <w:i w:val="0"/>
          <w:color w:val="000000" w:themeColor="text1"/>
          <w:spacing w:val="-10"/>
          <w:kern w:val="28"/>
          <w:sz w:val="26"/>
          <w:szCs w:val="26"/>
        </w:rPr>
        <w:t>®</w:t>
      </w:r>
      <w:r>
        <w:rPr>
          <w:color w:val="193F6F"/>
        </w:rPr>
        <w:t xml:space="preserve"> </w:t>
      </w:r>
      <w:r w:rsidR="00EE0F26">
        <w:rPr>
          <w:color w:val="193F6F"/>
        </w:rPr>
        <w:t>Assessor Online Training</w:t>
      </w:r>
    </w:p>
    <w:p w14:paraId="18CFE9BC" w14:textId="771F9CA4" w:rsidR="003872AC" w:rsidRDefault="00EE0F26" w:rsidP="00EE0F26">
      <w:r w:rsidRPr="00EE0F26">
        <w:t xml:space="preserve">A TCARE® Assessor must complete TCARE® Inc online Assessor training </w:t>
      </w:r>
      <w:r w:rsidR="6A1BEFBA">
        <w:t xml:space="preserve">other TCARE Inc. </w:t>
      </w:r>
      <w:r w:rsidR="6031FB5F">
        <w:t>l</w:t>
      </w:r>
      <w:r w:rsidR="6A1BEFBA">
        <w:t>ed</w:t>
      </w:r>
      <w:r w:rsidR="05AFA7E3">
        <w:t xml:space="preserve"> </w:t>
      </w:r>
      <w:r w:rsidR="2FBCBE60">
        <w:t xml:space="preserve">training </w:t>
      </w:r>
      <w:r w:rsidRPr="00EE0F26">
        <w:t>and be certified by Tailored Care Inc. before using the TCARE® Assessment Tool in GetCare.</w:t>
      </w:r>
    </w:p>
    <w:p w14:paraId="425E8122" w14:textId="212ADB20" w:rsidR="00EE0F26" w:rsidRDefault="00EE0F26" w:rsidP="00EE0F26">
      <w:pPr>
        <w:pStyle w:val="Heading4"/>
        <w:rPr>
          <w:color w:val="193F6F"/>
        </w:rPr>
      </w:pPr>
      <w:r>
        <w:rPr>
          <w:color w:val="193F6F"/>
        </w:rPr>
        <w:t>Training Process</w:t>
      </w:r>
    </w:p>
    <w:p w14:paraId="7433FDDA" w14:textId="77777777" w:rsidR="0093010F" w:rsidRDefault="0093010F" w:rsidP="0093010F">
      <w:r>
        <w:t xml:space="preserve">AAA Supervisor will enter an Issue Manager Request in GetCare with the following information: </w:t>
      </w:r>
    </w:p>
    <w:p w14:paraId="099E81F8" w14:textId="77777777" w:rsidR="0093010F" w:rsidRDefault="0093010F" w:rsidP="0093010F">
      <w:r>
        <w:t>•</w:t>
      </w:r>
      <w:r>
        <w:tab/>
        <w:t>Name of assessor trainee</w:t>
      </w:r>
    </w:p>
    <w:p w14:paraId="20ECBE9E" w14:textId="77777777" w:rsidR="0093010F" w:rsidRDefault="0093010F" w:rsidP="0093010F">
      <w:r>
        <w:t>•</w:t>
      </w:r>
      <w:r>
        <w:tab/>
        <w:t>Phone number</w:t>
      </w:r>
    </w:p>
    <w:p w14:paraId="35597DBA" w14:textId="77777777" w:rsidR="0093010F" w:rsidRDefault="0093010F" w:rsidP="0093010F">
      <w:r>
        <w:t>•</w:t>
      </w:r>
      <w:r>
        <w:tab/>
        <w:t>Email address</w:t>
      </w:r>
    </w:p>
    <w:p w14:paraId="4539299A" w14:textId="77777777" w:rsidR="0093010F" w:rsidRDefault="0093010F" w:rsidP="0093010F">
      <w:r>
        <w:t>•</w:t>
      </w:r>
      <w:r>
        <w:tab/>
        <w:t>AAA and office or network agency</w:t>
      </w:r>
    </w:p>
    <w:p w14:paraId="5DECF43E" w14:textId="6E959E28" w:rsidR="003872AC" w:rsidRDefault="0093010F" w:rsidP="0093010F">
      <w:r>
        <w:t>•</w:t>
      </w:r>
      <w:r>
        <w:tab/>
        <w:t xml:space="preserve">All other information GetCare needs for access to MAC/TSOA, </w:t>
      </w:r>
      <w:r w:rsidR="559AEE75">
        <w:t xml:space="preserve">Provider 1, </w:t>
      </w:r>
      <w:r w:rsidR="6BCD161E">
        <w:t>etc.</w:t>
      </w:r>
    </w:p>
    <w:p w14:paraId="4B62AF8A" w14:textId="77777777" w:rsidR="0093010F" w:rsidRDefault="0093010F" w:rsidP="0093010F"/>
    <w:p w14:paraId="515A5AF7" w14:textId="6B58DE97" w:rsidR="0093010F" w:rsidRDefault="0093010F" w:rsidP="0093010F">
      <w:pPr>
        <w:pStyle w:val="Heading4"/>
        <w:rPr>
          <w:color w:val="193F6F"/>
        </w:rPr>
      </w:pPr>
      <w:r>
        <w:rPr>
          <w:color w:val="193F6F"/>
        </w:rPr>
        <w:t>Next Steps</w:t>
      </w:r>
    </w:p>
    <w:p w14:paraId="60E405D2" w14:textId="69D66766" w:rsidR="00760B2F" w:rsidRPr="00760B2F" w:rsidRDefault="7CCF3DD9" w:rsidP="00760B2F">
      <w:pPr>
        <w:numPr>
          <w:ilvl w:val="0"/>
          <w:numId w:val="33"/>
        </w:numPr>
        <w:spacing w:after="160" w:line="259" w:lineRule="auto"/>
        <w:ind w:left="1080"/>
        <w:contextualSpacing/>
        <w:rPr>
          <w:rFonts w:eastAsia="Calibri"/>
          <w:b/>
        </w:rPr>
      </w:pPr>
      <w:r w:rsidRPr="71FF0E0E">
        <w:rPr>
          <w:rFonts w:eastAsia="Calibri"/>
          <w:color w:val="000000" w:themeColor="text1"/>
        </w:rPr>
        <w:t>HCLA</w:t>
      </w:r>
      <w:r w:rsidR="00760B2F" w:rsidRPr="00760B2F" w:rsidDel="007023A0">
        <w:rPr>
          <w:rFonts w:eastAsia="Calibri"/>
          <w:color w:val="000000" w:themeColor="text1"/>
        </w:rPr>
        <w:t xml:space="preserve"> FCSP</w:t>
      </w:r>
      <w:r w:rsidR="00760B2F" w:rsidRPr="00760B2F">
        <w:rPr>
          <w:rFonts w:eastAsia="Calibri"/>
          <w:color w:val="000000" w:themeColor="text1"/>
        </w:rPr>
        <w:t>/TCARE</w:t>
      </w:r>
      <w:r w:rsidR="00760B2F" w:rsidRPr="00760B2F" w:rsidDel="007023A0">
        <w:rPr>
          <w:rFonts w:eastAsia="Calibri"/>
          <w:color w:val="000000" w:themeColor="text1"/>
        </w:rPr>
        <w:t xml:space="preserve"> Program Manager </w:t>
      </w:r>
      <w:r w:rsidR="00760B2F" w:rsidRPr="00760B2F" w:rsidDel="007023A0">
        <w:rPr>
          <w:rFonts w:eastAsia="Calibri"/>
        </w:rPr>
        <w:t xml:space="preserve">will </w:t>
      </w:r>
      <w:r w:rsidR="00760B2F" w:rsidRPr="00760B2F">
        <w:rPr>
          <w:rFonts w:eastAsia="Calibri"/>
        </w:rPr>
        <w:t xml:space="preserve">provide access to GetCare with requested role permissions. </w:t>
      </w:r>
    </w:p>
    <w:p w14:paraId="26C02D52" w14:textId="6149B6BB" w:rsidR="00760B2F" w:rsidRPr="00760B2F" w:rsidRDefault="7CCF3DD9" w:rsidP="00760B2F">
      <w:pPr>
        <w:numPr>
          <w:ilvl w:val="0"/>
          <w:numId w:val="33"/>
        </w:numPr>
        <w:spacing w:after="160" w:line="259" w:lineRule="auto"/>
        <w:ind w:left="1080"/>
        <w:contextualSpacing/>
        <w:rPr>
          <w:rFonts w:eastAsia="Calibri"/>
          <w:b/>
        </w:rPr>
      </w:pPr>
      <w:r w:rsidRPr="71FF0E0E">
        <w:rPr>
          <w:rFonts w:eastAsia="Calibri"/>
          <w:color w:val="000000" w:themeColor="text1"/>
        </w:rPr>
        <w:t>HCLA</w:t>
      </w:r>
      <w:r w:rsidR="00760B2F" w:rsidRPr="00760B2F">
        <w:rPr>
          <w:rFonts w:eastAsia="Calibri"/>
          <w:color w:val="000000" w:themeColor="text1"/>
        </w:rPr>
        <w:t xml:space="preserve"> FCSP/TCARE Program Manager will </w:t>
      </w:r>
      <w:r w:rsidR="00760B2F" w:rsidRPr="00760B2F" w:rsidDel="007023A0">
        <w:rPr>
          <w:rFonts w:eastAsia="Calibri"/>
        </w:rPr>
        <w:t xml:space="preserve">contact TCARE Inc to register assessor trainee. </w:t>
      </w:r>
    </w:p>
    <w:p w14:paraId="35976913" w14:textId="77777777" w:rsidR="00760B2F" w:rsidRPr="00760B2F" w:rsidRDefault="00760B2F" w:rsidP="00760B2F">
      <w:pPr>
        <w:numPr>
          <w:ilvl w:val="0"/>
          <w:numId w:val="33"/>
        </w:numPr>
        <w:spacing w:after="160" w:line="259" w:lineRule="auto"/>
        <w:ind w:left="1080"/>
        <w:contextualSpacing/>
        <w:rPr>
          <w:rFonts w:eastAsia="Calibri"/>
          <w:b/>
        </w:rPr>
      </w:pPr>
      <w:r w:rsidRPr="00760B2F">
        <w:rPr>
          <w:rFonts w:eastAsia="Calibri"/>
        </w:rPr>
        <w:t xml:space="preserve">TCARE Inc will email training process to trainee and provide link to training. </w:t>
      </w:r>
    </w:p>
    <w:p w14:paraId="0CA6BFEB" w14:textId="6567335A" w:rsidR="00760B2F" w:rsidRPr="00760B2F" w:rsidRDefault="00F634B8" w:rsidP="00760B2F">
      <w:pPr>
        <w:spacing w:line="259" w:lineRule="auto"/>
        <w:ind w:left="1080"/>
        <w:contextualSpacing/>
        <w:rPr>
          <w:rFonts w:eastAsia="Calibri"/>
          <w:b/>
        </w:rPr>
      </w:pPr>
      <w:r w:rsidRPr="00760B2F">
        <w:rPr>
          <w:rFonts w:eastAsia="Calibri"/>
          <w:noProof/>
        </w:rPr>
        <mc:AlternateContent>
          <mc:Choice Requires="wps">
            <w:drawing>
              <wp:anchor distT="45720" distB="45720" distL="114300" distR="114300" simplePos="0" relativeHeight="251658253" behindDoc="0" locked="0" layoutInCell="1" allowOverlap="1" wp14:anchorId="4DDDF803" wp14:editId="69034F78">
                <wp:simplePos x="0" y="0"/>
                <wp:positionH relativeFrom="column">
                  <wp:posOffset>83820</wp:posOffset>
                </wp:positionH>
                <wp:positionV relativeFrom="paragraph">
                  <wp:posOffset>358191</wp:posOffset>
                </wp:positionV>
                <wp:extent cx="5981700" cy="462280"/>
                <wp:effectExtent l="0" t="0" r="19050" b="13970"/>
                <wp:wrapSquare wrapText="bothSides"/>
                <wp:docPr id="1723644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62280"/>
                        </a:xfrm>
                        <a:prstGeom prst="rect">
                          <a:avLst/>
                        </a:prstGeom>
                        <a:solidFill>
                          <a:srgbClr val="72A331">
                            <a:alpha val="20000"/>
                          </a:srgbClr>
                        </a:solidFill>
                        <a:ln w="9525">
                          <a:solidFill>
                            <a:srgbClr val="000000"/>
                          </a:solidFill>
                          <a:miter lim="800000"/>
                          <a:headEnd/>
                          <a:tailEnd/>
                        </a:ln>
                      </wps:spPr>
                      <wps:txbx>
                        <w:txbxContent>
                          <w:p w14:paraId="1D8D0FC9" w14:textId="77777777" w:rsidR="00760B2F" w:rsidRPr="00B03765" w:rsidRDefault="00760B2F" w:rsidP="00760B2F">
                            <w:r w:rsidRPr="00B03765">
                              <w:rPr>
                                <w:b/>
                              </w:rPr>
                              <w:t>NOTE:</w:t>
                            </w:r>
                            <w:r w:rsidRPr="00B03765">
                              <w:t xml:space="preserve"> Assessor trainees cannot </w:t>
                            </w:r>
                            <w:r>
                              <w:t>use the</w:t>
                            </w:r>
                            <w:r w:rsidRPr="00B03765">
                              <w:t xml:space="preserve"> TCARE assessment in GetCare until they have completed the </w:t>
                            </w:r>
                            <w:r>
                              <w:t xml:space="preserve">TCARE Assessor </w:t>
                            </w:r>
                            <w:r w:rsidRPr="00B03765">
                              <w:t xml:space="preserve">exam </w:t>
                            </w:r>
                            <w:r>
                              <w:t>and have a training certificate from</w:t>
                            </w:r>
                            <w:r w:rsidRPr="00B03765">
                              <w:t xml:space="preserve"> TCARE Inc.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2159C949">
              <v:shape id="_x0000_s1038" style="position:absolute;left:0;text-align:left;margin-left:6.6pt;margin-top:28.2pt;width:471pt;height:36.4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" w14:anchorId="4DDDF803">
                <v:fill opacity="13107f"/>
                <v:textbox>
                  <w:txbxContent>
                    <w:p w:rsidRPr="00B03765" w:rsidR="00760B2F" w:rsidP="00760B2F" w:rsidRDefault="00760B2F" w14:paraId="122F66E3" w14:textId="77777777">
                      <w:r w:rsidRPr="00B03765">
                        <w:rPr>
                          <w:b/>
                        </w:rPr>
                        <w:t>NOTE:</w:t>
                      </w:r>
                      <w:r w:rsidRPr="00B03765">
                        <w:t xml:space="preserve"> Assessor trainees cannot </w:t>
                      </w:r>
                      <w:r>
                        <w:t>use the</w:t>
                      </w:r>
                      <w:r w:rsidRPr="00B03765">
                        <w:t xml:space="preserve"> TCARE assessment in GetCare until they have completed the </w:t>
                      </w:r>
                      <w:r>
                        <w:t xml:space="preserve">TCARE Assessor </w:t>
                      </w:r>
                      <w:r w:rsidRPr="00B03765">
                        <w:t xml:space="preserve">exam </w:t>
                      </w:r>
                      <w:r>
                        <w:t>and have a training certificate from</w:t>
                      </w:r>
                      <w:r w:rsidRPr="00B03765">
                        <w:t xml:space="preserve"> TCARE Inc.  </w:t>
                      </w:r>
                    </w:p>
                  </w:txbxContent>
                </v:textbox>
                <w10:wrap type="square"/>
              </v:shape>
            </w:pict>
          </mc:Fallback>
        </mc:AlternateContent>
      </w:r>
      <w:r w:rsidR="00760B2F" w:rsidRPr="00760B2F">
        <w:rPr>
          <w:rFonts w:eastAsia="Calibri"/>
        </w:rPr>
        <w:t xml:space="preserve">Use Google Chrome, Firefox, Safari or Microsoft Edge to access TCARE Inc. Training site. </w:t>
      </w:r>
    </w:p>
    <w:p w14:paraId="741D4ED1" w14:textId="172E4704" w:rsidR="00760B2F" w:rsidRPr="00760B2F" w:rsidRDefault="00760B2F" w:rsidP="00760B2F">
      <w:pPr>
        <w:spacing w:line="259" w:lineRule="auto"/>
        <w:ind w:left="1080"/>
        <w:contextualSpacing/>
        <w:rPr>
          <w:rFonts w:eastAsia="Calibri"/>
          <w:b/>
          <w:sz w:val="28"/>
          <w:szCs w:val="28"/>
        </w:rPr>
      </w:pPr>
    </w:p>
    <w:p w14:paraId="2365ADD3" w14:textId="77777777" w:rsidR="00760B2F" w:rsidRPr="00760B2F" w:rsidRDefault="00760B2F" w:rsidP="00F634B8">
      <w:pPr>
        <w:spacing w:line="276" w:lineRule="auto"/>
        <w:contextualSpacing/>
        <w:rPr>
          <w:rFonts w:eastAsia="Calibri"/>
        </w:rPr>
      </w:pPr>
      <w:r w:rsidRPr="00760B2F">
        <w:rPr>
          <w:rFonts w:eastAsia="Calibri"/>
        </w:rPr>
        <w:t>Our TCARE Assessor Trainees will use the Washington Assessor Training section of TCARE Inc Training.</w:t>
      </w:r>
    </w:p>
    <w:p w14:paraId="0ECA41E9" w14:textId="77777777" w:rsidR="00760B2F" w:rsidRPr="00760B2F" w:rsidRDefault="00760B2F" w:rsidP="00F634B8">
      <w:pPr>
        <w:spacing w:line="276" w:lineRule="auto"/>
        <w:contextualSpacing/>
        <w:rPr>
          <w:rFonts w:eastAsia="Calibri"/>
        </w:rPr>
      </w:pPr>
      <w:r w:rsidRPr="00760B2F">
        <w:rPr>
          <w:rFonts w:eastAsia="Calibri"/>
        </w:rPr>
        <w:t>Trainee will:</w:t>
      </w:r>
    </w:p>
    <w:p w14:paraId="294AF938" w14:textId="54231689" w:rsidR="00760B2F" w:rsidRPr="00760B2F" w:rsidRDefault="00456A45" w:rsidP="00760B2F">
      <w:pPr>
        <w:numPr>
          <w:ilvl w:val="2"/>
          <w:numId w:val="34"/>
        </w:numPr>
        <w:spacing w:after="160" w:line="276" w:lineRule="auto"/>
        <w:contextualSpacing/>
        <w:rPr>
          <w:rFonts w:eastAsia="Calibri"/>
        </w:rPr>
      </w:pPr>
      <w:r w:rsidRPr="71FF0E0E">
        <w:rPr>
          <w:rFonts w:eastAsia="Calibri"/>
        </w:rPr>
        <w:t xml:space="preserve">Attend TCARE training </w:t>
      </w:r>
      <w:r w:rsidR="06B48C57" w:rsidRPr="71FF0E0E">
        <w:rPr>
          <w:rFonts w:eastAsia="Calibri"/>
        </w:rPr>
        <w:t xml:space="preserve"> by</w:t>
      </w:r>
      <w:r w:rsidRPr="71FF0E0E">
        <w:rPr>
          <w:rFonts w:eastAsia="Calibri"/>
        </w:rPr>
        <w:t xml:space="preserve"> TCARE Inc. staff member</w:t>
      </w:r>
    </w:p>
    <w:p w14:paraId="004F3B59" w14:textId="1917F79D" w:rsidR="00760B2F" w:rsidRPr="00760B2F" w:rsidRDefault="00760B2F" w:rsidP="00760B2F">
      <w:pPr>
        <w:numPr>
          <w:ilvl w:val="2"/>
          <w:numId w:val="34"/>
        </w:numPr>
        <w:spacing w:after="160" w:line="276" w:lineRule="auto"/>
        <w:contextualSpacing/>
        <w:rPr>
          <w:rFonts w:eastAsia="Calibri"/>
        </w:rPr>
      </w:pPr>
      <w:r w:rsidRPr="00760B2F">
        <w:rPr>
          <w:rFonts w:eastAsia="Calibri"/>
        </w:rPr>
        <w:t>View all courses</w:t>
      </w:r>
    </w:p>
    <w:p w14:paraId="7AA4858B" w14:textId="77777777" w:rsidR="00760B2F" w:rsidRPr="00760B2F" w:rsidRDefault="00760B2F" w:rsidP="00760B2F">
      <w:pPr>
        <w:numPr>
          <w:ilvl w:val="2"/>
          <w:numId w:val="34"/>
        </w:numPr>
        <w:spacing w:after="160" w:line="276" w:lineRule="auto"/>
        <w:contextualSpacing/>
        <w:rPr>
          <w:rFonts w:eastAsia="Calibri"/>
        </w:rPr>
      </w:pPr>
      <w:r w:rsidRPr="00760B2F">
        <w:rPr>
          <w:rFonts w:eastAsia="Calibri"/>
        </w:rPr>
        <w:t>Take all quizzes</w:t>
      </w:r>
    </w:p>
    <w:p w14:paraId="14A418E4" w14:textId="77777777" w:rsidR="00760B2F" w:rsidRPr="00760B2F" w:rsidRDefault="00760B2F" w:rsidP="00760B2F">
      <w:pPr>
        <w:numPr>
          <w:ilvl w:val="2"/>
          <w:numId w:val="34"/>
        </w:numPr>
        <w:spacing w:after="160" w:line="276" w:lineRule="auto"/>
        <w:contextualSpacing/>
        <w:rPr>
          <w:rFonts w:eastAsia="Calibri"/>
        </w:rPr>
      </w:pPr>
      <w:r w:rsidRPr="00760B2F">
        <w:rPr>
          <w:rFonts w:eastAsia="Calibri"/>
        </w:rPr>
        <w:t xml:space="preserve">Complete Walk Throughs and Case Studies </w:t>
      </w:r>
    </w:p>
    <w:p w14:paraId="765B9A32" w14:textId="77777777" w:rsidR="00760B2F" w:rsidRPr="00760B2F" w:rsidRDefault="00760B2F" w:rsidP="00760B2F">
      <w:pPr>
        <w:numPr>
          <w:ilvl w:val="2"/>
          <w:numId w:val="34"/>
        </w:numPr>
        <w:spacing w:after="160" w:line="276" w:lineRule="auto"/>
        <w:contextualSpacing/>
        <w:rPr>
          <w:rFonts w:eastAsia="Calibri"/>
        </w:rPr>
      </w:pPr>
      <w:r w:rsidRPr="00760B2F">
        <w:rPr>
          <w:rFonts w:eastAsia="Calibri"/>
        </w:rPr>
        <w:t>Complete Hands-on Exercises</w:t>
      </w:r>
    </w:p>
    <w:p w14:paraId="33377949" w14:textId="77777777" w:rsidR="00760B2F" w:rsidRPr="00760B2F" w:rsidRDefault="00760B2F" w:rsidP="00760B2F">
      <w:pPr>
        <w:numPr>
          <w:ilvl w:val="2"/>
          <w:numId w:val="34"/>
        </w:numPr>
        <w:spacing w:after="160" w:line="276" w:lineRule="auto"/>
        <w:contextualSpacing/>
        <w:rPr>
          <w:rFonts w:eastAsia="Calibri"/>
        </w:rPr>
      </w:pPr>
      <w:r w:rsidRPr="00760B2F">
        <w:rPr>
          <w:rFonts w:eastAsia="Calibri"/>
        </w:rPr>
        <w:t>Pass TCARE Assessor Final Exam</w:t>
      </w:r>
    </w:p>
    <w:p w14:paraId="7234A894" w14:textId="77777777" w:rsidR="00760B2F" w:rsidRPr="00760B2F" w:rsidRDefault="00760B2F" w:rsidP="00760B2F">
      <w:pPr>
        <w:spacing w:line="259" w:lineRule="auto"/>
        <w:ind w:left="720"/>
        <w:rPr>
          <w:rFonts w:asciiTheme="minorHAnsi" w:hAnsiTheme="minorHAnsi" w:cstheme="minorBidi"/>
        </w:rPr>
      </w:pPr>
      <w:r w:rsidRPr="00760B2F">
        <w:rPr>
          <w:rFonts w:asciiTheme="minorHAnsi" w:hAnsiTheme="minorHAnsi" w:cstheme="minorBidi"/>
        </w:rPr>
        <w:t xml:space="preserve"> </w:t>
      </w:r>
    </w:p>
    <w:p w14:paraId="69342568" w14:textId="77777777" w:rsidR="00760B2F" w:rsidRPr="00760B2F" w:rsidRDefault="00760B2F" w:rsidP="00760B2F">
      <w:pPr>
        <w:numPr>
          <w:ilvl w:val="0"/>
          <w:numId w:val="33"/>
        </w:numPr>
        <w:spacing w:after="160" w:line="259" w:lineRule="auto"/>
        <w:ind w:left="1080"/>
        <w:contextualSpacing/>
        <w:rPr>
          <w:rFonts w:eastAsia="Calibri"/>
          <w:color w:val="000000" w:themeColor="text1"/>
        </w:rPr>
      </w:pPr>
      <w:r w:rsidRPr="00760B2F">
        <w:rPr>
          <w:rFonts w:eastAsia="Calibri"/>
          <w:color w:val="000000" w:themeColor="text1"/>
        </w:rPr>
        <w:t xml:space="preserve">Supervisor will assign an experienced, knowledgeable TCARE assessor to mentor new assessor. </w:t>
      </w:r>
    </w:p>
    <w:p w14:paraId="108BF980" w14:textId="77777777" w:rsidR="00760B2F" w:rsidRPr="00760B2F" w:rsidRDefault="00760B2F" w:rsidP="00760B2F">
      <w:pPr>
        <w:numPr>
          <w:ilvl w:val="0"/>
          <w:numId w:val="33"/>
        </w:numPr>
        <w:spacing w:after="160" w:line="259" w:lineRule="auto"/>
        <w:ind w:left="1080"/>
        <w:contextualSpacing/>
        <w:rPr>
          <w:rFonts w:eastAsia="Calibri"/>
          <w:color w:val="000000" w:themeColor="text1"/>
        </w:rPr>
      </w:pPr>
      <w:r w:rsidRPr="00760B2F">
        <w:rPr>
          <w:rFonts w:eastAsia="Calibri"/>
          <w:color w:val="000000" w:themeColor="text1"/>
        </w:rPr>
        <w:t xml:space="preserve"> Assessor Trainee will assess a caregiver and complete the entire TCARE process; TCARE screen, TCARE assessment, consultation and care plan with assistance as needed from mentor.  </w:t>
      </w:r>
    </w:p>
    <w:p w14:paraId="64EF5A7F" w14:textId="77777777" w:rsidR="00760B2F" w:rsidRPr="00760B2F" w:rsidRDefault="00760B2F" w:rsidP="00760B2F">
      <w:pPr>
        <w:numPr>
          <w:ilvl w:val="0"/>
          <w:numId w:val="33"/>
        </w:numPr>
        <w:spacing w:after="160" w:line="259" w:lineRule="auto"/>
        <w:ind w:left="1080"/>
        <w:contextualSpacing/>
        <w:rPr>
          <w:rFonts w:eastAsia="Calibri"/>
          <w:color w:val="000000" w:themeColor="text1"/>
        </w:rPr>
      </w:pPr>
      <w:r w:rsidRPr="00760B2F">
        <w:rPr>
          <w:rFonts w:eastAsia="Calibri"/>
          <w:color w:val="000000" w:themeColor="text1"/>
        </w:rPr>
        <w:t xml:space="preserve">AAA will train new TCARE Assessor about local policy, MTD, FCSP, GetCare depending on staff position. </w:t>
      </w:r>
    </w:p>
    <w:p w14:paraId="4D6FA06A" w14:textId="77777777" w:rsidR="00760B2F" w:rsidRPr="00760B2F" w:rsidRDefault="00760B2F" w:rsidP="00760B2F">
      <w:pPr>
        <w:spacing w:line="259" w:lineRule="auto"/>
        <w:rPr>
          <w:rFonts w:asciiTheme="minorHAnsi" w:hAnsiTheme="minorHAnsi" w:cstheme="minorBidi"/>
        </w:rPr>
      </w:pPr>
    </w:p>
    <w:p w14:paraId="4E69DA06" w14:textId="77777777" w:rsidR="00760B2F" w:rsidRPr="00760B2F" w:rsidRDefault="00760B2F" w:rsidP="00760B2F">
      <w:pPr>
        <w:spacing w:line="259" w:lineRule="auto"/>
        <w:rPr>
          <w:rFonts w:asciiTheme="minorHAnsi" w:hAnsiTheme="minorHAnsi" w:cstheme="minorBidi"/>
        </w:rPr>
      </w:pPr>
      <w:r w:rsidRPr="00760B2F">
        <w:rPr>
          <w:rFonts w:asciiTheme="minorHAnsi" w:hAnsiTheme="minorHAnsi" w:cstheme="minorBidi"/>
          <w:noProof/>
        </w:rPr>
        <mc:AlternateContent>
          <mc:Choice Requires="wps">
            <w:drawing>
              <wp:anchor distT="45720" distB="45720" distL="114300" distR="114300" simplePos="0" relativeHeight="251658254" behindDoc="0" locked="0" layoutInCell="1" allowOverlap="1" wp14:anchorId="75815B0D" wp14:editId="3F0C91A6">
                <wp:simplePos x="0" y="0"/>
                <wp:positionH relativeFrom="margin">
                  <wp:posOffset>458470</wp:posOffset>
                </wp:positionH>
                <wp:positionV relativeFrom="paragraph">
                  <wp:posOffset>50800</wp:posOffset>
                </wp:positionV>
                <wp:extent cx="5663565" cy="702310"/>
                <wp:effectExtent l="0" t="0" r="13335"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702310"/>
                        </a:xfrm>
                        <a:prstGeom prst="rect">
                          <a:avLst/>
                        </a:prstGeom>
                        <a:solidFill>
                          <a:srgbClr val="8D6198">
                            <a:alpha val="20000"/>
                          </a:srgbClr>
                        </a:solidFill>
                        <a:ln w="9525">
                          <a:solidFill>
                            <a:srgbClr val="000000"/>
                          </a:solidFill>
                          <a:miter lim="800000"/>
                          <a:headEnd/>
                          <a:tailEnd/>
                        </a:ln>
                      </wps:spPr>
                      <wps:txbx>
                        <w:txbxContent>
                          <w:p w14:paraId="47A35AED" w14:textId="77777777" w:rsidR="00760B2F" w:rsidRPr="00B03765" w:rsidRDefault="00760B2F" w:rsidP="00760B2F">
                            <w:pPr>
                              <w:rPr>
                                <w:sz w:val="24"/>
                                <w:szCs w:val="24"/>
                              </w:rPr>
                            </w:pPr>
                            <w:r w:rsidRPr="00B03765">
                              <w:rPr>
                                <w:b/>
                                <w:sz w:val="24"/>
                                <w:szCs w:val="24"/>
                              </w:rPr>
                              <w:t>NOTE:</w:t>
                            </w:r>
                            <w:r w:rsidRPr="00B03765">
                              <w:rPr>
                                <w:sz w:val="24"/>
                                <w:szCs w:val="24"/>
                              </w:rPr>
                              <w:t xml:space="preserve"> </w:t>
                            </w:r>
                            <w:r>
                              <w:rPr>
                                <w:sz w:val="24"/>
                                <w:szCs w:val="24"/>
                              </w:rPr>
                              <w:t xml:space="preserve">Many </w:t>
                            </w:r>
                            <w:r w:rsidRPr="00B03765">
                              <w:rPr>
                                <w:sz w:val="24"/>
                                <w:szCs w:val="24"/>
                              </w:rPr>
                              <w:t>TCARE Assessor Trainees report that having a mentor while they are working through their first assessment process</w:t>
                            </w:r>
                            <w:r>
                              <w:rPr>
                                <w:sz w:val="24"/>
                                <w:szCs w:val="24"/>
                              </w:rPr>
                              <w:t>es</w:t>
                            </w:r>
                            <w:r w:rsidRPr="00B03765">
                              <w:rPr>
                                <w:sz w:val="24"/>
                                <w:szCs w:val="24"/>
                              </w:rPr>
                              <w:t xml:space="preserve"> is very helpful in learning to become an </w:t>
                            </w:r>
                            <w:r>
                              <w:rPr>
                                <w:sz w:val="24"/>
                                <w:szCs w:val="24"/>
                              </w:rPr>
                              <w:t xml:space="preserve">accomplished </w:t>
                            </w:r>
                            <w:r w:rsidRPr="00B03765">
                              <w:rPr>
                                <w:sz w:val="24"/>
                                <w:szCs w:val="24"/>
                              </w:rPr>
                              <w:t>Assessor.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05AC60E6">
              <v:shape id="_x0000_s1039" style="position:absolute;margin-left:36.1pt;margin-top:4pt;width:445.95pt;height:55.3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" w14:anchorId="75815B0D">
                <v:fill opacity="13107f"/>
                <v:textbox>
                  <w:txbxContent>
                    <w:p w:rsidRPr="00B03765" w:rsidR="00760B2F" w:rsidP="00760B2F" w:rsidRDefault="00760B2F" w14:paraId="4DAEDAB9" w14:textId="77777777">
                      <w:pPr>
                        <w:rPr>
                          <w:sz w:val="24"/>
                          <w:szCs w:val="24"/>
                        </w:rPr>
                      </w:pPr>
                      <w:r w:rsidRPr="00B03765">
                        <w:rPr>
                          <w:b/>
                          <w:sz w:val="24"/>
                          <w:szCs w:val="24"/>
                        </w:rPr>
                        <w:t>NOTE:</w:t>
                      </w:r>
                      <w:r w:rsidRPr="00B03765">
                        <w:rPr>
                          <w:sz w:val="24"/>
                          <w:szCs w:val="24"/>
                        </w:rPr>
                        <w:t xml:space="preserve"> </w:t>
                      </w:r>
                      <w:r>
                        <w:rPr>
                          <w:sz w:val="24"/>
                          <w:szCs w:val="24"/>
                        </w:rPr>
                        <w:t xml:space="preserve">Many </w:t>
                      </w:r>
                      <w:r w:rsidRPr="00B03765">
                        <w:rPr>
                          <w:sz w:val="24"/>
                          <w:szCs w:val="24"/>
                        </w:rPr>
                        <w:t>TCARE Assessor Trainees report that having a mentor while they are working through their first assessment process</w:t>
                      </w:r>
                      <w:r>
                        <w:rPr>
                          <w:sz w:val="24"/>
                          <w:szCs w:val="24"/>
                        </w:rPr>
                        <w:t>es</w:t>
                      </w:r>
                      <w:r w:rsidRPr="00B03765">
                        <w:rPr>
                          <w:sz w:val="24"/>
                          <w:szCs w:val="24"/>
                        </w:rPr>
                        <w:t xml:space="preserve"> is very helpful in learning to become an </w:t>
                      </w:r>
                      <w:r>
                        <w:rPr>
                          <w:sz w:val="24"/>
                          <w:szCs w:val="24"/>
                        </w:rPr>
                        <w:t xml:space="preserve">accomplished </w:t>
                      </w:r>
                      <w:r w:rsidRPr="00B03765">
                        <w:rPr>
                          <w:sz w:val="24"/>
                          <w:szCs w:val="24"/>
                        </w:rPr>
                        <w:t>Assessor.</w:t>
                      </w:r>
                    </w:p>
                  </w:txbxContent>
                </v:textbox>
                <w10:wrap type="square" anchorx="margin"/>
              </v:shape>
            </w:pict>
          </mc:Fallback>
        </mc:AlternateContent>
      </w:r>
    </w:p>
    <w:p w14:paraId="4656AA6C" w14:textId="77777777" w:rsidR="0093010F" w:rsidRPr="00F634B8" w:rsidRDefault="0093010F" w:rsidP="0093010F"/>
    <w:p w14:paraId="735194EF" w14:textId="77777777" w:rsidR="00F634B8" w:rsidRDefault="00F634B8" w:rsidP="0093010F"/>
    <w:p w14:paraId="7A8EAE86" w14:textId="0ADDC5E5" w:rsidR="00F634B8" w:rsidRDefault="00AE5C6E" w:rsidP="00F634B8">
      <w:pPr>
        <w:pStyle w:val="Heading4"/>
        <w:rPr>
          <w:color w:val="193F6F"/>
        </w:rPr>
      </w:pPr>
      <w:r>
        <w:rPr>
          <w:color w:val="193F6F"/>
        </w:rPr>
        <w:t>Monitoring/Quality Assurance</w:t>
      </w:r>
    </w:p>
    <w:p w14:paraId="0EA99A8C" w14:textId="622C63C7" w:rsidR="00C15594" w:rsidRDefault="00C15594" w:rsidP="00AE5C6E">
      <w:r w:rsidRPr="00C15594">
        <w:t xml:space="preserve">It is recommended that a supervisor review three TCARE® caregiver cases (which includes entering demographics through the completion of care plan) and provide a mentor who is TCARE certified and provide feedback to each newly certified TCARE® assessor within their first three months.  After the first year, it is recommended that a minimum of two TCARE® caregiver cases be reviewed for each assessor to ensure program quality.  </w:t>
      </w:r>
    </w:p>
    <w:p w14:paraId="695D956D" w14:textId="777D8CCF" w:rsidR="00C15594" w:rsidRPr="000F302E" w:rsidRDefault="00C15594" w:rsidP="00C15594">
      <w:pPr>
        <w:pStyle w:val="Heading3"/>
      </w:pPr>
      <w:bookmarkStart w:id="81" w:name="_Toc193729133"/>
      <w:r>
        <w:t>Appendix G: TCARE</w:t>
      </w:r>
      <w:r w:rsidR="00AA5B24" w:rsidRPr="000D565A">
        <w:rPr>
          <w:rFonts w:eastAsia="Times New Roman"/>
        </w:rPr>
        <w:t>®</w:t>
      </w:r>
      <w:r>
        <w:t xml:space="preserve"> Assessor Qualification and Recertification</w:t>
      </w:r>
      <w:bookmarkEnd w:id="81"/>
    </w:p>
    <w:p w14:paraId="223BADAA" w14:textId="6B423C68" w:rsidR="00D844BF" w:rsidRPr="004B7B31" w:rsidRDefault="004B7B31" w:rsidP="004B7B31">
      <w:pPr>
        <w:pStyle w:val="Heading4"/>
        <w:rPr>
          <w:color w:val="193F6F"/>
        </w:rPr>
      </w:pPr>
      <w:r>
        <w:rPr>
          <w:color w:val="193F6F"/>
        </w:rPr>
        <w:t>TCARE Assessor Qualifications</w:t>
      </w:r>
    </w:p>
    <w:p w14:paraId="34603000" w14:textId="2CEE9A25" w:rsidR="2818F97B" w:rsidRPr="007C34C3" w:rsidRDefault="000C6DA3" w:rsidP="007C34C3">
      <w:pPr>
        <w:spacing w:after="160" w:line="257" w:lineRule="auto"/>
        <w:rPr>
          <w:rFonts w:eastAsia="Calibri" w:cs="Calibri"/>
          <w:color w:val="000000" w:themeColor="text1"/>
        </w:rPr>
      </w:pPr>
      <w:r w:rsidRPr="71FF0E0E">
        <w:rPr>
          <w:rFonts w:eastAsia="Calibri" w:cs="Calibri"/>
          <w:color w:val="000000" w:themeColor="text1"/>
          <w:sz w:val="24"/>
          <w:szCs w:val="24"/>
        </w:rPr>
        <w:t>Staff administering the full TCARE assessment/consultation and service planning must meet the minimum qualifications of an AAA Case Manager</w:t>
      </w:r>
      <w:r w:rsidR="2818F97B" w:rsidRPr="71FF0E0E">
        <w:rPr>
          <w:rFonts w:eastAsia="Calibri" w:cs="Calibri"/>
          <w:color w:val="000000" w:themeColor="text1"/>
          <w:sz w:val="24"/>
          <w:szCs w:val="24"/>
        </w:rPr>
        <w:t xml:space="preserve"> </w:t>
      </w:r>
      <w:r w:rsidR="2818F97B" w:rsidRPr="71FF0E0E">
        <w:rPr>
          <w:rFonts w:eastAsia="Calibri" w:cs="Calibri"/>
          <w:color w:val="000000" w:themeColor="text1"/>
        </w:rPr>
        <w:t xml:space="preserve">as outlined in Chapter 1 of the Policy and Procedure Manual of AAA Operations. </w:t>
      </w:r>
      <w:r w:rsidR="36E53825" w:rsidRPr="71FF0E0E">
        <w:rPr>
          <w:rFonts w:eastAsia="Calibri" w:cs="Calibri"/>
          <w:color w:val="000000" w:themeColor="text1"/>
        </w:rPr>
        <w:t xml:space="preserve">Local AAAs may have additional </w:t>
      </w:r>
      <w:r w:rsidR="36E53825" w:rsidRPr="71FF0E0E">
        <w:rPr>
          <w:rFonts w:asciiTheme="minorHAnsi" w:hAnsiTheme="minorHAnsi" w:cstheme="minorBidi"/>
        </w:rPr>
        <w:t xml:space="preserve">education/experience </w:t>
      </w:r>
      <w:r w:rsidR="36E53825" w:rsidRPr="71FF0E0E">
        <w:rPr>
          <w:rFonts w:eastAsia="Calibri" w:cs="Calibri"/>
          <w:color w:val="000000" w:themeColor="text1"/>
        </w:rPr>
        <w:t xml:space="preserve">requirements for AAA case managers . </w:t>
      </w:r>
    </w:p>
    <w:p w14:paraId="0B17AAF5" w14:textId="66F4048A" w:rsidR="000C6DA3" w:rsidRDefault="000C6DA3" w:rsidP="71FF0E0E">
      <w:pPr>
        <w:pStyle w:val="ListParagraph"/>
        <w:spacing w:after="160" w:line="276" w:lineRule="auto"/>
        <w:contextualSpacing/>
        <w:rPr>
          <w:rFonts w:eastAsia="Calibri" w:cs="Calibri"/>
          <w:color w:val="000000" w:themeColor="text1"/>
        </w:rPr>
      </w:pPr>
    </w:p>
    <w:p w14:paraId="007F37AE" w14:textId="3A5F00C5" w:rsidR="000C6DA3" w:rsidRPr="000C6DA3" w:rsidRDefault="000C6DA3" w:rsidP="71FF0E0E">
      <w:pPr>
        <w:spacing w:after="160" w:line="276" w:lineRule="auto"/>
        <w:ind w:left="720"/>
        <w:contextualSpacing/>
        <w:rPr>
          <w:rFonts w:asciiTheme="minorHAnsi" w:eastAsia="Calibri" w:hAnsiTheme="minorHAnsi" w:cstheme="minorBidi"/>
        </w:rPr>
      </w:pPr>
      <w:r w:rsidRPr="000C6DA3">
        <w:rPr>
          <w:rFonts w:eastAsia="Calibri" w:cstheme="minorHAnsi"/>
          <w:noProof/>
        </w:rPr>
        <mc:AlternateContent>
          <mc:Choice Requires="wps">
            <w:drawing>
              <wp:anchor distT="0" distB="0" distL="114300" distR="114300" simplePos="0" relativeHeight="251658255" behindDoc="0" locked="0" layoutInCell="1" allowOverlap="1" wp14:anchorId="2B87BB9E" wp14:editId="0E6718B4">
                <wp:simplePos x="0" y="0"/>
                <wp:positionH relativeFrom="column">
                  <wp:posOffset>120015</wp:posOffset>
                </wp:positionH>
                <wp:positionV relativeFrom="paragraph">
                  <wp:posOffset>300990</wp:posOffset>
                </wp:positionV>
                <wp:extent cx="5967095" cy="708660"/>
                <wp:effectExtent l="0" t="0" r="14605" b="1524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708660"/>
                        </a:xfrm>
                        <a:prstGeom prst="rect">
                          <a:avLst/>
                        </a:prstGeom>
                        <a:solidFill>
                          <a:srgbClr val="8D6198">
                            <a:alpha val="20000"/>
                          </a:srgbClr>
                        </a:solidFill>
                        <a:ln w="9525">
                          <a:solidFill>
                            <a:srgbClr val="000000"/>
                          </a:solidFill>
                          <a:miter lim="800000"/>
                          <a:headEnd/>
                          <a:tailEnd/>
                        </a:ln>
                      </wps:spPr>
                      <wps:txbx>
                        <w:txbxContent>
                          <w:p w14:paraId="3B33960E" w14:textId="77777777" w:rsidR="000C6DA3" w:rsidRPr="00AA3AE3" w:rsidRDefault="000C6DA3" w:rsidP="000C6DA3">
                            <w:pPr>
                              <w:rPr>
                                <w:sz w:val="24"/>
                                <w:szCs w:val="24"/>
                              </w:rPr>
                            </w:pPr>
                            <w:r w:rsidRPr="00B03765">
                              <w:rPr>
                                <w:b/>
                                <w:sz w:val="24"/>
                                <w:szCs w:val="24"/>
                              </w:rPr>
                              <w:t>NOTE:</w:t>
                            </w:r>
                            <w:r>
                              <w:rPr>
                                <w:sz w:val="24"/>
                                <w:szCs w:val="24"/>
                              </w:rPr>
                              <w:t xml:space="preserve"> If a </w:t>
                            </w:r>
                            <w:r w:rsidRPr="00AA3AE3">
                              <w:rPr>
                                <w:sz w:val="24"/>
                                <w:szCs w:val="24"/>
                              </w:rPr>
                              <w:t xml:space="preserve">staff </w:t>
                            </w:r>
                            <w:r>
                              <w:rPr>
                                <w:sz w:val="24"/>
                                <w:szCs w:val="24"/>
                              </w:rPr>
                              <w:t xml:space="preserve">member </w:t>
                            </w:r>
                            <w:r w:rsidRPr="00AA3AE3">
                              <w:rPr>
                                <w:sz w:val="24"/>
                                <w:szCs w:val="24"/>
                              </w:rPr>
                              <w:t>do</w:t>
                            </w:r>
                            <w:r>
                              <w:rPr>
                                <w:sz w:val="24"/>
                                <w:szCs w:val="24"/>
                              </w:rPr>
                              <w:t>es</w:t>
                            </w:r>
                            <w:r w:rsidRPr="00AA3AE3">
                              <w:rPr>
                                <w:sz w:val="24"/>
                                <w:szCs w:val="24"/>
                              </w:rPr>
                              <w:t xml:space="preserve"> not meet these minimum requirements, a waiver in form of a letter </w:t>
                            </w:r>
                            <w:r>
                              <w:rPr>
                                <w:sz w:val="24"/>
                                <w:szCs w:val="24"/>
                              </w:rPr>
                              <w:t>must</w:t>
                            </w:r>
                            <w:r w:rsidRPr="00AA3AE3">
                              <w:rPr>
                                <w:sz w:val="24"/>
                                <w:szCs w:val="24"/>
                              </w:rPr>
                              <w:t xml:space="preserve"> be submitted to ALTSA FCSP</w:t>
                            </w:r>
                            <w:r>
                              <w:rPr>
                                <w:sz w:val="24"/>
                                <w:szCs w:val="24"/>
                              </w:rPr>
                              <w:t>/TCARE</w:t>
                            </w:r>
                            <w:r w:rsidRPr="00AA3AE3">
                              <w:rPr>
                                <w:sz w:val="24"/>
                                <w:szCs w:val="24"/>
                              </w:rPr>
                              <w:t xml:space="preserve"> Program</w:t>
                            </w:r>
                            <w:r>
                              <w:rPr>
                                <w:sz w:val="24"/>
                                <w:szCs w:val="24"/>
                              </w:rPr>
                              <w:t xml:space="preserve"> </w:t>
                            </w:r>
                            <w:r w:rsidRPr="00AA3AE3">
                              <w:rPr>
                                <w:sz w:val="24"/>
                                <w:szCs w:val="24"/>
                              </w:rPr>
                              <w:t>Manager</w:t>
                            </w:r>
                            <w:r>
                              <w:rPr>
                                <w:sz w:val="24"/>
                                <w:szCs w:val="24"/>
                              </w:rPr>
                              <w:t xml:space="preserve"> that includes an explanation of the qualifications, experience and reasons for recommendation of the staff person</w:t>
                            </w:r>
                            <w:r w:rsidRPr="00AA3AE3">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dgm="http://schemas.openxmlformats.org/drawingml/2006/diagram" xmlns:pic="http://schemas.openxmlformats.org/drawingml/2006/picture" xmlns:a="http://schemas.openxmlformats.org/drawingml/2006/main">
            <w:pict w14:anchorId="51D6338A">
              <v:shape id="Text Box 21" style="position:absolute;left:0;text-align:left;margin-left:9.45pt;margin-top:23.7pt;width:469.85pt;height:55.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" w14:anchorId="2B87BB9E">
                <v:fill opacity="13107f"/>
                <v:textbox>
                  <w:txbxContent>
                    <w:p w:rsidRPr="00AA3AE3" w:rsidR="000C6DA3" w:rsidP="000C6DA3" w:rsidRDefault="000C6DA3" w14:paraId="61062A47" w14:textId="77777777">
                      <w:pPr>
                        <w:rPr>
                          <w:sz w:val="24"/>
                          <w:szCs w:val="24"/>
                        </w:rPr>
                      </w:pPr>
                      <w:r w:rsidRPr="00B03765">
                        <w:rPr>
                          <w:b/>
                          <w:sz w:val="24"/>
                          <w:szCs w:val="24"/>
                        </w:rPr>
                        <w:t>NOTE:</w:t>
                      </w:r>
                      <w:r>
                        <w:rPr>
                          <w:sz w:val="24"/>
                          <w:szCs w:val="24"/>
                        </w:rPr>
                        <w:t xml:space="preserve"> If a </w:t>
                      </w:r>
                      <w:r w:rsidRPr="00AA3AE3">
                        <w:rPr>
                          <w:sz w:val="24"/>
                          <w:szCs w:val="24"/>
                        </w:rPr>
                        <w:t xml:space="preserve">staff </w:t>
                      </w:r>
                      <w:r>
                        <w:rPr>
                          <w:sz w:val="24"/>
                          <w:szCs w:val="24"/>
                        </w:rPr>
                        <w:t xml:space="preserve">member </w:t>
                      </w:r>
                      <w:r w:rsidRPr="00AA3AE3">
                        <w:rPr>
                          <w:sz w:val="24"/>
                          <w:szCs w:val="24"/>
                        </w:rPr>
                        <w:t>do</w:t>
                      </w:r>
                      <w:r>
                        <w:rPr>
                          <w:sz w:val="24"/>
                          <w:szCs w:val="24"/>
                        </w:rPr>
                        <w:t>es</w:t>
                      </w:r>
                      <w:r w:rsidRPr="00AA3AE3">
                        <w:rPr>
                          <w:sz w:val="24"/>
                          <w:szCs w:val="24"/>
                        </w:rPr>
                        <w:t xml:space="preserve"> not meet these minimum requirements, a waiver in form of a letter </w:t>
                      </w:r>
                      <w:r>
                        <w:rPr>
                          <w:sz w:val="24"/>
                          <w:szCs w:val="24"/>
                        </w:rPr>
                        <w:t>must</w:t>
                      </w:r>
                      <w:r w:rsidRPr="00AA3AE3">
                        <w:rPr>
                          <w:sz w:val="24"/>
                          <w:szCs w:val="24"/>
                        </w:rPr>
                        <w:t xml:space="preserve"> be submitted to ALTSA FCSP</w:t>
                      </w:r>
                      <w:r>
                        <w:rPr>
                          <w:sz w:val="24"/>
                          <w:szCs w:val="24"/>
                        </w:rPr>
                        <w:t>/TCARE</w:t>
                      </w:r>
                      <w:r w:rsidRPr="00AA3AE3">
                        <w:rPr>
                          <w:sz w:val="24"/>
                          <w:szCs w:val="24"/>
                        </w:rPr>
                        <w:t xml:space="preserve"> Program</w:t>
                      </w:r>
                      <w:r>
                        <w:rPr>
                          <w:sz w:val="24"/>
                          <w:szCs w:val="24"/>
                        </w:rPr>
                        <w:t xml:space="preserve"> </w:t>
                      </w:r>
                      <w:r w:rsidRPr="00AA3AE3">
                        <w:rPr>
                          <w:sz w:val="24"/>
                          <w:szCs w:val="24"/>
                        </w:rPr>
                        <w:t>Manager</w:t>
                      </w:r>
                      <w:r>
                        <w:rPr>
                          <w:sz w:val="24"/>
                          <w:szCs w:val="24"/>
                        </w:rPr>
                        <w:t xml:space="preserve"> that includes an explanation of the qualifications, experience and reasons for recommendation of the staff person</w:t>
                      </w:r>
                      <w:r w:rsidRPr="00AA3AE3">
                        <w:rPr>
                          <w:sz w:val="24"/>
                          <w:szCs w:val="24"/>
                        </w:rPr>
                        <w:t>.</w:t>
                      </w:r>
                    </w:p>
                  </w:txbxContent>
                </v:textbox>
                <w10:wrap type="square"/>
              </v:shape>
            </w:pict>
          </mc:Fallback>
        </mc:AlternateContent>
      </w:r>
      <w:r w:rsidRPr="71FF0E0E">
        <w:rPr>
          <w:rFonts w:asciiTheme="minorHAnsi" w:eastAsia="Calibri" w:hAnsiTheme="minorHAnsi" w:cstheme="minorBidi"/>
        </w:rPr>
        <w:t>.</w:t>
      </w:r>
    </w:p>
    <w:p w14:paraId="183EFB4F" w14:textId="77777777" w:rsidR="00C15594" w:rsidRPr="00AE5C6E" w:rsidRDefault="00C15594" w:rsidP="00AE5C6E"/>
    <w:p w14:paraId="5EAF6E1C" w14:textId="656FCB8C" w:rsidR="00EA34D8" w:rsidRDefault="00EA34D8" w:rsidP="00EA34D8">
      <w:pPr>
        <w:pStyle w:val="Heading4"/>
        <w:rPr>
          <w:color w:val="193F6F"/>
        </w:rPr>
      </w:pPr>
      <w:r>
        <w:rPr>
          <w:color w:val="193F6F"/>
        </w:rPr>
        <w:t>Recertification of TCARE</w:t>
      </w:r>
      <w:r w:rsidR="00AB5064" w:rsidRPr="00AB5064">
        <w:rPr>
          <w:color w:val="193F6F"/>
        </w:rPr>
        <w:t>®</w:t>
      </w:r>
      <w:r>
        <w:rPr>
          <w:color w:val="193F6F"/>
        </w:rPr>
        <w:t xml:space="preserve"> Assessors</w:t>
      </w:r>
    </w:p>
    <w:p w14:paraId="236E9393" w14:textId="69AD48DA" w:rsidR="00AB5064" w:rsidRDefault="00375E4E" w:rsidP="00AB5064">
      <w:r w:rsidRPr="00375E4E">
        <w:t xml:space="preserve">If a TCARE assessor has a lapse of more than a year in using the TCARE assessment process, the assessor will visit the TCARE Inc Training site to refresh their knowledge of the philosophy and process of TCARE and complete other updates in training determined by their AAA.  If assessor doesn’t have access to the TCARE Inc training site, contact the FCSP/TCARE Program manager at </w:t>
      </w:r>
      <w:r w:rsidR="7CCF3DD9">
        <w:t>HCLA</w:t>
      </w:r>
      <w:r w:rsidRPr="00375E4E">
        <w:t>.</w:t>
      </w:r>
    </w:p>
    <w:p w14:paraId="25BA2464" w14:textId="77777777" w:rsidR="00375E4E" w:rsidRDefault="00375E4E" w:rsidP="00AB5064"/>
    <w:p w14:paraId="67402D9E" w14:textId="11AC3D1F" w:rsidR="00375E4E" w:rsidRPr="000F302E" w:rsidRDefault="00375E4E" w:rsidP="00375E4E">
      <w:pPr>
        <w:pStyle w:val="Heading3"/>
      </w:pPr>
      <w:bookmarkStart w:id="82" w:name="_Toc193729134"/>
      <w:r>
        <w:t>Appendix H: WACs and RCWs</w:t>
      </w:r>
      <w:bookmarkEnd w:id="82"/>
    </w:p>
    <w:p w14:paraId="54319D8B" w14:textId="354AAFD2" w:rsidR="009C2604" w:rsidRPr="000F302E" w:rsidRDefault="009C2604" w:rsidP="009C2604">
      <w:pPr>
        <w:pStyle w:val="Heading4"/>
        <w:rPr>
          <w:color w:val="193F6F"/>
        </w:rPr>
      </w:pPr>
      <w:r>
        <w:rPr>
          <w:color w:val="193F6F"/>
        </w:rPr>
        <w:t>FCSP Related Washington Administrative Codes (WACs) and Revised Code</w:t>
      </w:r>
      <w:r w:rsidR="002012EA">
        <w:rPr>
          <w:color w:val="193F6F"/>
        </w:rPr>
        <w:t>s of Washington (RCW)</w:t>
      </w:r>
    </w:p>
    <w:p w14:paraId="7995147E" w14:textId="47213B3F" w:rsidR="00375E4E" w:rsidRDefault="00A636CC" w:rsidP="00AB5064">
      <w:r w:rsidRPr="00A636CC">
        <w:t>The following rules apply to clients receiving services in Family Caregiver Support Program.  HCS works in partnership with Area Agencies on Aging to provide quality service delivery in all counties.</w:t>
      </w:r>
    </w:p>
    <w:p w14:paraId="05078E33" w14:textId="77777777" w:rsidR="00F93C09" w:rsidRDefault="00F93C09" w:rsidP="00AB5064"/>
    <w:tbl>
      <w:tblPr>
        <w:tblStyle w:val="TableGrid"/>
        <w:tblW w:w="9985" w:type="dxa"/>
        <w:tblLook w:val="04A0" w:firstRow="1" w:lastRow="0" w:firstColumn="1" w:lastColumn="0" w:noHBand="0" w:noVBand="1"/>
      </w:tblPr>
      <w:tblGrid>
        <w:gridCol w:w="2515"/>
        <w:gridCol w:w="7470"/>
      </w:tblGrid>
      <w:tr w:rsidR="00F93C09" w:rsidRPr="00F93C09" w14:paraId="0A708276" w14:textId="77777777">
        <w:tc>
          <w:tcPr>
            <w:tcW w:w="9985" w:type="dxa"/>
            <w:gridSpan w:val="2"/>
          </w:tcPr>
          <w:p w14:paraId="3157A563" w14:textId="77777777" w:rsidR="00F93C09" w:rsidRPr="00F93C09" w:rsidRDefault="00F93C09" w:rsidP="00F93C09">
            <w:pPr>
              <w:rPr>
                <w:u w:val="single"/>
              </w:rPr>
            </w:pPr>
            <w:r w:rsidRPr="00F93C09">
              <w:rPr>
                <w:b/>
                <w:bCs/>
              </w:rPr>
              <w:t>RCW</w:t>
            </w:r>
          </w:p>
        </w:tc>
      </w:tr>
      <w:tr w:rsidR="00F93C09" w:rsidRPr="00F93C09" w14:paraId="02106D82" w14:textId="77777777">
        <w:tc>
          <w:tcPr>
            <w:tcW w:w="2515" w:type="dxa"/>
          </w:tcPr>
          <w:p w14:paraId="1949A4E3" w14:textId="77777777" w:rsidR="00F93C09" w:rsidRPr="00F93C09" w:rsidRDefault="00F93C09" w:rsidP="00F93C09">
            <w:pPr>
              <w:rPr>
                <w:u w:val="single"/>
              </w:rPr>
            </w:pPr>
            <w:hyperlink r:id="rId32" w:history="1">
              <w:r w:rsidRPr="00F93C09">
                <w:rPr>
                  <w:rStyle w:val="Hyperlink"/>
                  <w:bCs/>
                </w:rPr>
                <w:t xml:space="preserve"> Section 74.41.010</w:t>
              </w:r>
            </w:hyperlink>
          </w:p>
        </w:tc>
        <w:tc>
          <w:tcPr>
            <w:tcW w:w="7470" w:type="dxa"/>
          </w:tcPr>
          <w:p w14:paraId="39475EE6" w14:textId="77777777" w:rsidR="00F93C09" w:rsidRPr="00F93C09" w:rsidRDefault="00F93C09" w:rsidP="00F93C09">
            <w:pPr>
              <w:rPr>
                <w:u w:val="single"/>
              </w:rPr>
            </w:pPr>
            <w:r w:rsidRPr="00F93C09">
              <w:rPr>
                <w:u w:val="single"/>
              </w:rPr>
              <w:t>Legislative Findings</w:t>
            </w:r>
          </w:p>
        </w:tc>
      </w:tr>
      <w:tr w:rsidR="00F93C09" w:rsidRPr="00F93C09" w14:paraId="2EAC34D0" w14:textId="77777777">
        <w:tc>
          <w:tcPr>
            <w:tcW w:w="2515" w:type="dxa"/>
          </w:tcPr>
          <w:p w14:paraId="4B45C06F" w14:textId="77777777" w:rsidR="00F93C09" w:rsidRPr="00F93C09" w:rsidRDefault="00F93C09" w:rsidP="00F93C09">
            <w:pPr>
              <w:rPr>
                <w:u w:val="single"/>
              </w:rPr>
            </w:pPr>
            <w:r w:rsidRPr="00F93C09">
              <w:rPr>
                <w:bCs/>
              </w:rPr>
              <w:t xml:space="preserve">RCW </w:t>
            </w:r>
            <w:hyperlink r:id="rId33" w:tgtFrame="_blank" w:history="1">
              <w:r w:rsidRPr="00F93C09">
                <w:rPr>
                  <w:rStyle w:val="Hyperlink"/>
                  <w:bCs/>
                </w:rPr>
                <w:t>74.41.020</w:t>
              </w:r>
            </w:hyperlink>
          </w:p>
        </w:tc>
        <w:tc>
          <w:tcPr>
            <w:tcW w:w="7470" w:type="dxa"/>
          </w:tcPr>
          <w:p w14:paraId="4DF4429C" w14:textId="77777777" w:rsidR="00F93C09" w:rsidRPr="00F93C09" w:rsidRDefault="00F93C09" w:rsidP="00F93C09">
            <w:pPr>
              <w:rPr>
                <w:u w:val="single"/>
              </w:rPr>
            </w:pPr>
            <w:r w:rsidRPr="00F93C09">
              <w:rPr>
                <w:u w:val="single"/>
              </w:rPr>
              <w:t xml:space="preserve">Intent </w:t>
            </w:r>
          </w:p>
        </w:tc>
      </w:tr>
      <w:tr w:rsidR="00F93C09" w:rsidRPr="00F93C09" w14:paraId="41BADAF8" w14:textId="77777777">
        <w:tc>
          <w:tcPr>
            <w:tcW w:w="2515" w:type="dxa"/>
          </w:tcPr>
          <w:p w14:paraId="1F72D6BF" w14:textId="77777777" w:rsidR="00F93C09" w:rsidRPr="00F93C09" w:rsidRDefault="00F93C09" w:rsidP="00F93C09">
            <w:pPr>
              <w:rPr>
                <w:u w:val="single"/>
              </w:rPr>
            </w:pPr>
            <w:r w:rsidRPr="00F93C09">
              <w:rPr>
                <w:bCs/>
              </w:rPr>
              <w:t xml:space="preserve">RCW </w:t>
            </w:r>
            <w:hyperlink r:id="rId34" w:tgtFrame="_blank" w:history="1">
              <w:r w:rsidRPr="00F93C09">
                <w:rPr>
                  <w:rStyle w:val="Hyperlink"/>
                  <w:bCs/>
                </w:rPr>
                <w:t>74.41.030</w:t>
              </w:r>
            </w:hyperlink>
          </w:p>
        </w:tc>
        <w:tc>
          <w:tcPr>
            <w:tcW w:w="7470" w:type="dxa"/>
          </w:tcPr>
          <w:p w14:paraId="13A5264C" w14:textId="77777777" w:rsidR="00F93C09" w:rsidRPr="00F93C09" w:rsidRDefault="00F93C09" w:rsidP="00F93C09">
            <w:pPr>
              <w:rPr>
                <w:u w:val="single"/>
              </w:rPr>
            </w:pPr>
            <w:r w:rsidRPr="00F93C09">
              <w:rPr>
                <w:u w:val="single"/>
              </w:rPr>
              <w:t>Definitions</w:t>
            </w:r>
          </w:p>
        </w:tc>
      </w:tr>
      <w:tr w:rsidR="00F93C09" w:rsidRPr="00F93C09" w14:paraId="3DB099A8" w14:textId="77777777">
        <w:tc>
          <w:tcPr>
            <w:tcW w:w="2515" w:type="dxa"/>
          </w:tcPr>
          <w:p w14:paraId="386F4020" w14:textId="77777777" w:rsidR="00F93C09" w:rsidRPr="00F93C09" w:rsidRDefault="00F93C09" w:rsidP="00F93C09">
            <w:pPr>
              <w:rPr>
                <w:u w:val="single"/>
              </w:rPr>
            </w:pPr>
            <w:r w:rsidRPr="00F93C09">
              <w:rPr>
                <w:bCs/>
              </w:rPr>
              <w:t xml:space="preserve">RCW </w:t>
            </w:r>
            <w:hyperlink r:id="rId35" w:tgtFrame="_blank" w:history="1">
              <w:r w:rsidRPr="00F93C09">
                <w:rPr>
                  <w:rStyle w:val="Hyperlink"/>
                  <w:bCs/>
                </w:rPr>
                <w:t>74.41.040</w:t>
              </w:r>
            </w:hyperlink>
          </w:p>
        </w:tc>
        <w:tc>
          <w:tcPr>
            <w:tcW w:w="7470" w:type="dxa"/>
          </w:tcPr>
          <w:p w14:paraId="1EFBD1E9" w14:textId="77777777" w:rsidR="00F93C09" w:rsidRPr="00F93C09" w:rsidRDefault="00F93C09" w:rsidP="00F93C09">
            <w:pPr>
              <w:rPr>
                <w:u w:val="single"/>
              </w:rPr>
            </w:pPr>
            <w:r w:rsidRPr="00F93C09">
              <w:rPr>
                <w:u w:val="single"/>
              </w:rPr>
              <w:t>Administration – Rules  - Program Standards</w:t>
            </w:r>
          </w:p>
        </w:tc>
      </w:tr>
      <w:tr w:rsidR="00F93C09" w:rsidRPr="00F93C09" w14:paraId="15B1F28C" w14:textId="77777777">
        <w:tc>
          <w:tcPr>
            <w:tcW w:w="2515" w:type="dxa"/>
          </w:tcPr>
          <w:p w14:paraId="3B039CD8" w14:textId="77777777" w:rsidR="00F93C09" w:rsidRPr="00F93C09" w:rsidRDefault="00F93C09" w:rsidP="00F93C09">
            <w:pPr>
              <w:rPr>
                <w:u w:val="single"/>
              </w:rPr>
            </w:pPr>
            <w:r w:rsidRPr="00F93C09">
              <w:rPr>
                <w:bCs/>
              </w:rPr>
              <w:t xml:space="preserve">RCW </w:t>
            </w:r>
            <w:hyperlink r:id="rId36" w:tgtFrame="_blank" w:history="1">
              <w:r w:rsidRPr="00F93C09">
                <w:rPr>
                  <w:rStyle w:val="Hyperlink"/>
                  <w:bCs/>
                </w:rPr>
                <w:t>74.41.050</w:t>
              </w:r>
            </w:hyperlink>
          </w:p>
        </w:tc>
        <w:tc>
          <w:tcPr>
            <w:tcW w:w="7470" w:type="dxa"/>
          </w:tcPr>
          <w:p w14:paraId="14A4EA01" w14:textId="77777777" w:rsidR="00F93C09" w:rsidRPr="00F93C09" w:rsidRDefault="00F93C09" w:rsidP="00F93C09">
            <w:pPr>
              <w:rPr>
                <w:u w:val="single"/>
              </w:rPr>
            </w:pPr>
            <w:r w:rsidRPr="00F93C09">
              <w:rPr>
                <w:u w:val="single"/>
              </w:rPr>
              <w:t>Family Caregiver Long-term Care Information and support services—Respite Services, evaluation of need, caregiver abilities</w:t>
            </w:r>
          </w:p>
        </w:tc>
      </w:tr>
      <w:tr w:rsidR="00F93C09" w:rsidRPr="00F93C09" w14:paraId="63EE6C3C" w14:textId="77777777">
        <w:tc>
          <w:tcPr>
            <w:tcW w:w="2515" w:type="dxa"/>
          </w:tcPr>
          <w:p w14:paraId="66B29197" w14:textId="77777777" w:rsidR="00F93C09" w:rsidRPr="00F93C09" w:rsidRDefault="00F93C09" w:rsidP="00F93C09">
            <w:pPr>
              <w:rPr>
                <w:u w:val="single"/>
              </w:rPr>
            </w:pPr>
            <w:r w:rsidRPr="00F93C09">
              <w:rPr>
                <w:bCs/>
              </w:rPr>
              <w:t xml:space="preserve">RCW </w:t>
            </w:r>
            <w:hyperlink r:id="rId37" w:tgtFrame="_blank" w:history="1">
              <w:r w:rsidRPr="00F93C09">
                <w:rPr>
                  <w:rStyle w:val="Hyperlink"/>
                  <w:bCs/>
                </w:rPr>
                <w:t>74.41.060</w:t>
              </w:r>
            </w:hyperlink>
          </w:p>
        </w:tc>
        <w:tc>
          <w:tcPr>
            <w:tcW w:w="7470" w:type="dxa"/>
          </w:tcPr>
          <w:p w14:paraId="6B88388D" w14:textId="77777777" w:rsidR="00F93C09" w:rsidRPr="00F93C09" w:rsidRDefault="00F93C09" w:rsidP="00F93C09">
            <w:pPr>
              <w:rPr>
                <w:u w:val="single"/>
              </w:rPr>
            </w:pPr>
            <w:r w:rsidRPr="00F93C09">
              <w:rPr>
                <w:u w:val="single"/>
              </w:rPr>
              <w:t>Respite Care Program - Criteria</w:t>
            </w:r>
          </w:p>
        </w:tc>
      </w:tr>
      <w:tr w:rsidR="00F93C09" w:rsidRPr="00F93C09" w14:paraId="735908EE" w14:textId="77777777">
        <w:tc>
          <w:tcPr>
            <w:tcW w:w="2515" w:type="dxa"/>
          </w:tcPr>
          <w:p w14:paraId="4CBB331B" w14:textId="77777777" w:rsidR="00F93C09" w:rsidRPr="00F93C09" w:rsidRDefault="00F93C09" w:rsidP="00F93C09">
            <w:pPr>
              <w:rPr>
                <w:u w:val="single"/>
              </w:rPr>
            </w:pPr>
            <w:r w:rsidRPr="00F93C09">
              <w:rPr>
                <w:bCs/>
              </w:rPr>
              <w:t xml:space="preserve">RCW </w:t>
            </w:r>
            <w:hyperlink r:id="rId38" w:tgtFrame="_blank" w:history="1">
              <w:r w:rsidRPr="00F93C09">
                <w:rPr>
                  <w:rStyle w:val="Hyperlink"/>
                  <w:bCs/>
                </w:rPr>
                <w:t>74.41.070</w:t>
              </w:r>
            </w:hyperlink>
          </w:p>
        </w:tc>
        <w:tc>
          <w:tcPr>
            <w:tcW w:w="7470" w:type="dxa"/>
          </w:tcPr>
          <w:p w14:paraId="44A46F92" w14:textId="77777777" w:rsidR="00F93C09" w:rsidRPr="00F93C09" w:rsidRDefault="00F93C09" w:rsidP="00F93C09">
            <w:pPr>
              <w:rPr>
                <w:u w:val="single"/>
              </w:rPr>
            </w:pPr>
            <w:r w:rsidRPr="00F93C09">
              <w:rPr>
                <w:u w:val="single"/>
              </w:rPr>
              <w:t>Family caregiver long-term care information and support services - data</w:t>
            </w:r>
          </w:p>
        </w:tc>
      </w:tr>
      <w:tr w:rsidR="00F93C09" w:rsidRPr="00F93C09" w14:paraId="4C889B9D" w14:textId="77777777">
        <w:tc>
          <w:tcPr>
            <w:tcW w:w="2515" w:type="dxa"/>
          </w:tcPr>
          <w:p w14:paraId="39B88AF2" w14:textId="77777777" w:rsidR="00F93C09" w:rsidRPr="00F93C09" w:rsidRDefault="00F93C09" w:rsidP="00F93C09">
            <w:pPr>
              <w:rPr>
                <w:u w:val="single"/>
              </w:rPr>
            </w:pPr>
            <w:r w:rsidRPr="00F93C09">
              <w:rPr>
                <w:bCs/>
              </w:rPr>
              <w:t xml:space="preserve">RCW </w:t>
            </w:r>
            <w:hyperlink r:id="rId39" w:tgtFrame="_blank" w:history="1">
              <w:r w:rsidRPr="00F93C09">
                <w:rPr>
                  <w:rStyle w:val="Hyperlink"/>
                  <w:bCs/>
                </w:rPr>
                <w:t>74.41.080</w:t>
              </w:r>
            </w:hyperlink>
          </w:p>
        </w:tc>
        <w:tc>
          <w:tcPr>
            <w:tcW w:w="7470" w:type="dxa"/>
          </w:tcPr>
          <w:p w14:paraId="77B742BF" w14:textId="77777777" w:rsidR="00F93C09" w:rsidRPr="00F93C09" w:rsidRDefault="00F93C09" w:rsidP="00F93C09">
            <w:pPr>
              <w:rPr>
                <w:u w:val="single"/>
              </w:rPr>
            </w:pPr>
            <w:r w:rsidRPr="00F93C09">
              <w:rPr>
                <w:u w:val="single"/>
              </w:rPr>
              <w:t>Health care practitioners and families not impaired</w:t>
            </w:r>
          </w:p>
        </w:tc>
      </w:tr>
      <w:tr w:rsidR="00F93C09" w:rsidRPr="00F93C09" w14:paraId="6DE47CCE" w14:textId="77777777">
        <w:tc>
          <w:tcPr>
            <w:tcW w:w="2515" w:type="dxa"/>
          </w:tcPr>
          <w:p w14:paraId="2FC6A430" w14:textId="77777777" w:rsidR="00F93C09" w:rsidRPr="00F93C09" w:rsidRDefault="00F93C09" w:rsidP="00F93C09">
            <w:pPr>
              <w:rPr>
                <w:bCs/>
              </w:rPr>
            </w:pPr>
            <w:r w:rsidRPr="00F93C09">
              <w:rPr>
                <w:bCs/>
              </w:rPr>
              <w:t xml:space="preserve">RCW </w:t>
            </w:r>
            <w:hyperlink r:id="rId40" w:tgtFrame="_blank" w:history="1">
              <w:r w:rsidRPr="00F93C09">
                <w:rPr>
                  <w:rStyle w:val="Hyperlink"/>
                  <w:bCs/>
                </w:rPr>
                <w:t>74.41.090</w:t>
              </w:r>
            </w:hyperlink>
          </w:p>
        </w:tc>
        <w:tc>
          <w:tcPr>
            <w:tcW w:w="7470" w:type="dxa"/>
          </w:tcPr>
          <w:p w14:paraId="72958A38" w14:textId="77777777" w:rsidR="00F93C09" w:rsidRPr="00F93C09" w:rsidRDefault="00F93C09" w:rsidP="00F93C09">
            <w:pPr>
              <w:rPr>
                <w:u w:val="single"/>
              </w:rPr>
            </w:pPr>
            <w:r w:rsidRPr="00F93C09">
              <w:rPr>
                <w:u w:val="single"/>
              </w:rPr>
              <w:t>Construction—chapter applicable to state registered domestic partnerships --2009</w:t>
            </w:r>
          </w:p>
        </w:tc>
      </w:tr>
      <w:tr w:rsidR="00F93C09" w:rsidRPr="00F93C09" w14:paraId="3BADCBD0" w14:textId="77777777">
        <w:tc>
          <w:tcPr>
            <w:tcW w:w="2515" w:type="dxa"/>
          </w:tcPr>
          <w:p w14:paraId="7194CB6A" w14:textId="77777777" w:rsidR="00F93C09" w:rsidRPr="00F93C09" w:rsidRDefault="00F93C09" w:rsidP="00F93C09">
            <w:pPr>
              <w:rPr>
                <w:bCs/>
              </w:rPr>
            </w:pPr>
            <w:r w:rsidRPr="00F93C09">
              <w:rPr>
                <w:bCs/>
              </w:rPr>
              <w:t xml:space="preserve">RCW </w:t>
            </w:r>
            <w:hyperlink r:id="rId41" w:tgtFrame="_blank" w:history="1">
              <w:r w:rsidRPr="00F93C09">
                <w:rPr>
                  <w:rStyle w:val="Hyperlink"/>
                  <w:bCs/>
                </w:rPr>
                <w:t>74.41.900</w:t>
              </w:r>
            </w:hyperlink>
          </w:p>
        </w:tc>
        <w:tc>
          <w:tcPr>
            <w:tcW w:w="7470" w:type="dxa"/>
          </w:tcPr>
          <w:p w14:paraId="744CA6F4" w14:textId="77777777" w:rsidR="00F93C09" w:rsidRPr="00F93C09" w:rsidRDefault="00F93C09" w:rsidP="00F93C09">
            <w:pPr>
              <w:rPr>
                <w:u w:val="single"/>
              </w:rPr>
            </w:pPr>
          </w:p>
        </w:tc>
      </w:tr>
      <w:tr w:rsidR="00F93C09" w:rsidRPr="00F93C09" w14:paraId="202BCC1D" w14:textId="77777777">
        <w:tc>
          <w:tcPr>
            <w:tcW w:w="9985" w:type="dxa"/>
            <w:gridSpan w:val="2"/>
          </w:tcPr>
          <w:p w14:paraId="1570B711" w14:textId="77777777" w:rsidR="00F93C09" w:rsidRPr="00F93C09" w:rsidRDefault="00F93C09" w:rsidP="00F93C09">
            <w:pPr>
              <w:rPr>
                <w:u w:val="single"/>
              </w:rPr>
            </w:pPr>
            <w:r w:rsidRPr="00F93C09">
              <w:rPr>
                <w:b/>
                <w:bCs/>
              </w:rPr>
              <w:t xml:space="preserve">WAC </w:t>
            </w:r>
          </w:p>
        </w:tc>
      </w:tr>
      <w:tr w:rsidR="00F93C09" w:rsidRPr="00F93C09" w14:paraId="4CF4581B" w14:textId="77777777">
        <w:tc>
          <w:tcPr>
            <w:tcW w:w="2515" w:type="dxa"/>
          </w:tcPr>
          <w:p w14:paraId="4B422C35" w14:textId="77777777" w:rsidR="00F93C09" w:rsidRPr="00F93C09" w:rsidRDefault="00F93C09" w:rsidP="00F93C09">
            <w:r w:rsidRPr="00F93C09">
              <w:rPr>
                <w:bCs/>
                <w:u w:val="single"/>
              </w:rPr>
              <w:t xml:space="preserve">WAC </w:t>
            </w:r>
            <w:hyperlink r:id="rId42" w:history="1">
              <w:r w:rsidRPr="00F93C09">
                <w:rPr>
                  <w:rStyle w:val="Hyperlink"/>
                </w:rPr>
                <w:t>388-106-1110</w:t>
              </w:r>
            </w:hyperlink>
          </w:p>
        </w:tc>
        <w:tc>
          <w:tcPr>
            <w:tcW w:w="7470" w:type="dxa"/>
          </w:tcPr>
          <w:p w14:paraId="44A6C585" w14:textId="77777777" w:rsidR="00F93C09" w:rsidRPr="00F93C09" w:rsidRDefault="00F93C09" w:rsidP="00F93C09">
            <w:r w:rsidRPr="00F93C09">
              <w:t xml:space="preserve">Am I eligible for SCSA-funded services at no cost? </w:t>
            </w:r>
          </w:p>
        </w:tc>
      </w:tr>
      <w:tr w:rsidR="00F93C09" w:rsidRPr="00F93C09" w14:paraId="6A65D68A" w14:textId="77777777">
        <w:tc>
          <w:tcPr>
            <w:tcW w:w="2515" w:type="dxa"/>
          </w:tcPr>
          <w:p w14:paraId="54E4E703" w14:textId="77777777" w:rsidR="00F93C09" w:rsidRPr="00F93C09" w:rsidRDefault="00F93C09" w:rsidP="00F93C09">
            <w:pPr>
              <w:rPr>
                <w:bCs/>
              </w:rPr>
            </w:pPr>
            <w:r w:rsidRPr="00F93C09">
              <w:rPr>
                <w:bCs/>
              </w:rPr>
              <w:t xml:space="preserve">WAC   </w:t>
            </w:r>
            <w:hyperlink r:id="rId43" w:history="1">
              <w:r w:rsidRPr="00F93C09">
                <w:rPr>
                  <w:rStyle w:val="Hyperlink"/>
                  <w:bCs/>
                </w:rPr>
                <w:t>388-106-1115</w:t>
              </w:r>
            </w:hyperlink>
          </w:p>
        </w:tc>
        <w:tc>
          <w:tcPr>
            <w:tcW w:w="7470" w:type="dxa"/>
          </w:tcPr>
          <w:p w14:paraId="6C7F4ACF" w14:textId="77777777" w:rsidR="00F93C09" w:rsidRPr="00F93C09" w:rsidRDefault="00F93C09" w:rsidP="00F93C09">
            <w:pPr>
              <w:rPr>
                <w:u w:val="single"/>
              </w:rPr>
            </w:pPr>
            <w:r w:rsidRPr="00F93C09">
              <w:rPr>
                <w:u w:val="single"/>
              </w:rPr>
              <w:t xml:space="preserve">What income and resources are exempt when determining eligibility? </w:t>
            </w:r>
          </w:p>
        </w:tc>
      </w:tr>
      <w:tr w:rsidR="00F93C09" w:rsidRPr="00F93C09" w14:paraId="0B528EC6" w14:textId="77777777">
        <w:trPr>
          <w:trHeight w:val="413"/>
        </w:trPr>
        <w:tc>
          <w:tcPr>
            <w:tcW w:w="2515" w:type="dxa"/>
          </w:tcPr>
          <w:p w14:paraId="5FE46956" w14:textId="77777777" w:rsidR="00F93C09" w:rsidRPr="00F93C09" w:rsidRDefault="00F93C09" w:rsidP="00F93C09">
            <w:pPr>
              <w:rPr>
                <w:b/>
                <w:bCs/>
              </w:rPr>
            </w:pPr>
            <w:r w:rsidRPr="00F93C09">
              <w:rPr>
                <w:bCs/>
              </w:rPr>
              <w:t xml:space="preserve">WAC </w:t>
            </w:r>
            <w:hyperlink r:id="rId44" w:history="1">
              <w:r w:rsidRPr="00F93C09">
                <w:rPr>
                  <w:rStyle w:val="Hyperlink"/>
                  <w:bCs/>
                </w:rPr>
                <w:t>388-106-1120</w:t>
              </w:r>
            </w:hyperlink>
          </w:p>
        </w:tc>
        <w:tc>
          <w:tcPr>
            <w:tcW w:w="7470" w:type="dxa"/>
          </w:tcPr>
          <w:p w14:paraId="58A9F616" w14:textId="77777777" w:rsidR="00F93C09" w:rsidRPr="00F93C09" w:rsidRDefault="00F93C09" w:rsidP="00F93C09">
            <w:pPr>
              <w:rPr>
                <w:u w:val="single"/>
              </w:rPr>
            </w:pPr>
            <w:r w:rsidRPr="00F93C09">
              <w:rPr>
                <w:u w:val="single"/>
              </w:rPr>
              <w:t xml:space="preserve">What if I am not eligible to receive SCSA-funded services at no cost?  </w:t>
            </w:r>
          </w:p>
        </w:tc>
      </w:tr>
      <w:tr w:rsidR="00F93C09" w:rsidRPr="00F93C09" w14:paraId="0BDCF471" w14:textId="77777777">
        <w:tc>
          <w:tcPr>
            <w:tcW w:w="2515" w:type="dxa"/>
          </w:tcPr>
          <w:p w14:paraId="793C012A" w14:textId="77777777" w:rsidR="00F93C09" w:rsidRPr="00F93C09" w:rsidRDefault="00F93C09" w:rsidP="00F93C09">
            <w:pPr>
              <w:rPr>
                <w:bCs/>
              </w:rPr>
            </w:pPr>
            <w:r w:rsidRPr="00F93C09">
              <w:rPr>
                <w:bCs/>
              </w:rPr>
              <w:t xml:space="preserve">WAC </w:t>
            </w:r>
            <w:hyperlink r:id="rId45" w:history="1">
              <w:r w:rsidRPr="00F93C09">
                <w:rPr>
                  <w:rStyle w:val="Hyperlink"/>
                  <w:bCs/>
                </w:rPr>
                <w:t>388-106-1200</w:t>
              </w:r>
            </w:hyperlink>
          </w:p>
        </w:tc>
        <w:tc>
          <w:tcPr>
            <w:tcW w:w="7470" w:type="dxa"/>
          </w:tcPr>
          <w:p w14:paraId="0E05B427" w14:textId="77777777" w:rsidR="00F93C09" w:rsidRPr="00F93C09" w:rsidRDefault="00F93C09" w:rsidP="00F93C09">
            <w:pPr>
              <w:rPr>
                <w:u w:val="single"/>
              </w:rPr>
            </w:pPr>
            <w:r w:rsidRPr="00F93C09">
              <w:rPr>
                <w:u w:val="single"/>
              </w:rPr>
              <w:t xml:space="preserve">What definitions apply to respite care services through the family caregiver support program? </w:t>
            </w:r>
          </w:p>
        </w:tc>
      </w:tr>
      <w:tr w:rsidR="00F93C09" w:rsidRPr="00F93C09" w14:paraId="40C9DECD" w14:textId="77777777">
        <w:tc>
          <w:tcPr>
            <w:tcW w:w="2515" w:type="dxa"/>
          </w:tcPr>
          <w:p w14:paraId="369A5656" w14:textId="77777777" w:rsidR="00F93C09" w:rsidRPr="00F93C09" w:rsidRDefault="00F93C09" w:rsidP="00F93C09">
            <w:pPr>
              <w:rPr>
                <w:bCs/>
              </w:rPr>
            </w:pPr>
            <w:r w:rsidRPr="00F93C09">
              <w:rPr>
                <w:bCs/>
              </w:rPr>
              <w:t xml:space="preserve">WAC </w:t>
            </w:r>
            <w:hyperlink r:id="rId46" w:history="1">
              <w:r w:rsidRPr="00F93C09">
                <w:rPr>
                  <w:rStyle w:val="Hyperlink"/>
                  <w:bCs/>
                </w:rPr>
                <w:t>388-106-1205</w:t>
              </w:r>
            </w:hyperlink>
          </w:p>
        </w:tc>
        <w:tc>
          <w:tcPr>
            <w:tcW w:w="7470" w:type="dxa"/>
          </w:tcPr>
          <w:p w14:paraId="59EEFF6D" w14:textId="77777777" w:rsidR="00F93C09" w:rsidRPr="00F93C09" w:rsidRDefault="00F93C09" w:rsidP="00F93C09">
            <w:pPr>
              <w:rPr>
                <w:u w:val="single"/>
              </w:rPr>
            </w:pPr>
            <w:r w:rsidRPr="00F93C09">
              <w:rPr>
                <w:u w:val="single"/>
              </w:rPr>
              <w:t xml:space="preserve">What are respite care services? </w:t>
            </w:r>
          </w:p>
        </w:tc>
      </w:tr>
      <w:tr w:rsidR="00F93C09" w:rsidRPr="00F93C09" w14:paraId="1905893F" w14:textId="77777777">
        <w:tc>
          <w:tcPr>
            <w:tcW w:w="2515" w:type="dxa"/>
          </w:tcPr>
          <w:p w14:paraId="1B752F06" w14:textId="77777777" w:rsidR="00F93C09" w:rsidRPr="00F93C09" w:rsidRDefault="00F93C09" w:rsidP="00F93C09">
            <w:pPr>
              <w:rPr>
                <w:bCs/>
              </w:rPr>
            </w:pPr>
            <w:r w:rsidRPr="00F93C09">
              <w:rPr>
                <w:bCs/>
              </w:rPr>
              <w:t xml:space="preserve">WAC </w:t>
            </w:r>
            <w:hyperlink r:id="rId47" w:history="1">
              <w:r w:rsidRPr="00F93C09">
                <w:rPr>
                  <w:rStyle w:val="Hyperlink"/>
                  <w:bCs/>
                </w:rPr>
                <w:t>388-106-1210</w:t>
              </w:r>
            </w:hyperlink>
          </w:p>
        </w:tc>
        <w:tc>
          <w:tcPr>
            <w:tcW w:w="7470" w:type="dxa"/>
          </w:tcPr>
          <w:p w14:paraId="7999B6C4" w14:textId="77777777" w:rsidR="00F93C09" w:rsidRPr="00F93C09" w:rsidRDefault="00F93C09" w:rsidP="00F93C09">
            <w:pPr>
              <w:rPr>
                <w:u w:val="single"/>
              </w:rPr>
            </w:pPr>
            <w:r w:rsidRPr="00F93C09">
              <w:rPr>
                <w:u w:val="single"/>
              </w:rPr>
              <w:t>Who is eligible to receive respite care services through the family caregiver support program?</w:t>
            </w:r>
          </w:p>
        </w:tc>
      </w:tr>
      <w:tr w:rsidR="00F93C09" w:rsidRPr="00F93C09" w14:paraId="5159D88F" w14:textId="77777777">
        <w:tc>
          <w:tcPr>
            <w:tcW w:w="2515" w:type="dxa"/>
          </w:tcPr>
          <w:p w14:paraId="046EFC19" w14:textId="77777777" w:rsidR="00F93C09" w:rsidRPr="00F93C09" w:rsidRDefault="00F93C09" w:rsidP="00F93C09">
            <w:pPr>
              <w:rPr>
                <w:bCs/>
              </w:rPr>
            </w:pPr>
            <w:r w:rsidRPr="00F93C09">
              <w:rPr>
                <w:bCs/>
              </w:rPr>
              <w:t xml:space="preserve">WAC </w:t>
            </w:r>
            <w:hyperlink r:id="rId48" w:history="1">
              <w:r w:rsidRPr="00F93C09">
                <w:rPr>
                  <w:rStyle w:val="Hyperlink"/>
                  <w:bCs/>
                </w:rPr>
                <w:t>388-106-1215</w:t>
              </w:r>
            </w:hyperlink>
          </w:p>
        </w:tc>
        <w:tc>
          <w:tcPr>
            <w:tcW w:w="7470" w:type="dxa"/>
          </w:tcPr>
          <w:p w14:paraId="30CA0620" w14:textId="77777777" w:rsidR="00F93C09" w:rsidRPr="00F93C09" w:rsidRDefault="00F93C09" w:rsidP="00F93C09">
            <w:pPr>
              <w:rPr>
                <w:u w:val="single"/>
              </w:rPr>
            </w:pPr>
            <w:r w:rsidRPr="00F93C09">
              <w:rPr>
                <w:u w:val="single"/>
              </w:rPr>
              <w:t>W</w:t>
            </w:r>
            <w:r w:rsidRPr="00F93C09">
              <w:rPr>
                <w:bCs/>
                <w:u w:val="single"/>
              </w:rPr>
              <w:t>ho may provide respite care services through the family caregiver support program?</w:t>
            </w:r>
          </w:p>
        </w:tc>
      </w:tr>
    </w:tbl>
    <w:p w14:paraId="6F5C6CFF" w14:textId="77777777" w:rsidR="00F93C09" w:rsidRPr="00AB5064" w:rsidRDefault="00F93C09" w:rsidP="00AB5064"/>
    <w:p w14:paraId="2C85D980" w14:textId="4B9A1721" w:rsidR="000A0949" w:rsidRPr="000F302E" w:rsidRDefault="00E70A79" w:rsidP="000A0949">
      <w:pPr>
        <w:pStyle w:val="Heading4"/>
        <w:rPr>
          <w:color w:val="193F6F"/>
        </w:rPr>
      </w:pPr>
      <w:r>
        <w:rPr>
          <w:color w:val="193F6F"/>
        </w:rPr>
        <w:t>Respite Care Services</w:t>
      </w:r>
      <w:r w:rsidR="000A0949">
        <w:rPr>
          <w:color w:val="193F6F"/>
        </w:rPr>
        <w:t xml:space="preserve"> Washington Administrative Codes (WACs) and Revised Codes of Washington (RCW)</w:t>
      </w:r>
    </w:p>
    <w:tbl>
      <w:tblPr>
        <w:tblStyle w:val="TableGrid"/>
        <w:tblW w:w="9985" w:type="dxa"/>
        <w:tblLook w:val="04A0" w:firstRow="1" w:lastRow="0" w:firstColumn="1" w:lastColumn="0" w:noHBand="0" w:noVBand="1"/>
      </w:tblPr>
      <w:tblGrid>
        <w:gridCol w:w="2515"/>
        <w:gridCol w:w="7470"/>
      </w:tblGrid>
      <w:tr w:rsidR="00EB2026" w:rsidRPr="00EB2026" w14:paraId="276B69F5" w14:textId="77777777">
        <w:tc>
          <w:tcPr>
            <w:tcW w:w="9985" w:type="dxa"/>
            <w:gridSpan w:val="2"/>
          </w:tcPr>
          <w:p w14:paraId="6CBCF0B6" w14:textId="77777777" w:rsidR="00EB2026" w:rsidRPr="00EB2026" w:rsidRDefault="00EB2026" w:rsidP="00EB2026">
            <w:pPr>
              <w:rPr>
                <w:u w:val="single"/>
              </w:rPr>
            </w:pPr>
            <w:r w:rsidRPr="00EB2026">
              <w:rPr>
                <w:b/>
                <w:bCs/>
              </w:rPr>
              <w:t>RCW</w:t>
            </w:r>
          </w:p>
        </w:tc>
      </w:tr>
      <w:tr w:rsidR="00EB2026" w:rsidRPr="00EB2026" w14:paraId="29A9BD87" w14:textId="77777777">
        <w:tc>
          <w:tcPr>
            <w:tcW w:w="2515" w:type="dxa"/>
          </w:tcPr>
          <w:p w14:paraId="5ECCAEF3" w14:textId="77777777" w:rsidR="00EB2026" w:rsidRPr="00EB2026" w:rsidRDefault="00EB2026" w:rsidP="00EB2026">
            <w:pPr>
              <w:rPr>
                <w:u w:val="single"/>
              </w:rPr>
            </w:pPr>
            <w:hyperlink r:id="rId49" w:history="1">
              <w:r w:rsidRPr="00EB2026">
                <w:rPr>
                  <w:rStyle w:val="Hyperlink"/>
                  <w:bCs/>
                </w:rPr>
                <w:t xml:space="preserve"> Section 74.41.010</w:t>
              </w:r>
            </w:hyperlink>
          </w:p>
        </w:tc>
        <w:tc>
          <w:tcPr>
            <w:tcW w:w="7470" w:type="dxa"/>
          </w:tcPr>
          <w:p w14:paraId="6D607D09" w14:textId="77777777" w:rsidR="00EB2026" w:rsidRPr="00EB2026" w:rsidRDefault="00EB2026" w:rsidP="00EB2026">
            <w:pPr>
              <w:rPr>
                <w:u w:val="single"/>
              </w:rPr>
            </w:pPr>
            <w:r w:rsidRPr="00EB2026">
              <w:rPr>
                <w:u w:val="single"/>
              </w:rPr>
              <w:t>Legislative Findings</w:t>
            </w:r>
          </w:p>
        </w:tc>
      </w:tr>
      <w:tr w:rsidR="00EB2026" w:rsidRPr="00EB2026" w14:paraId="50C14C79" w14:textId="77777777">
        <w:tc>
          <w:tcPr>
            <w:tcW w:w="2515" w:type="dxa"/>
          </w:tcPr>
          <w:p w14:paraId="6FD8B63D" w14:textId="77777777" w:rsidR="00EB2026" w:rsidRPr="00EB2026" w:rsidRDefault="00EB2026" w:rsidP="00EB2026">
            <w:pPr>
              <w:rPr>
                <w:u w:val="single"/>
              </w:rPr>
            </w:pPr>
            <w:r w:rsidRPr="00EB2026">
              <w:rPr>
                <w:bCs/>
              </w:rPr>
              <w:t xml:space="preserve">RCW </w:t>
            </w:r>
            <w:hyperlink r:id="rId50" w:tgtFrame="_blank" w:history="1">
              <w:r w:rsidRPr="00EB2026">
                <w:rPr>
                  <w:rStyle w:val="Hyperlink"/>
                  <w:bCs/>
                </w:rPr>
                <w:t>74.41.020</w:t>
              </w:r>
            </w:hyperlink>
          </w:p>
        </w:tc>
        <w:tc>
          <w:tcPr>
            <w:tcW w:w="7470" w:type="dxa"/>
          </w:tcPr>
          <w:p w14:paraId="67D425F6" w14:textId="77777777" w:rsidR="00EB2026" w:rsidRPr="00EB2026" w:rsidRDefault="00EB2026" w:rsidP="00EB2026">
            <w:pPr>
              <w:rPr>
                <w:u w:val="single"/>
              </w:rPr>
            </w:pPr>
            <w:r w:rsidRPr="00EB2026">
              <w:rPr>
                <w:u w:val="single"/>
              </w:rPr>
              <w:t xml:space="preserve">Intent </w:t>
            </w:r>
          </w:p>
        </w:tc>
      </w:tr>
      <w:tr w:rsidR="00EB2026" w:rsidRPr="00EB2026" w14:paraId="2D530EC7" w14:textId="77777777">
        <w:tc>
          <w:tcPr>
            <w:tcW w:w="2515" w:type="dxa"/>
          </w:tcPr>
          <w:p w14:paraId="229F8C56" w14:textId="77777777" w:rsidR="00EB2026" w:rsidRPr="00EB2026" w:rsidRDefault="00EB2026" w:rsidP="00EB2026">
            <w:pPr>
              <w:rPr>
                <w:u w:val="single"/>
              </w:rPr>
            </w:pPr>
            <w:r w:rsidRPr="00EB2026">
              <w:rPr>
                <w:bCs/>
              </w:rPr>
              <w:t xml:space="preserve">RCW </w:t>
            </w:r>
            <w:hyperlink r:id="rId51" w:tgtFrame="_blank" w:history="1">
              <w:r w:rsidRPr="00EB2026">
                <w:rPr>
                  <w:rStyle w:val="Hyperlink"/>
                  <w:bCs/>
                </w:rPr>
                <w:t>74.41.030</w:t>
              </w:r>
            </w:hyperlink>
          </w:p>
        </w:tc>
        <w:tc>
          <w:tcPr>
            <w:tcW w:w="7470" w:type="dxa"/>
          </w:tcPr>
          <w:p w14:paraId="5DD77291" w14:textId="77777777" w:rsidR="00EB2026" w:rsidRPr="00EB2026" w:rsidRDefault="00EB2026" w:rsidP="00EB2026">
            <w:pPr>
              <w:rPr>
                <w:u w:val="single"/>
              </w:rPr>
            </w:pPr>
            <w:r w:rsidRPr="00EB2026">
              <w:rPr>
                <w:u w:val="single"/>
              </w:rPr>
              <w:t>Definitions</w:t>
            </w:r>
          </w:p>
        </w:tc>
      </w:tr>
      <w:tr w:rsidR="00EB2026" w:rsidRPr="00EB2026" w14:paraId="521F502E" w14:textId="77777777">
        <w:tc>
          <w:tcPr>
            <w:tcW w:w="2515" w:type="dxa"/>
          </w:tcPr>
          <w:p w14:paraId="666AA38F" w14:textId="77777777" w:rsidR="00EB2026" w:rsidRPr="00EB2026" w:rsidRDefault="00EB2026" w:rsidP="00EB2026">
            <w:pPr>
              <w:rPr>
                <w:u w:val="single"/>
              </w:rPr>
            </w:pPr>
            <w:r w:rsidRPr="00EB2026">
              <w:rPr>
                <w:bCs/>
              </w:rPr>
              <w:t xml:space="preserve">RCW </w:t>
            </w:r>
            <w:hyperlink r:id="rId52" w:tgtFrame="_blank" w:history="1">
              <w:r w:rsidRPr="00EB2026">
                <w:rPr>
                  <w:rStyle w:val="Hyperlink"/>
                  <w:bCs/>
                </w:rPr>
                <w:t>74.41.040</w:t>
              </w:r>
            </w:hyperlink>
          </w:p>
        </w:tc>
        <w:tc>
          <w:tcPr>
            <w:tcW w:w="7470" w:type="dxa"/>
          </w:tcPr>
          <w:p w14:paraId="241198CA" w14:textId="77777777" w:rsidR="00EB2026" w:rsidRPr="00EB2026" w:rsidRDefault="00EB2026" w:rsidP="00EB2026">
            <w:pPr>
              <w:rPr>
                <w:u w:val="single"/>
              </w:rPr>
            </w:pPr>
            <w:r w:rsidRPr="00EB2026">
              <w:rPr>
                <w:u w:val="single"/>
              </w:rPr>
              <w:t>Administration – Rules - Program Standards</w:t>
            </w:r>
          </w:p>
        </w:tc>
      </w:tr>
      <w:tr w:rsidR="00EB2026" w:rsidRPr="00EB2026" w14:paraId="46E404A7" w14:textId="77777777">
        <w:tc>
          <w:tcPr>
            <w:tcW w:w="2515" w:type="dxa"/>
          </w:tcPr>
          <w:p w14:paraId="1653C38A" w14:textId="77777777" w:rsidR="00EB2026" w:rsidRPr="00EB2026" w:rsidRDefault="00EB2026" w:rsidP="00EB2026">
            <w:pPr>
              <w:rPr>
                <w:u w:val="single"/>
              </w:rPr>
            </w:pPr>
            <w:r w:rsidRPr="00EB2026">
              <w:rPr>
                <w:bCs/>
              </w:rPr>
              <w:t xml:space="preserve">RCW </w:t>
            </w:r>
            <w:hyperlink r:id="rId53" w:tgtFrame="_blank" w:history="1">
              <w:r w:rsidRPr="00EB2026">
                <w:rPr>
                  <w:rStyle w:val="Hyperlink"/>
                  <w:bCs/>
                </w:rPr>
                <w:t>74.41.050</w:t>
              </w:r>
            </w:hyperlink>
          </w:p>
        </w:tc>
        <w:tc>
          <w:tcPr>
            <w:tcW w:w="7470" w:type="dxa"/>
          </w:tcPr>
          <w:p w14:paraId="26813BE8" w14:textId="77777777" w:rsidR="00EB2026" w:rsidRPr="00EB2026" w:rsidRDefault="00EB2026" w:rsidP="00EB2026">
            <w:pPr>
              <w:rPr>
                <w:u w:val="single"/>
              </w:rPr>
            </w:pPr>
            <w:r w:rsidRPr="00EB2026">
              <w:rPr>
                <w:u w:val="single"/>
              </w:rPr>
              <w:t>Family Caregiver Long-term Care Information and support services—Respite Services, evaluation of need, caregiver abilities</w:t>
            </w:r>
          </w:p>
        </w:tc>
      </w:tr>
      <w:tr w:rsidR="00EB2026" w:rsidRPr="00EB2026" w14:paraId="32BF4E4B" w14:textId="77777777">
        <w:tc>
          <w:tcPr>
            <w:tcW w:w="2515" w:type="dxa"/>
          </w:tcPr>
          <w:p w14:paraId="34935E8C" w14:textId="77777777" w:rsidR="00EB2026" w:rsidRPr="00EB2026" w:rsidRDefault="00EB2026" w:rsidP="00EB2026">
            <w:pPr>
              <w:rPr>
                <w:u w:val="single"/>
              </w:rPr>
            </w:pPr>
            <w:r w:rsidRPr="00EB2026">
              <w:rPr>
                <w:bCs/>
              </w:rPr>
              <w:t xml:space="preserve">RCW </w:t>
            </w:r>
            <w:hyperlink r:id="rId54" w:tgtFrame="_blank" w:history="1">
              <w:r w:rsidRPr="00EB2026">
                <w:rPr>
                  <w:rStyle w:val="Hyperlink"/>
                  <w:bCs/>
                </w:rPr>
                <w:t>74.41.060</w:t>
              </w:r>
            </w:hyperlink>
          </w:p>
        </w:tc>
        <w:tc>
          <w:tcPr>
            <w:tcW w:w="7470" w:type="dxa"/>
          </w:tcPr>
          <w:p w14:paraId="149EFF92" w14:textId="77777777" w:rsidR="00EB2026" w:rsidRPr="00EB2026" w:rsidRDefault="00EB2026" w:rsidP="00EB2026">
            <w:pPr>
              <w:rPr>
                <w:u w:val="single"/>
              </w:rPr>
            </w:pPr>
            <w:r w:rsidRPr="00EB2026">
              <w:rPr>
                <w:u w:val="single"/>
              </w:rPr>
              <w:t>Respite Care Program - Criteria</w:t>
            </w:r>
          </w:p>
        </w:tc>
      </w:tr>
      <w:tr w:rsidR="00EB2026" w:rsidRPr="00EB2026" w14:paraId="13B3AEE6" w14:textId="77777777">
        <w:tc>
          <w:tcPr>
            <w:tcW w:w="2515" w:type="dxa"/>
          </w:tcPr>
          <w:p w14:paraId="702B6D4F" w14:textId="77777777" w:rsidR="00EB2026" w:rsidRPr="00EB2026" w:rsidRDefault="00EB2026" w:rsidP="00EB2026">
            <w:pPr>
              <w:rPr>
                <w:u w:val="single"/>
              </w:rPr>
            </w:pPr>
            <w:r w:rsidRPr="00EB2026">
              <w:rPr>
                <w:bCs/>
              </w:rPr>
              <w:t xml:space="preserve">RCW </w:t>
            </w:r>
            <w:hyperlink r:id="rId55" w:tgtFrame="_blank" w:history="1">
              <w:r w:rsidRPr="00EB2026">
                <w:rPr>
                  <w:rStyle w:val="Hyperlink"/>
                  <w:bCs/>
                </w:rPr>
                <w:t>74.41.070</w:t>
              </w:r>
            </w:hyperlink>
          </w:p>
        </w:tc>
        <w:tc>
          <w:tcPr>
            <w:tcW w:w="7470" w:type="dxa"/>
          </w:tcPr>
          <w:p w14:paraId="4D0D5647" w14:textId="77777777" w:rsidR="00EB2026" w:rsidRPr="00EB2026" w:rsidRDefault="00EB2026" w:rsidP="00EB2026">
            <w:pPr>
              <w:rPr>
                <w:u w:val="single"/>
              </w:rPr>
            </w:pPr>
            <w:r w:rsidRPr="00EB2026">
              <w:rPr>
                <w:u w:val="single"/>
              </w:rPr>
              <w:t>Family caregiver long-term care information and support services - data</w:t>
            </w:r>
          </w:p>
        </w:tc>
      </w:tr>
      <w:tr w:rsidR="00EB2026" w:rsidRPr="00EB2026" w14:paraId="311F335F" w14:textId="77777777">
        <w:tc>
          <w:tcPr>
            <w:tcW w:w="2515" w:type="dxa"/>
          </w:tcPr>
          <w:p w14:paraId="6F495D82" w14:textId="77777777" w:rsidR="00EB2026" w:rsidRPr="00EB2026" w:rsidRDefault="00EB2026" w:rsidP="00EB2026">
            <w:pPr>
              <w:rPr>
                <w:u w:val="single"/>
              </w:rPr>
            </w:pPr>
            <w:r w:rsidRPr="00EB2026">
              <w:rPr>
                <w:bCs/>
              </w:rPr>
              <w:t xml:space="preserve">RCW </w:t>
            </w:r>
            <w:hyperlink r:id="rId56" w:tgtFrame="_blank" w:history="1">
              <w:r w:rsidRPr="00EB2026">
                <w:rPr>
                  <w:rStyle w:val="Hyperlink"/>
                  <w:bCs/>
                </w:rPr>
                <w:t>74.41.080</w:t>
              </w:r>
            </w:hyperlink>
          </w:p>
        </w:tc>
        <w:tc>
          <w:tcPr>
            <w:tcW w:w="7470" w:type="dxa"/>
          </w:tcPr>
          <w:p w14:paraId="6C9527A7" w14:textId="77777777" w:rsidR="00EB2026" w:rsidRPr="00EB2026" w:rsidRDefault="00EB2026" w:rsidP="00EB2026">
            <w:pPr>
              <w:rPr>
                <w:u w:val="single"/>
              </w:rPr>
            </w:pPr>
            <w:r w:rsidRPr="00EB2026">
              <w:rPr>
                <w:u w:val="single"/>
              </w:rPr>
              <w:t>Health care practitioners and facilities not impaired</w:t>
            </w:r>
          </w:p>
        </w:tc>
      </w:tr>
      <w:tr w:rsidR="00EB2026" w:rsidRPr="00EB2026" w14:paraId="69C91AE6" w14:textId="77777777">
        <w:tc>
          <w:tcPr>
            <w:tcW w:w="2515" w:type="dxa"/>
          </w:tcPr>
          <w:p w14:paraId="1502872D" w14:textId="77777777" w:rsidR="00EB2026" w:rsidRPr="00EB2026" w:rsidRDefault="00EB2026" w:rsidP="00EB2026">
            <w:pPr>
              <w:rPr>
                <w:bCs/>
              </w:rPr>
            </w:pPr>
            <w:r w:rsidRPr="00EB2026">
              <w:rPr>
                <w:bCs/>
              </w:rPr>
              <w:t xml:space="preserve">RCW </w:t>
            </w:r>
            <w:hyperlink r:id="rId57" w:tgtFrame="_blank" w:history="1">
              <w:r w:rsidRPr="00EB2026">
                <w:rPr>
                  <w:rStyle w:val="Hyperlink"/>
                  <w:bCs/>
                </w:rPr>
                <w:t>74.41.090</w:t>
              </w:r>
            </w:hyperlink>
          </w:p>
        </w:tc>
        <w:tc>
          <w:tcPr>
            <w:tcW w:w="7470" w:type="dxa"/>
          </w:tcPr>
          <w:p w14:paraId="1D087DA6" w14:textId="77777777" w:rsidR="00EB2026" w:rsidRPr="00EB2026" w:rsidRDefault="00EB2026" w:rsidP="00EB2026">
            <w:pPr>
              <w:rPr>
                <w:u w:val="single"/>
              </w:rPr>
            </w:pPr>
            <w:r w:rsidRPr="00EB2026">
              <w:rPr>
                <w:u w:val="single"/>
              </w:rPr>
              <w:t>Construction—chapter applicable to state registered domestic partnerships --2009</w:t>
            </w:r>
          </w:p>
        </w:tc>
      </w:tr>
      <w:tr w:rsidR="00EB2026" w:rsidRPr="00EB2026" w14:paraId="53445D05" w14:textId="77777777">
        <w:tc>
          <w:tcPr>
            <w:tcW w:w="2515" w:type="dxa"/>
          </w:tcPr>
          <w:p w14:paraId="6319E256" w14:textId="77777777" w:rsidR="00EB2026" w:rsidRPr="00EB2026" w:rsidRDefault="00EB2026" w:rsidP="00EB2026">
            <w:pPr>
              <w:rPr>
                <w:bCs/>
              </w:rPr>
            </w:pPr>
            <w:r w:rsidRPr="00EB2026">
              <w:rPr>
                <w:bCs/>
              </w:rPr>
              <w:t xml:space="preserve">RCW </w:t>
            </w:r>
            <w:hyperlink r:id="rId58" w:tgtFrame="_blank" w:history="1">
              <w:r w:rsidRPr="00EB2026">
                <w:rPr>
                  <w:rStyle w:val="Hyperlink"/>
                  <w:bCs/>
                </w:rPr>
                <w:t>74.41.900</w:t>
              </w:r>
            </w:hyperlink>
          </w:p>
        </w:tc>
        <w:tc>
          <w:tcPr>
            <w:tcW w:w="7470" w:type="dxa"/>
          </w:tcPr>
          <w:p w14:paraId="730CF5F3" w14:textId="77777777" w:rsidR="00EB2026" w:rsidRPr="00EB2026" w:rsidRDefault="00EB2026" w:rsidP="00EB2026">
            <w:pPr>
              <w:rPr>
                <w:u w:val="single"/>
              </w:rPr>
            </w:pPr>
          </w:p>
        </w:tc>
      </w:tr>
      <w:tr w:rsidR="00EB2026" w:rsidRPr="00EB2026" w14:paraId="2E9BAA4B" w14:textId="77777777">
        <w:tc>
          <w:tcPr>
            <w:tcW w:w="9985" w:type="dxa"/>
            <w:gridSpan w:val="2"/>
          </w:tcPr>
          <w:p w14:paraId="00B15878" w14:textId="77777777" w:rsidR="00EB2026" w:rsidRPr="00EB2026" w:rsidRDefault="00EB2026" w:rsidP="00EB2026">
            <w:pPr>
              <w:rPr>
                <w:u w:val="single"/>
              </w:rPr>
            </w:pPr>
            <w:r w:rsidRPr="00EB2026">
              <w:rPr>
                <w:b/>
                <w:bCs/>
              </w:rPr>
              <w:t xml:space="preserve">WAC </w:t>
            </w:r>
          </w:p>
        </w:tc>
      </w:tr>
      <w:tr w:rsidR="00EB2026" w:rsidRPr="00EB2026" w14:paraId="751E43D1" w14:textId="77777777">
        <w:tc>
          <w:tcPr>
            <w:tcW w:w="2515" w:type="dxa"/>
          </w:tcPr>
          <w:p w14:paraId="24E0C9A7" w14:textId="77777777" w:rsidR="00EB2026" w:rsidRPr="00EB2026" w:rsidRDefault="00EB2026" w:rsidP="00EB2026">
            <w:r w:rsidRPr="00EB2026">
              <w:rPr>
                <w:bCs/>
                <w:u w:val="single"/>
              </w:rPr>
              <w:t xml:space="preserve">WAC </w:t>
            </w:r>
            <w:hyperlink r:id="rId59" w:history="1">
              <w:r w:rsidRPr="00EB2026">
                <w:rPr>
                  <w:rStyle w:val="Hyperlink"/>
                </w:rPr>
                <w:t>388-106-1110</w:t>
              </w:r>
            </w:hyperlink>
          </w:p>
        </w:tc>
        <w:tc>
          <w:tcPr>
            <w:tcW w:w="7470" w:type="dxa"/>
          </w:tcPr>
          <w:p w14:paraId="5EA4D8CE" w14:textId="77777777" w:rsidR="00EB2026" w:rsidRPr="00EB2026" w:rsidRDefault="00EB2026" w:rsidP="00EB2026">
            <w:r w:rsidRPr="00EB2026">
              <w:t xml:space="preserve">Am I eligible for SCSA-funded services at no cost? </w:t>
            </w:r>
          </w:p>
        </w:tc>
      </w:tr>
      <w:tr w:rsidR="00EB2026" w:rsidRPr="00EB2026" w14:paraId="322F97BB" w14:textId="77777777">
        <w:tc>
          <w:tcPr>
            <w:tcW w:w="2515" w:type="dxa"/>
          </w:tcPr>
          <w:p w14:paraId="251C9D84" w14:textId="77777777" w:rsidR="00EB2026" w:rsidRPr="00EB2026" w:rsidRDefault="00EB2026" w:rsidP="00EB2026">
            <w:pPr>
              <w:rPr>
                <w:bCs/>
              </w:rPr>
            </w:pPr>
            <w:r w:rsidRPr="00EB2026">
              <w:rPr>
                <w:bCs/>
              </w:rPr>
              <w:t xml:space="preserve">WAC   </w:t>
            </w:r>
            <w:hyperlink r:id="rId60" w:history="1">
              <w:r w:rsidRPr="00EB2026">
                <w:rPr>
                  <w:rStyle w:val="Hyperlink"/>
                  <w:bCs/>
                </w:rPr>
                <w:t>388-106-1115</w:t>
              </w:r>
            </w:hyperlink>
          </w:p>
        </w:tc>
        <w:tc>
          <w:tcPr>
            <w:tcW w:w="7470" w:type="dxa"/>
          </w:tcPr>
          <w:p w14:paraId="55D39CB4" w14:textId="77777777" w:rsidR="00EB2026" w:rsidRPr="00EB2026" w:rsidRDefault="00EB2026" w:rsidP="00EB2026">
            <w:pPr>
              <w:rPr>
                <w:u w:val="single"/>
              </w:rPr>
            </w:pPr>
            <w:r w:rsidRPr="00EB2026">
              <w:rPr>
                <w:u w:val="single"/>
              </w:rPr>
              <w:t xml:space="preserve">What income and resources are exempt when determining eligibility? </w:t>
            </w:r>
          </w:p>
        </w:tc>
      </w:tr>
      <w:tr w:rsidR="00EB2026" w:rsidRPr="00EB2026" w14:paraId="449C420F" w14:textId="77777777">
        <w:trPr>
          <w:trHeight w:val="413"/>
        </w:trPr>
        <w:tc>
          <w:tcPr>
            <w:tcW w:w="2515" w:type="dxa"/>
          </w:tcPr>
          <w:p w14:paraId="66DCC1D0" w14:textId="77777777" w:rsidR="00EB2026" w:rsidRPr="00EB2026" w:rsidRDefault="00EB2026" w:rsidP="00EB2026">
            <w:pPr>
              <w:rPr>
                <w:b/>
                <w:bCs/>
              </w:rPr>
            </w:pPr>
            <w:r w:rsidRPr="00EB2026">
              <w:rPr>
                <w:bCs/>
              </w:rPr>
              <w:t xml:space="preserve">WAC </w:t>
            </w:r>
            <w:hyperlink r:id="rId61" w:history="1">
              <w:r w:rsidRPr="00EB2026">
                <w:rPr>
                  <w:rStyle w:val="Hyperlink"/>
                  <w:bCs/>
                </w:rPr>
                <w:t>388-106-1120</w:t>
              </w:r>
            </w:hyperlink>
          </w:p>
        </w:tc>
        <w:tc>
          <w:tcPr>
            <w:tcW w:w="7470" w:type="dxa"/>
          </w:tcPr>
          <w:p w14:paraId="3E044372" w14:textId="77777777" w:rsidR="00EB2026" w:rsidRPr="00EB2026" w:rsidRDefault="00EB2026" w:rsidP="00EB2026">
            <w:pPr>
              <w:rPr>
                <w:u w:val="single"/>
              </w:rPr>
            </w:pPr>
            <w:r w:rsidRPr="00EB2026">
              <w:rPr>
                <w:u w:val="single"/>
              </w:rPr>
              <w:t xml:space="preserve">What if I am not eligible to receive SCSA-funded services at no cost?  </w:t>
            </w:r>
          </w:p>
        </w:tc>
      </w:tr>
      <w:tr w:rsidR="00EB2026" w:rsidRPr="00EB2026" w14:paraId="7EFED783" w14:textId="77777777">
        <w:tc>
          <w:tcPr>
            <w:tcW w:w="2515" w:type="dxa"/>
          </w:tcPr>
          <w:p w14:paraId="399F0487" w14:textId="77777777" w:rsidR="00EB2026" w:rsidRPr="00EB2026" w:rsidRDefault="00EB2026" w:rsidP="00EB2026">
            <w:pPr>
              <w:rPr>
                <w:bCs/>
              </w:rPr>
            </w:pPr>
            <w:r w:rsidRPr="00EB2026">
              <w:rPr>
                <w:bCs/>
              </w:rPr>
              <w:t xml:space="preserve">WAC </w:t>
            </w:r>
            <w:hyperlink r:id="rId62" w:history="1">
              <w:r w:rsidRPr="00EB2026">
                <w:rPr>
                  <w:rStyle w:val="Hyperlink"/>
                  <w:bCs/>
                </w:rPr>
                <w:t>388-106-1200</w:t>
              </w:r>
            </w:hyperlink>
          </w:p>
        </w:tc>
        <w:tc>
          <w:tcPr>
            <w:tcW w:w="7470" w:type="dxa"/>
          </w:tcPr>
          <w:p w14:paraId="247D8909" w14:textId="77777777" w:rsidR="00EB2026" w:rsidRPr="00EB2026" w:rsidRDefault="00EB2026" w:rsidP="00EB2026">
            <w:pPr>
              <w:rPr>
                <w:u w:val="single"/>
              </w:rPr>
            </w:pPr>
            <w:r w:rsidRPr="00EB2026">
              <w:rPr>
                <w:u w:val="single"/>
              </w:rPr>
              <w:t xml:space="preserve">What definitions apply to respite care services through the family caregiver support program? </w:t>
            </w:r>
          </w:p>
        </w:tc>
      </w:tr>
      <w:tr w:rsidR="00EB2026" w:rsidRPr="00EB2026" w14:paraId="37688BD1" w14:textId="77777777">
        <w:tc>
          <w:tcPr>
            <w:tcW w:w="2515" w:type="dxa"/>
          </w:tcPr>
          <w:p w14:paraId="119EB41B" w14:textId="77777777" w:rsidR="00EB2026" w:rsidRPr="00EB2026" w:rsidRDefault="00EB2026" w:rsidP="00EB2026">
            <w:pPr>
              <w:rPr>
                <w:bCs/>
              </w:rPr>
            </w:pPr>
            <w:r w:rsidRPr="00EB2026">
              <w:rPr>
                <w:bCs/>
              </w:rPr>
              <w:t xml:space="preserve">WAC </w:t>
            </w:r>
            <w:hyperlink r:id="rId63" w:history="1">
              <w:r w:rsidRPr="00EB2026">
                <w:rPr>
                  <w:rStyle w:val="Hyperlink"/>
                  <w:bCs/>
                </w:rPr>
                <w:t>388-106-1205</w:t>
              </w:r>
            </w:hyperlink>
          </w:p>
        </w:tc>
        <w:tc>
          <w:tcPr>
            <w:tcW w:w="7470" w:type="dxa"/>
          </w:tcPr>
          <w:p w14:paraId="1070187F" w14:textId="77777777" w:rsidR="00EB2026" w:rsidRPr="00EB2026" w:rsidRDefault="00EB2026" w:rsidP="00EB2026">
            <w:pPr>
              <w:rPr>
                <w:u w:val="single"/>
              </w:rPr>
            </w:pPr>
            <w:r w:rsidRPr="00EB2026">
              <w:rPr>
                <w:u w:val="single"/>
              </w:rPr>
              <w:t xml:space="preserve">What are respite care services? </w:t>
            </w:r>
          </w:p>
        </w:tc>
      </w:tr>
      <w:tr w:rsidR="00EB2026" w:rsidRPr="00EB2026" w14:paraId="553A5729" w14:textId="77777777">
        <w:tc>
          <w:tcPr>
            <w:tcW w:w="2515" w:type="dxa"/>
          </w:tcPr>
          <w:p w14:paraId="40C895EF" w14:textId="77777777" w:rsidR="00EB2026" w:rsidRPr="00EB2026" w:rsidRDefault="00EB2026" w:rsidP="00EB2026">
            <w:pPr>
              <w:rPr>
                <w:bCs/>
              </w:rPr>
            </w:pPr>
            <w:r w:rsidRPr="00EB2026">
              <w:rPr>
                <w:bCs/>
              </w:rPr>
              <w:t xml:space="preserve">WAC </w:t>
            </w:r>
            <w:hyperlink r:id="rId64" w:history="1">
              <w:r w:rsidRPr="00EB2026">
                <w:rPr>
                  <w:rStyle w:val="Hyperlink"/>
                  <w:bCs/>
                </w:rPr>
                <w:t>388-106-1210</w:t>
              </w:r>
            </w:hyperlink>
          </w:p>
        </w:tc>
        <w:tc>
          <w:tcPr>
            <w:tcW w:w="7470" w:type="dxa"/>
          </w:tcPr>
          <w:p w14:paraId="6A2CD6D3" w14:textId="77777777" w:rsidR="00EB2026" w:rsidRPr="00EB2026" w:rsidRDefault="00EB2026" w:rsidP="00EB2026">
            <w:pPr>
              <w:rPr>
                <w:u w:val="single"/>
              </w:rPr>
            </w:pPr>
            <w:r w:rsidRPr="00EB2026">
              <w:rPr>
                <w:u w:val="single"/>
              </w:rPr>
              <w:t xml:space="preserve">Who is eligible to receive respite care services through the family caregiver support program? </w:t>
            </w:r>
          </w:p>
        </w:tc>
      </w:tr>
      <w:tr w:rsidR="00EB2026" w:rsidRPr="00EB2026" w14:paraId="6AB55477" w14:textId="77777777">
        <w:tc>
          <w:tcPr>
            <w:tcW w:w="2515" w:type="dxa"/>
          </w:tcPr>
          <w:p w14:paraId="3A2E990F" w14:textId="77777777" w:rsidR="00EB2026" w:rsidRPr="00EB2026" w:rsidRDefault="00EB2026" w:rsidP="00EB2026">
            <w:pPr>
              <w:rPr>
                <w:bCs/>
              </w:rPr>
            </w:pPr>
            <w:r w:rsidRPr="00EB2026">
              <w:rPr>
                <w:bCs/>
              </w:rPr>
              <w:t xml:space="preserve">WAC </w:t>
            </w:r>
            <w:hyperlink r:id="rId65" w:history="1">
              <w:r w:rsidRPr="00EB2026">
                <w:rPr>
                  <w:rStyle w:val="Hyperlink"/>
                  <w:bCs/>
                </w:rPr>
                <w:t>388-106-1215</w:t>
              </w:r>
            </w:hyperlink>
          </w:p>
        </w:tc>
        <w:tc>
          <w:tcPr>
            <w:tcW w:w="7470" w:type="dxa"/>
          </w:tcPr>
          <w:p w14:paraId="28B2B422" w14:textId="77777777" w:rsidR="00EB2026" w:rsidRPr="00EB2026" w:rsidRDefault="00EB2026" w:rsidP="00EB2026">
            <w:pPr>
              <w:rPr>
                <w:u w:val="single"/>
              </w:rPr>
            </w:pPr>
          </w:p>
        </w:tc>
      </w:tr>
      <w:tr w:rsidR="00EB2026" w:rsidRPr="00EB2026" w14:paraId="2195FDE5" w14:textId="77777777">
        <w:tc>
          <w:tcPr>
            <w:tcW w:w="2515" w:type="dxa"/>
            <w:vAlign w:val="center"/>
          </w:tcPr>
          <w:p w14:paraId="49764A72" w14:textId="77777777" w:rsidR="00EB2026" w:rsidRPr="00EB2026" w:rsidRDefault="00EB2026" w:rsidP="00EB2026">
            <w:r w:rsidRPr="00EB2026">
              <w:t xml:space="preserve">WAC </w:t>
            </w:r>
            <w:hyperlink r:id="rId66" w:history="1">
              <w:r w:rsidRPr="00EB2026">
                <w:rPr>
                  <w:rStyle w:val="Hyperlink"/>
                </w:rPr>
                <w:t>388-106-1220</w:t>
              </w:r>
            </w:hyperlink>
          </w:p>
        </w:tc>
        <w:tc>
          <w:tcPr>
            <w:tcW w:w="7470" w:type="dxa"/>
          </w:tcPr>
          <w:p w14:paraId="5A12E2DC" w14:textId="77777777" w:rsidR="00EB2026" w:rsidRPr="00EB2026" w:rsidRDefault="00EB2026" w:rsidP="00EB2026">
            <w:r w:rsidRPr="00EB2026">
              <w:t>How are respite care providers reimbursed for their services through the family caregiver support program?</w:t>
            </w:r>
          </w:p>
        </w:tc>
      </w:tr>
      <w:tr w:rsidR="00EB2026" w:rsidRPr="00EB2026" w14:paraId="3227FF7B" w14:textId="77777777">
        <w:tc>
          <w:tcPr>
            <w:tcW w:w="2515" w:type="dxa"/>
            <w:vAlign w:val="center"/>
          </w:tcPr>
          <w:p w14:paraId="123A0A38" w14:textId="77777777" w:rsidR="00EB2026" w:rsidRPr="00EB2026" w:rsidRDefault="00EB2026" w:rsidP="00EB2026">
            <w:r w:rsidRPr="00EB2026">
              <w:t xml:space="preserve">WAC </w:t>
            </w:r>
            <w:hyperlink r:id="rId67" w:history="1">
              <w:r w:rsidRPr="00EB2026">
                <w:rPr>
                  <w:rStyle w:val="Hyperlink"/>
                </w:rPr>
                <w:t>388-106-1225</w:t>
              </w:r>
            </w:hyperlink>
          </w:p>
        </w:tc>
        <w:tc>
          <w:tcPr>
            <w:tcW w:w="7470" w:type="dxa"/>
          </w:tcPr>
          <w:p w14:paraId="57A6B985" w14:textId="77777777" w:rsidR="00EB2026" w:rsidRPr="00EB2026" w:rsidRDefault="00EB2026" w:rsidP="00EB2026">
            <w:r w:rsidRPr="00EB2026">
              <w:t>Are participants required to pay for the cost of their respite care services through the family caregiver support program?</w:t>
            </w:r>
          </w:p>
        </w:tc>
      </w:tr>
      <w:tr w:rsidR="00EB2026" w:rsidRPr="00EB2026" w14:paraId="7CF223AA" w14:textId="77777777">
        <w:tc>
          <w:tcPr>
            <w:tcW w:w="2515" w:type="dxa"/>
            <w:vAlign w:val="center"/>
          </w:tcPr>
          <w:p w14:paraId="4380D532" w14:textId="77777777" w:rsidR="00EB2026" w:rsidRPr="00EB2026" w:rsidRDefault="00EB2026" w:rsidP="00EB2026">
            <w:r w:rsidRPr="00EB2026">
              <w:t xml:space="preserve">WAC </w:t>
            </w:r>
            <w:hyperlink r:id="rId68" w:history="1">
              <w:r w:rsidRPr="00EB2026">
                <w:rPr>
                  <w:rStyle w:val="Hyperlink"/>
                </w:rPr>
                <w:t>388-106-1230</w:t>
              </w:r>
            </w:hyperlink>
          </w:p>
        </w:tc>
        <w:tc>
          <w:tcPr>
            <w:tcW w:w="7470" w:type="dxa"/>
          </w:tcPr>
          <w:p w14:paraId="407FABE4" w14:textId="77777777" w:rsidR="00EB2026" w:rsidRPr="00EB2026" w:rsidRDefault="00EB2026" w:rsidP="00EB2026">
            <w:r w:rsidRPr="00EB2026">
              <w:t>What determines emergent and non-emergent respite care services through the family caregiver support program?</w:t>
            </w:r>
          </w:p>
        </w:tc>
      </w:tr>
    </w:tbl>
    <w:p w14:paraId="69D3B9E0" w14:textId="77777777" w:rsidR="00F634B8" w:rsidRPr="00F634B8" w:rsidRDefault="00F634B8" w:rsidP="0093010F"/>
    <w:p w14:paraId="431EB222" w14:textId="00B3ADDE" w:rsidR="00422B3D" w:rsidRDefault="007B1CFD" w:rsidP="00422B3D">
      <w:pPr>
        <w:pStyle w:val="Heading3"/>
      </w:pPr>
      <w:bookmarkStart w:id="83" w:name="_Toc193729135"/>
      <w:r>
        <w:t>Appendix I: Commonly Used Acronyms and Abbreviations</w:t>
      </w:r>
      <w:bookmarkEnd w:id="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6933"/>
      </w:tblGrid>
      <w:tr w:rsidR="003E0B4D" w:rsidRPr="003E0B4D" w14:paraId="3968926D" w14:textId="77777777" w:rsidTr="0D163009">
        <w:trPr>
          <w:trHeight w:val="504"/>
        </w:trPr>
        <w:tc>
          <w:tcPr>
            <w:tcW w:w="0" w:type="auto"/>
            <w:vAlign w:val="bottom"/>
          </w:tcPr>
          <w:p w14:paraId="6A1098F2" w14:textId="77777777" w:rsidR="003E0B4D" w:rsidRPr="003E0B4D" w:rsidRDefault="003E0B4D" w:rsidP="003E0B4D">
            <w:pPr>
              <w:rPr>
                <w:bCs/>
              </w:rPr>
            </w:pPr>
            <w:r w:rsidRPr="003E0B4D">
              <w:t>AAA</w:t>
            </w:r>
          </w:p>
        </w:tc>
        <w:tc>
          <w:tcPr>
            <w:tcW w:w="0" w:type="auto"/>
            <w:vAlign w:val="bottom"/>
          </w:tcPr>
          <w:p w14:paraId="19C86F75" w14:textId="77777777" w:rsidR="003E0B4D" w:rsidRPr="003E0B4D" w:rsidRDefault="003E0B4D" w:rsidP="003E0B4D">
            <w:pPr>
              <w:rPr>
                <w:bCs/>
              </w:rPr>
            </w:pPr>
            <w:r w:rsidRPr="003E0B4D">
              <w:t xml:space="preserve">Area Agency on Aging </w:t>
            </w:r>
          </w:p>
        </w:tc>
      </w:tr>
      <w:tr w:rsidR="003E0B4D" w:rsidRPr="003E0B4D" w14:paraId="598387E7" w14:textId="77777777" w:rsidTr="0D163009">
        <w:trPr>
          <w:trHeight w:val="504"/>
        </w:trPr>
        <w:tc>
          <w:tcPr>
            <w:tcW w:w="0" w:type="auto"/>
            <w:vAlign w:val="bottom"/>
          </w:tcPr>
          <w:p w14:paraId="7BC63EE7" w14:textId="77777777" w:rsidR="003E0B4D" w:rsidRPr="003E0B4D" w:rsidRDefault="003E0B4D" w:rsidP="003E0B4D">
            <w:pPr>
              <w:rPr>
                <w:bCs/>
              </w:rPr>
            </w:pPr>
            <w:r w:rsidRPr="003E0B4D">
              <w:t>ADL</w:t>
            </w:r>
          </w:p>
        </w:tc>
        <w:tc>
          <w:tcPr>
            <w:tcW w:w="0" w:type="auto"/>
            <w:vAlign w:val="bottom"/>
          </w:tcPr>
          <w:p w14:paraId="7F6825EA" w14:textId="77777777" w:rsidR="003E0B4D" w:rsidRPr="003E0B4D" w:rsidRDefault="003E0B4D" w:rsidP="003E0B4D">
            <w:pPr>
              <w:rPr>
                <w:bCs/>
              </w:rPr>
            </w:pPr>
            <w:r w:rsidRPr="003E0B4D">
              <w:t xml:space="preserve">Activities of Daily Living </w:t>
            </w:r>
          </w:p>
        </w:tc>
      </w:tr>
      <w:tr w:rsidR="003E0B4D" w:rsidRPr="003E0B4D" w14:paraId="16E92FF5" w14:textId="77777777" w:rsidTr="0D163009">
        <w:trPr>
          <w:trHeight w:val="504"/>
        </w:trPr>
        <w:tc>
          <w:tcPr>
            <w:tcW w:w="0" w:type="auto"/>
            <w:vAlign w:val="bottom"/>
          </w:tcPr>
          <w:p w14:paraId="26019989" w14:textId="77777777" w:rsidR="003E0B4D" w:rsidRPr="003E0B4D" w:rsidRDefault="003E0B4D" w:rsidP="003E0B4D">
            <w:pPr>
              <w:rPr>
                <w:bCs/>
              </w:rPr>
            </w:pPr>
            <w:r w:rsidRPr="003E0B4D">
              <w:t>IADL</w:t>
            </w:r>
          </w:p>
        </w:tc>
        <w:tc>
          <w:tcPr>
            <w:tcW w:w="0" w:type="auto"/>
            <w:vAlign w:val="bottom"/>
          </w:tcPr>
          <w:p w14:paraId="266BF6D6" w14:textId="77777777" w:rsidR="003E0B4D" w:rsidRPr="003E0B4D" w:rsidRDefault="003E0B4D" w:rsidP="003E0B4D">
            <w:pPr>
              <w:rPr>
                <w:bCs/>
              </w:rPr>
            </w:pPr>
            <w:r w:rsidRPr="003E0B4D">
              <w:t xml:space="preserve">Instrumental Activities of Daily Living </w:t>
            </w:r>
          </w:p>
        </w:tc>
      </w:tr>
      <w:tr w:rsidR="003E0B4D" w:rsidRPr="003E0B4D" w14:paraId="4413EE2A" w14:textId="77777777" w:rsidTr="0D163009">
        <w:trPr>
          <w:trHeight w:val="504"/>
        </w:trPr>
        <w:tc>
          <w:tcPr>
            <w:tcW w:w="0" w:type="auto"/>
            <w:vAlign w:val="bottom"/>
          </w:tcPr>
          <w:p w14:paraId="0AE19709" w14:textId="6A238588" w:rsidR="003E0B4D" w:rsidRPr="003E0B4D" w:rsidRDefault="003E0B4D" w:rsidP="0D163009"/>
        </w:tc>
        <w:tc>
          <w:tcPr>
            <w:tcW w:w="0" w:type="auto"/>
            <w:vAlign w:val="bottom"/>
          </w:tcPr>
          <w:p w14:paraId="0B6BDD42" w14:textId="3D3EDAE7" w:rsidR="003E0B4D" w:rsidRPr="003E0B4D" w:rsidRDefault="003E0B4D" w:rsidP="0D163009"/>
        </w:tc>
      </w:tr>
      <w:tr w:rsidR="003E0B4D" w:rsidRPr="003E0B4D" w14:paraId="7D1492F8" w14:textId="77777777" w:rsidTr="0D163009">
        <w:trPr>
          <w:trHeight w:val="504"/>
        </w:trPr>
        <w:tc>
          <w:tcPr>
            <w:tcW w:w="0" w:type="auto"/>
            <w:vAlign w:val="bottom"/>
          </w:tcPr>
          <w:p w14:paraId="4BA49C25" w14:textId="77777777" w:rsidR="003E0B4D" w:rsidRPr="003E0B4D" w:rsidRDefault="003E0B4D" w:rsidP="003E0B4D">
            <w:pPr>
              <w:rPr>
                <w:bCs/>
              </w:rPr>
            </w:pPr>
            <w:r w:rsidRPr="003E0B4D">
              <w:t>CFC/COPES</w:t>
            </w:r>
          </w:p>
        </w:tc>
        <w:tc>
          <w:tcPr>
            <w:tcW w:w="0" w:type="auto"/>
            <w:vAlign w:val="bottom"/>
          </w:tcPr>
          <w:p w14:paraId="05071DF2" w14:textId="77777777" w:rsidR="003E0B4D" w:rsidRPr="003E0B4D" w:rsidRDefault="003E0B4D" w:rsidP="003E0B4D">
            <w:pPr>
              <w:rPr>
                <w:b/>
                <w:u w:val="single"/>
              </w:rPr>
            </w:pPr>
            <w:r w:rsidRPr="003E0B4D">
              <w:t xml:space="preserve">Community Living Connections/Community Options </w:t>
            </w:r>
            <w:r w:rsidRPr="003E0B4D">
              <w:rPr>
                <w:b/>
                <w:u w:val="single"/>
              </w:rPr>
              <w:t>Program Entry System</w:t>
            </w:r>
          </w:p>
        </w:tc>
      </w:tr>
      <w:tr w:rsidR="003E0B4D" w:rsidRPr="003E0B4D" w14:paraId="00414F96" w14:textId="77777777" w:rsidTr="0D163009">
        <w:trPr>
          <w:trHeight w:val="504"/>
        </w:trPr>
        <w:tc>
          <w:tcPr>
            <w:tcW w:w="0" w:type="auto"/>
            <w:vAlign w:val="bottom"/>
          </w:tcPr>
          <w:p w14:paraId="19572DEE" w14:textId="77777777" w:rsidR="003E0B4D" w:rsidRPr="003E0B4D" w:rsidRDefault="003E0B4D" w:rsidP="003E0B4D">
            <w:pPr>
              <w:rPr>
                <w:bCs/>
              </w:rPr>
            </w:pPr>
            <w:r w:rsidRPr="003E0B4D">
              <w:t>CMS</w:t>
            </w:r>
          </w:p>
        </w:tc>
        <w:tc>
          <w:tcPr>
            <w:tcW w:w="0" w:type="auto"/>
            <w:vAlign w:val="bottom"/>
          </w:tcPr>
          <w:p w14:paraId="4089C46D" w14:textId="77777777" w:rsidR="003E0B4D" w:rsidRPr="003E0B4D" w:rsidRDefault="003E0B4D" w:rsidP="003E0B4D">
            <w:pPr>
              <w:rPr>
                <w:bCs/>
              </w:rPr>
            </w:pPr>
            <w:r w:rsidRPr="003E0B4D">
              <w:t xml:space="preserve">Centers for Medicare and Medicaid </w:t>
            </w:r>
          </w:p>
        </w:tc>
      </w:tr>
      <w:tr w:rsidR="003E0B4D" w:rsidRPr="003E0B4D" w14:paraId="3874B571" w14:textId="77777777" w:rsidTr="0D163009">
        <w:trPr>
          <w:trHeight w:val="504"/>
        </w:trPr>
        <w:tc>
          <w:tcPr>
            <w:tcW w:w="0" w:type="auto"/>
            <w:vAlign w:val="bottom"/>
          </w:tcPr>
          <w:p w14:paraId="6496D3A1" w14:textId="77777777" w:rsidR="003E0B4D" w:rsidRPr="003E0B4D" w:rsidRDefault="003E0B4D" w:rsidP="003E0B4D">
            <w:pPr>
              <w:rPr>
                <w:bCs/>
              </w:rPr>
            </w:pPr>
            <w:r w:rsidRPr="003E0B4D">
              <w:rPr>
                <w:b/>
                <w:u w:val="single"/>
              </w:rPr>
              <w:t>ETP</w:t>
            </w:r>
          </w:p>
        </w:tc>
        <w:tc>
          <w:tcPr>
            <w:tcW w:w="0" w:type="auto"/>
            <w:vAlign w:val="bottom"/>
          </w:tcPr>
          <w:p w14:paraId="0941B2CA" w14:textId="77777777" w:rsidR="003E0B4D" w:rsidRPr="003E0B4D" w:rsidRDefault="003E0B4D" w:rsidP="003E0B4D">
            <w:pPr>
              <w:rPr>
                <w:b/>
                <w:u w:val="single"/>
              </w:rPr>
            </w:pPr>
            <w:r w:rsidRPr="003E0B4D">
              <w:rPr>
                <w:b/>
                <w:u w:val="single"/>
              </w:rPr>
              <w:t>Exception to Policy</w:t>
            </w:r>
          </w:p>
        </w:tc>
      </w:tr>
      <w:tr w:rsidR="003E0B4D" w:rsidRPr="003E0B4D" w14:paraId="4CF1FC42" w14:textId="77777777" w:rsidTr="0D163009">
        <w:trPr>
          <w:trHeight w:val="504"/>
        </w:trPr>
        <w:tc>
          <w:tcPr>
            <w:tcW w:w="0" w:type="auto"/>
            <w:vAlign w:val="bottom"/>
          </w:tcPr>
          <w:p w14:paraId="70618385" w14:textId="77777777" w:rsidR="003E0B4D" w:rsidRPr="003E0B4D" w:rsidRDefault="003E0B4D" w:rsidP="003E0B4D">
            <w:pPr>
              <w:rPr>
                <w:b/>
                <w:u w:val="single"/>
              </w:rPr>
            </w:pPr>
            <w:r w:rsidRPr="003E0B4D">
              <w:rPr>
                <w:b/>
                <w:u w:val="single"/>
              </w:rPr>
              <w:t>ETR</w:t>
            </w:r>
          </w:p>
        </w:tc>
        <w:tc>
          <w:tcPr>
            <w:tcW w:w="0" w:type="auto"/>
            <w:vAlign w:val="bottom"/>
          </w:tcPr>
          <w:p w14:paraId="67FF6C7E" w14:textId="77777777" w:rsidR="003E0B4D" w:rsidRPr="003E0B4D" w:rsidRDefault="003E0B4D" w:rsidP="003E0B4D">
            <w:pPr>
              <w:rPr>
                <w:b/>
                <w:u w:val="single"/>
              </w:rPr>
            </w:pPr>
            <w:r w:rsidRPr="003E0B4D">
              <w:rPr>
                <w:b/>
                <w:u w:val="single"/>
              </w:rPr>
              <w:t>Exception to Rule</w:t>
            </w:r>
          </w:p>
        </w:tc>
      </w:tr>
      <w:tr w:rsidR="003E0B4D" w:rsidRPr="003E0B4D" w14:paraId="1F3C2651" w14:textId="77777777" w:rsidTr="0D163009">
        <w:trPr>
          <w:trHeight w:val="504"/>
        </w:trPr>
        <w:tc>
          <w:tcPr>
            <w:tcW w:w="0" w:type="auto"/>
            <w:vAlign w:val="bottom"/>
          </w:tcPr>
          <w:p w14:paraId="7A674BB0" w14:textId="77777777" w:rsidR="003E0B4D" w:rsidRPr="003E0B4D" w:rsidRDefault="003E0B4D" w:rsidP="003E0B4D">
            <w:pPr>
              <w:rPr>
                <w:bCs/>
              </w:rPr>
            </w:pPr>
            <w:r w:rsidRPr="003E0B4D">
              <w:t>FCSP</w:t>
            </w:r>
          </w:p>
        </w:tc>
        <w:tc>
          <w:tcPr>
            <w:tcW w:w="0" w:type="auto"/>
            <w:vAlign w:val="bottom"/>
          </w:tcPr>
          <w:p w14:paraId="67CF855D" w14:textId="77777777" w:rsidR="003E0B4D" w:rsidRPr="003E0B4D" w:rsidRDefault="003E0B4D" w:rsidP="003E0B4D">
            <w:pPr>
              <w:rPr>
                <w:bCs/>
              </w:rPr>
            </w:pPr>
            <w:r w:rsidRPr="003E0B4D">
              <w:t>Family Caregiver Support Program</w:t>
            </w:r>
          </w:p>
        </w:tc>
      </w:tr>
      <w:tr w:rsidR="71FF0E0E" w14:paraId="267C2075" w14:textId="77777777" w:rsidTr="0D163009">
        <w:trPr>
          <w:trHeight w:val="504"/>
        </w:trPr>
        <w:tc>
          <w:tcPr>
            <w:tcW w:w="1222" w:type="dxa"/>
            <w:vAlign w:val="bottom"/>
          </w:tcPr>
          <w:p w14:paraId="0118D379" w14:textId="48DB65B6" w:rsidR="35160A43" w:rsidRDefault="2FE797AC" w:rsidP="71FF0E0E">
            <w:r>
              <w:t>HCLA</w:t>
            </w:r>
          </w:p>
        </w:tc>
        <w:tc>
          <w:tcPr>
            <w:tcW w:w="6933" w:type="dxa"/>
            <w:vAlign w:val="bottom"/>
          </w:tcPr>
          <w:p w14:paraId="53BC427C" w14:textId="58DCCFA1" w:rsidR="35160A43" w:rsidRDefault="2FE797AC" w:rsidP="71FF0E0E">
            <w:r>
              <w:t>Home and Community Living Administration</w:t>
            </w:r>
          </w:p>
        </w:tc>
      </w:tr>
      <w:tr w:rsidR="003E0B4D" w:rsidRPr="003E0B4D" w14:paraId="5B87A05B" w14:textId="77777777" w:rsidTr="0D163009">
        <w:trPr>
          <w:trHeight w:val="504"/>
        </w:trPr>
        <w:tc>
          <w:tcPr>
            <w:tcW w:w="0" w:type="auto"/>
            <w:vAlign w:val="bottom"/>
          </w:tcPr>
          <w:p w14:paraId="78BA3CC2" w14:textId="33F1D661" w:rsidR="71FF0E0E" w:rsidRDefault="71FF0E0E" w:rsidP="71FF0E0E"/>
          <w:p w14:paraId="6196A99F" w14:textId="77777777" w:rsidR="003E0B4D" w:rsidRPr="003E0B4D" w:rsidRDefault="003E0B4D" w:rsidP="003E0B4D">
            <w:pPr>
              <w:rPr>
                <w:bCs/>
              </w:rPr>
            </w:pPr>
            <w:r w:rsidRPr="003E0B4D">
              <w:t>HCS</w:t>
            </w:r>
          </w:p>
        </w:tc>
        <w:tc>
          <w:tcPr>
            <w:tcW w:w="0" w:type="auto"/>
            <w:vAlign w:val="bottom"/>
          </w:tcPr>
          <w:p w14:paraId="6BF61B71" w14:textId="77777777" w:rsidR="003E0B4D" w:rsidRPr="003E0B4D" w:rsidRDefault="003E0B4D" w:rsidP="003E0B4D">
            <w:pPr>
              <w:rPr>
                <w:bCs/>
              </w:rPr>
            </w:pPr>
            <w:r w:rsidRPr="003E0B4D">
              <w:t xml:space="preserve">Home and Community Services </w:t>
            </w:r>
          </w:p>
        </w:tc>
      </w:tr>
      <w:tr w:rsidR="003E0B4D" w:rsidRPr="003E0B4D" w14:paraId="6418BA1D" w14:textId="77777777" w:rsidTr="0D163009">
        <w:trPr>
          <w:trHeight w:val="504"/>
        </w:trPr>
        <w:tc>
          <w:tcPr>
            <w:tcW w:w="0" w:type="auto"/>
            <w:vAlign w:val="bottom"/>
          </w:tcPr>
          <w:p w14:paraId="7D1FA8E2" w14:textId="77777777" w:rsidR="003E0B4D" w:rsidRPr="003E0B4D" w:rsidRDefault="003E0B4D" w:rsidP="003E0B4D">
            <w:r w:rsidRPr="003E0B4D">
              <w:t>IADL</w:t>
            </w:r>
          </w:p>
        </w:tc>
        <w:tc>
          <w:tcPr>
            <w:tcW w:w="0" w:type="auto"/>
            <w:vAlign w:val="bottom"/>
          </w:tcPr>
          <w:p w14:paraId="429EE089" w14:textId="77777777" w:rsidR="003E0B4D" w:rsidRPr="003E0B4D" w:rsidRDefault="003E0B4D" w:rsidP="003E0B4D">
            <w:pPr>
              <w:rPr>
                <w:bCs/>
              </w:rPr>
            </w:pPr>
            <w:r w:rsidRPr="003E0B4D">
              <w:t xml:space="preserve">Instrumental Activities of Daily Living </w:t>
            </w:r>
          </w:p>
        </w:tc>
      </w:tr>
      <w:tr w:rsidR="003E0B4D" w:rsidRPr="003E0B4D" w14:paraId="3BAF8F5F" w14:textId="77777777" w:rsidTr="0D163009">
        <w:trPr>
          <w:trHeight w:val="504"/>
        </w:trPr>
        <w:tc>
          <w:tcPr>
            <w:tcW w:w="0" w:type="auto"/>
            <w:vAlign w:val="bottom"/>
          </w:tcPr>
          <w:p w14:paraId="23A8DC47" w14:textId="77777777" w:rsidR="003E0B4D" w:rsidRPr="003E0B4D" w:rsidRDefault="003E0B4D" w:rsidP="003E0B4D">
            <w:r w:rsidRPr="003E0B4D">
              <w:t>NFCSP</w:t>
            </w:r>
          </w:p>
        </w:tc>
        <w:tc>
          <w:tcPr>
            <w:tcW w:w="0" w:type="auto"/>
            <w:vAlign w:val="bottom"/>
          </w:tcPr>
          <w:p w14:paraId="20175F4B" w14:textId="77777777" w:rsidR="003E0B4D" w:rsidRPr="003E0B4D" w:rsidRDefault="003E0B4D" w:rsidP="003E0B4D">
            <w:pPr>
              <w:rPr>
                <w:bCs/>
              </w:rPr>
            </w:pPr>
            <w:r w:rsidRPr="003E0B4D">
              <w:t>National Family Caregiver Support Program</w:t>
            </w:r>
          </w:p>
        </w:tc>
      </w:tr>
      <w:tr w:rsidR="003E0B4D" w:rsidRPr="003E0B4D" w14:paraId="617DA108" w14:textId="77777777" w:rsidTr="0D163009">
        <w:trPr>
          <w:trHeight w:val="504"/>
        </w:trPr>
        <w:tc>
          <w:tcPr>
            <w:tcW w:w="0" w:type="auto"/>
            <w:vAlign w:val="bottom"/>
          </w:tcPr>
          <w:p w14:paraId="591C0228" w14:textId="77777777" w:rsidR="003E0B4D" w:rsidRPr="003E0B4D" w:rsidRDefault="003E0B4D" w:rsidP="003E0B4D">
            <w:r w:rsidRPr="003E0B4D">
              <w:t>MAC/TSOA</w:t>
            </w:r>
          </w:p>
        </w:tc>
        <w:tc>
          <w:tcPr>
            <w:tcW w:w="0" w:type="auto"/>
            <w:vAlign w:val="bottom"/>
          </w:tcPr>
          <w:p w14:paraId="228B9FC9" w14:textId="77777777" w:rsidR="003E0B4D" w:rsidRPr="003E0B4D" w:rsidRDefault="003E0B4D" w:rsidP="003E0B4D">
            <w:pPr>
              <w:rPr>
                <w:bCs/>
              </w:rPr>
            </w:pPr>
            <w:r w:rsidRPr="003E0B4D">
              <w:t>Medicaid Alternative Care/Tailored Supports for Older Adults</w:t>
            </w:r>
          </w:p>
        </w:tc>
      </w:tr>
      <w:tr w:rsidR="003E0B4D" w:rsidRPr="003E0B4D" w14:paraId="02019E50" w14:textId="77777777" w:rsidTr="0D163009">
        <w:trPr>
          <w:trHeight w:val="504"/>
        </w:trPr>
        <w:tc>
          <w:tcPr>
            <w:tcW w:w="0" w:type="auto"/>
            <w:vAlign w:val="bottom"/>
          </w:tcPr>
          <w:p w14:paraId="2B97A6E5" w14:textId="77777777" w:rsidR="003E0B4D" w:rsidRPr="003E0B4D" w:rsidRDefault="003E0B4D" w:rsidP="003E0B4D">
            <w:r w:rsidRPr="003E0B4D">
              <w:t>OAA</w:t>
            </w:r>
          </w:p>
        </w:tc>
        <w:tc>
          <w:tcPr>
            <w:tcW w:w="0" w:type="auto"/>
            <w:vAlign w:val="bottom"/>
          </w:tcPr>
          <w:p w14:paraId="73EA63BF" w14:textId="77777777" w:rsidR="003E0B4D" w:rsidRPr="003E0B4D" w:rsidRDefault="003E0B4D" w:rsidP="003E0B4D">
            <w:pPr>
              <w:rPr>
                <w:bCs/>
              </w:rPr>
            </w:pPr>
            <w:r w:rsidRPr="003E0B4D">
              <w:t>Older Americans Act</w:t>
            </w:r>
          </w:p>
        </w:tc>
      </w:tr>
      <w:tr w:rsidR="003E0B4D" w:rsidRPr="003E0B4D" w14:paraId="00915439" w14:textId="77777777" w:rsidTr="0D163009">
        <w:trPr>
          <w:trHeight w:val="504"/>
        </w:trPr>
        <w:tc>
          <w:tcPr>
            <w:tcW w:w="0" w:type="auto"/>
            <w:vAlign w:val="bottom"/>
          </w:tcPr>
          <w:p w14:paraId="1323035C" w14:textId="77777777" w:rsidR="003E0B4D" w:rsidRPr="003E0B4D" w:rsidRDefault="003E0B4D" w:rsidP="003E0B4D">
            <w:pPr>
              <w:rPr>
                <w:bCs/>
              </w:rPr>
            </w:pPr>
            <w:r w:rsidRPr="003E0B4D">
              <w:rPr>
                <w:b/>
                <w:u w:val="single"/>
              </w:rPr>
              <w:t>RCW</w:t>
            </w:r>
          </w:p>
        </w:tc>
        <w:tc>
          <w:tcPr>
            <w:tcW w:w="0" w:type="auto"/>
            <w:vAlign w:val="bottom"/>
          </w:tcPr>
          <w:p w14:paraId="41449EEA" w14:textId="77777777" w:rsidR="003E0B4D" w:rsidRPr="003E0B4D" w:rsidRDefault="003E0B4D" w:rsidP="003E0B4D">
            <w:pPr>
              <w:rPr>
                <w:bCs/>
              </w:rPr>
            </w:pPr>
            <w:r w:rsidRPr="003E0B4D">
              <w:rPr>
                <w:b/>
                <w:u w:val="single"/>
              </w:rPr>
              <w:t>Revised Code of Washington</w:t>
            </w:r>
          </w:p>
        </w:tc>
      </w:tr>
      <w:tr w:rsidR="003E0B4D" w:rsidRPr="003E0B4D" w14:paraId="43727C6D" w14:textId="77777777" w:rsidTr="0D163009">
        <w:trPr>
          <w:trHeight w:val="504"/>
        </w:trPr>
        <w:tc>
          <w:tcPr>
            <w:tcW w:w="0" w:type="auto"/>
            <w:vAlign w:val="bottom"/>
          </w:tcPr>
          <w:p w14:paraId="6258C0AF" w14:textId="77777777" w:rsidR="003E0B4D" w:rsidRPr="003E0B4D" w:rsidRDefault="003E0B4D" w:rsidP="003E0B4D">
            <w:pPr>
              <w:rPr>
                <w:bCs/>
              </w:rPr>
            </w:pPr>
            <w:r w:rsidRPr="003E0B4D">
              <w:t>SCSA</w:t>
            </w:r>
          </w:p>
        </w:tc>
        <w:tc>
          <w:tcPr>
            <w:tcW w:w="0" w:type="auto"/>
            <w:vAlign w:val="bottom"/>
          </w:tcPr>
          <w:p w14:paraId="01E4D956" w14:textId="77777777" w:rsidR="003E0B4D" w:rsidRPr="003E0B4D" w:rsidRDefault="003E0B4D" w:rsidP="003E0B4D">
            <w:pPr>
              <w:rPr>
                <w:bCs/>
              </w:rPr>
            </w:pPr>
            <w:r w:rsidRPr="003E0B4D">
              <w:t>Senior Citizens Services Act</w:t>
            </w:r>
          </w:p>
        </w:tc>
      </w:tr>
      <w:tr w:rsidR="003E0B4D" w:rsidRPr="003E0B4D" w14:paraId="57256BB5" w14:textId="77777777" w:rsidTr="0D163009">
        <w:trPr>
          <w:trHeight w:val="504"/>
        </w:trPr>
        <w:tc>
          <w:tcPr>
            <w:tcW w:w="0" w:type="auto"/>
            <w:vAlign w:val="bottom"/>
          </w:tcPr>
          <w:p w14:paraId="1A1C46AE" w14:textId="77777777" w:rsidR="003E0B4D" w:rsidRPr="003E0B4D" w:rsidRDefault="003E0B4D" w:rsidP="003E0B4D">
            <w:pPr>
              <w:rPr>
                <w:bCs/>
              </w:rPr>
            </w:pPr>
            <w:r w:rsidRPr="003E0B4D">
              <w:t>SFCSP</w:t>
            </w:r>
          </w:p>
        </w:tc>
        <w:tc>
          <w:tcPr>
            <w:tcW w:w="0" w:type="auto"/>
            <w:vAlign w:val="bottom"/>
          </w:tcPr>
          <w:p w14:paraId="49D04CF7" w14:textId="77777777" w:rsidR="003E0B4D" w:rsidRPr="003E0B4D" w:rsidRDefault="003E0B4D" w:rsidP="003E0B4D">
            <w:pPr>
              <w:rPr>
                <w:bCs/>
              </w:rPr>
            </w:pPr>
            <w:r w:rsidRPr="003E0B4D">
              <w:t xml:space="preserve">State Family Caregiver Support Program </w:t>
            </w:r>
          </w:p>
        </w:tc>
      </w:tr>
      <w:tr w:rsidR="003E0B4D" w:rsidRPr="003E0B4D" w14:paraId="7A12B5F0" w14:textId="77777777" w:rsidTr="0D163009">
        <w:trPr>
          <w:trHeight w:val="504"/>
        </w:trPr>
        <w:tc>
          <w:tcPr>
            <w:tcW w:w="0" w:type="auto"/>
            <w:vAlign w:val="bottom"/>
          </w:tcPr>
          <w:p w14:paraId="51A1DFA3" w14:textId="77777777" w:rsidR="003E0B4D" w:rsidRPr="003E0B4D" w:rsidRDefault="003E0B4D" w:rsidP="003E0B4D">
            <w:pPr>
              <w:rPr>
                <w:bCs/>
              </w:rPr>
            </w:pPr>
            <w:r w:rsidRPr="003E0B4D">
              <w:t>SMI</w:t>
            </w:r>
          </w:p>
        </w:tc>
        <w:tc>
          <w:tcPr>
            <w:tcW w:w="0" w:type="auto"/>
            <w:vAlign w:val="bottom"/>
          </w:tcPr>
          <w:p w14:paraId="4A0D44BC" w14:textId="77777777" w:rsidR="003E0B4D" w:rsidRPr="003E0B4D" w:rsidRDefault="003E0B4D" w:rsidP="003E0B4D">
            <w:pPr>
              <w:rPr>
                <w:bCs/>
              </w:rPr>
            </w:pPr>
            <w:r w:rsidRPr="003E0B4D">
              <w:t xml:space="preserve">State Median Income </w:t>
            </w:r>
          </w:p>
        </w:tc>
      </w:tr>
      <w:tr w:rsidR="003E0B4D" w:rsidRPr="003E0B4D" w14:paraId="30236AAC" w14:textId="77777777" w:rsidTr="0D163009">
        <w:trPr>
          <w:trHeight w:val="504"/>
        </w:trPr>
        <w:tc>
          <w:tcPr>
            <w:tcW w:w="0" w:type="auto"/>
            <w:vAlign w:val="bottom"/>
          </w:tcPr>
          <w:p w14:paraId="3ADAA9A1" w14:textId="77777777" w:rsidR="003E0B4D" w:rsidRPr="003E0B4D" w:rsidRDefault="003E0B4D" w:rsidP="003E0B4D">
            <w:pPr>
              <w:rPr>
                <w:bCs/>
              </w:rPr>
            </w:pPr>
            <w:r w:rsidRPr="003E0B4D">
              <w:t>TCARE</w:t>
            </w:r>
          </w:p>
        </w:tc>
        <w:tc>
          <w:tcPr>
            <w:tcW w:w="0" w:type="auto"/>
            <w:vAlign w:val="bottom"/>
          </w:tcPr>
          <w:p w14:paraId="71AA5FA0" w14:textId="77777777" w:rsidR="003E0B4D" w:rsidRPr="003E0B4D" w:rsidRDefault="003E0B4D" w:rsidP="003E0B4D">
            <w:pPr>
              <w:rPr>
                <w:bCs/>
              </w:rPr>
            </w:pPr>
            <w:r w:rsidRPr="003E0B4D">
              <w:t>Tailored Caregiver Assessment and Referral</w:t>
            </w:r>
          </w:p>
        </w:tc>
      </w:tr>
      <w:tr w:rsidR="003E0B4D" w:rsidRPr="003E0B4D" w14:paraId="64571F88" w14:textId="77777777" w:rsidTr="0D163009">
        <w:trPr>
          <w:trHeight w:val="504"/>
        </w:trPr>
        <w:tc>
          <w:tcPr>
            <w:tcW w:w="0" w:type="auto"/>
            <w:vAlign w:val="bottom"/>
          </w:tcPr>
          <w:p w14:paraId="59C0118A" w14:textId="77777777" w:rsidR="003E0B4D" w:rsidRPr="003E0B4D" w:rsidRDefault="003E0B4D" w:rsidP="003E0B4D">
            <w:r w:rsidRPr="003E0B4D">
              <w:t>WAC</w:t>
            </w:r>
          </w:p>
        </w:tc>
        <w:tc>
          <w:tcPr>
            <w:tcW w:w="0" w:type="auto"/>
            <w:vAlign w:val="bottom"/>
          </w:tcPr>
          <w:p w14:paraId="386DB8CB" w14:textId="77777777" w:rsidR="003E0B4D" w:rsidRPr="003E0B4D" w:rsidRDefault="003E0B4D" w:rsidP="003E0B4D">
            <w:r w:rsidRPr="003E0B4D">
              <w:rPr>
                <w:b/>
                <w:u w:val="single"/>
              </w:rPr>
              <w:t>Washington Administrative Code</w:t>
            </w:r>
          </w:p>
        </w:tc>
      </w:tr>
    </w:tbl>
    <w:p w14:paraId="296529BD" w14:textId="77777777" w:rsidR="007B1CFD" w:rsidRDefault="007B1CFD" w:rsidP="007B1CFD"/>
    <w:p w14:paraId="2FF7D890" w14:textId="74CDBF5E" w:rsidR="000B1E6D" w:rsidRDefault="000B1E6D" w:rsidP="000B1E6D">
      <w:pPr>
        <w:pStyle w:val="Heading2"/>
        <w:rPr>
          <w:color w:val="193F6F"/>
        </w:rPr>
      </w:pPr>
      <w:bookmarkStart w:id="84" w:name="_Toc193729136"/>
      <w:r>
        <w:rPr>
          <w:color w:val="193F6F"/>
        </w:rPr>
        <w:t>Revision History</w:t>
      </w:r>
      <w:bookmarkEnd w:id="84"/>
    </w:p>
    <w:tbl>
      <w:tblPr>
        <w:tblStyle w:val="TableGrid"/>
        <w:tblW w:w="0" w:type="auto"/>
        <w:tblLook w:val="04A0" w:firstRow="1" w:lastRow="0" w:firstColumn="1" w:lastColumn="0" w:noHBand="0" w:noVBand="1"/>
      </w:tblPr>
      <w:tblGrid>
        <w:gridCol w:w="1435"/>
        <w:gridCol w:w="1530"/>
        <w:gridCol w:w="4958"/>
        <w:gridCol w:w="1427"/>
      </w:tblGrid>
      <w:tr w:rsidR="00DC3383" w:rsidRPr="00DC3383" w14:paraId="0364BC91" w14:textId="77777777" w:rsidTr="32BAAD02">
        <w:tc>
          <w:tcPr>
            <w:tcW w:w="1435" w:type="dxa"/>
          </w:tcPr>
          <w:p w14:paraId="1B447B26" w14:textId="77777777" w:rsidR="00DC3383" w:rsidRPr="00DC3383" w:rsidRDefault="00DC3383" w:rsidP="00D35F55">
            <w:pPr>
              <w:rPr>
                <w:rFonts w:eastAsiaTheme="majorEastAsia" w:cstheme="majorBidi"/>
                <w:b/>
                <w:sz w:val="26"/>
                <w:szCs w:val="24"/>
                <w:u w:val="single"/>
              </w:rPr>
            </w:pPr>
            <w:r w:rsidRPr="00DC3383">
              <w:rPr>
                <w:rFonts w:eastAsiaTheme="majorEastAsia" w:cstheme="majorBidi"/>
                <w:b/>
                <w:sz w:val="26"/>
                <w:szCs w:val="24"/>
                <w:u w:val="single"/>
              </w:rPr>
              <w:t>Date</w:t>
            </w:r>
          </w:p>
        </w:tc>
        <w:tc>
          <w:tcPr>
            <w:tcW w:w="1530" w:type="dxa"/>
          </w:tcPr>
          <w:p w14:paraId="2D35188E" w14:textId="77777777" w:rsidR="00DC3383" w:rsidRPr="00DC3383" w:rsidRDefault="00DC3383" w:rsidP="00D35F55">
            <w:pPr>
              <w:rPr>
                <w:rFonts w:eastAsiaTheme="majorEastAsia" w:cstheme="majorBidi"/>
                <w:b/>
                <w:sz w:val="26"/>
                <w:szCs w:val="24"/>
                <w:u w:val="single"/>
              </w:rPr>
            </w:pPr>
            <w:r w:rsidRPr="00DC3383">
              <w:rPr>
                <w:rFonts w:eastAsiaTheme="majorEastAsia" w:cstheme="majorBidi"/>
                <w:b/>
                <w:sz w:val="26"/>
                <w:szCs w:val="24"/>
                <w:u w:val="single"/>
              </w:rPr>
              <w:t>Made By</w:t>
            </w:r>
          </w:p>
        </w:tc>
        <w:tc>
          <w:tcPr>
            <w:tcW w:w="4958" w:type="dxa"/>
          </w:tcPr>
          <w:p w14:paraId="68FBB874" w14:textId="77777777" w:rsidR="00DC3383" w:rsidRPr="00DC3383" w:rsidRDefault="00DC3383" w:rsidP="00D35F55">
            <w:pPr>
              <w:rPr>
                <w:rFonts w:eastAsiaTheme="majorEastAsia" w:cstheme="majorBidi"/>
                <w:b/>
                <w:sz w:val="26"/>
                <w:szCs w:val="24"/>
                <w:u w:val="single"/>
              </w:rPr>
            </w:pPr>
            <w:r w:rsidRPr="00DC3383">
              <w:rPr>
                <w:rFonts w:eastAsiaTheme="majorEastAsia" w:cstheme="majorBidi"/>
                <w:b/>
                <w:sz w:val="26"/>
                <w:szCs w:val="24"/>
                <w:u w:val="single"/>
              </w:rPr>
              <w:t>Change(s)</w:t>
            </w:r>
          </w:p>
        </w:tc>
        <w:tc>
          <w:tcPr>
            <w:tcW w:w="1427" w:type="dxa"/>
          </w:tcPr>
          <w:p w14:paraId="1BE0352D" w14:textId="77777777" w:rsidR="00DC3383" w:rsidRPr="00DC3383" w:rsidRDefault="00DC3383" w:rsidP="00D35F55">
            <w:pPr>
              <w:rPr>
                <w:rFonts w:eastAsiaTheme="majorEastAsia" w:cstheme="majorBidi"/>
                <w:b/>
                <w:sz w:val="26"/>
                <w:szCs w:val="24"/>
                <w:u w:val="single"/>
              </w:rPr>
            </w:pPr>
            <w:r w:rsidRPr="00DC3383">
              <w:rPr>
                <w:rFonts w:eastAsiaTheme="majorEastAsia" w:cstheme="majorBidi"/>
                <w:b/>
                <w:sz w:val="26"/>
                <w:szCs w:val="24"/>
                <w:u w:val="single"/>
              </w:rPr>
              <w:t>MB #</w:t>
            </w:r>
          </w:p>
        </w:tc>
      </w:tr>
      <w:tr w:rsidR="00DC3383" w:rsidRPr="00DC3383" w14:paraId="5740702E" w14:textId="77777777" w:rsidTr="32BAAD02">
        <w:tc>
          <w:tcPr>
            <w:tcW w:w="1435" w:type="dxa"/>
          </w:tcPr>
          <w:p w14:paraId="4AA2C983" w14:textId="577ED5CC" w:rsidR="00DC3383" w:rsidRPr="00DC3383" w:rsidRDefault="00DC3383" w:rsidP="00366E41">
            <w:pPr>
              <w:rPr>
                <w:rFonts w:eastAsiaTheme="majorEastAsia" w:cstheme="majorBidi"/>
                <w:bCs/>
                <w:u w:val="single"/>
              </w:rPr>
            </w:pPr>
            <w:r w:rsidRPr="00DC3383">
              <w:rPr>
                <w:rFonts w:eastAsiaTheme="majorEastAsia" w:cstheme="majorBidi"/>
                <w:bCs/>
                <w:u w:val="single"/>
              </w:rPr>
              <w:fldChar w:fldCharType="begin"/>
            </w:r>
            <w:r w:rsidRPr="00DC3383">
              <w:rPr>
                <w:rFonts w:eastAsiaTheme="majorEastAsia" w:cstheme="majorBidi"/>
                <w:bCs/>
                <w:u w:val="single"/>
              </w:rPr>
              <w:instrText xml:space="preserve"> DATE  \@ "M/d/yyyy"  \* MERGEFORMAT </w:instrText>
            </w:r>
            <w:r w:rsidRPr="00DC3383">
              <w:rPr>
                <w:rFonts w:eastAsiaTheme="majorEastAsia" w:cstheme="majorBidi"/>
                <w:bCs/>
                <w:u w:val="single"/>
              </w:rPr>
              <w:fldChar w:fldCharType="separate"/>
            </w:r>
            <w:r w:rsidRPr="00DC3383">
              <w:rPr>
                <w:rFonts w:eastAsiaTheme="majorEastAsia" w:cstheme="majorBidi"/>
                <w:bCs/>
                <w:u w:val="single"/>
              </w:rPr>
              <w:fldChar w:fldCharType="end"/>
            </w:r>
          </w:p>
        </w:tc>
        <w:tc>
          <w:tcPr>
            <w:tcW w:w="1530" w:type="dxa"/>
          </w:tcPr>
          <w:p w14:paraId="62198154" w14:textId="7254B837" w:rsidR="00DC3383" w:rsidRPr="00DC3383" w:rsidRDefault="00DC3383" w:rsidP="00366E41">
            <w:pPr>
              <w:rPr>
                <w:rFonts w:eastAsiaTheme="majorEastAsia" w:cstheme="majorBidi"/>
                <w:bCs/>
              </w:rPr>
            </w:pPr>
            <w:r w:rsidRPr="00366E41">
              <w:rPr>
                <w:bCs/>
              </w:rPr>
              <w:t>Dana Allard-Webb</w:t>
            </w:r>
          </w:p>
        </w:tc>
        <w:tc>
          <w:tcPr>
            <w:tcW w:w="4958" w:type="dxa"/>
          </w:tcPr>
          <w:p w14:paraId="07834C16" w14:textId="3D12A086" w:rsidR="00DC3383" w:rsidRPr="00DC3383" w:rsidRDefault="00DC3383" w:rsidP="00366E41">
            <w:pPr>
              <w:rPr>
                <w:rFonts w:eastAsiaTheme="majorEastAsia" w:cstheme="majorBidi"/>
                <w:bCs/>
              </w:rPr>
            </w:pPr>
            <w:r w:rsidRPr="00366E41">
              <w:rPr>
                <w:bCs/>
              </w:rPr>
              <w:t>Moved to new template</w:t>
            </w:r>
          </w:p>
        </w:tc>
        <w:tc>
          <w:tcPr>
            <w:tcW w:w="1427" w:type="dxa"/>
          </w:tcPr>
          <w:p w14:paraId="530A8FEE" w14:textId="1ACD2CD4" w:rsidR="007D6305" w:rsidRPr="00DC3383" w:rsidRDefault="007D6305" w:rsidP="00366E41">
            <w:pPr>
              <w:rPr>
                <w:bCs/>
              </w:rPr>
            </w:pPr>
            <w:r w:rsidRPr="00366E41">
              <w:rPr>
                <w:bCs/>
              </w:rPr>
              <w:t>N/A</w:t>
            </w:r>
          </w:p>
        </w:tc>
      </w:tr>
      <w:tr w:rsidR="007D6305" w:rsidRPr="00DC3383" w14:paraId="0E518597" w14:textId="77777777" w:rsidTr="32BAAD02">
        <w:tc>
          <w:tcPr>
            <w:tcW w:w="1435" w:type="dxa"/>
          </w:tcPr>
          <w:p w14:paraId="4BD6BF2C" w14:textId="04785D2E" w:rsidR="007D6305" w:rsidRPr="00366E41" w:rsidRDefault="007D6305" w:rsidP="00366E41">
            <w:pPr>
              <w:rPr>
                <w:bCs/>
              </w:rPr>
            </w:pPr>
            <w:r w:rsidRPr="00366E41">
              <w:rPr>
                <w:bCs/>
              </w:rPr>
              <w:t>5/11/2021</w:t>
            </w:r>
          </w:p>
        </w:tc>
        <w:tc>
          <w:tcPr>
            <w:tcW w:w="1530" w:type="dxa"/>
          </w:tcPr>
          <w:p w14:paraId="0870D281" w14:textId="5DC544BE" w:rsidR="007D6305" w:rsidRPr="00366E41" w:rsidRDefault="007D6305" w:rsidP="00366E41">
            <w:pPr>
              <w:rPr>
                <w:bCs/>
              </w:rPr>
            </w:pPr>
            <w:r w:rsidRPr="00366E41">
              <w:rPr>
                <w:bCs/>
              </w:rPr>
              <w:t>Dana Allard-Webb</w:t>
            </w:r>
          </w:p>
        </w:tc>
        <w:tc>
          <w:tcPr>
            <w:tcW w:w="4958" w:type="dxa"/>
          </w:tcPr>
          <w:p w14:paraId="6DDF0705" w14:textId="77777777" w:rsidR="007D6305" w:rsidRPr="00366E41" w:rsidRDefault="007D6305" w:rsidP="00366E41">
            <w:pPr>
              <w:rPr>
                <w:bCs/>
              </w:rPr>
            </w:pPr>
            <w:r w:rsidRPr="00366E41">
              <w:rPr>
                <w:bCs/>
              </w:rPr>
              <w:t>Changes due to GetCare/TCARE Integration</w:t>
            </w:r>
          </w:p>
          <w:p w14:paraId="74DCB351" w14:textId="77777777" w:rsidR="007D6305" w:rsidRPr="00366E41" w:rsidRDefault="007D6305" w:rsidP="00366E41">
            <w:pPr>
              <w:rPr>
                <w:bCs/>
              </w:rPr>
            </w:pPr>
            <w:r w:rsidRPr="00366E41">
              <w:rPr>
                <w:bCs/>
              </w:rPr>
              <w:t>Changes</w:t>
            </w:r>
            <w:r w:rsidR="006C7191" w:rsidRPr="00366E41">
              <w:rPr>
                <w:bCs/>
              </w:rPr>
              <w:t xml:space="preserve"> for 6-month screen policy</w:t>
            </w:r>
          </w:p>
          <w:p w14:paraId="2480608C" w14:textId="64C27954" w:rsidR="006C7191" w:rsidRPr="00366E41" w:rsidRDefault="006C7191" w:rsidP="00366E41">
            <w:pPr>
              <w:rPr>
                <w:bCs/>
              </w:rPr>
            </w:pPr>
            <w:r w:rsidRPr="00366E41">
              <w:rPr>
                <w:bCs/>
              </w:rPr>
              <w:t>TCARE Screener and Assessor Training</w:t>
            </w:r>
          </w:p>
          <w:p w14:paraId="6B485855" w14:textId="414506D9" w:rsidR="006C7191" w:rsidRPr="00366E41" w:rsidRDefault="006C7191" w:rsidP="00366E41">
            <w:pPr>
              <w:rPr>
                <w:bCs/>
              </w:rPr>
            </w:pPr>
            <w:r w:rsidRPr="00366E41">
              <w:rPr>
                <w:bCs/>
              </w:rPr>
              <w:t>TCARE Assessor</w:t>
            </w:r>
          </w:p>
        </w:tc>
        <w:tc>
          <w:tcPr>
            <w:tcW w:w="1427" w:type="dxa"/>
          </w:tcPr>
          <w:p w14:paraId="51719AEE" w14:textId="0FB2DE3C" w:rsidR="007D6305" w:rsidRPr="00366E41" w:rsidRDefault="00897749" w:rsidP="00366E41">
            <w:pPr>
              <w:rPr>
                <w:bCs/>
              </w:rPr>
            </w:pPr>
            <w:r w:rsidRPr="00366E41">
              <w:rPr>
                <w:bCs/>
              </w:rPr>
              <w:t>H21-050</w:t>
            </w:r>
          </w:p>
        </w:tc>
      </w:tr>
      <w:tr w:rsidR="007D6305" w:rsidRPr="00DC3383" w14:paraId="54A717BF" w14:textId="77777777" w:rsidTr="32BAAD02">
        <w:tc>
          <w:tcPr>
            <w:tcW w:w="1435" w:type="dxa"/>
          </w:tcPr>
          <w:p w14:paraId="3E57934D" w14:textId="2AA01200" w:rsidR="007D6305" w:rsidRPr="00366E41" w:rsidRDefault="00F06ADF" w:rsidP="00366E41">
            <w:pPr>
              <w:rPr>
                <w:bCs/>
              </w:rPr>
            </w:pPr>
            <w:r w:rsidRPr="00366E41">
              <w:rPr>
                <w:bCs/>
              </w:rPr>
              <w:t>2/28/2022</w:t>
            </w:r>
          </w:p>
        </w:tc>
        <w:tc>
          <w:tcPr>
            <w:tcW w:w="1530" w:type="dxa"/>
          </w:tcPr>
          <w:p w14:paraId="40BACD0F" w14:textId="1ED557DE" w:rsidR="007D6305" w:rsidRPr="00366E41" w:rsidRDefault="00F06ADF" w:rsidP="00366E41">
            <w:pPr>
              <w:rPr>
                <w:bCs/>
              </w:rPr>
            </w:pPr>
            <w:r w:rsidRPr="00366E41">
              <w:rPr>
                <w:bCs/>
              </w:rPr>
              <w:t>Dana Allard-Webb</w:t>
            </w:r>
          </w:p>
        </w:tc>
        <w:tc>
          <w:tcPr>
            <w:tcW w:w="4958" w:type="dxa"/>
          </w:tcPr>
          <w:p w14:paraId="269B2070" w14:textId="77777777" w:rsidR="007D6305" w:rsidRPr="00366E41" w:rsidRDefault="00F06ADF" w:rsidP="00366E41">
            <w:pPr>
              <w:rPr>
                <w:bCs/>
              </w:rPr>
            </w:pPr>
            <w:r w:rsidRPr="00366E41">
              <w:rPr>
                <w:bCs/>
              </w:rPr>
              <w:t>Removed NAPIS language</w:t>
            </w:r>
          </w:p>
          <w:p w14:paraId="59599B5A" w14:textId="10C2B5C2" w:rsidR="00F06ADF" w:rsidRPr="00366E41" w:rsidRDefault="00F06ADF" w:rsidP="00366E41">
            <w:pPr>
              <w:rPr>
                <w:bCs/>
              </w:rPr>
            </w:pPr>
            <w:r w:rsidRPr="00366E41">
              <w:rPr>
                <w:bCs/>
              </w:rPr>
              <w:t>Changed TCARE Assessor and Screener Training Process</w:t>
            </w:r>
          </w:p>
        </w:tc>
        <w:tc>
          <w:tcPr>
            <w:tcW w:w="1427" w:type="dxa"/>
          </w:tcPr>
          <w:p w14:paraId="5DA9C2E8" w14:textId="37DCDD5C" w:rsidR="007D6305" w:rsidRPr="00366E41" w:rsidRDefault="007D6305" w:rsidP="00366E41"/>
        </w:tc>
      </w:tr>
      <w:tr w:rsidR="71FF0E0E" w14:paraId="651BD37F" w14:textId="77777777" w:rsidTr="32BAAD02">
        <w:trPr>
          <w:trHeight w:val="300"/>
        </w:trPr>
        <w:tc>
          <w:tcPr>
            <w:tcW w:w="1435" w:type="dxa"/>
          </w:tcPr>
          <w:p w14:paraId="17DAB374" w14:textId="4B4316A5" w:rsidR="7C50AEA0" w:rsidRDefault="3EE401D9" w:rsidP="71FF0E0E">
            <w:r>
              <w:t>7/15/2025</w:t>
            </w:r>
          </w:p>
        </w:tc>
        <w:tc>
          <w:tcPr>
            <w:tcW w:w="1530" w:type="dxa"/>
          </w:tcPr>
          <w:p w14:paraId="74878DC3" w14:textId="2603FD32" w:rsidR="7C50AEA0" w:rsidRDefault="3EE401D9" w:rsidP="71FF0E0E">
            <w:r>
              <w:t>Dana Allard-Webb</w:t>
            </w:r>
          </w:p>
        </w:tc>
        <w:tc>
          <w:tcPr>
            <w:tcW w:w="4958" w:type="dxa"/>
          </w:tcPr>
          <w:p w14:paraId="6138E5AC" w14:textId="7609E156" w:rsidR="7C50AEA0" w:rsidRDefault="3EE401D9" w:rsidP="71FF0E0E">
            <w:pPr>
              <w:pStyle w:val="ListParagraph"/>
            </w:pPr>
            <w:r>
              <w:t>Updated definitions of</w:t>
            </w:r>
            <w:r w:rsidR="3C03C494">
              <w:t xml:space="preserve"> OAA family caregiver, greatest economic and social need, and limited basis </w:t>
            </w:r>
          </w:p>
          <w:p w14:paraId="53417B83" w14:textId="79D9ACEE" w:rsidR="46F14774" w:rsidRDefault="3C03C494" w:rsidP="71FF0E0E">
            <w:pPr>
              <w:pStyle w:val="ListParagraph"/>
            </w:pPr>
            <w:r>
              <w:t>Updated annual  home visit  explanation</w:t>
            </w:r>
          </w:p>
          <w:p w14:paraId="33B87034" w14:textId="627F57B1" w:rsidR="46F14774" w:rsidRDefault="3C03C494" w:rsidP="71FF0E0E">
            <w:pPr>
              <w:pStyle w:val="ListParagraph"/>
            </w:pPr>
            <w:r>
              <w:t>Repaired verbal approval language</w:t>
            </w:r>
          </w:p>
          <w:p w14:paraId="2177DF21" w14:textId="380A6256" w:rsidR="381BAE8E" w:rsidRDefault="5230FB4A" w:rsidP="71FF0E0E">
            <w:pPr>
              <w:pStyle w:val="ListParagraph"/>
            </w:pPr>
            <w:r>
              <w:t xml:space="preserve">Updated TCARE Assessor training requirements </w:t>
            </w:r>
          </w:p>
          <w:p w14:paraId="6AF6E3BD" w14:textId="5D641DF3" w:rsidR="381BAE8E" w:rsidRDefault="5230FB4A" w:rsidP="71FF0E0E">
            <w:pPr>
              <w:pStyle w:val="ListParagraph"/>
            </w:pPr>
            <w:r>
              <w:t xml:space="preserve">Updated TCARE Assessor educational requirements </w:t>
            </w:r>
          </w:p>
          <w:p w14:paraId="02E31245" w14:textId="5A5F8176" w:rsidR="381BAE8E" w:rsidRDefault="5230FB4A" w:rsidP="71FF0E0E">
            <w:pPr>
              <w:pStyle w:val="ListParagraph"/>
            </w:pPr>
            <w:r>
              <w:t>Updated ALTSA to HCLA</w:t>
            </w:r>
          </w:p>
          <w:p w14:paraId="05819C0E" w14:textId="536EE68A" w:rsidR="381BAE8E" w:rsidRDefault="5230FB4A" w:rsidP="71FF0E0E">
            <w:pPr>
              <w:pStyle w:val="ListParagraph"/>
            </w:pPr>
            <w:r>
              <w:t xml:space="preserve">Changed TCARE </w:t>
            </w:r>
            <w:r w:rsidR="4314B5E1">
              <w:t xml:space="preserve">components </w:t>
            </w:r>
            <w:r>
              <w:t xml:space="preserve">identity </w:t>
            </w:r>
            <w:r w:rsidR="7C804554">
              <w:t>discrepancy</w:t>
            </w:r>
            <w:r>
              <w:t>, depression and burdens to new words</w:t>
            </w:r>
            <w:r w:rsidR="6F122F1F">
              <w:t xml:space="preserve">; </w:t>
            </w:r>
            <w:r>
              <w:t xml:space="preserve">family role, </w:t>
            </w:r>
            <w:r w:rsidR="0A7F4F65">
              <w:t xml:space="preserve">inner struggle, and caregiver measures throughout manual. </w:t>
            </w:r>
          </w:p>
        </w:tc>
        <w:tc>
          <w:tcPr>
            <w:tcW w:w="1427" w:type="dxa"/>
          </w:tcPr>
          <w:p w14:paraId="3F36231A" w14:textId="2EF7686E" w:rsidR="71FF0E0E" w:rsidRDefault="71FF0E0E" w:rsidP="71FF0E0E"/>
        </w:tc>
      </w:tr>
    </w:tbl>
    <w:p w14:paraId="131A7B23" w14:textId="77777777" w:rsidR="000B1E6D" w:rsidRDefault="000B1E6D" w:rsidP="007B1CFD">
      <w:pPr>
        <w:pStyle w:val="Heading3"/>
      </w:pPr>
    </w:p>
    <w:bookmarkEnd w:id="41"/>
    <w:bookmarkEnd w:id="67"/>
    <w:p w14:paraId="6B978C8C" w14:textId="77777777" w:rsidR="000B1E6D" w:rsidRDefault="000B1E6D" w:rsidP="007B1CFD">
      <w:pPr>
        <w:pStyle w:val="Heading3"/>
      </w:pPr>
    </w:p>
    <w:sectPr w:rsidR="000B1E6D" w:rsidSect="00471F01">
      <w:headerReference w:type="default" r:id="rId69"/>
      <w:footerReference w:type="default" r:id="rId70"/>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179C" w14:textId="77777777" w:rsidR="00760840" w:rsidRDefault="00760840" w:rsidP="00471F01">
      <w:r>
        <w:separator/>
      </w:r>
    </w:p>
    <w:p w14:paraId="548B8A0C" w14:textId="77777777" w:rsidR="00760840" w:rsidRDefault="00760840"/>
  </w:endnote>
  <w:endnote w:type="continuationSeparator" w:id="0">
    <w:p w14:paraId="78765E74" w14:textId="77777777" w:rsidR="00760840" w:rsidRDefault="00760840" w:rsidP="00471F01">
      <w:r>
        <w:continuationSeparator/>
      </w:r>
    </w:p>
    <w:p w14:paraId="70129022" w14:textId="77777777" w:rsidR="00760840" w:rsidRDefault="0076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3979C6B5" w:rsidR="008967B9" w:rsidRPr="006D7365" w:rsidRDefault="4C870E77" w:rsidP="4C870E77">
    <w:pPr>
      <w:rPr>
        <w:rFonts w:ascii="Cambria" w:hAnsi="Cambria"/>
        <w:i/>
        <w:iCs/>
        <w:sz w:val="18"/>
        <w:szCs w:val="18"/>
      </w:rPr>
    </w:pPr>
    <w:r w:rsidRPr="4C870E77">
      <w:rPr>
        <w:rFonts w:ascii="Cambria" w:hAnsi="Cambria"/>
        <w:caps/>
      </w:rPr>
      <w:t xml:space="preserve">Page </w:t>
    </w:r>
    <w:sdt>
      <w:sdtPr>
        <w:rPr>
          <w:rFonts w:ascii="Cambria" w:hAnsi="Cambria"/>
          <w:caps/>
        </w:rPr>
        <w:id w:val="-592318871"/>
        <w:text/>
      </w:sdtPr>
      <w:sdtContent>
        <w:r w:rsidRPr="4C870E77">
          <w:rPr>
            <w:rFonts w:ascii="Cambria" w:hAnsi="Cambria"/>
            <w:caps/>
          </w:rPr>
          <w:t>17a</w:t>
        </w:r>
      </w:sdtContent>
    </w:sdt>
    <w:r w:rsidRPr="4C870E77">
      <w:rPr>
        <w:rFonts w:ascii="Cambria" w:hAnsi="Cambria"/>
        <w:caps/>
      </w:rPr>
      <w:t>.</w:t>
    </w:r>
    <w:r w:rsidR="2895DA02" w:rsidRPr="4C870E77">
      <w:rPr>
        <w:rFonts w:ascii="Cambria" w:hAnsi="Cambria"/>
        <w:caps/>
        <w:noProof/>
      </w:rPr>
      <w:fldChar w:fldCharType="begin"/>
    </w:r>
    <w:r w:rsidR="2895DA02" w:rsidRPr="4C870E77">
      <w:rPr>
        <w:rFonts w:ascii="Cambria" w:hAnsi="Cambria"/>
        <w:caps/>
      </w:rPr>
      <w:instrText xml:space="preserve"> PAGE   \* MERGEFORMAT </w:instrText>
    </w:r>
    <w:r w:rsidR="2895DA02" w:rsidRPr="4C870E77">
      <w:rPr>
        <w:rFonts w:ascii="Cambria" w:hAnsi="Cambria"/>
        <w:caps/>
      </w:rPr>
      <w:fldChar w:fldCharType="separate"/>
    </w:r>
    <w:r w:rsidRPr="4C870E77">
      <w:rPr>
        <w:rFonts w:ascii="Cambria" w:hAnsi="Cambria"/>
        <w:caps/>
        <w:noProof/>
      </w:rPr>
      <w:t>2</w:t>
    </w:r>
    <w:r w:rsidR="2895DA02" w:rsidRPr="4C870E77">
      <w:rPr>
        <w:rFonts w:ascii="Cambria" w:hAnsi="Cambria"/>
        <w:caps/>
        <w:noProof/>
      </w:rPr>
      <w:fldChar w:fldCharType="end"/>
    </w:r>
    <w:r w:rsidR="2895DA02">
      <w:tab/>
    </w:r>
    <w:r w:rsidR="2895DA02">
      <w:tab/>
    </w:r>
    <w:r w:rsidR="2895DA02">
      <w:tab/>
    </w:r>
    <w:r w:rsidR="2895DA02">
      <w:tab/>
    </w:r>
    <w:r w:rsidR="2895DA02">
      <w:tab/>
    </w:r>
    <w:r w:rsidR="2895DA02">
      <w:tab/>
    </w:r>
    <w:r w:rsidR="2895DA02">
      <w:tab/>
    </w:r>
    <w:r w:rsidR="2895DA02">
      <w:tab/>
    </w:r>
    <w:r w:rsidRPr="4C870E77">
      <w:rPr>
        <w:rFonts w:ascii="Cambria" w:hAnsi="Cambria"/>
        <w:i/>
        <w:iCs/>
        <w:sz w:val="18"/>
        <w:szCs w:val="18"/>
      </w:rPr>
      <w:t>Last Revised: 8/2025</w:t>
    </w:r>
    <w:sdt>
      <w:sdtPr>
        <w:rPr>
          <w:rFonts w:ascii="Cambria" w:hAnsi="Cambria"/>
          <w:i/>
          <w:iCs/>
          <w:sz w:val="18"/>
          <w:szCs w:val="18"/>
        </w:rPr>
        <w:id w:val="1412045601"/>
      </w:sdtP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3772" w14:textId="77777777" w:rsidR="00760840" w:rsidRDefault="00760840" w:rsidP="00471F01">
      <w:r>
        <w:separator/>
      </w:r>
    </w:p>
    <w:p w14:paraId="0937F2B9" w14:textId="77777777" w:rsidR="00760840" w:rsidRDefault="00760840"/>
  </w:footnote>
  <w:footnote w:type="continuationSeparator" w:id="0">
    <w:p w14:paraId="1341348F" w14:textId="77777777" w:rsidR="00760840" w:rsidRDefault="00760840" w:rsidP="00471F01">
      <w:r>
        <w:continuationSeparator/>
      </w:r>
    </w:p>
    <w:p w14:paraId="4789FDC8" w14:textId="77777777" w:rsidR="00760840" w:rsidRDefault="0076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02A3492">
      <w:trPr>
        <w:trHeight w:val="1350"/>
      </w:trPr>
      <w:tc>
        <w:tcPr>
          <w:tcW w:w="6048" w:type="dxa"/>
        </w:tcPr>
        <w:p w14:paraId="4CF26999" w14:textId="77B8B6A0" w:rsidR="008967B9" w:rsidRPr="00194A0B" w:rsidRDefault="008967B9" w:rsidP="00471F01">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sidR="00023882">
                <w:rPr>
                  <w:rFonts w:ascii="Cambria" w:hAnsi="Cambria"/>
                  <w:color w:val="193F6F"/>
                  <w:sz w:val="24"/>
                  <w:szCs w:val="24"/>
                </w:rPr>
                <w:t>17a</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sidR="00023882">
                <w:rPr>
                  <w:rFonts w:ascii="Cambria" w:hAnsi="Cambria"/>
                  <w:color w:val="193F6F"/>
                  <w:sz w:val="24"/>
                  <w:szCs w:val="24"/>
                </w:rPr>
                <w:t>Family Caregiver Support Program Policy and Procedure Manual</w:t>
              </w:r>
            </w:sdtContent>
          </w:sdt>
        </w:p>
        <w:p w14:paraId="010F4AEF" w14:textId="3DD41727" w:rsidR="008967B9" w:rsidRPr="00B43E26" w:rsidRDefault="71FF0E0E" w:rsidP="005C7038">
          <w:pPr>
            <w:pStyle w:val="Header"/>
            <w:rPr>
              <w:rFonts w:ascii="Cambria" w:hAnsi="Cambria"/>
              <w:i/>
              <w:color w:val="000000" w:themeColor="text1"/>
            </w:rPr>
          </w:pPr>
          <w:r w:rsidRPr="71FF0E0E">
            <w:rPr>
              <w:rFonts w:ascii="Arial" w:hAnsi="Arial" w:cs="Arial"/>
              <w:noProof/>
              <w:color w:val="FFFFFF" w:themeColor="background1"/>
              <w:sz w:val="4"/>
              <w:szCs w:val="4"/>
            </w:rPr>
            <w:t>HCLA</w:t>
          </w:r>
          <w:r w:rsidR="008967B9" w:rsidRPr="00C41133">
            <w:rPr>
              <w:rFonts w:ascii="Cambria" w:hAnsi="Cambria"/>
              <w:i/>
              <w:color w:val="000000" w:themeColor="text1"/>
            </w:rPr>
            <w:t xml:space="preserve"> Long-Term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4093584B">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07539B0">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149"/>
    <w:multiLevelType w:val="multilevel"/>
    <w:tmpl w:val="93EA1444"/>
    <w:name w:val="Numbering22222"/>
    <w:numStyleLink w:val="Style1"/>
  </w:abstractNum>
  <w:abstractNum w:abstractNumId="1"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F50F87"/>
    <w:multiLevelType w:val="multilevel"/>
    <w:tmpl w:val="8CD42D26"/>
    <w:name w:val="Numbering22222222222222"/>
    <w:numStyleLink w:val="NumericList"/>
  </w:abstractNum>
  <w:abstractNum w:abstractNumId="3" w15:restartNumberingAfterBreak="0">
    <w:nsid w:val="0E034043"/>
    <w:multiLevelType w:val="hybridMultilevel"/>
    <w:tmpl w:val="18A2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63FBA"/>
    <w:multiLevelType w:val="hybridMultilevel"/>
    <w:tmpl w:val="2C24E904"/>
    <w:lvl w:ilvl="0" w:tplc="DB04C892">
      <w:start w:val="1"/>
      <w:numFmt w:val="bullet"/>
      <w:lvlText w:val="·"/>
      <w:lvlJc w:val="left"/>
      <w:pPr>
        <w:ind w:left="720" w:hanging="360"/>
      </w:pPr>
      <w:rPr>
        <w:rFonts w:ascii="Symbol" w:hAnsi="Symbol" w:hint="default"/>
      </w:rPr>
    </w:lvl>
    <w:lvl w:ilvl="1" w:tplc="FC7AA212">
      <w:start w:val="1"/>
      <w:numFmt w:val="bullet"/>
      <w:lvlText w:val="o"/>
      <w:lvlJc w:val="left"/>
      <w:pPr>
        <w:ind w:left="1440" w:hanging="360"/>
      </w:pPr>
      <w:rPr>
        <w:rFonts w:ascii="Courier New" w:hAnsi="Courier New" w:hint="default"/>
      </w:rPr>
    </w:lvl>
    <w:lvl w:ilvl="2" w:tplc="2EFA89C2">
      <w:start w:val="1"/>
      <w:numFmt w:val="bullet"/>
      <w:lvlText w:val=""/>
      <w:lvlJc w:val="left"/>
      <w:pPr>
        <w:ind w:left="2160" w:hanging="360"/>
      </w:pPr>
      <w:rPr>
        <w:rFonts w:ascii="Wingdings" w:hAnsi="Wingdings" w:hint="default"/>
      </w:rPr>
    </w:lvl>
    <w:lvl w:ilvl="3" w:tplc="4FB8950C">
      <w:start w:val="1"/>
      <w:numFmt w:val="bullet"/>
      <w:lvlText w:val=""/>
      <w:lvlJc w:val="left"/>
      <w:pPr>
        <w:ind w:left="2880" w:hanging="360"/>
      </w:pPr>
      <w:rPr>
        <w:rFonts w:ascii="Symbol" w:hAnsi="Symbol" w:hint="default"/>
      </w:rPr>
    </w:lvl>
    <w:lvl w:ilvl="4" w:tplc="71D8F612">
      <w:start w:val="1"/>
      <w:numFmt w:val="bullet"/>
      <w:lvlText w:val="o"/>
      <w:lvlJc w:val="left"/>
      <w:pPr>
        <w:ind w:left="3600" w:hanging="360"/>
      </w:pPr>
      <w:rPr>
        <w:rFonts w:ascii="Courier New" w:hAnsi="Courier New" w:hint="default"/>
      </w:rPr>
    </w:lvl>
    <w:lvl w:ilvl="5" w:tplc="D0CA92DC">
      <w:start w:val="1"/>
      <w:numFmt w:val="bullet"/>
      <w:lvlText w:val=""/>
      <w:lvlJc w:val="left"/>
      <w:pPr>
        <w:ind w:left="4320" w:hanging="360"/>
      </w:pPr>
      <w:rPr>
        <w:rFonts w:ascii="Wingdings" w:hAnsi="Wingdings" w:hint="default"/>
      </w:rPr>
    </w:lvl>
    <w:lvl w:ilvl="6" w:tplc="AE5C8E0C">
      <w:start w:val="1"/>
      <w:numFmt w:val="bullet"/>
      <w:lvlText w:val=""/>
      <w:lvlJc w:val="left"/>
      <w:pPr>
        <w:ind w:left="5040" w:hanging="360"/>
      </w:pPr>
      <w:rPr>
        <w:rFonts w:ascii="Symbol" w:hAnsi="Symbol" w:hint="default"/>
      </w:rPr>
    </w:lvl>
    <w:lvl w:ilvl="7" w:tplc="D9504D48">
      <w:start w:val="1"/>
      <w:numFmt w:val="bullet"/>
      <w:lvlText w:val="o"/>
      <w:lvlJc w:val="left"/>
      <w:pPr>
        <w:ind w:left="5760" w:hanging="360"/>
      </w:pPr>
      <w:rPr>
        <w:rFonts w:ascii="Courier New" w:hAnsi="Courier New" w:hint="default"/>
      </w:rPr>
    </w:lvl>
    <w:lvl w:ilvl="8" w:tplc="5500373A">
      <w:start w:val="1"/>
      <w:numFmt w:val="bullet"/>
      <w:lvlText w:val=""/>
      <w:lvlJc w:val="left"/>
      <w:pPr>
        <w:ind w:left="6480" w:hanging="360"/>
      </w:pPr>
      <w:rPr>
        <w:rFonts w:ascii="Wingdings" w:hAnsi="Wingdings" w:hint="default"/>
      </w:rPr>
    </w:lvl>
  </w:abstractNum>
  <w:abstractNum w:abstractNumId="5" w15:restartNumberingAfterBreak="0">
    <w:nsid w:val="154BD7A0"/>
    <w:multiLevelType w:val="hybridMultilevel"/>
    <w:tmpl w:val="D6ACFD96"/>
    <w:lvl w:ilvl="0" w:tplc="0010C5DE">
      <w:start w:val="1"/>
      <w:numFmt w:val="bullet"/>
      <w:lvlText w:val=""/>
      <w:lvlJc w:val="left"/>
      <w:pPr>
        <w:ind w:left="1080" w:hanging="360"/>
      </w:pPr>
      <w:rPr>
        <w:rFonts w:ascii="Symbol" w:hAnsi="Symbol" w:hint="default"/>
      </w:rPr>
    </w:lvl>
    <w:lvl w:ilvl="1" w:tplc="5998B380">
      <w:start w:val="1"/>
      <w:numFmt w:val="bullet"/>
      <w:lvlText w:val="o"/>
      <w:lvlJc w:val="left"/>
      <w:pPr>
        <w:ind w:left="1800" w:hanging="360"/>
      </w:pPr>
      <w:rPr>
        <w:rFonts w:ascii="Courier New" w:hAnsi="Courier New" w:hint="default"/>
      </w:rPr>
    </w:lvl>
    <w:lvl w:ilvl="2" w:tplc="CE60F414">
      <w:start w:val="1"/>
      <w:numFmt w:val="bullet"/>
      <w:lvlText w:val=""/>
      <w:lvlJc w:val="left"/>
      <w:pPr>
        <w:ind w:left="2520" w:hanging="360"/>
      </w:pPr>
      <w:rPr>
        <w:rFonts w:ascii="Wingdings" w:hAnsi="Wingdings" w:hint="default"/>
      </w:rPr>
    </w:lvl>
    <w:lvl w:ilvl="3" w:tplc="4B4640A4">
      <w:start w:val="1"/>
      <w:numFmt w:val="bullet"/>
      <w:lvlText w:val=""/>
      <w:lvlJc w:val="left"/>
      <w:pPr>
        <w:ind w:left="3240" w:hanging="360"/>
      </w:pPr>
      <w:rPr>
        <w:rFonts w:ascii="Symbol" w:hAnsi="Symbol" w:hint="default"/>
      </w:rPr>
    </w:lvl>
    <w:lvl w:ilvl="4" w:tplc="6732463C">
      <w:start w:val="1"/>
      <w:numFmt w:val="bullet"/>
      <w:lvlText w:val="o"/>
      <w:lvlJc w:val="left"/>
      <w:pPr>
        <w:ind w:left="3960" w:hanging="360"/>
      </w:pPr>
      <w:rPr>
        <w:rFonts w:ascii="Courier New" w:hAnsi="Courier New" w:hint="default"/>
      </w:rPr>
    </w:lvl>
    <w:lvl w:ilvl="5" w:tplc="D7626BB8">
      <w:start w:val="1"/>
      <w:numFmt w:val="bullet"/>
      <w:lvlText w:val=""/>
      <w:lvlJc w:val="left"/>
      <w:pPr>
        <w:ind w:left="4680" w:hanging="360"/>
      </w:pPr>
      <w:rPr>
        <w:rFonts w:ascii="Wingdings" w:hAnsi="Wingdings" w:hint="default"/>
      </w:rPr>
    </w:lvl>
    <w:lvl w:ilvl="6" w:tplc="EE40AABC">
      <w:start w:val="1"/>
      <w:numFmt w:val="bullet"/>
      <w:lvlText w:val=""/>
      <w:lvlJc w:val="left"/>
      <w:pPr>
        <w:ind w:left="5400" w:hanging="360"/>
      </w:pPr>
      <w:rPr>
        <w:rFonts w:ascii="Symbol" w:hAnsi="Symbol" w:hint="default"/>
      </w:rPr>
    </w:lvl>
    <w:lvl w:ilvl="7" w:tplc="9BB614BE">
      <w:start w:val="1"/>
      <w:numFmt w:val="bullet"/>
      <w:lvlText w:val="o"/>
      <w:lvlJc w:val="left"/>
      <w:pPr>
        <w:ind w:left="6120" w:hanging="360"/>
      </w:pPr>
      <w:rPr>
        <w:rFonts w:ascii="Courier New" w:hAnsi="Courier New" w:hint="default"/>
      </w:rPr>
    </w:lvl>
    <w:lvl w:ilvl="8" w:tplc="1DF6E3FC">
      <w:start w:val="1"/>
      <w:numFmt w:val="bullet"/>
      <w:lvlText w:val=""/>
      <w:lvlJc w:val="left"/>
      <w:pPr>
        <w:ind w:left="6840" w:hanging="360"/>
      </w:pPr>
      <w:rPr>
        <w:rFonts w:ascii="Wingdings" w:hAnsi="Wingdings" w:hint="default"/>
      </w:rPr>
    </w:lvl>
  </w:abstractNum>
  <w:abstractNum w:abstractNumId="6"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7" w15:restartNumberingAfterBreak="0">
    <w:nsid w:val="178749E0"/>
    <w:multiLevelType w:val="multilevel"/>
    <w:tmpl w:val="8CD42D26"/>
    <w:name w:val="Numbering2222222222"/>
    <w:numStyleLink w:val="NumericList"/>
  </w:abstractNum>
  <w:abstractNum w:abstractNumId="8" w15:restartNumberingAfterBreak="0">
    <w:nsid w:val="18774B68"/>
    <w:multiLevelType w:val="hybridMultilevel"/>
    <w:tmpl w:val="4348B500"/>
    <w:lvl w:ilvl="0" w:tplc="40F67890">
      <w:start w:val="1"/>
      <w:numFmt w:val="decimal"/>
      <w:lvlText w:val="%1."/>
      <w:lvlJc w:val="left"/>
      <w:pPr>
        <w:tabs>
          <w:tab w:val="num" w:pos="720"/>
        </w:tabs>
        <w:ind w:left="720" w:hanging="360"/>
      </w:pPr>
    </w:lvl>
    <w:lvl w:ilvl="1" w:tplc="8FF40B44">
      <w:start w:val="1"/>
      <w:numFmt w:val="decimal"/>
      <w:lvlText w:val="%2."/>
      <w:lvlJc w:val="left"/>
      <w:pPr>
        <w:tabs>
          <w:tab w:val="num" w:pos="1440"/>
        </w:tabs>
        <w:ind w:left="1440" w:hanging="360"/>
      </w:pPr>
    </w:lvl>
    <w:lvl w:ilvl="2" w:tplc="6BBA3EF8" w:tentative="1">
      <w:start w:val="1"/>
      <w:numFmt w:val="decimal"/>
      <w:lvlText w:val="%3."/>
      <w:lvlJc w:val="left"/>
      <w:pPr>
        <w:tabs>
          <w:tab w:val="num" w:pos="2160"/>
        </w:tabs>
        <w:ind w:left="2160" w:hanging="360"/>
      </w:pPr>
    </w:lvl>
    <w:lvl w:ilvl="3" w:tplc="0D7A5ED4" w:tentative="1">
      <w:start w:val="1"/>
      <w:numFmt w:val="decimal"/>
      <w:lvlText w:val="%4."/>
      <w:lvlJc w:val="left"/>
      <w:pPr>
        <w:tabs>
          <w:tab w:val="num" w:pos="2880"/>
        </w:tabs>
        <w:ind w:left="2880" w:hanging="360"/>
      </w:pPr>
    </w:lvl>
    <w:lvl w:ilvl="4" w:tplc="716EEFD4" w:tentative="1">
      <w:start w:val="1"/>
      <w:numFmt w:val="decimal"/>
      <w:lvlText w:val="%5."/>
      <w:lvlJc w:val="left"/>
      <w:pPr>
        <w:tabs>
          <w:tab w:val="num" w:pos="3600"/>
        </w:tabs>
        <w:ind w:left="3600" w:hanging="360"/>
      </w:pPr>
    </w:lvl>
    <w:lvl w:ilvl="5" w:tplc="4D620BC0" w:tentative="1">
      <w:start w:val="1"/>
      <w:numFmt w:val="decimal"/>
      <w:lvlText w:val="%6."/>
      <w:lvlJc w:val="left"/>
      <w:pPr>
        <w:tabs>
          <w:tab w:val="num" w:pos="4320"/>
        </w:tabs>
        <w:ind w:left="4320" w:hanging="360"/>
      </w:pPr>
    </w:lvl>
    <w:lvl w:ilvl="6" w:tplc="0EE815F6" w:tentative="1">
      <w:start w:val="1"/>
      <w:numFmt w:val="decimal"/>
      <w:lvlText w:val="%7."/>
      <w:lvlJc w:val="left"/>
      <w:pPr>
        <w:tabs>
          <w:tab w:val="num" w:pos="5040"/>
        </w:tabs>
        <w:ind w:left="5040" w:hanging="360"/>
      </w:pPr>
    </w:lvl>
    <w:lvl w:ilvl="7" w:tplc="D9786070" w:tentative="1">
      <w:start w:val="1"/>
      <w:numFmt w:val="decimal"/>
      <w:lvlText w:val="%8."/>
      <w:lvlJc w:val="left"/>
      <w:pPr>
        <w:tabs>
          <w:tab w:val="num" w:pos="5760"/>
        </w:tabs>
        <w:ind w:left="5760" w:hanging="360"/>
      </w:pPr>
    </w:lvl>
    <w:lvl w:ilvl="8" w:tplc="110EA090" w:tentative="1">
      <w:start w:val="1"/>
      <w:numFmt w:val="decimal"/>
      <w:lvlText w:val="%9."/>
      <w:lvlJc w:val="left"/>
      <w:pPr>
        <w:tabs>
          <w:tab w:val="num" w:pos="6480"/>
        </w:tabs>
        <w:ind w:left="6480" w:hanging="360"/>
      </w:pPr>
    </w:lvl>
  </w:abstractNum>
  <w:abstractNum w:abstractNumId="9"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A062E8"/>
    <w:multiLevelType w:val="hybridMultilevel"/>
    <w:tmpl w:val="599A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F00EF"/>
    <w:multiLevelType w:val="hybridMultilevel"/>
    <w:tmpl w:val="9AB6D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E2D8C"/>
    <w:multiLevelType w:val="hybridMultilevel"/>
    <w:tmpl w:val="0866B168"/>
    <w:lvl w:ilvl="0" w:tplc="6B2E3F02">
      <w:start w:val="1"/>
      <w:numFmt w:val="bullet"/>
      <w:lvlText w:val=""/>
      <w:lvlJc w:val="left"/>
      <w:pPr>
        <w:ind w:left="720" w:hanging="360"/>
      </w:pPr>
      <w:rPr>
        <w:rFonts w:ascii="Symbol" w:hAnsi="Symbol" w:hint="default"/>
      </w:rPr>
    </w:lvl>
    <w:lvl w:ilvl="1" w:tplc="B61CF2EC">
      <w:start w:val="1"/>
      <w:numFmt w:val="bullet"/>
      <w:lvlText w:val="o"/>
      <w:lvlJc w:val="left"/>
      <w:pPr>
        <w:ind w:left="1440" w:hanging="360"/>
      </w:pPr>
      <w:rPr>
        <w:rFonts w:ascii="Courier New" w:hAnsi="Courier New" w:hint="default"/>
      </w:rPr>
    </w:lvl>
    <w:lvl w:ilvl="2" w:tplc="DB1A2520">
      <w:start w:val="1"/>
      <w:numFmt w:val="bullet"/>
      <w:lvlText w:val=""/>
      <w:lvlJc w:val="left"/>
      <w:pPr>
        <w:ind w:left="2160" w:hanging="360"/>
      </w:pPr>
      <w:rPr>
        <w:rFonts w:ascii="Wingdings" w:hAnsi="Wingdings" w:hint="default"/>
      </w:rPr>
    </w:lvl>
    <w:lvl w:ilvl="3" w:tplc="C3308662">
      <w:start w:val="1"/>
      <w:numFmt w:val="bullet"/>
      <w:lvlText w:val=""/>
      <w:lvlJc w:val="left"/>
      <w:pPr>
        <w:ind w:left="2880" w:hanging="360"/>
      </w:pPr>
      <w:rPr>
        <w:rFonts w:ascii="Symbol" w:hAnsi="Symbol" w:hint="default"/>
      </w:rPr>
    </w:lvl>
    <w:lvl w:ilvl="4" w:tplc="048AA0DA">
      <w:start w:val="1"/>
      <w:numFmt w:val="bullet"/>
      <w:lvlText w:val="o"/>
      <w:lvlJc w:val="left"/>
      <w:pPr>
        <w:ind w:left="3600" w:hanging="360"/>
      </w:pPr>
      <w:rPr>
        <w:rFonts w:ascii="Courier New" w:hAnsi="Courier New" w:hint="default"/>
      </w:rPr>
    </w:lvl>
    <w:lvl w:ilvl="5" w:tplc="35603540">
      <w:start w:val="1"/>
      <w:numFmt w:val="bullet"/>
      <w:lvlText w:val=""/>
      <w:lvlJc w:val="left"/>
      <w:pPr>
        <w:ind w:left="4320" w:hanging="360"/>
      </w:pPr>
      <w:rPr>
        <w:rFonts w:ascii="Wingdings" w:hAnsi="Wingdings" w:hint="default"/>
      </w:rPr>
    </w:lvl>
    <w:lvl w:ilvl="6" w:tplc="67B29E4A">
      <w:start w:val="1"/>
      <w:numFmt w:val="bullet"/>
      <w:lvlText w:val=""/>
      <w:lvlJc w:val="left"/>
      <w:pPr>
        <w:ind w:left="5040" w:hanging="360"/>
      </w:pPr>
      <w:rPr>
        <w:rFonts w:ascii="Symbol" w:hAnsi="Symbol" w:hint="default"/>
      </w:rPr>
    </w:lvl>
    <w:lvl w:ilvl="7" w:tplc="0E94B0FE">
      <w:start w:val="1"/>
      <w:numFmt w:val="bullet"/>
      <w:lvlText w:val="o"/>
      <w:lvlJc w:val="left"/>
      <w:pPr>
        <w:ind w:left="5760" w:hanging="360"/>
      </w:pPr>
      <w:rPr>
        <w:rFonts w:ascii="Courier New" w:hAnsi="Courier New" w:hint="default"/>
      </w:rPr>
    </w:lvl>
    <w:lvl w:ilvl="8" w:tplc="A3F8F8F6">
      <w:start w:val="1"/>
      <w:numFmt w:val="bullet"/>
      <w:lvlText w:val=""/>
      <w:lvlJc w:val="left"/>
      <w:pPr>
        <w:ind w:left="6480" w:hanging="360"/>
      </w:pPr>
      <w:rPr>
        <w:rFonts w:ascii="Wingdings" w:hAnsi="Wingdings" w:hint="default"/>
      </w:rPr>
    </w:lvl>
  </w:abstractNum>
  <w:abstractNum w:abstractNumId="14"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15" w15:restartNumberingAfterBreak="0">
    <w:nsid w:val="26C47454"/>
    <w:multiLevelType w:val="hybridMultilevel"/>
    <w:tmpl w:val="EA8C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34A1A"/>
    <w:multiLevelType w:val="multilevel"/>
    <w:tmpl w:val="8CD42D26"/>
    <w:name w:val="Numbering222222222"/>
    <w:numStyleLink w:val="NumericList"/>
  </w:abstractNum>
  <w:abstractNum w:abstractNumId="17" w15:restartNumberingAfterBreak="0">
    <w:nsid w:val="2C1D004C"/>
    <w:multiLevelType w:val="multilevel"/>
    <w:tmpl w:val="8CD42D26"/>
    <w:name w:val="Numbering2222222222222"/>
    <w:numStyleLink w:val="NumericList"/>
  </w:abstractNum>
  <w:abstractNum w:abstractNumId="18" w15:restartNumberingAfterBreak="0">
    <w:nsid w:val="2E413B2C"/>
    <w:multiLevelType w:val="hybridMultilevel"/>
    <w:tmpl w:val="E0A8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83473"/>
    <w:multiLevelType w:val="hybridMultilevel"/>
    <w:tmpl w:val="B6B01C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6186FA"/>
    <w:multiLevelType w:val="hybridMultilevel"/>
    <w:tmpl w:val="43DA8762"/>
    <w:lvl w:ilvl="0" w:tplc="5D3E69E4">
      <w:start w:val="1"/>
      <w:numFmt w:val="bullet"/>
      <w:lvlText w:val="·"/>
      <w:lvlJc w:val="left"/>
      <w:pPr>
        <w:ind w:left="720" w:hanging="360"/>
      </w:pPr>
      <w:rPr>
        <w:rFonts w:ascii="Symbol" w:hAnsi="Symbol" w:hint="default"/>
      </w:rPr>
    </w:lvl>
    <w:lvl w:ilvl="1" w:tplc="C028501A">
      <w:start w:val="1"/>
      <w:numFmt w:val="bullet"/>
      <w:lvlText w:val="o"/>
      <w:lvlJc w:val="left"/>
      <w:pPr>
        <w:ind w:left="1440" w:hanging="360"/>
      </w:pPr>
      <w:rPr>
        <w:rFonts w:ascii="Courier New" w:hAnsi="Courier New" w:hint="default"/>
      </w:rPr>
    </w:lvl>
    <w:lvl w:ilvl="2" w:tplc="5896DA2E">
      <w:start w:val="1"/>
      <w:numFmt w:val="bullet"/>
      <w:lvlText w:val=""/>
      <w:lvlJc w:val="left"/>
      <w:pPr>
        <w:ind w:left="2160" w:hanging="360"/>
      </w:pPr>
      <w:rPr>
        <w:rFonts w:ascii="Wingdings" w:hAnsi="Wingdings" w:hint="default"/>
      </w:rPr>
    </w:lvl>
    <w:lvl w:ilvl="3" w:tplc="D3C6F712">
      <w:start w:val="1"/>
      <w:numFmt w:val="bullet"/>
      <w:lvlText w:val=""/>
      <w:lvlJc w:val="left"/>
      <w:pPr>
        <w:ind w:left="2880" w:hanging="360"/>
      </w:pPr>
      <w:rPr>
        <w:rFonts w:ascii="Symbol" w:hAnsi="Symbol" w:hint="default"/>
      </w:rPr>
    </w:lvl>
    <w:lvl w:ilvl="4" w:tplc="38B8767E">
      <w:start w:val="1"/>
      <w:numFmt w:val="bullet"/>
      <w:lvlText w:val="o"/>
      <w:lvlJc w:val="left"/>
      <w:pPr>
        <w:ind w:left="3600" w:hanging="360"/>
      </w:pPr>
      <w:rPr>
        <w:rFonts w:ascii="Courier New" w:hAnsi="Courier New" w:hint="default"/>
      </w:rPr>
    </w:lvl>
    <w:lvl w:ilvl="5" w:tplc="5F14E634">
      <w:start w:val="1"/>
      <w:numFmt w:val="bullet"/>
      <w:lvlText w:val=""/>
      <w:lvlJc w:val="left"/>
      <w:pPr>
        <w:ind w:left="4320" w:hanging="360"/>
      </w:pPr>
      <w:rPr>
        <w:rFonts w:ascii="Wingdings" w:hAnsi="Wingdings" w:hint="default"/>
      </w:rPr>
    </w:lvl>
    <w:lvl w:ilvl="6" w:tplc="D828108C">
      <w:start w:val="1"/>
      <w:numFmt w:val="bullet"/>
      <w:lvlText w:val=""/>
      <w:lvlJc w:val="left"/>
      <w:pPr>
        <w:ind w:left="5040" w:hanging="360"/>
      </w:pPr>
      <w:rPr>
        <w:rFonts w:ascii="Symbol" w:hAnsi="Symbol" w:hint="default"/>
      </w:rPr>
    </w:lvl>
    <w:lvl w:ilvl="7" w:tplc="3DE03C54">
      <w:start w:val="1"/>
      <w:numFmt w:val="bullet"/>
      <w:lvlText w:val="o"/>
      <w:lvlJc w:val="left"/>
      <w:pPr>
        <w:ind w:left="5760" w:hanging="360"/>
      </w:pPr>
      <w:rPr>
        <w:rFonts w:ascii="Courier New" w:hAnsi="Courier New" w:hint="default"/>
      </w:rPr>
    </w:lvl>
    <w:lvl w:ilvl="8" w:tplc="B13E19FC">
      <w:start w:val="1"/>
      <w:numFmt w:val="bullet"/>
      <w:lvlText w:val=""/>
      <w:lvlJc w:val="left"/>
      <w:pPr>
        <w:ind w:left="6480" w:hanging="360"/>
      </w:pPr>
      <w:rPr>
        <w:rFonts w:ascii="Wingdings" w:hAnsi="Wingdings" w:hint="default"/>
      </w:rPr>
    </w:lvl>
  </w:abstractNum>
  <w:abstractNum w:abstractNumId="22"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23" w15:restartNumberingAfterBreak="0">
    <w:nsid w:val="3FC51F9B"/>
    <w:multiLevelType w:val="hybridMultilevel"/>
    <w:tmpl w:val="25686858"/>
    <w:lvl w:ilvl="0" w:tplc="4690899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25" w15:restartNumberingAfterBreak="0">
    <w:nsid w:val="44553DCC"/>
    <w:multiLevelType w:val="hybridMultilevel"/>
    <w:tmpl w:val="F962E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230C2"/>
    <w:multiLevelType w:val="hybridMultilevel"/>
    <w:tmpl w:val="D0468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B72B4"/>
    <w:multiLevelType w:val="multilevel"/>
    <w:tmpl w:val="8CD42D26"/>
    <w:name w:val="Numbering222222222222"/>
    <w:numStyleLink w:val="NumericList"/>
  </w:abstractNum>
  <w:abstractNum w:abstractNumId="28" w15:restartNumberingAfterBreak="0">
    <w:nsid w:val="4C50B5AB"/>
    <w:multiLevelType w:val="hybridMultilevel"/>
    <w:tmpl w:val="0F627214"/>
    <w:lvl w:ilvl="0" w:tplc="FF8E96EC">
      <w:start w:val="1"/>
      <w:numFmt w:val="bullet"/>
      <w:lvlText w:val=""/>
      <w:lvlJc w:val="left"/>
      <w:pPr>
        <w:ind w:left="720" w:hanging="360"/>
      </w:pPr>
      <w:rPr>
        <w:rFonts w:ascii="Symbol" w:hAnsi="Symbol" w:hint="default"/>
      </w:rPr>
    </w:lvl>
    <w:lvl w:ilvl="1" w:tplc="4B463DEA">
      <w:start w:val="1"/>
      <w:numFmt w:val="bullet"/>
      <w:lvlText w:val="o"/>
      <w:lvlJc w:val="left"/>
      <w:pPr>
        <w:ind w:left="1440" w:hanging="360"/>
      </w:pPr>
      <w:rPr>
        <w:rFonts w:ascii="Courier New" w:hAnsi="Courier New" w:hint="default"/>
      </w:rPr>
    </w:lvl>
    <w:lvl w:ilvl="2" w:tplc="8EC0FEC2">
      <w:start w:val="1"/>
      <w:numFmt w:val="bullet"/>
      <w:lvlText w:val=""/>
      <w:lvlJc w:val="left"/>
      <w:pPr>
        <w:ind w:left="2160" w:hanging="360"/>
      </w:pPr>
      <w:rPr>
        <w:rFonts w:ascii="Wingdings" w:hAnsi="Wingdings" w:hint="default"/>
      </w:rPr>
    </w:lvl>
    <w:lvl w:ilvl="3" w:tplc="06322904">
      <w:start w:val="1"/>
      <w:numFmt w:val="bullet"/>
      <w:lvlText w:val=""/>
      <w:lvlJc w:val="left"/>
      <w:pPr>
        <w:ind w:left="2880" w:hanging="360"/>
      </w:pPr>
      <w:rPr>
        <w:rFonts w:ascii="Symbol" w:hAnsi="Symbol" w:hint="default"/>
      </w:rPr>
    </w:lvl>
    <w:lvl w:ilvl="4" w:tplc="F27AE3A4">
      <w:start w:val="1"/>
      <w:numFmt w:val="bullet"/>
      <w:lvlText w:val="o"/>
      <w:lvlJc w:val="left"/>
      <w:pPr>
        <w:ind w:left="3600" w:hanging="360"/>
      </w:pPr>
      <w:rPr>
        <w:rFonts w:ascii="Courier New" w:hAnsi="Courier New" w:hint="default"/>
      </w:rPr>
    </w:lvl>
    <w:lvl w:ilvl="5" w:tplc="A5B48588">
      <w:start w:val="1"/>
      <w:numFmt w:val="bullet"/>
      <w:lvlText w:val=""/>
      <w:lvlJc w:val="left"/>
      <w:pPr>
        <w:ind w:left="4320" w:hanging="360"/>
      </w:pPr>
      <w:rPr>
        <w:rFonts w:ascii="Wingdings" w:hAnsi="Wingdings" w:hint="default"/>
      </w:rPr>
    </w:lvl>
    <w:lvl w:ilvl="6" w:tplc="34D2C050">
      <w:start w:val="1"/>
      <w:numFmt w:val="bullet"/>
      <w:lvlText w:val=""/>
      <w:lvlJc w:val="left"/>
      <w:pPr>
        <w:ind w:left="5040" w:hanging="360"/>
      </w:pPr>
      <w:rPr>
        <w:rFonts w:ascii="Symbol" w:hAnsi="Symbol" w:hint="default"/>
      </w:rPr>
    </w:lvl>
    <w:lvl w:ilvl="7" w:tplc="743CA920">
      <w:start w:val="1"/>
      <w:numFmt w:val="bullet"/>
      <w:lvlText w:val="o"/>
      <w:lvlJc w:val="left"/>
      <w:pPr>
        <w:ind w:left="5760" w:hanging="360"/>
      </w:pPr>
      <w:rPr>
        <w:rFonts w:ascii="Courier New" w:hAnsi="Courier New" w:hint="default"/>
      </w:rPr>
    </w:lvl>
    <w:lvl w:ilvl="8" w:tplc="B2D2B692">
      <w:start w:val="1"/>
      <w:numFmt w:val="bullet"/>
      <w:lvlText w:val=""/>
      <w:lvlJc w:val="left"/>
      <w:pPr>
        <w:ind w:left="6480" w:hanging="360"/>
      </w:pPr>
      <w:rPr>
        <w:rFonts w:ascii="Wingdings" w:hAnsi="Wingdings" w:hint="default"/>
      </w:rPr>
    </w:lvl>
  </w:abstractNum>
  <w:abstractNum w:abstractNumId="29" w15:restartNumberingAfterBreak="0">
    <w:nsid w:val="4F5C4E53"/>
    <w:multiLevelType w:val="hybridMultilevel"/>
    <w:tmpl w:val="C8E8F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640FF"/>
    <w:multiLevelType w:val="hybridMultilevel"/>
    <w:tmpl w:val="A686D1E4"/>
    <w:lvl w:ilvl="0" w:tplc="AEB61E62">
      <w:start w:val="1"/>
      <w:numFmt w:val="bullet"/>
      <w:lvlText w:val=""/>
      <w:lvlJc w:val="left"/>
      <w:pPr>
        <w:ind w:left="720" w:hanging="360"/>
      </w:pPr>
      <w:rPr>
        <w:rFonts w:ascii="Symbol" w:hAnsi="Symbol" w:hint="default"/>
      </w:rPr>
    </w:lvl>
    <w:lvl w:ilvl="1" w:tplc="D91822E4">
      <w:start w:val="1"/>
      <w:numFmt w:val="bullet"/>
      <w:lvlText w:val="o"/>
      <w:lvlJc w:val="left"/>
      <w:pPr>
        <w:ind w:left="1440" w:hanging="360"/>
      </w:pPr>
      <w:rPr>
        <w:rFonts w:ascii="Courier New" w:hAnsi="Courier New" w:hint="default"/>
      </w:rPr>
    </w:lvl>
    <w:lvl w:ilvl="2" w:tplc="F6409BB8">
      <w:start w:val="1"/>
      <w:numFmt w:val="bullet"/>
      <w:lvlText w:val=""/>
      <w:lvlJc w:val="left"/>
      <w:pPr>
        <w:ind w:left="2160" w:hanging="360"/>
      </w:pPr>
      <w:rPr>
        <w:rFonts w:ascii="Wingdings" w:hAnsi="Wingdings" w:hint="default"/>
      </w:rPr>
    </w:lvl>
    <w:lvl w:ilvl="3" w:tplc="92E28FE8">
      <w:start w:val="1"/>
      <w:numFmt w:val="bullet"/>
      <w:lvlText w:val=""/>
      <w:lvlJc w:val="left"/>
      <w:pPr>
        <w:ind w:left="2880" w:hanging="360"/>
      </w:pPr>
      <w:rPr>
        <w:rFonts w:ascii="Symbol" w:hAnsi="Symbol" w:hint="default"/>
      </w:rPr>
    </w:lvl>
    <w:lvl w:ilvl="4" w:tplc="508EAA26">
      <w:start w:val="1"/>
      <w:numFmt w:val="bullet"/>
      <w:lvlText w:val="o"/>
      <w:lvlJc w:val="left"/>
      <w:pPr>
        <w:ind w:left="3600" w:hanging="360"/>
      </w:pPr>
      <w:rPr>
        <w:rFonts w:ascii="Courier New" w:hAnsi="Courier New" w:hint="default"/>
      </w:rPr>
    </w:lvl>
    <w:lvl w:ilvl="5" w:tplc="183AAEE8">
      <w:start w:val="1"/>
      <w:numFmt w:val="bullet"/>
      <w:lvlText w:val=""/>
      <w:lvlJc w:val="left"/>
      <w:pPr>
        <w:ind w:left="4320" w:hanging="360"/>
      </w:pPr>
      <w:rPr>
        <w:rFonts w:ascii="Wingdings" w:hAnsi="Wingdings" w:hint="default"/>
      </w:rPr>
    </w:lvl>
    <w:lvl w:ilvl="6" w:tplc="A1D63A4C">
      <w:start w:val="1"/>
      <w:numFmt w:val="bullet"/>
      <w:lvlText w:val=""/>
      <w:lvlJc w:val="left"/>
      <w:pPr>
        <w:ind w:left="5040" w:hanging="360"/>
      </w:pPr>
      <w:rPr>
        <w:rFonts w:ascii="Symbol" w:hAnsi="Symbol" w:hint="default"/>
      </w:rPr>
    </w:lvl>
    <w:lvl w:ilvl="7" w:tplc="EA5C4B8C">
      <w:start w:val="1"/>
      <w:numFmt w:val="bullet"/>
      <w:lvlText w:val="o"/>
      <w:lvlJc w:val="left"/>
      <w:pPr>
        <w:ind w:left="5760" w:hanging="360"/>
      </w:pPr>
      <w:rPr>
        <w:rFonts w:ascii="Courier New" w:hAnsi="Courier New" w:hint="default"/>
      </w:rPr>
    </w:lvl>
    <w:lvl w:ilvl="8" w:tplc="A4FCC66A">
      <w:start w:val="1"/>
      <w:numFmt w:val="bullet"/>
      <w:lvlText w:val=""/>
      <w:lvlJc w:val="left"/>
      <w:pPr>
        <w:ind w:left="6480" w:hanging="360"/>
      </w:pPr>
      <w:rPr>
        <w:rFonts w:ascii="Wingdings" w:hAnsi="Wingdings" w:hint="default"/>
      </w:rPr>
    </w:lvl>
  </w:abstractNum>
  <w:abstractNum w:abstractNumId="31" w15:restartNumberingAfterBreak="0">
    <w:nsid w:val="50CE19A8"/>
    <w:multiLevelType w:val="hybridMultilevel"/>
    <w:tmpl w:val="A6E8B530"/>
    <w:lvl w:ilvl="0" w:tplc="A9CEE4CE">
      <w:start w:val="1"/>
      <w:numFmt w:val="bullet"/>
      <w:lvlText w:val=""/>
      <w:lvlJc w:val="left"/>
      <w:pPr>
        <w:ind w:left="360" w:hanging="360"/>
      </w:pPr>
      <w:rPr>
        <w:rFonts w:ascii="Symbol" w:hAnsi="Symbol" w:hint="default"/>
      </w:rPr>
    </w:lvl>
    <w:lvl w:ilvl="1" w:tplc="66C40488">
      <w:start w:val="1"/>
      <w:numFmt w:val="bullet"/>
      <w:lvlText w:val="o"/>
      <w:lvlJc w:val="left"/>
      <w:pPr>
        <w:ind w:left="1080" w:hanging="360"/>
      </w:pPr>
      <w:rPr>
        <w:rFonts w:ascii="Courier New" w:hAnsi="Courier New" w:hint="default"/>
      </w:rPr>
    </w:lvl>
    <w:lvl w:ilvl="2" w:tplc="0EFE847A">
      <w:start w:val="1"/>
      <w:numFmt w:val="bullet"/>
      <w:lvlText w:val=""/>
      <w:lvlJc w:val="left"/>
      <w:pPr>
        <w:ind w:left="1800" w:hanging="360"/>
      </w:pPr>
      <w:rPr>
        <w:rFonts w:ascii="Wingdings" w:hAnsi="Wingdings" w:hint="default"/>
      </w:rPr>
    </w:lvl>
    <w:lvl w:ilvl="3" w:tplc="9BFC941C">
      <w:start w:val="1"/>
      <w:numFmt w:val="bullet"/>
      <w:lvlText w:val=""/>
      <w:lvlJc w:val="left"/>
      <w:pPr>
        <w:ind w:left="2520" w:hanging="360"/>
      </w:pPr>
      <w:rPr>
        <w:rFonts w:ascii="Symbol" w:hAnsi="Symbol" w:hint="default"/>
      </w:rPr>
    </w:lvl>
    <w:lvl w:ilvl="4" w:tplc="8CFC2FAC">
      <w:start w:val="1"/>
      <w:numFmt w:val="bullet"/>
      <w:lvlText w:val="o"/>
      <w:lvlJc w:val="left"/>
      <w:pPr>
        <w:ind w:left="3240" w:hanging="360"/>
      </w:pPr>
      <w:rPr>
        <w:rFonts w:ascii="Courier New" w:hAnsi="Courier New" w:hint="default"/>
      </w:rPr>
    </w:lvl>
    <w:lvl w:ilvl="5" w:tplc="487C1E68">
      <w:start w:val="1"/>
      <w:numFmt w:val="bullet"/>
      <w:lvlText w:val=""/>
      <w:lvlJc w:val="left"/>
      <w:pPr>
        <w:ind w:left="3960" w:hanging="360"/>
      </w:pPr>
      <w:rPr>
        <w:rFonts w:ascii="Wingdings" w:hAnsi="Wingdings" w:hint="default"/>
      </w:rPr>
    </w:lvl>
    <w:lvl w:ilvl="6" w:tplc="C270C7C0">
      <w:start w:val="1"/>
      <w:numFmt w:val="bullet"/>
      <w:lvlText w:val=""/>
      <w:lvlJc w:val="left"/>
      <w:pPr>
        <w:ind w:left="4680" w:hanging="360"/>
      </w:pPr>
      <w:rPr>
        <w:rFonts w:ascii="Symbol" w:hAnsi="Symbol" w:hint="default"/>
      </w:rPr>
    </w:lvl>
    <w:lvl w:ilvl="7" w:tplc="A31867DE">
      <w:start w:val="1"/>
      <w:numFmt w:val="bullet"/>
      <w:lvlText w:val="o"/>
      <w:lvlJc w:val="left"/>
      <w:pPr>
        <w:ind w:left="5400" w:hanging="360"/>
      </w:pPr>
      <w:rPr>
        <w:rFonts w:ascii="Courier New" w:hAnsi="Courier New" w:hint="default"/>
      </w:rPr>
    </w:lvl>
    <w:lvl w:ilvl="8" w:tplc="38A45228">
      <w:start w:val="1"/>
      <w:numFmt w:val="bullet"/>
      <w:lvlText w:val=""/>
      <w:lvlJc w:val="left"/>
      <w:pPr>
        <w:ind w:left="6120" w:hanging="360"/>
      </w:pPr>
      <w:rPr>
        <w:rFonts w:ascii="Wingdings" w:hAnsi="Wingdings" w:hint="default"/>
      </w:rPr>
    </w:lvl>
  </w:abstractNum>
  <w:abstractNum w:abstractNumId="32" w15:restartNumberingAfterBreak="0">
    <w:nsid w:val="53DB5317"/>
    <w:multiLevelType w:val="multilevel"/>
    <w:tmpl w:val="93EA1444"/>
    <w:name w:val="Numbering2"/>
    <w:numStyleLink w:val="Style1"/>
  </w:abstractNum>
  <w:abstractNum w:abstractNumId="33" w15:restartNumberingAfterBreak="0">
    <w:nsid w:val="582F40D4"/>
    <w:multiLevelType w:val="multilevel"/>
    <w:tmpl w:val="8CD42D26"/>
    <w:name w:val="Numbering22222222222"/>
    <w:numStyleLink w:val="NumericList"/>
  </w:abstractNum>
  <w:abstractNum w:abstractNumId="34"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36"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37" w15:restartNumberingAfterBreak="0">
    <w:nsid w:val="5BF7EC98"/>
    <w:multiLevelType w:val="hybridMultilevel"/>
    <w:tmpl w:val="D736F59E"/>
    <w:lvl w:ilvl="0" w:tplc="79760EA6">
      <w:start w:val="1"/>
      <w:numFmt w:val="bullet"/>
      <w:lvlText w:val=""/>
      <w:lvlJc w:val="left"/>
      <w:pPr>
        <w:ind w:left="720" w:hanging="360"/>
      </w:pPr>
      <w:rPr>
        <w:rFonts w:ascii="Symbol" w:hAnsi="Symbol" w:hint="default"/>
      </w:rPr>
    </w:lvl>
    <w:lvl w:ilvl="1" w:tplc="3606F496">
      <w:start w:val="1"/>
      <w:numFmt w:val="bullet"/>
      <w:lvlText w:val="o"/>
      <w:lvlJc w:val="left"/>
      <w:pPr>
        <w:ind w:left="1440" w:hanging="360"/>
      </w:pPr>
      <w:rPr>
        <w:rFonts w:ascii="Courier New" w:hAnsi="Courier New" w:hint="default"/>
      </w:rPr>
    </w:lvl>
    <w:lvl w:ilvl="2" w:tplc="9F760DAA">
      <w:start w:val="1"/>
      <w:numFmt w:val="bullet"/>
      <w:lvlText w:val=""/>
      <w:lvlJc w:val="left"/>
      <w:pPr>
        <w:ind w:left="2160" w:hanging="360"/>
      </w:pPr>
      <w:rPr>
        <w:rFonts w:ascii="Wingdings" w:hAnsi="Wingdings" w:hint="default"/>
      </w:rPr>
    </w:lvl>
    <w:lvl w:ilvl="3" w:tplc="7B1677CE">
      <w:start w:val="1"/>
      <w:numFmt w:val="bullet"/>
      <w:lvlText w:val=""/>
      <w:lvlJc w:val="left"/>
      <w:pPr>
        <w:ind w:left="2880" w:hanging="360"/>
      </w:pPr>
      <w:rPr>
        <w:rFonts w:ascii="Symbol" w:hAnsi="Symbol" w:hint="default"/>
      </w:rPr>
    </w:lvl>
    <w:lvl w:ilvl="4" w:tplc="94FCFD02">
      <w:start w:val="1"/>
      <w:numFmt w:val="bullet"/>
      <w:lvlText w:val="o"/>
      <w:lvlJc w:val="left"/>
      <w:pPr>
        <w:ind w:left="3600" w:hanging="360"/>
      </w:pPr>
      <w:rPr>
        <w:rFonts w:ascii="Courier New" w:hAnsi="Courier New" w:hint="default"/>
      </w:rPr>
    </w:lvl>
    <w:lvl w:ilvl="5" w:tplc="C91A7C08">
      <w:start w:val="1"/>
      <w:numFmt w:val="bullet"/>
      <w:lvlText w:val=""/>
      <w:lvlJc w:val="left"/>
      <w:pPr>
        <w:ind w:left="4320" w:hanging="360"/>
      </w:pPr>
      <w:rPr>
        <w:rFonts w:ascii="Wingdings" w:hAnsi="Wingdings" w:hint="default"/>
      </w:rPr>
    </w:lvl>
    <w:lvl w:ilvl="6" w:tplc="C36EF7CC">
      <w:start w:val="1"/>
      <w:numFmt w:val="bullet"/>
      <w:lvlText w:val=""/>
      <w:lvlJc w:val="left"/>
      <w:pPr>
        <w:ind w:left="5040" w:hanging="360"/>
      </w:pPr>
      <w:rPr>
        <w:rFonts w:ascii="Symbol" w:hAnsi="Symbol" w:hint="default"/>
      </w:rPr>
    </w:lvl>
    <w:lvl w:ilvl="7" w:tplc="DFB6CDCC">
      <w:start w:val="1"/>
      <w:numFmt w:val="bullet"/>
      <w:lvlText w:val="o"/>
      <w:lvlJc w:val="left"/>
      <w:pPr>
        <w:ind w:left="5760" w:hanging="360"/>
      </w:pPr>
      <w:rPr>
        <w:rFonts w:ascii="Courier New" w:hAnsi="Courier New" w:hint="default"/>
      </w:rPr>
    </w:lvl>
    <w:lvl w:ilvl="8" w:tplc="AF56252A">
      <w:start w:val="1"/>
      <w:numFmt w:val="bullet"/>
      <w:lvlText w:val=""/>
      <w:lvlJc w:val="left"/>
      <w:pPr>
        <w:ind w:left="6480" w:hanging="360"/>
      </w:pPr>
      <w:rPr>
        <w:rFonts w:ascii="Wingdings" w:hAnsi="Wingdings" w:hint="default"/>
      </w:rPr>
    </w:lvl>
  </w:abstractNum>
  <w:abstractNum w:abstractNumId="38"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39" w15:restartNumberingAfterBreak="0">
    <w:nsid w:val="61013FDE"/>
    <w:multiLevelType w:val="multilevel"/>
    <w:tmpl w:val="93EA1444"/>
    <w:name w:val="Numbering22"/>
    <w:numStyleLink w:val="Style1"/>
  </w:abstractNum>
  <w:abstractNum w:abstractNumId="40" w15:restartNumberingAfterBreak="0">
    <w:nsid w:val="61523CA0"/>
    <w:multiLevelType w:val="hybridMultilevel"/>
    <w:tmpl w:val="D2BC010A"/>
    <w:lvl w:ilvl="0" w:tplc="283CD484">
      <w:start w:val="1"/>
      <w:numFmt w:val="bullet"/>
      <w:lvlText w:val=""/>
      <w:lvlJc w:val="left"/>
      <w:pPr>
        <w:ind w:left="720" w:hanging="360"/>
      </w:pPr>
      <w:rPr>
        <w:rFonts w:ascii="Symbol" w:hAnsi="Symbol" w:hint="default"/>
      </w:rPr>
    </w:lvl>
    <w:lvl w:ilvl="1" w:tplc="44CA7614">
      <w:start w:val="1"/>
      <w:numFmt w:val="bullet"/>
      <w:lvlText w:val="o"/>
      <w:lvlJc w:val="left"/>
      <w:pPr>
        <w:ind w:left="1440" w:hanging="360"/>
      </w:pPr>
      <w:rPr>
        <w:rFonts w:ascii="Courier New" w:hAnsi="Courier New" w:hint="default"/>
      </w:rPr>
    </w:lvl>
    <w:lvl w:ilvl="2" w:tplc="7DA6B930">
      <w:start w:val="1"/>
      <w:numFmt w:val="bullet"/>
      <w:lvlText w:val=""/>
      <w:lvlJc w:val="left"/>
      <w:pPr>
        <w:ind w:left="2160" w:hanging="360"/>
      </w:pPr>
      <w:rPr>
        <w:rFonts w:ascii="Wingdings" w:hAnsi="Wingdings" w:hint="default"/>
      </w:rPr>
    </w:lvl>
    <w:lvl w:ilvl="3" w:tplc="190668FC">
      <w:start w:val="1"/>
      <w:numFmt w:val="bullet"/>
      <w:lvlText w:val=""/>
      <w:lvlJc w:val="left"/>
      <w:pPr>
        <w:ind w:left="2880" w:hanging="360"/>
      </w:pPr>
      <w:rPr>
        <w:rFonts w:ascii="Symbol" w:hAnsi="Symbol" w:hint="default"/>
      </w:rPr>
    </w:lvl>
    <w:lvl w:ilvl="4" w:tplc="02E21512">
      <w:start w:val="1"/>
      <w:numFmt w:val="bullet"/>
      <w:lvlText w:val="o"/>
      <w:lvlJc w:val="left"/>
      <w:pPr>
        <w:ind w:left="3600" w:hanging="360"/>
      </w:pPr>
      <w:rPr>
        <w:rFonts w:ascii="Courier New" w:hAnsi="Courier New" w:hint="default"/>
      </w:rPr>
    </w:lvl>
    <w:lvl w:ilvl="5" w:tplc="999428E0">
      <w:start w:val="1"/>
      <w:numFmt w:val="bullet"/>
      <w:lvlText w:val=""/>
      <w:lvlJc w:val="left"/>
      <w:pPr>
        <w:ind w:left="4320" w:hanging="360"/>
      </w:pPr>
      <w:rPr>
        <w:rFonts w:ascii="Wingdings" w:hAnsi="Wingdings" w:hint="default"/>
      </w:rPr>
    </w:lvl>
    <w:lvl w:ilvl="6" w:tplc="797642A4">
      <w:start w:val="1"/>
      <w:numFmt w:val="bullet"/>
      <w:lvlText w:val=""/>
      <w:lvlJc w:val="left"/>
      <w:pPr>
        <w:ind w:left="5040" w:hanging="360"/>
      </w:pPr>
      <w:rPr>
        <w:rFonts w:ascii="Symbol" w:hAnsi="Symbol" w:hint="default"/>
      </w:rPr>
    </w:lvl>
    <w:lvl w:ilvl="7" w:tplc="1AB4B632">
      <w:start w:val="1"/>
      <w:numFmt w:val="bullet"/>
      <w:lvlText w:val="o"/>
      <w:lvlJc w:val="left"/>
      <w:pPr>
        <w:ind w:left="5760" w:hanging="360"/>
      </w:pPr>
      <w:rPr>
        <w:rFonts w:ascii="Courier New" w:hAnsi="Courier New" w:hint="default"/>
      </w:rPr>
    </w:lvl>
    <w:lvl w:ilvl="8" w:tplc="3E7447C8">
      <w:start w:val="1"/>
      <w:numFmt w:val="bullet"/>
      <w:lvlText w:val=""/>
      <w:lvlJc w:val="left"/>
      <w:pPr>
        <w:ind w:left="6480" w:hanging="360"/>
      </w:pPr>
      <w:rPr>
        <w:rFonts w:ascii="Wingdings" w:hAnsi="Wingdings" w:hint="default"/>
      </w:rPr>
    </w:lvl>
  </w:abstractNum>
  <w:abstractNum w:abstractNumId="41" w15:restartNumberingAfterBreak="0">
    <w:nsid w:val="63796833"/>
    <w:multiLevelType w:val="multilevel"/>
    <w:tmpl w:val="93EA1444"/>
    <w:name w:val="Numbering222"/>
    <w:numStyleLink w:val="Style1"/>
  </w:abstractNum>
  <w:abstractNum w:abstractNumId="42" w15:restartNumberingAfterBreak="0">
    <w:nsid w:val="64E2038B"/>
    <w:multiLevelType w:val="hybridMultilevel"/>
    <w:tmpl w:val="BC2A0DD2"/>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43"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8B7D82"/>
    <w:multiLevelType w:val="hybridMultilevel"/>
    <w:tmpl w:val="4B8E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0E79F3"/>
    <w:multiLevelType w:val="hybridMultilevel"/>
    <w:tmpl w:val="3606CF30"/>
    <w:lvl w:ilvl="0" w:tplc="A68A6D4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65D4E"/>
    <w:multiLevelType w:val="hybridMultilevel"/>
    <w:tmpl w:val="A0A2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B3055C"/>
    <w:multiLevelType w:val="multilevel"/>
    <w:tmpl w:val="93EA1444"/>
    <w:name w:val="Numbering2222"/>
    <w:numStyleLink w:val="Style1"/>
  </w:abstractNum>
  <w:abstractNum w:abstractNumId="48"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49"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50" w15:restartNumberingAfterBreak="0">
    <w:nsid w:val="78981D13"/>
    <w:multiLevelType w:val="hybridMultilevel"/>
    <w:tmpl w:val="2640CB28"/>
    <w:lvl w:ilvl="0" w:tplc="31527BAA">
      <w:start w:val="1"/>
      <w:numFmt w:val="bullet"/>
      <w:lvlText w:val="·"/>
      <w:lvlJc w:val="left"/>
      <w:pPr>
        <w:ind w:left="720" w:hanging="360"/>
      </w:pPr>
      <w:rPr>
        <w:rFonts w:ascii="Symbol" w:hAnsi="Symbol" w:hint="default"/>
      </w:rPr>
    </w:lvl>
    <w:lvl w:ilvl="1" w:tplc="D0222D86">
      <w:start w:val="1"/>
      <w:numFmt w:val="bullet"/>
      <w:lvlText w:val="o"/>
      <w:lvlJc w:val="left"/>
      <w:pPr>
        <w:ind w:left="1440" w:hanging="360"/>
      </w:pPr>
      <w:rPr>
        <w:rFonts w:ascii="Courier New" w:hAnsi="Courier New" w:hint="default"/>
      </w:rPr>
    </w:lvl>
    <w:lvl w:ilvl="2" w:tplc="DD8AB4A0">
      <w:start w:val="1"/>
      <w:numFmt w:val="bullet"/>
      <w:lvlText w:val=""/>
      <w:lvlJc w:val="left"/>
      <w:pPr>
        <w:ind w:left="2160" w:hanging="360"/>
      </w:pPr>
      <w:rPr>
        <w:rFonts w:ascii="Wingdings" w:hAnsi="Wingdings" w:hint="default"/>
      </w:rPr>
    </w:lvl>
    <w:lvl w:ilvl="3" w:tplc="ED1E2382">
      <w:start w:val="1"/>
      <w:numFmt w:val="bullet"/>
      <w:lvlText w:val=""/>
      <w:lvlJc w:val="left"/>
      <w:pPr>
        <w:ind w:left="2880" w:hanging="360"/>
      </w:pPr>
      <w:rPr>
        <w:rFonts w:ascii="Symbol" w:hAnsi="Symbol" w:hint="default"/>
      </w:rPr>
    </w:lvl>
    <w:lvl w:ilvl="4" w:tplc="A6D01478">
      <w:start w:val="1"/>
      <w:numFmt w:val="bullet"/>
      <w:lvlText w:val="o"/>
      <w:lvlJc w:val="left"/>
      <w:pPr>
        <w:ind w:left="3600" w:hanging="360"/>
      </w:pPr>
      <w:rPr>
        <w:rFonts w:ascii="Courier New" w:hAnsi="Courier New" w:hint="default"/>
      </w:rPr>
    </w:lvl>
    <w:lvl w:ilvl="5" w:tplc="B5B8EC22">
      <w:start w:val="1"/>
      <w:numFmt w:val="bullet"/>
      <w:lvlText w:val=""/>
      <w:lvlJc w:val="left"/>
      <w:pPr>
        <w:ind w:left="4320" w:hanging="360"/>
      </w:pPr>
      <w:rPr>
        <w:rFonts w:ascii="Wingdings" w:hAnsi="Wingdings" w:hint="default"/>
      </w:rPr>
    </w:lvl>
    <w:lvl w:ilvl="6" w:tplc="86EA3888">
      <w:start w:val="1"/>
      <w:numFmt w:val="bullet"/>
      <w:lvlText w:val=""/>
      <w:lvlJc w:val="left"/>
      <w:pPr>
        <w:ind w:left="5040" w:hanging="360"/>
      </w:pPr>
      <w:rPr>
        <w:rFonts w:ascii="Symbol" w:hAnsi="Symbol" w:hint="default"/>
      </w:rPr>
    </w:lvl>
    <w:lvl w:ilvl="7" w:tplc="2A323F60">
      <w:start w:val="1"/>
      <w:numFmt w:val="bullet"/>
      <w:lvlText w:val="o"/>
      <w:lvlJc w:val="left"/>
      <w:pPr>
        <w:ind w:left="5760" w:hanging="360"/>
      </w:pPr>
      <w:rPr>
        <w:rFonts w:ascii="Courier New" w:hAnsi="Courier New" w:hint="default"/>
      </w:rPr>
    </w:lvl>
    <w:lvl w:ilvl="8" w:tplc="C24673E6">
      <w:start w:val="1"/>
      <w:numFmt w:val="bullet"/>
      <w:lvlText w:val=""/>
      <w:lvlJc w:val="left"/>
      <w:pPr>
        <w:ind w:left="6480" w:hanging="360"/>
      </w:pPr>
      <w:rPr>
        <w:rFonts w:ascii="Wingdings" w:hAnsi="Wingdings" w:hint="default"/>
      </w:rPr>
    </w:lvl>
  </w:abstractNum>
  <w:abstractNum w:abstractNumId="51" w15:restartNumberingAfterBreak="0">
    <w:nsid w:val="7915D037"/>
    <w:multiLevelType w:val="hybridMultilevel"/>
    <w:tmpl w:val="B0E618EA"/>
    <w:lvl w:ilvl="0" w:tplc="35A6AC64">
      <w:start w:val="1"/>
      <w:numFmt w:val="bullet"/>
      <w:lvlText w:val=""/>
      <w:lvlJc w:val="left"/>
      <w:pPr>
        <w:ind w:left="720" w:hanging="360"/>
      </w:pPr>
      <w:rPr>
        <w:rFonts w:ascii="Symbol" w:hAnsi="Symbol" w:hint="default"/>
      </w:rPr>
    </w:lvl>
    <w:lvl w:ilvl="1" w:tplc="F3AEEAAC">
      <w:start w:val="1"/>
      <w:numFmt w:val="bullet"/>
      <w:lvlText w:val="o"/>
      <w:lvlJc w:val="left"/>
      <w:pPr>
        <w:ind w:left="1440" w:hanging="360"/>
      </w:pPr>
      <w:rPr>
        <w:rFonts w:ascii="Courier New" w:hAnsi="Courier New" w:hint="default"/>
      </w:rPr>
    </w:lvl>
    <w:lvl w:ilvl="2" w:tplc="70549E92">
      <w:start w:val="1"/>
      <w:numFmt w:val="bullet"/>
      <w:lvlText w:val=""/>
      <w:lvlJc w:val="left"/>
      <w:pPr>
        <w:ind w:left="2160" w:hanging="360"/>
      </w:pPr>
      <w:rPr>
        <w:rFonts w:ascii="Wingdings" w:hAnsi="Wingdings" w:hint="default"/>
      </w:rPr>
    </w:lvl>
    <w:lvl w:ilvl="3" w:tplc="BD143E2C">
      <w:start w:val="1"/>
      <w:numFmt w:val="bullet"/>
      <w:lvlText w:val=""/>
      <w:lvlJc w:val="left"/>
      <w:pPr>
        <w:ind w:left="2880" w:hanging="360"/>
      </w:pPr>
      <w:rPr>
        <w:rFonts w:ascii="Symbol" w:hAnsi="Symbol" w:hint="default"/>
      </w:rPr>
    </w:lvl>
    <w:lvl w:ilvl="4" w:tplc="907451AA">
      <w:start w:val="1"/>
      <w:numFmt w:val="bullet"/>
      <w:lvlText w:val="o"/>
      <w:lvlJc w:val="left"/>
      <w:pPr>
        <w:ind w:left="3600" w:hanging="360"/>
      </w:pPr>
      <w:rPr>
        <w:rFonts w:ascii="Courier New" w:hAnsi="Courier New" w:hint="default"/>
      </w:rPr>
    </w:lvl>
    <w:lvl w:ilvl="5" w:tplc="714850FE">
      <w:start w:val="1"/>
      <w:numFmt w:val="bullet"/>
      <w:lvlText w:val=""/>
      <w:lvlJc w:val="left"/>
      <w:pPr>
        <w:ind w:left="4320" w:hanging="360"/>
      </w:pPr>
      <w:rPr>
        <w:rFonts w:ascii="Wingdings" w:hAnsi="Wingdings" w:hint="default"/>
      </w:rPr>
    </w:lvl>
    <w:lvl w:ilvl="6" w:tplc="71E4C36C">
      <w:start w:val="1"/>
      <w:numFmt w:val="bullet"/>
      <w:lvlText w:val=""/>
      <w:lvlJc w:val="left"/>
      <w:pPr>
        <w:ind w:left="5040" w:hanging="360"/>
      </w:pPr>
      <w:rPr>
        <w:rFonts w:ascii="Symbol" w:hAnsi="Symbol" w:hint="default"/>
      </w:rPr>
    </w:lvl>
    <w:lvl w:ilvl="7" w:tplc="7E3E8508">
      <w:start w:val="1"/>
      <w:numFmt w:val="bullet"/>
      <w:lvlText w:val="o"/>
      <w:lvlJc w:val="left"/>
      <w:pPr>
        <w:ind w:left="5760" w:hanging="360"/>
      </w:pPr>
      <w:rPr>
        <w:rFonts w:ascii="Courier New" w:hAnsi="Courier New" w:hint="default"/>
      </w:rPr>
    </w:lvl>
    <w:lvl w:ilvl="8" w:tplc="E7123B18">
      <w:start w:val="1"/>
      <w:numFmt w:val="bullet"/>
      <w:lvlText w:val=""/>
      <w:lvlJc w:val="left"/>
      <w:pPr>
        <w:ind w:left="6480" w:hanging="360"/>
      </w:pPr>
      <w:rPr>
        <w:rFonts w:ascii="Wingdings" w:hAnsi="Wingdings" w:hint="default"/>
      </w:rPr>
    </w:lvl>
  </w:abstractNum>
  <w:abstractNum w:abstractNumId="52" w15:restartNumberingAfterBreak="0">
    <w:nsid w:val="7B291459"/>
    <w:multiLevelType w:val="hybridMultilevel"/>
    <w:tmpl w:val="82C658E0"/>
    <w:lvl w:ilvl="0" w:tplc="202CBBA6">
      <w:start w:val="1"/>
      <w:numFmt w:val="bullet"/>
      <w:lvlText w:val=""/>
      <w:lvlJc w:val="left"/>
      <w:pPr>
        <w:tabs>
          <w:tab w:val="num" w:pos="720"/>
        </w:tabs>
        <w:ind w:left="720" w:hanging="360"/>
      </w:pPr>
      <w:rPr>
        <w:rFonts w:ascii="Symbol" w:hAnsi="Symbol" w:hint="default"/>
      </w:rPr>
    </w:lvl>
    <w:lvl w:ilvl="1" w:tplc="502041B6" w:tentative="1">
      <w:start w:val="1"/>
      <w:numFmt w:val="bullet"/>
      <w:lvlText w:val=""/>
      <w:lvlJc w:val="left"/>
      <w:pPr>
        <w:tabs>
          <w:tab w:val="num" w:pos="1440"/>
        </w:tabs>
        <w:ind w:left="1440" w:hanging="360"/>
      </w:pPr>
      <w:rPr>
        <w:rFonts w:ascii="Symbol" w:hAnsi="Symbol" w:hint="default"/>
      </w:rPr>
    </w:lvl>
    <w:lvl w:ilvl="2" w:tplc="4856707E" w:tentative="1">
      <w:start w:val="1"/>
      <w:numFmt w:val="bullet"/>
      <w:lvlText w:val=""/>
      <w:lvlJc w:val="left"/>
      <w:pPr>
        <w:tabs>
          <w:tab w:val="num" w:pos="2160"/>
        </w:tabs>
        <w:ind w:left="2160" w:hanging="360"/>
      </w:pPr>
      <w:rPr>
        <w:rFonts w:ascii="Symbol" w:hAnsi="Symbol" w:hint="default"/>
      </w:rPr>
    </w:lvl>
    <w:lvl w:ilvl="3" w:tplc="2D7A165E" w:tentative="1">
      <w:start w:val="1"/>
      <w:numFmt w:val="bullet"/>
      <w:lvlText w:val=""/>
      <w:lvlJc w:val="left"/>
      <w:pPr>
        <w:tabs>
          <w:tab w:val="num" w:pos="2880"/>
        </w:tabs>
        <w:ind w:left="2880" w:hanging="360"/>
      </w:pPr>
      <w:rPr>
        <w:rFonts w:ascii="Symbol" w:hAnsi="Symbol" w:hint="default"/>
      </w:rPr>
    </w:lvl>
    <w:lvl w:ilvl="4" w:tplc="7A685C0A" w:tentative="1">
      <w:start w:val="1"/>
      <w:numFmt w:val="bullet"/>
      <w:lvlText w:val=""/>
      <w:lvlJc w:val="left"/>
      <w:pPr>
        <w:tabs>
          <w:tab w:val="num" w:pos="3600"/>
        </w:tabs>
        <w:ind w:left="3600" w:hanging="360"/>
      </w:pPr>
      <w:rPr>
        <w:rFonts w:ascii="Symbol" w:hAnsi="Symbol" w:hint="default"/>
      </w:rPr>
    </w:lvl>
    <w:lvl w:ilvl="5" w:tplc="6908F6BC" w:tentative="1">
      <w:start w:val="1"/>
      <w:numFmt w:val="bullet"/>
      <w:lvlText w:val=""/>
      <w:lvlJc w:val="left"/>
      <w:pPr>
        <w:tabs>
          <w:tab w:val="num" w:pos="4320"/>
        </w:tabs>
        <w:ind w:left="4320" w:hanging="360"/>
      </w:pPr>
      <w:rPr>
        <w:rFonts w:ascii="Symbol" w:hAnsi="Symbol" w:hint="default"/>
      </w:rPr>
    </w:lvl>
    <w:lvl w:ilvl="6" w:tplc="25F21052" w:tentative="1">
      <w:start w:val="1"/>
      <w:numFmt w:val="bullet"/>
      <w:lvlText w:val=""/>
      <w:lvlJc w:val="left"/>
      <w:pPr>
        <w:tabs>
          <w:tab w:val="num" w:pos="5040"/>
        </w:tabs>
        <w:ind w:left="5040" w:hanging="360"/>
      </w:pPr>
      <w:rPr>
        <w:rFonts w:ascii="Symbol" w:hAnsi="Symbol" w:hint="default"/>
      </w:rPr>
    </w:lvl>
    <w:lvl w:ilvl="7" w:tplc="79121BB0" w:tentative="1">
      <w:start w:val="1"/>
      <w:numFmt w:val="bullet"/>
      <w:lvlText w:val=""/>
      <w:lvlJc w:val="left"/>
      <w:pPr>
        <w:tabs>
          <w:tab w:val="num" w:pos="5760"/>
        </w:tabs>
        <w:ind w:left="5760" w:hanging="360"/>
      </w:pPr>
      <w:rPr>
        <w:rFonts w:ascii="Symbol" w:hAnsi="Symbol" w:hint="default"/>
      </w:rPr>
    </w:lvl>
    <w:lvl w:ilvl="8" w:tplc="A7D62CCA"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E6A72CD"/>
    <w:multiLevelType w:val="hybridMultilevel"/>
    <w:tmpl w:val="5EC08472"/>
    <w:lvl w:ilvl="0" w:tplc="F984DF5C">
      <w:start w:val="1"/>
      <w:numFmt w:val="decimal"/>
      <w:lvlText w:val="%1."/>
      <w:lvlJc w:val="left"/>
      <w:pPr>
        <w:ind w:left="720" w:hanging="360"/>
      </w:pPr>
      <w:rPr>
        <w:rFonts w:hint="default"/>
      </w:rPr>
    </w:lvl>
    <w:lvl w:ilvl="1" w:tplc="8376EE3C">
      <w:start w:val="1"/>
      <w:numFmt w:val="bullet"/>
      <w:lvlText w:val=""/>
      <w:lvlJc w:val="left"/>
      <w:pPr>
        <w:ind w:left="1440" w:hanging="360"/>
      </w:pPr>
      <w:rPr>
        <w:rFonts w:ascii="Symbol" w:hAnsi="Symbol" w:hint="default"/>
      </w:rPr>
    </w:lvl>
    <w:lvl w:ilvl="2" w:tplc="F3FE1694" w:tentative="1">
      <w:start w:val="1"/>
      <w:numFmt w:val="lowerRoman"/>
      <w:lvlText w:val="%3."/>
      <w:lvlJc w:val="right"/>
      <w:pPr>
        <w:ind w:left="2160" w:hanging="180"/>
      </w:pPr>
    </w:lvl>
    <w:lvl w:ilvl="3" w:tplc="B352C82C" w:tentative="1">
      <w:start w:val="1"/>
      <w:numFmt w:val="decimal"/>
      <w:lvlText w:val="%4."/>
      <w:lvlJc w:val="left"/>
      <w:pPr>
        <w:ind w:left="2880" w:hanging="360"/>
      </w:pPr>
    </w:lvl>
    <w:lvl w:ilvl="4" w:tplc="E2CA255E" w:tentative="1">
      <w:start w:val="1"/>
      <w:numFmt w:val="lowerLetter"/>
      <w:lvlText w:val="%5."/>
      <w:lvlJc w:val="left"/>
      <w:pPr>
        <w:ind w:left="3600" w:hanging="360"/>
      </w:pPr>
    </w:lvl>
    <w:lvl w:ilvl="5" w:tplc="13BA40B2" w:tentative="1">
      <w:start w:val="1"/>
      <w:numFmt w:val="lowerRoman"/>
      <w:lvlText w:val="%6."/>
      <w:lvlJc w:val="right"/>
      <w:pPr>
        <w:ind w:left="4320" w:hanging="180"/>
      </w:pPr>
    </w:lvl>
    <w:lvl w:ilvl="6" w:tplc="72942A04" w:tentative="1">
      <w:start w:val="1"/>
      <w:numFmt w:val="decimal"/>
      <w:lvlText w:val="%7."/>
      <w:lvlJc w:val="left"/>
      <w:pPr>
        <w:ind w:left="5040" w:hanging="360"/>
      </w:pPr>
    </w:lvl>
    <w:lvl w:ilvl="7" w:tplc="3994637C" w:tentative="1">
      <w:start w:val="1"/>
      <w:numFmt w:val="lowerLetter"/>
      <w:lvlText w:val="%8."/>
      <w:lvlJc w:val="left"/>
      <w:pPr>
        <w:ind w:left="5760" w:hanging="360"/>
      </w:pPr>
    </w:lvl>
    <w:lvl w:ilvl="8" w:tplc="1B283D80" w:tentative="1">
      <w:start w:val="1"/>
      <w:numFmt w:val="lowerRoman"/>
      <w:lvlText w:val="%9."/>
      <w:lvlJc w:val="right"/>
      <w:pPr>
        <w:ind w:left="6480" w:hanging="180"/>
      </w:pPr>
    </w:lvl>
  </w:abstractNum>
  <w:num w:numId="1" w16cid:durableId="1369332823">
    <w:abstractNumId w:val="35"/>
  </w:num>
  <w:num w:numId="2" w16cid:durableId="1927811138">
    <w:abstractNumId w:val="42"/>
  </w:num>
  <w:num w:numId="3" w16cid:durableId="952975018">
    <w:abstractNumId w:val="22"/>
  </w:num>
  <w:num w:numId="4" w16cid:durableId="204369509">
    <w:abstractNumId w:val="24"/>
  </w:num>
  <w:num w:numId="5" w16cid:durableId="678117749">
    <w:abstractNumId w:val="14"/>
  </w:num>
  <w:num w:numId="6" w16cid:durableId="1910848312">
    <w:abstractNumId w:val="53"/>
  </w:num>
  <w:num w:numId="7" w16cid:durableId="739451722">
    <w:abstractNumId w:val="36"/>
  </w:num>
  <w:num w:numId="8" w16cid:durableId="134764918">
    <w:abstractNumId w:val="49"/>
  </w:num>
  <w:num w:numId="9" w16cid:durableId="721177921">
    <w:abstractNumId w:val="9"/>
  </w:num>
  <w:num w:numId="10" w16cid:durableId="898590737">
    <w:abstractNumId w:val="20"/>
  </w:num>
  <w:num w:numId="11" w16cid:durableId="1589921853">
    <w:abstractNumId w:val="34"/>
  </w:num>
  <w:num w:numId="12" w16cid:durableId="1944145685">
    <w:abstractNumId w:val="10"/>
  </w:num>
  <w:num w:numId="13" w16cid:durableId="1546214424">
    <w:abstractNumId w:val="1"/>
  </w:num>
  <w:num w:numId="14" w16cid:durableId="1936815654">
    <w:abstractNumId w:val="43"/>
  </w:num>
  <w:num w:numId="15" w16cid:durableId="1380587838">
    <w:abstractNumId w:val="43"/>
    <w:lvlOverride w:ilvl="0">
      <w:startOverride w:val="1"/>
    </w:lvlOverride>
  </w:num>
  <w:num w:numId="16" w16cid:durableId="377978015">
    <w:abstractNumId w:val="43"/>
    <w:lvlOverride w:ilvl="0">
      <w:startOverride w:val="1"/>
    </w:lvlOverride>
  </w:num>
  <w:num w:numId="17" w16cid:durableId="1963997206">
    <w:abstractNumId w:val="43"/>
    <w:lvlOverride w:ilvl="0">
      <w:startOverride w:val="1"/>
    </w:lvlOverride>
  </w:num>
  <w:num w:numId="18" w16cid:durableId="1909152488">
    <w:abstractNumId w:val="43"/>
    <w:lvlOverride w:ilvl="0">
      <w:startOverride w:val="1"/>
    </w:lvlOverride>
  </w:num>
  <w:num w:numId="19" w16cid:durableId="1853883764">
    <w:abstractNumId w:val="43"/>
    <w:lvlOverride w:ilvl="0">
      <w:startOverride w:val="1"/>
    </w:lvlOverride>
  </w:num>
  <w:num w:numId="20" w16cid:durableId="551305303">
    <w:abstractNumId w:val="43"/>
    <w:lvlOverride w:ilvl="0">
      <w:startOverride w:val="1"/>
    </w:lvlOverride>
  </w:num>
  <w:num w:numId="21" w16cid:durableId="216212205">
    <w:abstractNumId w:val="11"/>
  </w:num>
  <w:num w:numId="22" w16cid:durableId="1792822691">
    <w:abstractNumId w:val="12"/>
  </w:num>
  <w:num w:numId="23" w16cid:durableId="1656302071">
    <w:abstractNumId w:val="19"/>
  </w:num>
  <w:num w:numId="24" w16cid:durableId="929653993">
    <w:abstractNumId w:val="25"/>
  </w:num>
  <w:num w:numId="25" w16cid:durableId="2031645027">
    <w:abstractNumId w:val="23"/>
  </w:num>
  <w:num w:numId="26" w16cid:durableId="1509639590">
    <w:abstractNumId w:val="26"/>
  </w:num>
  <w:num w:numId="27" w16cid:durableId="85149766">
    <w:abstractNumId w:val="18"/>
  </w:num>
  <w:num w:numId="28" w16cid:durableId="1709335512">
    <w:abstractNumId w:val="3"/>
  </w:num>
  <w:num w:numId="29" w16cid:durableId="446702519">
    <w:abstractNumId w:val="46"/>
  </w:num>
  <w:num w:numId="30" w16cid:durableId="1974675156">
    <w:abstractNumId w:val="15"/>
  </w:num>
  <w:num w:numId="31" w16cid:durableId="933365014">
    <w:abstractNumId w:val="52"/>
  </w:num>
  <w:num w:numId="32" w16cid:durableId="2113549956">
    <w:abstractNumId w:val="8"/>
  </w:num>
  <w:num w:numId="33" w16cid:durableId="545947341">
    <w:abstractNumId w:val="45"/>
  </w:num>
  <w:num w:numId="34" w16cid:durableId="1063679129">
    <w:abstractNumId w:val="44"/>
  </w:num>
  <w:num w:numId="35" w16cid:durableId="353578258">
    <w:abstractNumId w:val="29"/>
  </w:num>
  <w:num w:numId="36" w16cid:durableId="1869946341">
    <w:abstractNumId w:val="31"/>
  </w:num>
  <w:num w:numId="37" w16cid:durableId="1187134939">
    <w:abstractNumId w:val="5"/>
  </w:num>
  <w:num w:numId="38" w16cid:durableId="1606184207">
    <w:abstractNumId w:val="37"/>
  </w:num>
  <w:num w:numId="39" w16cid:durableId="1941645679">
    <w:abstractNumId w:val="13"/>
  </w:num>
  <w:num w:numId="40" w16cid:durableId="1497721221">
    <w:abstractNumId w:val="50"/>
  </w:num>
  <w:num w:numId="41" w16cid:durableId="1851603441">
    <w:abstractNumId w:val="30"/>
  </w:num>
  <w:num w:numId="42" w16cid:durableId="394744178">
    <w:abstractNumId w:val="28"/>
  </w:num>
  <w:num w:numId="43" w16cid:durableId="1678341254">
    <w:abstractNumId w:val="51"/>
  </w:num>
  <w:num w:numId="44" w16cid:durableId="1332293194">
    <w:abstractNumId w:val="40"/>
  </w:num>
  <w:num w:numId="45" w16cid:durableId="1523087169">
    <w:abstractNumId w:val="21"/>
  </w:num>
  <w:num w:numId="46" w16cid:durableId="126303381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031AC"/>
    <w:rsid w:val="00016E1B"/>
    <w:rsid w:val="00023882"/>
    <w:rsid w:val="00027F0E"/>
    <w:rsid w:val="0003711B"/>
    <w:rsid w:val="000674CC"/>
    <w:rsid w:val="000678BF"/>
    <w:rsid w:val="00067D30"/>
    <w:rsid w:val="00086A1D"/>
    <w:rsid w:val="0009313C"/>
    <w:rsid w:val="000A0949"/>
    <w:rsid w:val="000A1F12"/>
    <w:rsid w:val="000A6912"/>
    <w:rsid w:val="000B1E6D"/>
    <w:rsid w:val="000B3142"/>
    <w:rsid w:val="000B450A"/>
    <w:rsid w:val="000C6DA3"/>
    <w:rsid w:val="000D02F4"/>
    <w:rsid w:val="000D3A3B"/>
    <w:rsid w:val="000E1D8C"/>
    <w:rsid w:val="000E54AB"/>
    <w:rsid w:val="000F2859"/>
    <w:rsid w:val="000F302E"/>
    <w:rsid w:val="000F30A0"/>
    <w:rsid w:val="000F47C1"/>
    <w:rsid w:val="00100A90"/>
    <w:rsid w:val="001026AB"/>
    <w:rsid w:val="001094B1"/>
    <w:rsid w:val="00114EC1"/>
    <w:rsid w:val="00116A5C"/>
    <w:rsid w:val="00117F5B"/>
    <w:rsid w:val="00135637"/>
    <w:rsid w:val="00143E1D"/>
    <w:rsid w:val="0014495C"/>
    <w:rsid w:val="001540BA"/>
    <w:rsid w:val="0015545A"/>
    <w:rsid w:val="001559AE"/>
    <w:rsid w:val="0016349B"/>
    <w:rsid w:val="00177BFC"/>
    <w:rsid w:val="0018714D"/>
    <w:rsid w:val="001902A6"/>
    <w:rsid w:val="00194A0B"/>
    <w:rsid w:val="001A13C4"/>
    <w:rsid w:val="001A2E4C"/>
    <w:rsid w:val="001A5C84"/>
    <w:rsid w:val="001A6414"/>
    <w:rsid w:val="001C1E14"/>
    <w:rsid w:val="001C30C5"/>
    <w:rsid w:val="001C34AE"/>
    <w:rsid w:val="001C4CE9"/>
    <w:rsid w:val="001D32E9"/>
    <w:rsid w:val="001D474E"/>
    <w:rsid w:val="001F3BE4"/>
    <w:rsid w:val="002012EA"/>
    <w:rsid w:val="00201E16"/>
    <w:rsid w:val="00202C22"/>
    <w:rsid w:val="00214F73"/>
    <w:rsid w:val="0021620F"/>
    <w:rsid w:val="00224FA8"/>
    <w:rsid w:val="0022545D"/>
    <w:rsid w:val="00241518"/>
    <w:rsid w:val="00243B32"/>
    <w:rsid w:val="00244F8F"/>
    <w:rsid w:val="00255F2C"/>
    <w:rsid w:val="00271B38"/>
    <w:rsid w:val="002751BC"/>
    <w:rsid w:val="002863A8"/>
    <w:rsid w:val="00295703"/>
    <w:rsid w:val="00296C58"/>
    <w:rsid w:val="002A3492"/>
    <w:rsid w:val="002A3D16"/>
    <w:rsid w:val="002A63A8"/>
    <w:rsid w:val="002A7EC9"/>
    <w:rsid w:val="002B3029"/>
    <w:rsid w:val="002B4D01"/>
    <w:rsid w:val="002D3A7F"/>
    <w:rsid w:val="002E1CDD"/>
    <w:rsid w:val="002E44DD"/>
    <w:rsid w:val="002F243A"/>
    <w:rsid w:val="003067CA"/>
    <w:rsid w:val="003072E6"/>
    <w:rsid w:val="00307692"/>
    <w:rsid w:val="003203B7"/>
    <w:rsid w:val="00321156"/>
    <w:rsid w:val="0033168F"/>
    <w:rsid w:val="00332850"/>
    <w:rsid w:val="00333CF4"/>
    <w:rsid w:val="00335567"/>
    <w:rsid w:val="00346369"/>
    <w:rsid w:val="003523AE"/>
    <w:rsid w:val="00353FFD"/>
    <w:rsid w:val="003635E3"/>
    <w:rsid w:val="0036407C"/>
    <w:rsid w:val="00366E41"/>
    <w:rsid w:val="00375E4E"/>
    <w:rsid w:val="003872AC"/>
    <w:rsid w:val="00393661"/>
    <w:rsid w:val="003A696F"/>
    <w:rsid w:val="003B4FF2"/>
    <w:rsid w:val="003C1FD0"/>
    <w:rsid w:val="003C73D4"/>
    <w:rsid w:val="003D30A1"/>
    <w:rsid w:val="003E0B4D"/>
    <w:rsid w:val="003E324C"/>
    <w:rsid w:val="003F0514"/>
    <w:rsid w:val="003F70DF"/>
    <w:rsid w:val="00405BD7"/>
    <w:rsid w:val="00422B3D"/>
    <w:rsid w:val="0043523E"/>
    <w:rsid w:val="00445303"/>
    <w:rsid w:val="00450C89"/>
    <w:rsid w:val="00456A45"/>
    <w:rsid w:val="00462A63"/>
    <w:rsid w:val="0046350D"/>
    <w:rsid w:val="00464A79"/>
    <w:rsid w:val="004708DF"/>
    <w:rsid w:val="00471DAD"/>
    <w:rsid w:val="00471F01"/>
    <w:rsid w:val="00477FD2"/>
    <w:rsid w:val="0048690F"/>
    <w:rsid w:val="004907B4"/>
    <w:rsid w:val="004908FD"/>
    <w:rsid w:val="00492585"/>
    <w:rsid w:val="00497C10"/>
    <w:rsid w:val="004B6013"/>
    <w:rsid w:val="004B7B31"/>
    <w:rsid w:val="004C7052"/>
    <w:rsid w:val="004C71FC"/>
    <w:rsid w:val="004D4781"/>
    <w:rsid w:val="004F29EC"/>
    <w:rsid w:val="0050190B"/>
    <w:rsid w:val="00504F23"/>
    <w:rsid w:val="00534461"/>
    <w:rsid w:val="005573C5"/>
    <w:rsid w:val="005651FD"/>
    <w:rsid w:val="005710CC"/>
    <w:rsid w:val="00580D26"/>
    <w:rsid w:val="00584DA7"/>
    <w:rsid w:val="00591A42"/>
    <w:rsid w:val="005A2E7A"/>
    <w:rsid w:val="005A483C"/>
    <w:rsid w:val="005A4B93"/>
    <w:rsid w:val="005C06D3"/>
    <w:rsid w:val="005C131C"/>
    <w:rsid w:val="005C3473"/>
    <w:rsid w:val="005C7038"/>
    <w:rsid w:val="005C764A"/>
    <w:rsid w:val="005D581B"/>
    <w:rsid w:val="005E677B"/>
    <w:rsid w:val="005E6C90"/>
    <w:rsid w:val="005F07AA"/>
    <w:rsid w:val="00612A13"/>
    <w:rsid w:val="006139E9"/>
    <w:rsid w:val="0061711B"/>
    <w:rsid w:val="006203C6"/>
    <w:rsid w:val="00620715"/>
    <w:rsid w:val="00626167"/>
    <w:rsid w:val="0062653E"/>
    <w:rsid w:val="00636B79"/>
    <w:rsid w:val="006457F1"/>
    <w:rsid w:val="00651643"/>
    <w:rsid w:val="00667E57"/>
    <w:rsid w:val="0068458D"/>
    <w:rsid w:val="006902E0"/>
    <w:rsid w:val="006B1B1F"/>
    <w:rsid w:val="006B5023"/>
    <w:rsid w:val="006B5589"/>
    <w:rsid w:val="006B6C2C"/>
    <w:rsid w:val="006C3806"/>
    <w:rsid w:val="006C7191"/>
    <w:rsid w:val="006D73D8"/>
    <w:rsid w:val="006E6FB2"/>
    <w:rsid w:val="006E71CD"/>
    <w:rsid w:val="006F7A7B"/>
    <w:rsid w:val="00704B1E"/>
    <w:rsid w:val="00705BF5"/>
    <w:rsid w:val="00725FC1"/>
    <w:rsid w:val="0072689A"/>
    <w:rsid w:val="007539B0"/>
    <w:rsid w:val="0075CF52"/>
    <w:rsid w:val="0076062D"/>
    <w:rsid w:val="00760840"/>
    <w:rsid w:val="00760B2F"/>
    <w:rsid w:val="00764A71"/>
    <w:rsid w:val="007676F4"/>
    <w:rsid w:val="00771BC0"/>
    <w:rsid w:val="00775A90"/>
    <w:rsid w:val="00777198"/>
    <w:rsid w:val="00782703"/>
    <w:rsid w:val="00786A56"/>
    <w:rsid w:val="00794F44"/>
    <w:rsid w:val="007974F9"/>
    <w:rsid w:val="007B1CFD"/>
    <w:rsid w:val="007C0109"/>
    <w:rsid w:val="007C34C3"/>
    <w:rsid w:val="007C7FB6"/>
    <w:rsid w:val="007D1503"/>
    <w:rsid w:val="007D1AA7"/>
    <w:rsid w:val="007D5183"/>
    <w:rsid w:val="007D6305"/>
    <w:rsid w:val="007E62CD"/>
    <w:rsid w:val="00801A8A"/>
    <w:rsid w:val="00803E33"/>
    <w:rsid w:val="0080523A"/>
    <w:rsid w:val="00812409"/>
    <w:rsid w:val="008125F9"/>
    <w:rsid w:val="0081449C"/>
    <w:rsid w:val="00820F06"/>
    <w:rsid w:val="00837725"/>
    <w:rsid w:val="00837C36"/>
    <w:rsid w:val="008441C4"/>
    <w:rsid w:val="00853C77"/>
    <w:rsid w:val="00853D12"/>
    <w:rsid w:val="00871561"/>
    <w:rsid w:val="00874174"/>
    <w:rsid w:val="00881EAA"/>
    <w:rsid w:val="00883B20"/>
    <w:rsid w:val="0089163A"/>
    <w:rsid w:val="008967B9"/>
    <w:rsid w:val="00897749"/>
    <w:rsid w:val="008A3B54"/>
    <w:rsid w:val="008B1782"/>
    <w:rsid w:val="008B6996"/>
    <w:rsid w:val="008C539D"/>
    <w:rsid w:val="008C6E69"/>
    <w:rsid w:val="008E0ADA"/>
    <w:rsid w:val="008E45CE"/>
    <w:rsid w:val="008F367A"/>
    <w:rsid w:val="00912C00"/>
    <w:rsid w:val="0092064E"/>
    <w:rsid w:val="00921805"/>
    <w:rsid w:val="009248E2"/>
    <w:rsid w:val="0093010F"/>
    <w:rsid w:val="00941067"/>
    <w:rsid w:val="00945C6C"/>
    <w:rsid w:val="00950E66"/>
    <w:rsid w:val="00956BFD"/>
    <w:rsid w:val="00962E5B"/>
    <w:rsid w:val="00963B6F"/>
    <w:rsid w:val="00964CF0"/>
    <w:rsid w:val="00981084"/>
    <w:rsid w:val="00983E3F"/>
    <w:rsid w:val="00990A82"/>
    <w:rsid w:val="009A0B08"/>
    <w:rsid w:val="009A3020"/>
    <w:rsid w:val="009A3265"/>
    <w:rsid w:val="009A40CD"/>
    <w:rsid w:val="009C0748"/>
    <w:rsid w:val="009C2604"/>
    <w:rsid w:val="009C4143"/>
    <w:rsid w:val="009C6A4B"/>
    <w:rsid w:val="009E29DE"/>
    <w:rsid w:val="009F3788"/>
    <w:rsid w:val="009F6A6B"/>
    <w:rsid w:val="00A043CA"/>
    <w:rsid w:val="00A1127B"/>
    <w:rsid w:val="00A131E9"/>
    <w:rsid w:val="00A1787C"/>
    <w:rsid w:val="00A22E9F"/>
    <w:rsid w:val="00A26C3A"/>
    <w:rsid w:val="00A359F3"/>
    <w:rsid w:val="00A45DEC"/>
    <w:rsid w:val="00A4713D"/>
    <w:rsid w:val="00A54F1A"/>
    <w:rsid w:val="00A60D9E"/>
    <w:rsid w:val="00A636CC"/>
    <w:rsid w:val="00A63DEC"/>
    <w:rsid w:val="00A75C49"/>
    <w:rsid w:val="00A767C0"/>
    <w:rsid w:val="00A774EE"/>
    <w:rsid w:val="00A90376"/>
    <w:rsid w:val="00A977E4"/>
    <w:rsid w:val="00AA2772"/>
    <w:rsid w:val="00AA4F7B"/>
    <w:rsid w:val="00AA5B24"/>
    <w:rsid w:val="00AA9C81"/>
    <w:rsid w:val="00AB5064"/>
    <w:rsid w:val="00AE1688"/>
    <w:rsid w:val="00AE2E20"/>
    <w:rsid w:val="00AE5C6E"/>
    <w:rsid w:val="00AF56DF"/>
    <w:rsid w:val="00AF5EB0"/>
    <w:rsid w:val="00B01623"/>
    <w:rsid w:val="00B04C30"/>
    <w:rsid w:val="00B13FFA"/>
    <w:rsid w:val="00B156EA"/>
    <w:rsid w:val="00B17F26"/>
    <w:rsid w:val="00B33128"/>
    <w:rsid w:val="00B36DD9"/>
    <w:rsid w:val="00B43E26"/>
    <w:rsid w:val="00B45553"/>
    <w:rsid w:val="00B45677"/>
    <w:rsid w:val="00B50F72"/>
    <w:rsid w:val="00B603C7"/>
    <w:rsid w:val="00B70A7D"/>
    <w:rsid w:val="00BA0375"/>
    <w:rsid w:val="00BA6965"/>
    <w:rsid w:val="00BB1CAB"/>
    <w:rsid w:val="00BD2C17"/>
    <w:rsid w:val="00BD31FC"/>
    <w:rsid w:val="00BE148E"/>
    <w:rsid w:val="00BE1845"/>
    <w:rsid w:val="00C03D3A"/>
    <w:rsid w:val="00C06C23"/>
    <w:rsid w:val="00C11A0A"/>
    <w:rsid w:val="00C13A00"/>
    <w:rsid w:val="00C15594"/>
    <w:rsid w:val="00C21BBB"/>
    <w:rsid w:val="00C2239C"/>
    <w:rsid w:val="00C3620E"/>
    <w:rsid w:val="00C64D15"/>
    <w:rsid w:val="00C68468"/>
    <w:rsid w:val="00C822ED"/>
    <w:rsid w:val="00C871FE"/>
    <w:rsid w:val="00C908FC"/>
    <w:rsid w:val="00CA5E2E"/>
    <w:rsid w:val="00CA78ED"/>
    <w:rsid w:val="00CD7A4E"/>
    <w:rsid w:val="00CD7CD5"/>
    <w:rsid w:val="00CE1900"/>
    <w:rsid w:val="00CE4B5D"/>
    <w:rsid w:val="00CE5A0D"/>
    <w:rsid w:val="00CE6CAA"/>
    <w:rsid w:val="00CF3EF6"/>
    <w:rsid w:val="00D06D76"/>
    <w:rsid w:val="00D07184"/>
    <w:rsid w:val="00D14ED3"/>
    <w:rsid w:val="00D159B2"/>
    <w:rsid w:val="00D345D3"/>
    <w:rsid w:val="00D35F55"/>
    <w:rsid w:val="00D452C6"/>
    <w:rsid w:val="00D52DC5"/>
    <w:rsid w:val="00D56153"/>
    <w:rsid w:val="00D62F71"/>
    <w:rsid w:val="00D66B7A"/>
    <w:rsid w:val="00D67BDF"/>
    <w:rsid w:val="00D726DD"/>
    <w:rsid w:val="00D7573D"/>
    <w:rsid w:val="00D844BF"/>
    <w:rsid w:val="00D90C3C"/>
    <w:rsid w:val="00DA4383"/>
    <w:rsid w:val="00DA597B"/>
    <w:rsid w:val="00DB1B17"/>
    <w:rsid w:val="00DB4CAD"/>
    <w:rsid w:val="00DC3383"/>
    <w:rsid w:val="00DD4A9A"/>
    <w:rsid w:val="00DE40DD"/>
    <w:rsid w:val="00DE4F0A"/>
    <w:rsid w:val="00DF03F5"/>
    <w:rsid w:val="00E005CA"/>
    <w:rsid w:val="00E061B2"/>
    <w:rsid w:val="00E22649"/>
    <w:rsid w:val="00E2655A"/>
    <w:rsid w:val="00E312FF"/>
    <w:rsid w:val="00E3667F"/>
    <w:rsid w:val="00E37E9C"/>
    <w:rsid w:val="00E45075"/>
    <w:rsid w:val="00E45F93"/>
    <w:rsid w:val="00E50EF2"/>
    <w:rsid w:val="00E54274"/>
    <w:rsid w:val="00E57997"/>
    <w:rsid w:val="00E70A79"/>
    <w:rsid w:val="00E80F4E"/>
    <w:rsid w:val="00E827DA"/>
    <w:rsid w:val="00E93543"/>
    <w:rsid w:val="00EA0A93"/>
    <w:rsid w:val="00EA0C09"/>
    <w:rsid w:val="00EA34D8"/>
    <w:rsid w:val="00EB0AB2"/>
    <w:rsid w:val="00EB2026"/>
    <w:rsid w:val="00EB7D4F"/>
    <w:rsid w:val="00EC08CC"/>
    <w:rsid w:val="00EC2F2E"/>
    <w:rsid w:val="00EC42BD"/>
    <w:rsid w:val="00EC74BC"/>
    <w:rsid w:val="00EE0F26"/>
    <w:rsid w:val="00EF2B64"/>
    <w:rsid w:val="00EF60F1"/>
    <w:rsid w:val="00EF68A0"/>
    <w:rsid w:val="00EF77D4"/>
    <w:rsid w:val="00F01198"/>
    <w:rsid w:val="00F03ECC"/>
    <w:rsid w:val="00F05DF3"/>
    <w:rsid w:val="00F06ADF"/>
    <w:rsid w:val="00F14F3B"/>
    <w:rsid w:val="00F157E0"/>
    <w:rsid w:val="00F15D3C"/>
    <w:rsid w:val="00F212C0"/>
    <w:rsid w:val="00F46047"/>
    <w:rsid w:val="00F5558A"/>
    <w:rsid w:val="00F634B8"/>
    <w:rsid w:val="00F7041A"/>
    <w:rsid w:val="00F93C09"/>
    <w:rsid w:val="00F946B4"/>
    <w:rsid w:val="00FA082D"/>
    <w:rsid w:val="00FA2581"/>
    <w:rsid w:val="00FB387D"/>
    <w:rsid w:val="00FB5641"/>
    <w:rsid w:val="00FC2636"/>
    <w:rsid w:val="00FC7289"/>
    <w:rsid w:val="00FD49DF"/>
    <w:rsid w:val="00FE2796"/>
    <w:rsid w:val="00FF669F"/>
    <w:rsid w:val="0128AC23"/>
    <w:rsid w:val="012D33F3"/>
    <w:rsid w:val="01462E34"/>
    <w:rsid w:val="0150DA54"/>
    <w:rsid w:val="01670AF6"/>
    <w:rsid w:val="017F857E"/>
    <w:rsid w:val="01DC3FAC"/>
    <w:rsid w:val="01FEA268"/>
    <w:rsid w:val="026208F8"/>
    <w:rsid w:val="0279320F"/>
    <w:rsid w:val="02C8EC55"/>
    <w:rsid w:val="02FD83F4"/>
    <w:rsid w:val="031B9FE2"/>
    <w:rsid w:val="0329E081"/>
    <w:rsid w:val="03414AE7"/>
    <w:rsid w:val="03637471"/>
    <w:rsid w:val="036E9CA1"/>
    <w:rsid w:val="037E6949"/>
    <w:rsid w:val="03AC4C1F"/>
    <w:rsid w:val="03E26D4B"/>
    <w:rsid w:val="03FA68A3"/>
    <w:rsid w:val="040902B5"/>
    <w:rsid w:val="04B4F14B"/>
    <w:rsid w:val="04BCBF4F"/>
    <w:rsid w:val="04EFE800"/>
    <w:rsid w:val="05030B58"/>
    <w:rsid w:val="05AFA7E3"/>
    <w:rsid w:val="05C4D7BB"/>
    <w:rsid w:val="063D7A1F"/>
    <w:rsid w:val="065A4428"/>
    <w:rsid w:val="06B0D92B"/>
    <w:rsid w:val="06B2D2F0"/>
    <w:rsid w:val="06B48C57"/>
    <w:rsid w:val="06DBF1EB"/>
    <w:rsid w:val="072D27D2"/>
    <w:rsid w:val="074D41F8"/>
    <w:rsid w:val="07622683"/>
    <w:rsid w:val="07B981F8"/>
    <w:rsid w:val="07D06CFB"/>
    <w:rsid w:val="07F6A2EF"/>
    <w:rsid w:val="080C7371"/>
    <w:rsid w:val="08151C4E"/>
    <w:rsid w:val="08EDD76F"/>
    <w:rsid w:val="090443D9"/>
    <w:rsid w:val="093739CA"/>
    <w:rsid w:val="0938CB8B"/>
    <w:rsid w:val="0959D429"/>
    <w:rsid w:val="096E62E4"/>
    <w:rsid w:val="0A7F4F65"/>
    <w:rsid w:val="0A8A8A1F"/>
    <w:rsid w:val="0A95158F"/>
    <w:rsid w:val="0A962302"/>
    <w:rsid w:val="0AE6004F"/>
    <w:rsid w:val="0C13163F"/>
    <w:rsid w:val="0C196943"/>
    <w:rsid w:val="0C272586"/>
    <w:rsid w:val="0C64ACC3"/>
    <w:rsid w:val="0D163009"/>
    <w:rsid w:val="0D4C65B0"/>
    <w:rsid w:val="0DDECE76"/>
    <w:rsid w:val="0E0B0D83"/>
    <w:rsid w:val="0E1E8E1A"/>
    <w:rsid w:val="0E8D0322"/>
    <w:rsid w:val="0F1D0641"/>
    <w:rsid w:val="0F5F522D"/>
    <w:rsid w:val="0F7086ED"/>
    <w:rsid w:val="0F814DFA"/>
    <w:rsid w:val="0F944535"/>
    <w:rsid w:val="100D28F0"/>
    <w:rsid w:val="103C8ADA"/>
    <w:rsid w:val="108F27A4"/>
    <w:rsid w:val="1099D260"/>
    <w:rsid w:val="10B8F47C"/>
    <w:rsid w:val="10E9BEA6"/>
    <w:rsid w:val="12288615"/>
    <w:rsid w:val="1249F393"/>
    <w:rsid w:val="125D23A9"/>
    <w:rsid w:val="12C72F46"/>
    <w:rsid w:val="13379EE8"/>
    <w:rsid w:val="133D1D71"/>
    <w:rsid w:val="13487593"/>
    <w:rsid w:val="13E4DBD1"/>
    <w:rsid w:val="13E8AD96"/>
    <w:rsid w:val="14053701"/>
    <w:rsid w:val="143451CF"/>
    <w:rsid w:val="146766DD"/>
    <w:rsid w:val="15237991"/>
    <w:rsid w:val="15308BDE"/>
    <w:rsid w:val="153DCE70"/>
    <w:rsid w:val="155B5C9F"/>
    <w:rsid w:val="155EE6E8"/>
    <w:rsid w:val="15AE265B"/>
    <w:rsid w:val="16162F76"/>
    <w:rsid w:val="1698B23F"/>
    <w:rsid w:val="16A083B2"/>
    <w:rsid w:val="16AEC16E"/>
    <w:rsid w:val="16EBC3E1"/>
    <w:rsid w:val="16FD77DF"/>
    <w:rsid w:val="1757B0D7"/>
    <w:rsid w:val="17653DB3"/>
    <w:rsid w:val="176A0628"/>
    <w:rsid w:val="1780588C"/>
    <w:rsid w:val="17BB3147"/>
    <w:rsid w:val="17DCB041"/>
    <w:rsid w:val="182D867D"/>
    <w:rsid w:val="18341301"/>
    <w:rsid w:val="18495228"/>
    <w:rsid w:val="18682AE6"/>
    <w:rsid w:val="18737D39"/>
    <w:rsid w:val="1879A54E"/>
    <w:rsid w:val="188472A8"/>
    <w:rsid w:val="189E36FE"/>
    <w:rsid w:val="19314C2E"/>
    <w:rsid w:val="194020B3"/>
    <w:rsid w:val="1996F651"/>
    <w:rsid w:val="19A46296"/>
    <w:rsid w:val="19FF4F89"/>
    <w:rsid w:val="1A1FE55F"/>
    <w:rsid w:val="1AAB0A38"/>
    <w:rsid w:val="1AACD03F"/>
    <w:rsid w:val="1AB40D29"/>
    <w:rsid w:val="1ABC60A7"/>
    <w:rsid w:val="1AD1A96A"/>
    <w:rsid w:val="1AE41FBE"/>
    <w:rsid w:val="1AED0810"/>
    <w:rsid w:val="1B1EBAA1"/>
    <w:rsid w:val="1B38E47B"/>
    <w:rsid w:val="1B7D20CD"/>
    <w:rsid w:val="1B840AE4"/>
    <w:rsid w:val="1BF7879D"/>
    <w:rsid w:val="1C1E0E0F"/>
    <w:rsid w:val="1C360980"/>
    <w:rsid w:val="1C58EBEE"/>
    <w:rsid w:val="1D73E9FB"/>
    <w:rsid w:val="1D83EBC4"/>
    <w:rsid w:val="1DA689D1"/>
    <w:rsid w:val="1DA8D100"/>
    <w:rsid w:val="1DB72CD0"/>
    <w:rsid w:val="1E0678C8"/>
    <w:rsid w:val="1E1A73B0"/>
    <w:rsid w:val="1E2F4D11"/>
    <w:rsid w:val="1E4ADFAF"/>
    <w:rsid w:val="1E911D3E"/>
    <w:rsid w:val="1EA6005C"/>
    <w:rsid w:val="1ED0EE0D"/>
    <w:rsid w:val="1F34D87D"/>
    <w:rsid w:val="1F3F0130"/>
    <w:rsid w:val="1F62567C"/>
    <w:rsid w:val="1F9B9FDF"/>
    <w:rsid w:val="1FB66292"/>
    <w:rsid w:val="1FDDCAF7"/>
    <w:rsid w:val="20196C38"/>
    <w:rsid w:val="2021389E"/>
    <w:rsid w:val="205D358D"/>
    <w:rsid w:val="20950663"/>
    <w:rsid w:val="20E5617C"/>
    <w:rsid w:val="214CECB1"/>
    <w:rsid w:val="21562495"/>
    <w:rsid w:val="21A90227"/>
    <w:rsid w:val="21B152A8"/>
    <w:rsid w:val="21E14EE5"/>
    <w:rsid w:val="21FF909A"/>
    <w:rsid w:val="226AAE82"/>
    <w:rsid w:val="22AD0938"/>
    <w:rsid w:val="22C85499"/>
    <w:rsid w:val="22DF2A50"/>
    <w:rsid w:val="22E624AE"/>
    <w:rsid w:val="22FA448C"/>
    <w:rsid w:val="2311C0F2"/>
    <w:rsid w:val="23148785"/>
    <w:rsid w:val="2383C945"/>
    <w:rsid w:val="23A41A8F"/>
    <w:rsid w:val="23C8DCB6"/>
    <w:rsid w:val="23C96365"/>
    <w:rsid w:val="23D7EF47"/>
    <w:rsid w:val="23EB2AEC"/>
    <w:rsid w:val="23FCEB8F"/>
    <w:rsid w:val="240D5F52"/>
    <w:rsid w:val="24168183"/>
    <w:rsid w:val="248EAC79"/>
    <w:rsid w:val="24E2664C"/>
    <w:rsid w:val="24EB0DE5"/>
    <w:rsid w:val="254EA5EF"/>
    <w:rsid w:val="2581E211"/>
    <w:rsid w:val="25B3FE34"/>
    <w:rsid w:val="25B63B2F"/>
    <w:rsid w:val="25CE6CF0"/>
    <w:rsid w:val="25E1AE7F"/>
    <w:rsid w:val="26599B9F"/>
    <w:rsid w:val="2671400A"/>
    <w:rsid w:val="26BCFD43"/>
    <w:rsid w:val="26CA0EBC"/>
    <w:rsid w:val="26D0B5C7"/>
    <w:rsid w:val="2703A970"/>
    <w:rsid w:val="27452E5C"/>
    <w:rsid w:val="279095E5"/>
    <w:rsid w:val="27A6D7D6"/>
    <w:rsid w:val="27EEA816"/>
    <w:rsid w:val="2818F97B"/>
    <w:rsid w:val="286A63D9"/>
    <w:rsid w:val="28703A3C"/>
    <w:rsid w:val="288B493D"/>
    <w:rsid w:val="28936EF3"/>
    <w:rsid w:val="2895DA02"/>
    <w:rsid w:val="2897C91A"/>
    <w:rsid w:val="28A2BAA4"/>
    <w:rsid w:val="28D82227"/>
    <w:rsid w:val="28F1CB31"/>
    <w:rsid w:val="2903A469"/>
    <w:rsid w:val="2905147A"/>
    <w:rsid w:val="290A28F0"/>
    <w:rsid w:val="291B0260"/>
    <w:rsid w:val="29252E8A"/>
    <w:rsid w:val="29732D68"/>
    <w:rsid w:val="29887CA7"/>
    <w:rsid w:val="29BF602F"/>
    <w:rsid w:val="2A3AAA18"/>
    <w:rsid w:val="2A4ED139"/>
    <w:rsid w:val="2ABD8D42"/>
    <w:rsid w:val="2B159926"/>
    <w:rsid w:val="2B9D3475"/>
    <w:rsid w:val="2BAB5B64"/>
    <w:rsid w:val="2C534839"/>
    <w:rsid w:val="2D1A008B"/>
    <w:rsid w:val="2D1F96B0"/>
    <w:rsid w:val="2D56B3B6"/>
    <w:rsid w:val="2D659D52"/>
    <w:rsid w:val="2D6A015B"/>
    <w:rsid w:val="2DB0555F"/>
    <w:rsid w:val="2DC5790C"/>
    <w:rsid w:val="2E2786B5"/>
    <w:rsid w:val="2E51B003"/>
    <w:rsid w:val="2F0BBAD6"/>
    <w:rsid w:val="2F17666E"/>
    <w:rsid w:val="2F6A390D"/>
    <w:rsid w:val="2FBCBE60"/>
    <w:rsid w:val="2FD25CCC"/>
    <w:rsid w:val="2FE797AC"/>
    <w:rsid w:val="30453F50"/>
    <w:rsid w:val="305FBF82"/>
    <w:rsid w:val="3070E6F5"/>
    <w:rsid w:val="3094A851"/>
    <w:rsid w:val="309B56A7"/>
    <w:rsid w:val="30BCB3C9"/>
    <w:rsid w:val="30F9D278"/>
    <w:rsid w:val="31652350"/>
    <w:rsid w:val="31DD794C"/>
    <w:rsid w:val="3206A30C"/>
    <w:rsid w:val="322B143B"/>
    <w:rsid w:val="32B14AD5"/>
    <w:rsid w:val="32BAAD02"/>
    <w:rsid w:val="330B789C"/>
    <w:rsid w:val="330C0D84"/>
    <w:rsid w:val="330D2170"/>
    <w:rsid w:val="3351A291"/>
    <w:rsid w:val="33B798F2"/>
    <w:rsid w:val="33C29BC9"/>
    <w:rsid w:val="34015E33"/>
    <w:rsid w:val="343309E2"/>
    <w:rsid w:val="3433BED2"/>
    <w:rsid w:val="344564C9"/>
    <w:rsid w:val="34C5AB73"/>
    <w:rsid w:val="34F01DD8"/>
    <w:rsid w:val="35160A43"/>
    <w:rsid w:val="35278B90"/>
    <w:rsid w:val="35688D4D"/>
    <w:rsid w:val="359E0BA5"/>
    <w:rsid w:val="368FCC84"/>
    <w:rsid w:val="36973D60"/>
    <w:rsid w:val="36E53825"/>
    <w:rsid w:val="37120A21"/>
    <w:rsid w:val="372BC169"/>
    <w:rsid w:val="3767F4E1"/>
    <w:rsid w:val="37CDDD50"/>
    <w:rsid w:val="37F8015B"/>
    <w:rsid w:val="381BAE8E"/>
    <w:rsid w:val="381BE81D"/>
    <w:rsid w:val="389D0AD3"/>
    <w:rsid w:val="38BB2E5A"/>
    <w:rsid w:val="38C575C0"/>
    <w:rsid w:val="38ED5D61"/>
    <w:rsid w:val="38F26FBB"/>
    <w:rsid w:val="38FECCCA"/>
    <w:rsid w:val="390BD667"/>
    <w:rsid w:val="390D7C07"/>
    <w:rsid w:val="3911DF62"/>
    <w:rsid w:val="3919E0EB"/>
    <w:rsid w:val="3954B2AE"/>
    <w:rsid w:val="397FB35D"/>
    <w:rsid w:val="39ADFDD1"/>
    <w:rsid w:val="39F26C1D"/>
    <w:rsid w:val="39FD8B6F"/>
    <w:rsid w:val="3A1A3215"/>
    <w:rsid w:val="3A215202"/>
    <w:rsid w:val="3A9A8927"/>
    <w:rsid w:val="3AD86C2A"/>
    <w:rsid w:val="3B7B9B41"/>
    <w:rsid w:val="3B87C48C"/>
    <w:rsid w:val="3BBF6B98"/>
    <w:rsid w:val="3BE690E7"/>
    <w:rsid w:val="3C03C494"/>
    <w:rsid w:val="3C2ED5AF"/>
    <w:rsid w:val="3C4E3784"/>
    <w:rsid w:val="3C812E9A"/>
    <w:rsid w:val="3C841A8E"/>
    <w:rsid w:val="3CB15560"/>
    <w:rsid w:val="3CD6BEF7"/>
    <w:rsid w:val="3CF461F7"/>
    <w:rsid w:val="3D7F46F4"/>
    <w:rsid w:val="3D83B2D4"/>
    <w:rsid w:val="3D8D534B"/>
    <w:rsid w:val="3DC0C772"/>
    <w:rsid w:val="3DEE3D4C"/>
    <w:rsid w:val="3E892C29"/>
    <w:rsid w:val="3EE401D9"/>
    <w:rsid w:val="3F8E9162"/>
    <w:rsid w:val="3F9A42D1"/>
    <w:rsid w:val="3FD409C7"/>
    <w:rsid w:val="402B4611"/>
    <w:rsid w:val="406EA4F0"/>
    <w:rsid w:val="407A6A19"/>
    <w:rsid w:val="40D5F81F"/>
    <w:rsid w:val="4102EB32"/>
    <w:rsid w:val="411B8161"/>
    <w:rsid w:val="4125DF61"/>
    <w:rsid w:val="4191E5CB"/>
    <w:rsid w:val="41A5D175"/>
    <w:rsid w:val="41C5084E"/>
    <w:rsid w:val="41CA3BFF"/>
    <w:rsid w:val="41E8FF83"/>
    <w:rsid w:val="4245BCA9"/>
    <w:rsid w:val="42664F8C"/>
    <w:rsid w:val="426B8F78"/>
    <w:rsid w:val="428A8FBC"/>
    <w:rsid w:val="428D08D9"/>
    <w:rsid w:val="42991300"/>
    <w:rsid w:val="429EA7B9"/>
    <w:rsid w:val="42A120FD"/>
    <w:rsid w:val="430B7BBA"/>
    <w:rsid w:val="430F846A"/>
    <w:rsid w:val="4314B5E1"/>
    <w:rsid w:val="434889D4"/>
    <w:rsid w:val="437D4C8F"/>
    <w:rsid w:val="437F973C"/>
    <w:rsid w:val="4390CE87"/>
    <w:rsid w:val="440167D5"/>
    <w:rsid w:val="440BD660"/>
    <w:rsid w:val="440DAA85"/>
    <w:rsid w:val="4442ABE8"/>
    <w:rsid w:val="44A76FAA"/>
    <w:rsid w:val="4511C606"/>
    <w:rsid w:val="454AFB55"/>
    <w:rsid w:val="457E62DB"/>
    <w:rsid w:val="458B9DAA"/>
    <w:rsid w:val="45924BBB"/>
    <w:rsid w:val="4592AAD1"/>
    <w:rsid w:val="45D4B917"/>
    <w:rsid w:val="45DDE801"/>
    <w:rsid w:val="45EADBE6"/>
    <w:rsid w:val="4607E52A"/>
    <w:rsid w:val="4691CE9B"/>
    <w:rsid w:val="46AF7997"/>
    <w:rsid w:val="46B19682"/>
    <w:rsid w:val="46CB9805"/>
    <w:rsid w:val="46DEEDF4"/>
    <w:rsid w:val="46F14774"/>
    <w:rsid w:val="46F4EDB0"/>
    <w:rsid w:val="46FA6BE6"/>
    <w:rsid w:val="473DE700"/>
    <w:rsid w:val="4767183E"/>
    <w:rsid w:val="4786AC2C"/>
    <w:rsid w:val="478C8C7F"/>
    <w:rsid w:val="47B8D1F7"/>
    <w:rsid w:val="481593FD"/>
    <w:rsid w:val="4824342C"/>
    <w:rsid w:val="48C3A274"/>
    <w:rsid w:val="48F9A4B4"/>
    <w:rsid w:val="491688CD"/>
    <w:rsid w:val="49192C1B"/>
    <w:rsid w:val="49292878"/>
    <w:rsid w:val="4933D888"/>
    <w:rsid w:val="4937C50F"/>
    <w:rsid w:val="496726BB"/>
    <w:rsid w:val="49E5A003"/>
    <w:rsid w:val="49EEC4FE"/>
    <w:rsid w:val="4A12902C"/>
    <w:rsid w:val="4A13D842"/>
    <w:rsid w:val="4A37C49E"/>
    <w:rsid w:val="4A797D01"/>
    <w:rsid w:val="4AA515AD"/>
    <w:rsid w:val="4AABF27D"/>
    <w:rsid w:val="4AF57805"/>
    <w:rsid w:val="4B07C06A"/>
    <w:rsid w:val="4BACC468"/>
    <w:rsid w:val="4BEBD8E4"/>
    <w:rsid w:val="4C43B60C"/>
    <w:rsid w:val="4C7A831D"/>
    <w:rsid w:val="4C870E77"/>
    <w:rsid w:val="4D0DE78B"/>
    <w:rsid w:val="4D5A2CCF"/>
    <w:rsid w:val="4D804691"/>
    <w:rsid w:val="4DDCF767"/>
    <w:rsid w:val="4DE49AE1"/>
    <w:rsid w:val="4E76359C"/>
    <w:rsid w:val="4E88DF26"/>
    <w:rsid w:val="4EE4B556"/>
    <w:rsid w:val="4EE53C87"/>
    <w:rsid w:val="4EF3AB3C"/>
    <w:rsid w:val="4F0C33E3"/>
    <w:rsid w:val="4F3FAC80"/>
    <w:rsid w:val="4F52AE32"/>
    <w:rsid w:val="4FA00CAD"/>
    <w:rsid w:val="4FA089A2"/>
    <w:rsid w:val="501267F6"/>
    <w:rsid w:val="5040B979"/>
    <w:rsid w:val="50671768"/>
    <w:rsid w:val="507F9FB1"/>
    <w:rsid w:val="50A538A2"/>
    <w:rsid w:val="50AB7611"/>
    <w:rsid w:val="50EF744F"/>
    <w:rsid w:val="511F31DF"/>
    <w:rsid w:val="5139E73C"/>
    <w:rsid w:val="5151450C"/>
    <w:rsid w:val="51728383"/>
    <w:rsid w:val="5188148B"/>
    <w:rsid w:val="51A4DDEF"/>
    <w:rsid w:val="51B313F5"/>
    <w:rsid w:val="51C0B342"/>
    <w:rsid w:val="51FACFAE"/>
    <w:rsid w:val="5230FB4A"/>
    <w:rsid w:val="52B9C53F"/>
    <w:rsid w:val="52D14EF7"/>
    <w:rsid w:val="53040868"/>
    <w:rsid w:val="53476F46"/>
    <w:rsid w:val="538E06EB"/>
    <w:rsid w:val="53AC0A50"/>
    <w:rsid w:val="53FF8E2E"/>
    <w:rsid w:val="540BDFCE"/>
    <w:rsid w:val="5430279A"/>
    <w:rsid w:val="543684B7"/>
    <w:rsid w:val="54690797"/>
    <w:rsid w:val="546E0D04"/>
    <w:rsid w:val="548DC8CA"/>
    <w:rsid w:val="54ADD0CA"/>
    <w:rsid w:val="54B6C3D6"/>
    <w:rsid w:val="54CD9A5F"/>
    <w:rsid w:val="54E26E02"/>
    <w:rsid w:val="54F870A9"/>
    <w:rsid w:val="5514B92C"/>
    <w:rsid w:val="55442D4E"/>
    <w:rsid w:val="555AC5C7"/>
    <w:rsid w:val="555CCF2A"/>
    <w:rsid w:val="555F2652"/>
    <w:rsid w:val="5579AE50"/>
    <w:rsid w:val="55959E8D"/>
    <w:rsid w:val="559AEE75"/>
    <w:rsid w:val="55A37D93"/>
    <w:rsid w:val="55C06E5A"/>
    <w:rsid w:val="55C15746"/>
    <w:rsid w:val="55D0E451"/>
    <w:rsid w:val="55E723CA"/>
    <w:rsid w:val="567AA680"/>
    <w:rsid w:val="5699FCD5"/>
    <w:rsid w:val="56AE9007"/>
    <w:rsid w:val="56C25027"/>
    <w:rsid w:val="56EF2042"/>
    <w:rsid w:val="57508FFD"/>
    <w:rsid w:val="57720091"/>
    <w:rsid w:val="57797612"/>
    <w:rsid w:val="57B1C806"/>
    <w:rsid w:val="57C64617"/>
    <w:rsid w:val="57D48361"/>
    <w:rsid w:val="57E1C649"/>
    <w:rsid w:val="57F5DF98"/>
    <w:rsid w:val="589849D4"/>
    <w:rsid w:val="58CDF157"/>
    <w:rsid w:val="5906D8FF"/>
    <w:rsid w:val="5911CB92"/>
    <w:rsid w:val="59229FC5"/>
    <w:rsid w:val="5943CA0B"/>
    <w:rsid w:val="5949DCB1"/>
    <w:rsid w:val="594BDB6C"/>
    <w:rsid w:val="5973B1E7"/>
    <w:rsid w:val="59A6ADC7"/>
    <w:rsid w:val="59CA96D0"/>
    <w:rsid w:val="59CCB4F3"/>
    <w:rsid w:val="5A08C559"/>
    <w:rsid w:val="5A2CDCC5"/>
    <w:rsid w:val="5A3AC4CA"/>
    <w:rsid w:val="5A70F88A"/>
    <w:rsid w:val="5A809E0E"/>
    <w:rsid w:val="5AB3D7FD"/>
    <w:rsid w:val="5AB919B7"/>
    <w:rsid w:val="5ADBE687"/>
    <w:rsid w:val="5AFF6235"/>
    <w:rsid w:val="5B4DF1A1"/>
    <w:rsid w:val="5B593EB5"/>
    <w:rsid w:val="5B5D2F7E"/>
    <w:rsid w:val="5B7568BF"/>
    <w:rsid w:val="5B85137E"/>
    <w:rsid w:val="5BA0E566"/>
    <w:rsid w:val="5BA773A1"/>
    <w:rsid w:val="5C016151"/>
    <w:rsid w:val="5CB7A8D7"/>
    <w:rsid w:val="5CDA7277"/>
    <w:rsid w:val="5CF247AF"/>
    <w:rsid w:val="5D4E1F85"/>
    <w:rsid w:val="5D70C449"/>
    <w:rsid w:val="5DD52BDB"/>
    <w:rsid w:val="5DE403E8"/>
    <w:rsid w:val="5DF0010B"/>
    <w:rsid w:val="5E485A12"/>
    <w:rsid w:val="5E53366A"/>
    <w:rsid w:val="5E682F3A"/>
    <w:rsid w:val="5E6F8A54"/>
    <w:rsid w:val="5EE0C267"/>
    <w:rsid w:val="5F00A4FB"/>
    <w:rsid w:val="5F10D6DB"/>
    <w:rsid w:val="5F2ED7B2"/>
    <w:rsid w:val="5F578C87"/>
    <w:rsid w:val="5F70458E"/>
    <w:rsid w:val="5FA24241"/>
    <w:rsid w:val="5FA5DDFE"/>
    <w:rsid w:val="6031FB5F"/>
    <w:rsid w:val="6064B445"/>
    <w:rsid w:val="606B04DF"/>
    <w:rsid w:val="614D8ED1"/>
    <w:rsid w:val="61CB1050"/>
    <w:rsid w:val="61E0D640"/>
    <w:rsid w:val="620AB82E"/>
    <w:rsid w:val="625BDA28"/>
    <w:rsid w:val="6291D4E9"/>
    <w:rsid w:val="62D9E716"/>
    <w:rsid w:val="62F181BF"/>
    <w:rsid w:val="62F687A7"/>
    <w:rsid w:val="632AF667"/>
    <w:rsid w:val="6345C7A8"/>
    <w:rsid w:val="63BFF3E4"/>
    <w:rsid w:val="63CA52BF"/>
    <w:rsid w:val="63FE6191"/>
    <w:rsid w:val="64869DAE"/>
    <w:rsid w:val="6487F27D"/>
    <w:rsid w:val="64CC7892"/>
    <w:rsid w:val="64E152E3"/>
    <w:rsid w:val="6552D721"/>
    <w:rsid w:val="6554D9EB"/>
    <w:rsid w:val="65752A0D"/>
    <w:rsid w:val="6585ECE0"/>
    <w:rsid w:val="65EDACB2"/>
    <w:rsid w:val="6618ED0C"/>
    <w:rsid w:val="663E4B69"/>
    <w:rsid w:val="664EFBB9"/>
    <w:rsid w:val="6679B789"/>
    <w:rsid w:val="6766EC7A"/>
    <w:rsid w:val="67975345"/>
    <w:rsid w:val="67CFFCA0"/>
    <w:rsid w:val="67D4ABEF"/>
    <w:rsid w:val="67F14133"/>
    <w:rsid w:val="6815EA2A"/>
    <w:rsid w:val="684554CB"/>
    <w:rsid w:val="6933A364"/>
    <w:rsid w:val="696AFB68"/>
    <w:rsid w:val="69E626DF"/>
    <w:rsid w:val="69FEE008"/>
    <w:rsid w:val="6A02145C"/>
    <w:rsid w:val="6A12D9E9"/>
    <w:rsid w:val="6A14CA4C"/>
    <w:rsid w:val="6A1BEFBA"/>
    <w:rsid w:val="6A2302B7"/>
    <w:rsid w:val="6A354798"/>
    <w:rsid w:val="6A4C9A44"/>
    <w:rsid w:val="6A6D3A46"/>
    <w:rsid w:val="6A7F274A"/>
    <w:rsid w:val="6A90AE8E"/>
    <w:rsid w:val="6A98F13B"/>
    <w:rsid w:val="6ABBC607"/>
    <w:rsid w:val="6AC1511C"/>
    <w:rsid w:val="6AED65E6"/>
    <w:rsid w:val="6AFFB13E"/>
    <w:rsid w:val="6B75FEA1"/>
    <w:rsid w:val="6BCD161E"/>
    <w:rsid w:val="6BD23779"/>
    <w:rsid w:val="6BD44BD1"/>
    <w:rsid w:val="6BD7A7C2"/>
    <w:rsid w:val="6BE6338A"/>
    <w:rsid w:val="6C1B3684"/>
    <w:rsid w:val="6C5EDD93"/>
    <w:rsid w:val="6C85ECD3"/>
    <w:rsid w:val="6CBFC206"/>
    <w:rsid w:val="6CE97B96"/>
    <w:rsid w:val="6D3DD48E"/>
    <w:rsid w:val="6D638170"/>
    <w:rsid w:val="6D798837"/>
    <w:rsid w:val="6D8F64C2"/>
    <w:rsid w:val="6D91D910"/>
    <w:rsid w:val="6E2AACBE"/>
    <w:rsid w:val="6E4FB0F1"/>
    <w:rsid w:val="6E72D154"/>
    <w:rsid w:val="6E844E6A"/>
    <w:rsid w:val="6E9C5E5B"/>
    <w:rsid w:val="6EDEE307"/>
    <w:rsid w:val="6EE7904B"/>
    <w:rsid w:val="6F105FB3"/>
    <w:rsid w:val="6F122F1F"/>
    <w:rsid w:val="6F59CA14"/>
    <w:rsid w:val="6F6BA4F7"/>
    <w:rsid w:val="6F77C15A"/>
    <w:rsid w:val="6F811E6D"/>
    <w:rsid w:val="6F89FF9F"/>
    <w:rsid w:val="6FA2DAD6"/>
    <w:rsid w:val="6FB936F4"/>
    <w:rsid w:val="6FE72960"/>
    <w:rsid w:val="70458ADC"/>
    <w:rsid w:val="70603441"/>
    <w:rsid w:val="70D94646"/>
    <w:rsid w:val="7114EB22"/>
    <w:rsid w:val="712AF211"/>
    <w:rsid w:val="714942FA"/>
    <w:rsid w:val="717DC2AB"/>
    <w:rsid w:val="71909FC5"/>
    <w:rsid w:val="71978640"/>
    <w:rsid w:val="71D7C2EA"/>
    <w:rsid w:val="71FF0E0E"/>
    <w:rsid w:val="72107E03"/>
    <w:rsid w:val="723D6C40"/>
    <w:rsid w:val="72673478"/>
    <w:rsid w:val="72ED71A8"/>
    <w:rsid w:val="7302B205"/>
    <w:rsid w:val="732B0F5A"/>
    <w:rsid w:val="7335C3A0"/>
    <w:rsid w:val="7378EB15"/>
    <w:rsid w:val="73B4941A"/>
    <w:rsid w:val="73BE6273"/>
    <w:rsid w:val="73CD8C9F"/>
    <w:rsid w:val="74182431"/>
    <w:rsid w:val="74BD64B8"/>
    <w:rsid w:val="74E603CC"/>
    <w:rsid w:val="750D5E5A"/>
    <w:rsid w:val="7527AD47"/>
    <w:rsid w:val="75552158"/>
    <w:rsid w:val="756B8FD3"/>
    <w:rsid w:val="756F13C6"/>
    <w:rsid w:val="75974DAA"/>
    <w:rsid w:val="75B61599"/>
    <w:rsid w:val="75C697A6"/>
    <w:rsid w:val="75C9EB53"/>
    <w:rsid w:val="75DDD28D"/>
    <w:rsid w:val="761F273E"/>
    <w:rsid w:val="76B3C279"/>
    <w:rsid w:val="76E18F17"/>
    <w:rsid w:val="77234D96"/>
    <w:rsid w:val="77270D9F"/>
    <w:rsid w:val="7730A2BF"/>
    <w:rsid w:val="773B71F2"/>
    <w:rsid w:val="77903EA6"/>
    <w:rsid w:val="77C30406"/>
    <w:rsid w:val="77EC222B"/>
    <w:rsid w:val="77EC30FD"/>
    <w:rsid w:val="78216C95"/>
    <w:rsid w:val="78271577"/>
    <w:rsid w:val="7886FDF8"/>
    <w:rsid w:val="78C97133"/>
    <w:rsid w:val="78EDA0F8"/>
    <w:rsid w:val="79C8555A"/>
    <w:rsid w:val="79E4C64E"/>
    <w:rsid w:val="7A52525D"/>
    <w:rsid w:val="7A959D52"/>
    <w:rsid w:val="7ABA9667"/>
    <w:rsid w:val="7AE2B6AB"/>
    <w:rsid w:val="7B0CF2CD"/>
    <w:rsid w:val="7B10AFF7"/>
    <w:rsid w:val="7B33B33C"/>
    <w:rsid w:val="7B761521"/>
    <w:rsid w:val="7B7EF6FD"/>
    <w:rsid w:val="7B8B43D7"/>
    <w:rsid w:val="7B96E8FB"/>
    <w:rsid w:val="7BA96C95"/>
    <w:rsid w:val="7BE04F70"/>
    <w:rsid w:val="7C02AFD5"/>
    <w:rsid w:val="7C0BEB18"/>
    <w:rsid w:val="7C44B6CB"/>
    <w:rsid w:val="7C50AEA0"/>
    <w:rsid w:val="7C6A0BC1"/>
    <w:rsid w:val="7C804554"/>
    <w:rsid w:val="7C86B26B"/>
    <w:rsid w:val="7CC6D69C"/>
    <w:rsid w:val="7CCF3DD9"/>
    <w:rsid w:val="7D32490C"/>
    <w:rsid w:val="7D76FACB"/>
    <w:rsid w:val="7DBE02BA"/>
    <w:rsid w:val="7DDD95FC"/>
    <w:rsid w:val="7E334563"/>
    <w:rsid w:val="7EA89BF4"/>
    <w:rsid w:val="7ECBB060"/>
    <w:rsid w:val="7F0C188D"/>
    <w:rsid w:val="7F1D58FA"/>
    <w:rsid w:val="7F221822"/>
    <w:rsid w:val="7F80253F"/>
    <w:rsid w:val="7FCE18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9987DC7F-7F31-4129-B3B0-9B5BC88C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uiPriority w:val="34"/>
    <w:qFormat/>
    <w:rsid w:val="008B6996"/>
    <w:pPr>
      <w:numPr>
        <w:numId w:val="2"/>
      </w:numPr>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7"/>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8"/>
      </w:numPr>
    </w:pPr>
  </w:style>
  <w:style w:type="numbering" w:customStyle="1" w:styleId="NumbersList">
    <w:name w:val="Numbers List"/>
    <w:basedOn w:val="NoList"/>
    <w:rsid w:val="00F946B4"/>
    <w:pPr>
      <w:numPr>
        <w:numId w:val="9"/>
      </w:numPr>
    </w:pPr>
  </w:style>
  <w:style w:type="numbering" w:customStyle="1" w:styleId="StyleNumbersListOutlinenumberedLeft06">
    <w:name w:val="Style Numbers List + Outline numbered Left:  0.6&quot;"/>
    <w:basedOn w:val="NoList"/>
    <w:rsid w:val="00F03ECC"/>
    <w:pPr>
      <w:numPr>
        <w:numId w:val="10"/>
      </w:numPr>
    </w:pPr>
  </w:style>
  <w:style w:type="numbering" w:customStyle="1" w:styleId="StyleNumbersListOutlinenumberedLeft061">
    <w:name w:val="Style Numbers List + Outline numbered Left:  0.6&quot;1"/>
    <w:basedOn w:val="NoList"/>
    <w:rsid w:val="00F03ECC"/>
    <w:pPr>
      <w:numPr>
        <w:numId w:val="11"/>
      </w:numPr>
    </w:pPr>
  </w:style>
  <w:style w:type="numbering" w:customStyle="1" w:styleId="StyleNumbersListOutlinenumberedLeft062">
    <w:name w:val="Style Numbers List + Outline numbered Left:  0.6&quot;2"/>
    <w:basedOn w:val="NoList"/>
    <w:rsid w:val="00F03ECC"/>
    <w:pPr>
      <w:numPr>
        <w:numId w:val="12"/>
      </w:numPr>
    </w:pPr>
  </w:style>
  <w:style w:type="numbering" w:customStyle="1" w:styleId="StyleNumbersListOutlinenumberedLeft063">
    <w:name w:val="Style Numbers List + Outline numbered Left:  0.6&quot;3"/>
    <w:basedOn w:val="NoList"/>
    <w:rsid w:val="00F03ECC"/>
    <w:pPr>
      <w:numPr>
        <w:numId w:val="13"/>
      </w:numPr>
    </w:pPr>
  </w:style>
  <w:style w:type="paragraph" w:customStyle="1" w:styleId="Numbering1">
    <w:name w:val="Numbering 1"/>
    <w:basedOn w:val="Normal"/>
    <w:qFormat/>
    <w:rsid w:val="00492585"/>
    <w:pPr>
      <w:numPr>
        <w:numId w:val="14"/>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FF669F"/>
    <w:rPr>
      <w:color w:val="605E5C"/>
      <w:shd w:val="clear" w:color="auto" w:fill="E1DFDD"/>
    </w:rPr>
  </w:style>
  <w:style w:type="paragraph" w:styleId="TOC4">
    <w:name w:val="toc 4"/>
    <w:basedOn w:val="Normal"/>
    <w:next w:val="Normal"/>
    <w:autoRedefine/>
    <w:uiPriority w:val="39"/>
    <w:unhideWhenUsed/>
    <w:rsid w:val="004F29EC"/>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4F29EC"/>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F29EC"/>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F29EC"/>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F29EC"/>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F29EC"/>
    <w:pPr>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NoSpacing">
    <w:name w:val="No Spacing"/>
    <w:uiPriority w:val="1"/>
    <w:qFormat/>
    <w:rsid w:val="001A13C4"/>
  </w:style>
  <w:style w:type="paragraph" w:styleId="Revision">
    <w:name w:val="Revision"/>
    <w:hidden/>
    <w:uiPriority w:val="99"/>
    <w:semiHidden/>
    <w:rsid w:val="001A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hyperlink" Target="https://intra.altsa.dshs.wa.gov/CA/" TargetMode="External"/><Relationship Id="rId42" Type="http://schemas.openxmlformats.org/officeDocument/2006/relationships/hyperlink" Target="https://apps.leg.wa.gov/wac/default.aspx?cite=388-106-1110" TargetMode="External"/><Relationship Id="rId47" Type="http://schemas.openxmlformats.org/officeDocument/2006/relationships/hyperlink" Target="file:///C:/Users/ALLARDR/AppData/Roaming/Microsoft/Word/388-106-1210" TargetMode="External"/><Relationship Id="rId63" Type="http://schemas.openxmlformats.org/officeDocument/2006/relationships/hyperlink" Target="file:///C:/Users/ALLARDR/AppData/Roaming/Microsoft/Word/388-106-1205" TargetMode="External"/><Relationship Id="rId68" Type="http://schemas.openxmlformats.org/officeDocument/2006/relationships/hyperlink" Target="http://app.leg.wa.gov/wac/default.aspx?cite=388-106-1230"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ca.wa.gov/free-or-low-cost-health-care/i-help-others-apply-and-access-apple-health/tailored-supports-older-adults-tsoa" TargetMode="External"/><Relationship Id="rId29" Type="http://schemas.openxmlformats.org/officeDocument/2006/relationships/image" Target="media/image3.png"/><Relationship Id="rId11" Type="http://schemas.openxmlformats.org/officeDocument/2006/relationships/hyperlink" Target="mailto:danna.allard-webb@dshs.wa.gov" TargetMode="External"/><Relationship Id="rId24" Type="http://schemas.openxmlformats.org/officeDocument/2006/relationships/diagramLayout" Target="diagrams/layout1.xml"/><Relationship Id="rId32" Type="http://schemas.openxmlformats.org/officeDocument/2006/relationships/hyperlink" Target="file:///C:/Users/ALLARDR/AppData/Roaming/Microsoft/Word/Section%2074.41.010" TargetMode="External"/><Relationship Id="rId37" Type="http://schemas.openxmlformats.org/officeDocument/2006/relationships/hyperlink" Target="http://app.leg.wa.gov/RCW/default.aspx?cite=74.41.060" TargetMode="External"/><Relationship Id="rId40" Type="http://schemas.openxmlformats.org/officeDocument/2006/relationships/hyperlink" Target="http://app.leg.wa.gov/RCW/default.aspx?cite=74.41.090" TargetMode="External"/><Relationship Id="rId45" Type="http://schemas.openxmlformats.org/officeDocument/2006/relationships/hyperlink" Target="file:///C:/Users/ALLARDR/AppData/Roaming/Microsoft/Word/388-106-1200" TargetMode="External"/><Relationship Id="rId53" Type="http://schemas.openxmlformats.org/officeDocument/2006/relationships/hyperlink" Target="http://app.leg.wa.gov/RCW/default.aspx?cite=74.41.050" TargetMode="External"/><Relationship Id="rId58" Type="http://schemas.openxmlformats.org/officeDocument/2006/relationships/hyperlink" Target="http://app.leg.wa.gov/RCW/default.aspx?cite=74.41.900" TargetMode="External"/><Relationship Id="rId66" Type="http://schemas.openxmlformats.org/officeDocument/2006/relationships/hyperlink" Target="http://app.leg.wa.gov/wac/default.aspx?cite=388-106-1220" TargetMode="External"/><Relationship Id="rId5" Type="http://schemas.openxmlformats.org/officeDocument/2006/relationships/numbering" Target="numbering.xml"/><Relationship Id="rId61" Type="http://schemas.openxmlformats.org/officeDocument/2006/relationships/hyperlink" Target="https://apps.leg.wa.gov/wac/default.aspx?cite=388-106-1120" TargetMode="External"/><Relationship Id="rId19" Type="http://schemas.openxmlformats.org/officeDocument/2006/relationships/hyperlink" Target="http://apps.leg.wa.gov/WAC/default.aspx?cite=388-97-1880" TargetMode="External"/><Relationship Id="rId14" Type="http://schemas.openxmlformats.org/officeDocument/2006/relationships/hyperlink" Target="https://certification.tailoredcare.com/login/index.php" TargetMode="External"/><Relationship Id="rId22" Type="http://schemas.openxmlformats.org/officeDocument/2006/relationships/hyperlink" Target="https://intra.altsa.dshs.wa.gov/CA/" TargetMode="External"/><Relationship Id="rId27" Type="http://schemas.microsoft.com/office/2007/relationships/diagramDrawing" Target="diagrams/drawing1.xml"/><Relationship Id="rId30" Type="http://schemas.openxmlformats.org/officeDocument/2006/relationships/image" Target="media/image4.png"/><Relationship Id="rId35" Type="http://schemas.openxmlformats.org/officeDocument/2006/relationships/hyperlink" Target="http://app.leg.wa.gov/RCW/default.aspx?cite=74.41.040" TargetMode="External"/><Relationship Id="rId43" Type="http://schemas.openxmlformats.org/officeDocument/2006/relationships/hyperlink" Target="https://apps.leg.wa.gov/wac/default.aspx?cite=388-106-1115" TargetMode="External"/><Relationship Id="rId48" Type="http://schemas.openxmlformats.org/officeDocument/2006/relationships/hyperlink" Target="https://apps.leg.wa.gov/wac/default.aspx?cite=388-106-1215" TargetMode="External"/><Relationship Id="rId56" Type="http://schemas.openxmlformats.org/officeDocument/2006/relationships/hyperlink" Target="http://app.leg.wa.gov/RCW/default.aspx?cite=74.41.080" TargetMode="External"/><Relationship Id="rId64" Type="http://schemas.openxmlformats.org/officeDocument/2006/relationships/hyperlink" Target="file:///C:/Users/ALLARDR/AppData/Roaming/Microsoft/Word/388-106-1210"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app.leg.wa.gov/RCW/default.aspx?cite=74.41.030"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rosalyn.alber@dshs.wa.gov" TargetMode="External"/><Relationship Id="rId17" Type="http://schemas.openxmlformats.org/officeDocument/2006/relationships/hyperlink" Target="https://www.hca.wa.gov/free-or-low-cost-health-care/i-help-others-apply-and-access-apple-health/tailored-supports-older-adults-tsoa" TargetMode="External"/><Relationship Id="rId25" Type="http://schemas.openxmlformats.org/officeDocument/2006/relationships/diagramQuickStyle" Target="diagrams/quickStyle1.xml"/><Relationship Id="rId33" Type="http://schemas.openxmlformats.org/officeDocument/2006/relationships/hyperlink" Target="http://app.leg.wa.gov/RCW/default.aspx?cite=74.41.020" TargetMode="External"/><Relationship Id="rId38" Type="http://schemas.openxmlformats.org/officeDocument/2006/relationships/hyperlink" Target="http://app.leg.wa.gov/RCW/default.aspx?cite=74.41.070" TargetMode="External"/><Relationship Id="rId46" Type="http://schemas.openxmlformats.org/officeDocument/2006/relationships/hyperlink" Target="file:///C:/Users/ALLARDR/AppData/Roaming/Microsoft/Word/388-106-1205" TargetMode="External"/><Relationship Id="rId59" Type="http://schemas.openxmlformats.org/officeDocument/2006/relationships/hyperlink" Target="https://apps.leg.wa.gov/wac/default.aspx?cite=388-106-1110" TargetMode="External"/><Relationship Id="rId67" Type="http://schemas.openxmlformats.org/officeDocument/2006/relationships/hyperlink" Target="http://app.leg.wa.gov/wac/default.aspx?cite=388-106-1225" TargetMode="External"/><Relationship Id="rId20" Type="http://schemas.openxmlformats.org/officeDocument/2006/relationships/hyperlink" Target="http://apps.leg.wa.gov/rcw/default.aspx?cite=74.39A.310" TargetMode="External"/><Relationship Id="rId41" Type="http://schemas.openxmlformats.org/officeDocument/2006/relationships/hyperlink" Target="http://app.leg.wa.gov/RCW/default.aspx?cite=74.41.900" TargetMode="External"/><Relationship Id="rId54" Type="http://schemas.openxmlformats.org/officeDocument/2006/relationships/hyperlink" Target="http://app.leg.wa.gov/RCW/default.aspx?cite=74.41.060" TargetMode="External"/><Relationship Id="rId62" Type="http://schemas.openxmlformats.org/officeDocument/2006/relationships/hyperlink" Target="file:///C:/Users/ALLARDR/AppData/Roaming/Microsoft/Word/388-106-1200"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ca.wa.gov/free-or-low-cost-health-care/i-help-others-apply-and-access-apple-health/medicaid-alternative-care-mac" TargetMode="External"/><Relationship Id="rId23" Type="http://schemas.openxmlformats.org/officeDocument/2006/relationships/diagramData" Target="diagrams/data1.xml"/><Relationship Id="rId28" Type="http://schemas.openxmlformats.org/officeDocument/2006/relationships/image" Target="media/image2.png"/><Relationship Id="rId36" Type="http://schemas.openxmlformats.org/officeDocument/2006/relationships/hyperlink" Target="http://app.leg.wa.gov/RCW/default.aspx?cite=74.41.050" TargetMode="External"/><Relationship Id="rId49" Type="http://schemas.openxmlformats.org/officeDocument/2006/relationships/hyperlink" Target="file:///C:/Users/ALLARDR/AppData/Roaming/Microsoft/Word/Section%2074.41.010" TargetMode="External"/><Relationship Id="rId57" Type="http://schemas.openxmlformats.org/officeDocument/2006/relationships/hyperlink" Target="http://app.leg.wa.gov/RCW/default.aspx?cite=74.41.090"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hyperlink" Target="https://apps.leg.wa.gov/wac/default.aspx?cite=388-106-1120" TargetMode="External"/><Relationship Id="rId52" Type="http://schemas.openxmlformats.org/officeDocument/2006/relationships/hyperlink" Target="http://app.leg.wa.gov/RCW/default.aspx?cite=74.41.040" TargetMode="External"/><Relationship Id="rId60" Type="http://schemas.openxmlformats.org/officeDocument/2006/relationships/hyperlink" Target="https://apps.leg.wa.gov/wac/default.aspx?cite=388-106-1115" TargetMode="External"/><Relationship Id="rId65" Type="http://schemas.openxmlformats.org/officeDocument/2006/relationships/hyperlink" Target="https://apps.leg.wa.gov/wac/default.aspx?cite=388-106-121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clc.org/consite/index.php" TargetMode="External"/><Relationship Id="rId18" Type="http://schemas.openxmlformats.org/officeDocument/2006/relationships/image" Target="media/image1.png"/><Relationship Id="rId39" Type="http://schemas.openxmlformats.org/officeDocument/2006/relationships/hyperlink" Target="http://app.leg.wa.gov/RCW/default.aspx?cite=74.41.080" TargetMode="External"/><Relationship Id="rId34" Type="http://schemas.openxmlformats.org/officeDocument/2006/relationships/hyperlink" Target="http://app.leg.wa.gov/RCW/default.aspx?cite=74.41.030" TargetMode="External"/><Relationship Id="rId50" Type="http://schemas.openxmlformats.org/officeDocument/2006/relationships/hyperlink" Target="http://app.leg.wa.gov/RCW/default.aspx?cite=74.41.020" TargetMode="External"/><Relationship Id="rId55" Type="http://schemas.openxmlformats.org/officeDocument/2006/relationships/hyperlink" Target="http://app.leg.wa.gov/RCW/default.aspx?cite=74.41.0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4BED02-110F-4A22-BDA1-ADF37A1408BB}" type="doc">
      <dgm:prSet loTypeId="urn:microsoft.com/office/officeart/2005/8/layout/hList1" loCatId="list" qsTypeId="urn:microsoft.com/office/officeart/2005/8/quickstyle/3d9" qsCatId="3D" csTypeId="urn:microsoft.com/office/officeart/2005/8/colors/accent1_2" csCatId="accent1" phldr="1"/>
      <dgm:spPr/>
      <dgm:t>
        <a:bodyPr/>
        <a:lstStyle/>
        <a:p>
          <a:endParaRPr lang="en-US"/>
        </a:p>
      </dgm:t>
    </dgm:pt>
    <dgm:pt modelId="{B05A5834-9CAC-4F36-82DA-B67369482249}">
      <dgm:prSet phldrT="[Text]"/>
      <dgm:spPr>
        <a:xfrm>
          <a:off x="1731726" y="0"/>
          <a:ext cx="1504860" cy="518400"/>
        </a:xfrm>
        <a:prstGeom prst="rect">
          <a:avLst/>
        </a:prstGeom>
        <a:solidFill>
          <a:srgbClr val="5B9BD5">
            <a:hueOff val="0"/>
            <a:satOff val="0"/>
            <a:lumOff val="0"/>
            <a:alphaOff val="0"/>
          </a:srgbClr>
        </a:solidFill>
        <a:ln w="6350" cap="flat" cmpd="sng" algn="ctr">
          <a:solidFill>
            <a:srgbClr val="5B9BD5">
              <a:hueOff val="0"/>
              <a:satOff val="0"/>
              <a:lumOff val="0"/>
              <a:alphaOff val="0"/>
            </a:srgbClr>
          </a:solidFill>
          <a:prstDash val="solid"/>
          <a:miter lim="800000"/>
        </a:ln>
        <a:effectLst/>
        <a:sp3d extrusionH="152250" prstMaterial="matte">
          <a:bevelT w="165100" prst="coolSlant"/>
        </a:sp3d>
      </dgm:spPr>
      <dgm:t>
        <a:bodyPr/>
        <a:lstStyle/>
        <a:p>
          <a:pPr>
            <a:buNone/>
          </a:pPr>
          <a:r>
            <a:rPr lang="en-US" dirty="0">
              <a:solidFill>
                <a:sysClr val="window" lastClr="FFFFFF"/>
              </a:solidFill>
              <a:latin typeface="Calibri" panose="020F0502020204030204"/>
              <a:ea typeface="+mn-ea"/>
              <a:cs typeface="+mn-cs"/>
            </a:rPr>
            <a:t>Step 2</a:t>
          </a:r>
        </a:p>
      </dgm:t>
    </dgm:pt>
    <dgm:pt modelId="{495372DB-4D81-4270-A71B-48774927A1B7}" type="parTrans" cxnId="{C5E2AEFA-024B-43AA-9BFC-6C66075120F2}">
      <dgm:prSet/>
      <dgm:spPr/>
      <dgm:t>
        <a:bodyPr/>
        <a:lstStyle/>
        <a:p>
          <a:endParaRPr lang="en-US"/>
        </a:p>
      </dgm:t>
    </dgm:pt>
    <dgm:pt modelId="{4980CFCC-32BA-41B7-983A-EAA0A8DA003C}" type="sibTrans" cxnId="{C5E2AEFA-024B-43AA-9BFC-6C66075120F2}">
      <dgm:prSet/>
      <dgm:spPr/>
      <dgm:t>
        <a:bodyPr/>
        <a:lstStyle/>
        <a:p>
          <a:endParaRPr lang="en-US"/>
        </a:p>
      </dgm:t>
    </dgm:pt>
    <dgm:pt modelId="{AD09A0C7-4BCD-479A-BC32-2BAC5F7FE422}">
      <dgm:prSet phldrT="[Text]"/>
      <dgm:spPr>
        <a:xfrm>
          <a:off x="1717084" y="693240"/>
          <a:ext cx="1504860" cy="1828169"/>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gm:spPr>
      <dgm:t>
        <a:bodyPr/>
        <a:lstStyle/>
        <a:p>
          <a:pPr>
            <a:buChar char="•"/>
          </a:pPr>
          <a:r>
            <a:rPr lang="en-US" dirty="0">
              <a:solidFill>
                <a:sysClr val="windowText" lastClr="000000">
                  <a:hueOff val="0"/>
                  <a:satOff val="0"/>
                  <a:lumOff val="0"/>
                  <a:alphaOff val="0"/>
                </a:sysClr>
              </a:solidFill>
              <a:latin typeface="Calibri" panose="020F0502020204030204"/>
              <a:ea typeface="+mn-ea"/>
              <a:cs typeface="+mn-cs"/>
            </a:rPr>
            <a:t>Yearly-Up to $500 for FCSP</a:t>
          </a:r>
        </a:p>
      </dgm:t>
    </dgm:pt>
    <dgm:pt modelId="{11C44F84-09E7-43D3-BFB5-12E4DA21F239}" type="parTrans" cxnId="{07007727-2E30-46B1-AE98-95417B473DDE}">
      <dgm:prSet/>
      <dgm:spPr/>
      <dgm:t>
        <a:bodyPr/>
        <a:lstStyle/>
        <a:p>
          <a:endParaRPr lang="en-US"/>
        </a:p>
      </dgm:t>
    </dgm:pt>
    <dgm:pt modelId="{AE32B9B8-53B6-4E77-B214-D22F77E088A6}" type="sibTrans" cxnId="{07007727-2E30-46B1-AE98-95417B473DDE}">
      <dgm:prSet/>
      <dgm:spPr/>
      <dgm:t>
        <a:bodyPr/>
        <a:lstStyle/>
        <a:p>
          <a:endParaRPr lang="en-US"/>
        </a:p>
      </dgm:t>
    </dgm:pt>
    <dgm:pt modelId="{F74EF44A-8A48-4860-AC63-8A6564444AB6}">
      <dgm:prSet phldrT="[Text]"/>
      <dgm:spPr>
        <a:xfrm>
          <a:off x="3434169" y="36576"/>
          <a:ext cx="1504860" cy="518400"/>
        </a:xfrm>
        <a:prstGeom prst="rect">
          <a:avLst/>
        </a:prstGeom>
        <a:solidFill>
          <a:srgbClr val="5B9BD5">
            <a:hueOff val="0"/>
            <a:satOff val="0"/>
            <a:lumOff val="0"/>
            <a:alphaOff val="0"/>
          </a:srgbClr>
        </a:solidFill>
        <a:ln w="6350" cap="flat" cmpd="sng" algn="ctr">
          <a:solidFill>
            <a:srgbClr val="5B9BD5">
              <a:hueOff val="0"/>
              <a:satOff val="0"/>
              <a:lumOff val="0"/>
              <a:alphaOff val="0"/>
            </a:srgbClr>
          </a:solidFill>
          <a:prstDash val="solid"/>
          <a:miter lim="800000"/>
        </a:ln>
        <a:effectLst/>
        <a:sp3d extrusionH="152250" prstMaterial="matte">
          <a:bevelT w="165100" prst="coolSlant"/>
        </a:sp3d>
      </dgm:spPr>
      <dgm:t>
        <a:bodyPr/>
        <a:lstStyle/>
        <a:p>
          <a:pPr>
            <a:buNone/>
          </a:pPr>
          <a:r>
            <a:rPr lang="en-US" dirty="0">
              <a:solidFill>
                <a:sysClr val="window" lastClr="FFFFFF"/>
              </a:solidFill>
              <a:latin typeface="Calibri" panose="020F0502020204030204"/>
              <a:ea typeface="+mn-ea"/>
              <a:cs typeface="+mn-cs"/>
            </a:rPr>
            <a:t>Step 3</a:t>
          </a:r>
        </a:p>
      </dgm:t>
    </dgm:pt>
    <dgm:pt modelId="{FE6BF2E8-2FA3-4ADB-BA7E-471FBABC7A01}" type="parTrans" cxnId="{62F21C70-DB73-40AB-A259-FEBA4A9052B5}">
      <dgm:prSet/>
      <dgm:spPr/>
      <dgm:t>
        <a:bodyPr/>
        <a:lstStyle/>
        <a:p>
          <a:endParaRPr lang="en-US"/>
        </a:p>
      </dgm:t>
    </dgm:pt>
    <dgm:pt modelId="{C95096E0-B834-4C17-B2CD-09DF974BDB07}" type="sibTrans" cxnId="{62F21C70-DB73-40AB-A259-FEBA4A9052B5}">
      <dgm:prSet/>
      <dgm:spPr/>
      <dgm:t>
        <a:bodyPr/>
        <a:lstStyle/>
        <a:p>
          <a:endParaRPr lang="en-US"/>
        </a:p>
      </dgm:t>
    </dgm:pt>
    <dgm:pt modelId="{4969DB0E-BEEB-4A1A-A09E-BE8CABAFE2D6}">
      <dgm:prSet phldrT="[Text]"/>
      <dgm:spPr>
        <a:xfrm>
          <a:off x="3432625" y="678615"/>
          <a:ext cx="1504860" cy="1828169"/>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gm:spPr>
      <dgm:t>
        <a:bodyPr/>
        <a:lstStyle/>
        <a:p>
          <a:pPr>
            <a:buChar char="•"/>
          </a:pPr>
          <a:r>
            <a:rPr lang="en-US" dirty="0">
              <a:solidFill>
                <a:sysClr val="windowText" lastClr="000000">
                  <a:hueOff val="0"/>
                  <a:satOff val="0"/>
                  <a:lumOff val="0"/>
                  <a:alphaOff val="0"/>
                </a:sysClr>
              </a:solidFill>
              <a:latin typeface="Calibri" panose="020F0502020204030204"/>
              <a:ea typeface="+mn-ea"/>
              <a:cs typeface="+mn-cs"/>
            </a:rPr>
            <a:t>Cost and services based on TCARE Assessment process</a:t>
          </a:r>
        </a:p>
      </dgm:t>
    </dgm:pt>
    <dgm:pt modelId="{6ECBA037-FFF7-4DC8-B7FE-A6F6E36AFDAE}" type="parTrans" cxnId="{E8C2A131-4DFD-42A0-97A6-D69826526AB5}">
      <dgm:prSet/>
      <dgm:spPr/>
      <dgm:t>
        <a:bodyPr/>
        <a:lstStyle/>
        <a:p>
          <a:endParaRPr lang="en-US"/>
        </a:p>
      </dgm:t>
    </dgm:pt>
    <dgm:pt modelId="{02FE22EC-FBA4-496C-9DBD-64ACA5695A16}" type="sibTrans" cxnId="{E8C2A131-4DFD-42A0-97A6-D69826526AB5}">
      <dgm:prSet/>
      <dgm:spPr/>
      <dgm:t>
        <a:bodyPr/>
        <a:lstStyle/>
        <a:p>
          <a:endParaRPr lang="en-US"/>
        </a:p>
      </dgm:t>
    </dgm:pt>
    <dgm:pt modelId="{D6B8D49C-0A98-4144-977B-8994E062DD1F}">
      <dgm:prSet phldrT="[Text]"/>
      <dgm:spPr>
        <a:xfrm>
          <a:off x="0" y="0"/>
          <a:ext cx="1504860" cy="518400"/>
        </a:xfrm>
        <a:prstGeom prst="rect">
          <a:avLst/>
        </a:prstGeom>
        <a:solidFill>
          <a:srgbClr val="5B9BD5">
            <a:hueOff val="0"/>
            <a:satOff val="0"/>
            <a:lumOff val="0"/>
            <a:alphaOff val="0"/>
          </a:srgbClr>
        </a:solidFill>
        <a:ln w="6350" cap="flat" cmpd="sng" algn="ctr">
          <a:solidFill>
            <a:srgbClr val="5B9BD5">
              <a:hueOff val="0"/>
              <a:satOff val="0"/>
              <a:lumOff val="0"/>
              <a:alphaOff val="0"/>
            </a:srgbClr>
          </a:solidFill>
          <a:prstDash val="solid"/>
          <a:miter lim="800000"/>
        </a:ln>
        <a:effectLst/>
        <a:sp3d extrusionH="152250" prstMaterial="matte">
          <a:bevelT w="165100" prst="coolSlant"/>
        </a:sp3d>
      </dgm:spPr>
      <dgm:t>
        <a:bodyPr/>
        <a:lstStyle/>
        <a:p>
          <a:pPr>
            <a:buNone/>
          </a:pPr>
          <a:r>
            <a:rPr lang="en-US" dirty="0">
              <a:solidFill>
                <a:sysClr val="window" lastClr="FFFFFF"/>
              </a:solidFill>
              <a:latin typeface="Calibri" panose="020F0502020204030204"/>
              <a:ea typeface="+mn-ea"/>
              <a:cs typeface="+mn-cs"/>
            </a:rPr>
            <a:t>Step 1</a:t>
          </a:r>
        </a:p>
      </dgm:t>
    </dgm:pt>
    <dgm:pt modelId="{A00AD934-95A4-454C-8361-A59B2DA9E01F}" type="sibTrans" cxnId="{9D7E9BD2-1310-4F66-8D4C-AA8D7B2481BA}">
      <dgm:prSet/>
      <dgm:spPr/>
      <dgm:t>
        <a:bodyPr/>
        <a:lstStyle/>
        <a:p>
          <a:endParaRPr lang="en-US"/>
        </a:p>
      </dgm:t>
    </dgm:pt>
    <dgm:pt modelId="{E3BB0D13-DF59-46B2-AD0B-916D6169F964}" type="parTrans" cxnId="{9D7E9BD2-1310-4F66-8D4C-AA8D7B2481BA}">
      <dgm:prSet/>
      <dgm:spPr/>
      <dgm:t>
        <a:bodyPr/>
        <a:lstStyle/>
        <a:p>
          <a:endParaRPr lang="en-US"/>
        </a:p>
      </dgm:t>
    </dgm:pt>
    <dgm:pt modelId="{BFC96C49-D5F9-48F0-95BA-6EF70BDC54CD}">
      <dgm:prSet phldrT="[Text]"/>
      <dgm:spPr>
        <a:xfrm>
          <a:off x="1543" y="678615"/>
          <a:ext cx="1504860" cy="1828169"/>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gm:spPr>
      <dgm:t>
        <a:bodyPr/>
        <a:lstStyle/>
        <a:p>
          <a:pPr>
            <a:buChar char="•"/>
          </a:pPr>
          <a:r>
            <a:rPr lang="en-US" dirty="0">
              <a:solidFill>
                <a:sysClr val="windowText" lastClr="000000">
                  <a:hueOff val="0"/>
                  <a:satOff val="0"/>
                  <a:lumOff val="0"/>
                  <a:alphaOff val="0"/>
                </a:sysClr>
              </a:solidFill>
              <a:latin typeface="Calibri" panose="020F0502020204030204"/>
              <a:ea typeface="+mn-ea"/>
              <a:cs typeface="+mn-cs"/>
            </a:rPr>
            <a:t>Up to $250 one time only</a:t>
          </a:r>
        </a:p>
      </dgm:t>
    </dgm:pt>
    <dgm:pt modelId="{26D21E1B-9FBA-412E-BBA5-89AFB3EE409A}" type="sibTrans" cxnId="{C21C4970-E863-4400-A19D-BAD23D97DA6A}">
      <dgm:prSet/>
      <dgm:spPr/>
      <dgm:t>
        <a:bodyPr/>
        <a:lstStyle/>
        <a:p>
          <a:endParaRPr lang="en-US"/>
        </a:p>
      </dgm:t>
    </dgm:pt>
    <dgm:pt modelId="{258504B9-2F8F-4408-A4D6-091531B8A925}" type="parTrans" cxnId="{C21C4970-E863-4400-A19D-BAD23D97DA6A}">
      <dgm:prSet/>
      <dgm:spPr/>
      <dgm:t>
        <a:bodyPr/>
        <a:lstStyle/>
        <a:p>
          <a:endParaRPr lang="en-US"/>
        </a:p>
      </dgm:t>
    </dgm:pt>
    <dgm:pt modelId="{A82D0B05-7183-4393-9F7C-22D33D7D0712}">
      <dgm:prSet phldrT="[Text]"/>
      <dgm:spPr>
        <a:xfrm>
          <a:off x="1543" y="678615"/>
          <a:ext cx="1504860" cy="1828169"/>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gm:spPr>
      <dgm:t>
        <a:bodyPr/>
        <a:lstStyle/>
        <a:p>
          <a:pPr>
            <a:buChar char="•"/>
          </a:pPr>
          <a:endParaRPr lang="en-US" dirty="0">
            <a:solidFill>
              <a:sysClr val="windowText" lastClr="000000">
                <a:hueOff val="0"/>
                <a:satOff val="0"/>
                <a:lumOff val="0"/>
                <a:alphaOff val="0"/>
              </a:sysClr>
            </a:solidFill>
            <a:latin typeface="Calibri" panose="020F0502020204030204"/>
            <a:ea typeface="+mn-ea"/>
            <a:cs typeface="+mn-cs"/>
          </a:endParaRPr>
        </a:p>
      </dgm:t>
    </dgm:pt>
    <dgm:pt modelId="{5BB9401D-11D4-467D-8534-6E69706CE7D8}" type="parTrans" cxnId="{1349B3CA-F70D-465A-98F4-3771C07B6F11}">
      <dgm:prSet/>
      <dgm:spPr/>
      <dgm:t>
        <a:bodyPr/>
        <a:lstStyle/>
        <a:p>
          <a:endParaRPr lang="en-US"/>
        </a:p>
      </dgm:t>
    </dgm:pt>
    <dgm:pt modelId="{04184575-3494-4374-8ECD-6583B96FD42D}" type="sibTrans" cxnId="{1349B3CA-F70D-465A-98F4-3771C07B6F11}">
      <dgm:prSet/>
      <dgm:spPr/>
      <dgm:t>
        <a:bodyPr/>
        <a:lstStyle/>
        <a:p>
          <a:endParaRPr lang="en-US"/>
        </a:p>
      </dgm:t>
    </dgm:pt>
    <dgm:pt modelId="{A36AFB83-8F70-46D6-AB87-3D473D71A18B}">
      <dgm:prSet phldrT="[Text]"/>
      <dgm:spPr>
        <a:xfrm>
          <a:off x="1543" y="678615"/>
          <a:ext cx="1504860" cy="1828169"/>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gm:spPr>
      <dgm:t>
        <a:bodyPr/>
        <a:lstStyle/>
        <a:p>
          <a:pPr>
            <a:buChar char="•"/>
          </a:pPr>
          <a:endParaRPr lang="en-US" dirty="0">
            <a:solidFill>
              <a:sysClr val="windowText" lastClr="000000">
                <a:hueOff val="0"/>
                <a:satOff val="0"/>
                <a:lumOff val="0"/>
                <a:alphaOff val="0"/>
              </a:sysClr>
            </a:solidFill>
            <a:latin typeface="Calibri" panose="020F0502020204030204"/>
            <a:ea typeface="+mn-ea"/>
            <a:cs typeface="+mn-cs"/>
          </a:endParaRPr>
        </a:p>
      </dgm:t>
    </dgm:pt>
    <dgm:pt modelId="{5AFC7792-C414-4C59-8426-4FEA12D15BE6}" type="parTrans" cxnId="{08AAB47E-6841-4D2B-AF90-025B4F91CCE4}">
      <dgm:prSet/>
      <dgm:spPr/>
      <dgm:t>
        <a:bodyPr/>
        <a:lstStyle/>
        <a:p>
          <a:endParaRPr lang="en-US"/>
        </a:p>
      </dgm:t>
    </dgm:pt>
    <dgm:pt modelId="{69C802B4-A596-41D8-9967-994E3DC8856E}" type="sibTrans" cxnId="{08AAB47E-6841-4D2B-AF90-025B4F91CCE4}">
      <dgm:prSet/>
      <dgm:spPr/>
      <dgm:t>
        <a:bodyPr/>
        <a:lstStyle/>
        <a:p>
          <a:endParaRPr lang="en-US"/>
        </a:p>
      </dgm:t>
    </dgm:pt>
    <dgm:pt modelId="{B50E594B-1300-42E1-BD0F-6857E8C0C983}">
      <dgm:prSet phldrT="[Text]"/>
      <dgm:spPr>
        <a:xfrm>
          <a:off x="1717084" y="693240"/>
          <a:ext cx="1504860" cy="1828169"/>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gm:spPr>
      <dgm:t>
        <a:bodyPr/>
        <a:lstStyle/>
        <a:p>
          <a:pPr>
            <a:buChar char="•"/>
          </a:pPr>
          <a:r>
            <a:rPr lang="en-US" dirty="0">
              <a:solidFill>
                <a:sysClr val="windowText" lastClr="000000">
                  <a:hueOff val="0"/>
                  <a:satOff val="0"/>
                  <a:lumOff val="0"/>
                  <a:alphaOff val="0"/>
                </a:sysClr>
              </a:solidFill>
              <a:latin typeface="Calibri" panose="020F0502020204030204"/>
              <a:ea typeface="+mn-ea"/>
              <a:cs typeface="+mn-cs"/>
            </a:rPr>
            <a:t>Yearly-Up to $550 for MAC/TSOA</a:t>
          </a:r>
        </a:p>
      </dgm:t>
    </dgm:pt>
    <dgm:pt modelId="{B5EC83A7-64FF-489A-8E43-97BF4A0F71D0}" type="parTrans" cxnId="{3E816240-D503-47B3-A21C-1A3F8C6B0D17}">
      <dgm:prSet/>
      <dgm:spPr/>
      <dgm:t>
        <a:bodyPr/>
        <a:lstStyle/>
        <a:p>
          <a:endParaRPr lang="en-US"/>
        </a:p>
      </dgm:t>
    </dgm:pt>
    <dgm:pt modelId="{1CC673D4-2580-42AD-B5C2-97675C8AFECE}" type="sibTrans" cxnId="{3E816240-D503-47B3-A21C-1A3F8C6B0D17}">
      <dgm:prSet/>
      <dgm:spPr/>
      <dgm:t>
        <a:bodyPr/>
        <a:lstStyle/>
        <a:p>
          <a:endParaRPr lang="en-US"/>
        </a:p>
      </dgm:t>
    </dgm:pt>
    <dgm:pt modelId="{ADB81701-8B8C-4047-8F1F-B95773A653DA}" type="pres">
      <dgm:prSet presAssocID="{3C4BED02-110F-4A22-BDA1-ADF37A1408BB}" presName="Name0" presStyleCnt="0">
        <dgm:presLayoutVars>
          <dgm:dir/>
          <dgm:animLvl val="lvl"/>
          <dgm:resizeHandles val="exact"/>
        </dgm:presLayoutVars>
      </dgm:prSet>
      <dgm:spPr/>
    </dgm:pt>
    <dgm:pt modelId="{4600F5C9-0027-4BCE-94ED-266DD3C0601A}" type="pres">
      <dgm:prSet presAssocID="{D6B8D49C-0A98-4144-977B-8994E062DD1F}" presName="composite" presStyleCnt="0"/>
      <dgm:spPr/>
    </dgm:pt>
    <dgm:pt modelId="{6A794003-6DE0-4346-8666-FBEBE1EB6E84}" type="pres">
      <dgm:prSet presAssocID="{D6B8D49C-0A98-4144-977B-8994E062DD1F}" presName="parTx" presStyleLbl="alignNode1" presStyleIdx="0" presStyleCnt="3" custLinFactNeighborX="-2916" custLinFactNeighborY="-37961">
        <dgm:presLayoutVars>
          <dgm:chMax val="0"/>
          <dgm:chPref val="0"/>
          <dgm:bulletEnabled val="1"/>
        </dgm:presLayoutVars>
      </dgm:prSet>
      <dgm:spPr/>
    </dgm:pt>
    <dgm:pt modelId="{81E806A7-4FD6-4120-A4D3-35A2EDC18470}" type="pres">
      <dgm:prSet presAssocID="{D6B8D49C-0A98-4144-977B-8994E062DD1F}" presName="desTx" presStyleLbl="alignAccFollowNode1" presStyleIdx="0" presStyleCnt="3">
        <dgm:presLayoutVars>
          <dgm:bulletEnabled val="1"/>
        </dgm:presLayoutVars>
      </dgm:prSet>
      <dgm:spPr/>
    </dgm:pt>
    <dgm:pt modelId="{01D2DB58-245E-4601-9C57-9F579CE8CC46}" type="pres">
      <dgm:prSet presAssocID="{A00AD934-95A4-454C-8361-A59B2DA9E01F}" presName="space" presStyleCnt="0"/>
      <dgm:spPr/>
    </dgm:pt>
    <dgm:pt modelId="{92543BBD-61EF-43B0-99E2-A559C4499148}" type="pres">
      <dgm:prSet presAssocID="{B05A5834-9CAC-4F36-82DA-B67369482249}" presName="composite" presStyleCnt="0"/>
      <dgm:spPr/>
    </dgm:pt>
    <dgm:pt modelId="{82915D06-8DEE-4255-A5D0-29BC160F9504}" type="pres">
      <dgm:prSet presAssocID="{B05A5834-9CAC-4F36-82DA-B67369482249}" presName="parTx" presStyleLbl="alignNode1" presStyleIdx="1" presStyleCnt="3" custLinFactNeighborX="973" custLinFactNeighborY="-30906">
        <dgm:presLayoutVars>
          <dgm:chMax val="0"/>
          <dgm:chPref val="0"/>
          <dgm:bulletEnabled val="1"/>
        </dgm:presLayoutVars>
      </dgm:prSet>
      <dgm:spPr/>
    </dgm:pt>
    <dgm:pt modelId="{21B23325-AF31-40BB-86B0-D6123EA6AA74}" type="pres">
      <dgm:prSet presAssocID="{B05A5834-9CAC-4F36-82DA-B67369482249}" presName="desTx" presStyleLbl="alignAccFollowNode1" presStyleIdx="1" presStyleCnt="3" custLinFactNeighborX="0" custLinFactNeighborY="800">
        <dgm:presLayoutVars>
          <dgm:bulletEnabled val="1"/>
        </dgm:presLayoutVars>
      </dgm:prSet>
      <dgm:spPr/>
    </dgm:pt>
    <dgm:pt modelId="{6A1D61EB-A7D1-4F07-8BCB-0A55615FE496}" type="pres">
      <dgm:prSet presAssocID="{4980CFCC-32BA-41B7-983A-EAA0A8DA003C}" presName="space" presStyleCnt="0"/>
      <dgm:spPr/>
    </dgm:pt>
    <dgm:pt modelId="{3D107C66-9396-4D20-AA6D-5BA9102ECE13}" type="pres">
      <dgm:prSet presAssocID="{F74EF44A-8A48-4860-AC63-8A6564444AB6}" presName="composite" presStyleCnt="0"/>
      <dgm:spPr/>
    </dgm:pt>
    <dgm:pt modelId="{514A3ACD-0B64-459C-A1E9-1D4073D8BD6F}" type="pres">
      <dgm:prSet presAssocID="{F74EF44A-8A48-4860-AC63-8A6564444AB6}" presName="parTx" presStyleLbl="alignNode1" presStyleIdx="2" presStyleCnt="3" custLinFactNeighborX="103" custLinFactNeighborY="-23850">
        <dgm:presLayoutVars>
          <dgm:chMax val="0"/>
          <dgm:chPref val="0"/>
          <dgm:bulletEnabled val="1"/>
        </dgm:presLayoutVars>
      </dgm:prSet>
      <dgm:spPr/>
    </dgm:pt>
    <dgm:pt modelId="{763436AC-F36C-49D6-889E-AFA6DA9A257B}" type="pres">
      <dgm:prSet presAssocID="{F74EF44A-8A48-4860-AC63-8A6564444AB6}" presName="desTx" presStyleLbl="alignAccFollowNode1" presStyleIdx="2" presStyleCnt="3">
        <dgm:presLayoutVars>
          <dgm:bulletEnabled val="1"/>
        </dgm:presLayoutVars>
      </dgm:prSet>
      <dgm:spPr/>
    </dgm:pt>
  </dgm:ptLst>
  <dgm:cxnLst>
    <dgm:cxn modelId="{9B9A1E0F-1C5D-4F2E-A6CE-6035B1F16B0F}" type="presOf" srcId="{F74EF44A-8A48-4860-AC63-8A6564444AB6}" destId="{514A3ACD-0B64-459C-A1E9-1D4073D8BD6F}" srcOrd="0" destOrd="0" presId="urn:microsoft.com/office/officeart/2005/8/layout/hList1"/>
    <dgm:cxn modelId="{194BAF1A-5685-4BAF-97DB-923BC9A52282}" type="presOf" srcId="{B50E594B-1300-42E1-BD0F-6857E8C0C983}" destId="{21B23325-AF31-40BB-86B0-D6123EA6AA74}" srcOrd="0" destOrd="1" presId="urn:microsoft.com/office/officeart/2005/8/layout/hList1"/>
    <dgm:cxn modelId="{07007727-2E30-46B1-AE98-95417B473DDE}" srcId="{B05A5834-9CAC-4F36-82DA-B67369482249}" destId="{AD09A0C7-4BCD-479A-BC32-2BAC5F7FE422}" srcOrd="0" destOrd="0" parTransId="{11C44F84-09E7-43D3-BFB5-12E4DA21F239}" sibTransId="{AE32B9B8-53B6-4E77-B214-D22F77E088A6}"/>
    <dgm:cxn modelId="{E8C2A131-4DFD-42A0-97A6-D69826526AB5}" srcId="{F74EF44A-8A48-4860-AC63-8A6564444AB6}" destId="{4969DB0E-BEEB-4A1A-A09E-BE8CABAFE2D6}" srcOrd="0" destOrd="0" parTransId="{6ECBA037-FFF7-4DC8-B7FE-A6F6E36AFDAE}" sibTransId="{02FE22EC-FBA4-496C-9DBD-64ACA5695A16}"/>
    <dgm:cxn modelId="{3E816240-D503-47B3-A21C-1A3F8C6B0D17}" srcId="{B05A5834-9CAC-4F36-82DA-B67369482249}" destId="{B50E594B-1300-42E1-BD0F-6857E8C0C983}" srcOrd="1" destOrd="0" parTransId="{B5EC83A7-64FF-489A-8E43-97BF4A0F71D0}" sibTransId="{1CC673D4-2580-42AD-B5C2-97675C8AFECE}"/>
    <dgm:cxn modelId="{169C7342-35D0-4B7F-9C87-BDCC2691AD81}" type="presOf" srcId="{4969DB0E-BEEB-4A1A-A09E-BE8CABAFE2D6}" destId="{763436AC-F36C-49D6-889E-AFA6DA9A257B}" srcOrd="0" destOrd="0" presId="urn:microsoft.com/office/officeart/2005/8/layout/hList1"/>
    <dgm:cxn modelId="{5664DC4B-4CA6-49F2-AE22-4942B6B7538A}" type="presOf" srcId="{A82D0B05-7183-4393-9F7C-22D33D7D0712}" destId="{81E806A7-4FD6-4120-A4D3-35A2EDC18470}" srcOrd="0" destOrd="0" presId="urn:microsoft.com/office/officeart/2005/8/layout/hList1"/>
    <dgm:cxn modelId="{BAAC124F-E5DB-4E92-A479-B06FF502F648}" type="presOf" srcId="{BFC96C49-D5F9-48F0-95BA-6EF70BDC54CD}" destId="{81E806A7-4FD6-4120-A4D3-35A2EDC18470}" srcOrd="0" destOrd="2" presId="urn:microsoft.com/office/officeart/2005/8/layout/hList1"/>
    <dgm:cxn modelId="{62F21C70-DB73-40AB-A259-FEBA4A9052B5}" srcId="{3C4BED02-110F-4A22-BDA1-ADF37A1408BB}" destId="{F74EF44A-8A48-4860-AC63-8A6564444AB6}" srcOrd="2" destOrd="0" parTransId="{FE6BF2E8-2FA3-4ADB-BA7E-471FBABC7A01}" sibTransId="{C95096E0-B834-4C17-B2CD-09DF974BDB07}"/>
    <dgm:cxn modelId="{C21C4970-E863-4400-A19D-BAD23D97DA6A}" srcId="{D6B8D49C-0A98-4144-977B-8994E062DD1F}" destId="{BFC96C49-D5F9-48F0-95BA-6EF70BDC54CD}" srcOrd="2" destOrd="0" parTransId="{258504B9-2F8F-4408-A4D6-091531B8A925}" sibTransId="{26D21E1B-9FBA-412E-BBA5-89AFB3EE409A}"/>
    <dgm:cxn modelId="{22BF7E50-9F15-4AF9-8D72-E5B2D7507CCC}" type="presOf" srcId="{B05A5834-9CAC-4F36-82DA-B67369482249}" destId="{82915D06-8DEE-4255-A5D0-29BC160F9504}" srcOrd="0" destOrd="0" presId="urn:microsoft.com/office/officeart/2005/8/layout/hList1"/>
    <dgm:cxn modelId="{08AAB47E-6841-4D2B-AF90-025B4F91CCE4}" srcId="{D6B8D49C-0A98-4144-977B-8994E062DD1F}" destId="{A36AFB83-8F70-46D6-AB87-3D473D71A18B}" srcOrd="1" destOrd="0" parTransId="{5AFC7792-C414-4C59-8426-4FEA12D15BE6}" sibTransId="{69C802B4-A596-41D8-9967-994E3DC8856E}"/>
    <dgm:cxn modelId="{8CAB83C9-F209-4F20-AD58-A59735DFE8F4}" type="presOf" srcId="{AD09A0C7-4BCD-479A-BC32-2BAC5F7FE422}" destId="{21B23325-AF31-40BB-86B0-D6123EA6AA74}" srcOrd="0" destOrd="0" presId="urn:microsoft.com/office/officeart/2005/8/layout/hList1"/>
    <dgm:cxn modelId="{1349B3CA-F70D-465A-98F4-3771C07B6F11}" srcId="{D6B8D49C-0A98-4144-977B-8994E062DD1F}" destId="{A82D0B05-7183-4393-9F7C-22D33D7D0712}" srcOrd="0" destOrd="0" parTransId="{5BB9401D-11D4-467D-8534-6E69706CE7D8}" sibTransId="{04184575-3494-4374-8ECD-6583B96FD42D}"/>
    <dgm:cxn modelId="{2F6522CD-4A34-4D02-BA98-137B0E2E39D9}" type="presOf" srcId="{D6B8D49C-0A98-4144-977B-8994E062DD1F}" destId="{6A794003-6DE0-4346-8666-FBEBE1EB6E84}" srcOrd="0" destOrd="0" presId="urn:microsoft.com/office/officeart/2005/8/layout/hList1"/>
    <dgm:cxn modelId="{9D7E9BD2-1310-4F66-8D4C-AA8D7B2481BA}" srcId="{3C4BED02-110F-4A22-BDA1-ADF37A1408BB}" destId="{D6B8D49C-0A98-4144-977B-8994E062DD1F}" srcOrd="0" destOrd="0" parTransId="{E3BB0D13-DF59-46B2-AD0B-916D6169F964}" sibTransId="{A00AD934-95A4-454C-8361-A59B2DA9E01F}"/>
    <dgm:cxn modelId="{106F2EEA-064C-42B4-AE12-1D913FC2C568}" type="presOf" srcId="{A36AFB83-8F70-46D6-AB87-3D473D71A18B}" destId="{81E806A7-4FD6-4120-A4D3-35A2EDC18470}" srcOrd="0" destOrd="1" presId="urn:microsoft.com/office/officeart/2005/8/layout/hList1"/>
    <dgm:cxn modelId="{C5E2AEFA-024B-43AA-9BFC-6C66075120F2}" srcId="{3C4BED02-110F-4A22-BDA1-ADF37A1408BB}" destId="{B05A5834-9CAC-4F36-82DA-B67369482249}" srcOrd="1" destOrd="0" parTransId="{495372DB-4D81-4270-A71B-48774927A1B7}" sibTransId="{4980CFCC-32BA-41B7-983A-EAA0A8DA003C}"/>
    <dgm:cxn modelId="{6209F0FB-9D8B-48B8-A279-F21A79560302}" type="presOf" srcId="{3C4BED02-110F-4A22-BDA1-ADF37A1408BB}" destId="{ADB81701-8B8C-4047-8F1F-B95773A653DA}" srcOrd="0" destOrd="0" presId="urn:microsoft.com/office/officeart/2005/8/layout/hList1"/>
    <dgm:cxn modelId="{3C6E2601-69E3-4F35-B7B3-E6BB1697920F}" type="presParOf" srcId="{ADB81701-8B8C-4047-8F1F-B95773A653DA}" destId="{4600F5C9-0027-4BCE-94ED-266DD3C0601A}" srcOrd="0" destOrd="0" presId="urn:microsoft.com/office/officeart/2005/8/layout/hList1"/>
    <dgm:cxn modelId="{F3778126-955D-42A2-AD0D-27090F4A010C}" type="presParOf" srcId="{4600F5C9-0027-4BCE-94ED-266DD3C0601A}" destId="{6A794003-6DE0-4346-8666-FBEBE1EB6E84}" srcOrd="0" destOrd="0" presId="urn:microsoft.com/office/officeart/2005/8/layout/hList1"/>
    <dgm:cxn modelId="{08DEE1EA-5840-4457-AB1B-2B89A0A787B9}" type="presParOf" srcId="{4600F5C9-0027-4BCE-94ED-266DD3C0601A}" destId="{81E806A7-4FD6-4120-A4D3-35A2EDC18470}" srcOrd="1" destOrd="0" presId="urn:microsoft.com/office/officeart/2005/8/layout/hList1"/>
    <dgm:cxn modelId="{DB375425-01E4-4490-B300-C27FF1D856F9}" type="presParOf" srcId="{ADB81701-8B8C-4047-8F1F-B95773A653DA}" destId="{01D2DB58-245E-4601-9C57-9F579CE8CC46}" srcOrd="1" destOrd="0" presId="urn:microsoft.com/office/officeart/2005/8/layout/hList1"/>
    <dgm:cxn modelId="{0C29BF2A-A113-46D4-AA9A-2D2C3A410393}" type="presParOf" srcId="{ADB81701-8B8C-4047-8F1F-B95773A653DA}" destId="{92543BBD-61EF-43B0-99E2-A559C4499148}" srcOrd="2" destOrd="0" presId="urn:microsoft.com/office/officeart/2005/8/layout/hList1"/>
    <dgm:cxn modelId="{DE95794F-A345-43AD-8859-473D4D48E68A}" type="presParOf" srcId="{92543BBD-61EF-43B0-99E2-A559C4499148}" destId="{82915D06-8DEE-4255-A5D0-29BC160F9504}" srcOrd="0" destOrd="0" presId="urn:microsoft.com/office/officeart/2005/8/layout/hList1"/>
    <dgm:cxn modelId="{9313B4D0-D775-4E04-9DF7-ED29C5476767}" type="presParOf" srcId="{92543BBD-61EF-43B0-99E2-A559C4499148}" destId="{21B23325-AF31-40BB-86B0-D6123EA6AA74}" srcOrd="1" destOrd="0" presId="urn:microsoft.com/office/officeart/2005/8/layout/hList1"/>
    <dgm:cxn modelId="{3F3A56B2-4794-4FDD-B974-EE43FF4A8351}" type="presParOf" srcId="{ADB81701-8B8C-4047-8F1F-B95773A653DA}" destId="{6A1D61EB-A7D1-4F07-8BCB-0A55615FE496}" srcOrd="3" destOrd="0" presId="urn:microsoft.com/office/officeart/2005/8/layout/hList1"/>
    <dgm:cxn modelId="{51361517-9E0D-4718-BE7A-5027054A1EF2}" type="presParOf" srcId="{ADB81701-8B8C-4047-8F1F-B95773A653DA}" destId="{3D107C66-9396-4D20-AA6D-5BA9102ECE13}" srcOrd="4" destOrd="0" presId="urn:microsoft.com/office/officeart/2005/8/layout/hList1"/>
    <dgm:cxn modelId="{4B8D755C-F933-414F-BC9C-9A39B61FBA13}" type="presParOf" srcId="{3D107C66-9396-4D20-AA6D-5BA9102ECE13}" destId="{514A3ACD-0B64-459C-A1E9-1D4073D8BD6F}" srcOrd="0" destOrd="0" presId="urn:microsoft.com/office/officeart/2005/8/layout/hList1"/>
    <dgm:cxn modelId="{035A22FE-E786-40FB-A374-B1E3E3A84F15}" type="presParOf" srcId="{3D107C66-9396-4D20-AA6D-5BA9102ECE13}" destId="{763436AC-F36C-49D6-889E-AFA6DA9A257B}" srcOrd="1" destOrd="0" presId="urn:microsoft.com/office/officeart/2005/8/layout/h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794003-6DE0-4346-8666-FBEBE1EB6E84}">
      <dsp:nvSpPr>
        <dsp:cNvPr id="0" name=""/>
        <dsp:cNvSpPr/>
      </dsp:nvSpPr>
      <dsp:spPr>
        <a:xfrm>
          <a:off x="0" y="0"/>
          <a:ext cx="1073214" cy="374400"/>
        </a:xfrm>
        <a:prstGeom prst="rect">
          <a:avLst/>
        </a:prstGeom>
        <a:solidFill>
          <a:srgbClr val="5B9BD5">
            <a:hueOff val="0"/>
            <a:satOff val="0"/>
            <a:lumOff val="0"/>
            <a:alphaOff val="0"/>
          </a:srgbClr>
        </a:solidFill>
        <a:ln w="6350" cap="flat" cmpd="sng" algn="ctr">
          <a:solidFill>
            <a:srgbClr val="5B9BD5">
              <a:hueOff val="0"/>
              <a:satOff val="0"/>
              <a:lumOff val="0"/>
              <a:alphaOff val="0"/>
            </a:srgbClr>
          </a:solidFill>
          <a:prstDash val="solid"/>
          <a:miter lim="800000"/>
        </a:ln>
        <a:effectLst/>
        <a:sp3d extrusionH="152250" prstMaterial="matte">
          <a:bevelT w="165100" prst="coolSlant"/>
        </a:sp3d>
      </dsp:spPr>
      <dsp:style>
        <a:lnRef idx="1">
          <a:scrgbClr r="0" g="0" b="0"/>
        </a:lnRef>
        <a:fillRef idx="1">
          <a:scrgbClr r="0" g="0" b="0"/>
        </a:fillRef>
        <a:effectRef idx="2">
          <a:scrgbClr r="0" g="0" b="0"/>
        </a:effectRef>
        <a:fontRef idx="minor">
          <a:schemeClr val="lt1"/>
        </a:fontRef>
      </dsp:style>
      <dsp:txBody>
        <a:bodyPr spcFirstLastPara="0" vert="horz" wrap="square" lIns="92456" tIns="52832" rIns="92456" bIns="52832" numCol="1" spcCol="1270" anchor="ctr" anchorCtr="0">
          <a:noAutofit/>
          <a:sp3d extrusionH="28000" prstMaterial="matte"/>
        </a:bodyPr>
        <a:lstStyle/>
        <a:p>
          <a:pPr marL="0" lvl="0" indent="0" algn="ctr" defTabSz="577850">
            <a:lnSpc>
              <a:spcPct val="90000"/>
            </a:lnSpc>
            <a:spcBef>
              <a:spcPct val="0"/>
            </a:spcBef>
            <a:spcAft>
              <a:spcPct val="35000"/>
            </a:spcAft>
            <a:buNone/>
          </a:pPr>
          <a:r>
            <a:rPr lang="en-US" sz="1300" kern="1200" dirty="0">
              <a:solidFill>
                <a:sysClr val="window" lastClr="FFFFFF"/>
              </a:solidFill>
              <a:latin typeface="Calibri" panose="020F0502020204030204"/>
              <a:ea typeface="+mn-ea"/>
              <a:cs typeface="+mn-cs"/>
            </a:rPr>
            <a:t>Step 1</a:t>
          </a:r>
        </a:p>
      </dsp:txBody>
      <dsp:txXfrm>
        <a:off x="0" y="0"/>
        <a:ext cx="1073214" cy="374400"/>
      </dsp:txXfrm>
    </dsp:sp>
    <dsp:sp modelId="{81E806A7-4FD6-4120-A4D3-35A2EDC18470}">
      <dsp:nvSpPr>
        <dsp:cNvPr id="0" name=""/>
        <dsp:cNvSpPr/>
      </dsp:nvSpPr>
      <dsp:spPr>
        <a:xfrm>
          <a:off x="1100" y="417297"/>
          <a:ext cx="1073214" cy="1320345"/>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endParaRPr lang="en-US" sz="1300" kern="1200" dirty="0">
            <a:solidFill>
              <a:sysClr val="windowText" lastClr="000000">
                <a:hueOff val="0"/>
                <a:satOff val="0"/>
                <a:lumOff val="0"/>
                <a:alphaOff val="0"/>
              </a:sysClr>
            </a:solidFill>
            <a:latin typeface="Calibri" panose="020F0502020204030204"/>
            <a:ea typeface="+mn-ea"/>
            <a:cs typeface="+mn-cs"/>
          </a:endParaRPr>
        </a:p>
        <a:p>
          <a:pPr marL="114300" lvl="1" indent="-114300" algn="l" defTabSz="577850">
            <a:lnSpc>
              <a:spcPct val="90000"/>
            </a:lnSpc>
            <a:spcBef>
              <a:spcPct val="0"/>
            </a:spcBef>
            <a:spcAft>
              <a:spcPct val="15000"/>
            </a:spcAft>
            <a:buChar char="•"/>
          </a:pPr>
          <a:endParaRPr lang="en-US" sz="1300" kern="1200" dirty="0">
            <a:solidFill>
              <a:sysClr val="windowText" lastClr="000000">
                <a:hueOff val="0"/>
                <a:satOff val="0"/>
                <a:lumOff val="0"/>
                <a:alphaOff val="0"/>
              </a:sysClr>
            </a:solidFill>
            <a:latin typeface="Calibri" panose="020F0502020204030204"/>
            <a:ea typeface="+mn-ea"/>
            <a:cs typeface="+mn-cs"/>
          </a:endParaRPr>
        </a:p>
        <a:p>
          <a:pPr marL="114300" lvl="1" indent="-114300" algn="l" defTabSz="577850">
            <a:lnSpc>
              <a:spcPct val="90000"/>
            </a:lnSpc>
            <a:spcBef>
              <a:spcPct val="0"/>
            </a:spcBef>
            <a:spcAft>
              <a:spcPct val="15000"/>
            </a:spcAft>
            <a:buChar char="•"/>
          </a:pPr>
          <a:r>
            <a:rPr lang="en-US" sz="1300" kern="1200" dirty="0">
              <a:solidFill>
                <a:sysClr val="windowText" lastClr="000000">
                  <a:hueOff val="0"/>
                  <a:satOff val="0"/>
                  <a:lumOff val="0"/>
                  <a:alphaOff val="0"/>
                </a:sysClr>
              </a:solidFill>
              <a:latin typeface="Calibri" panose="020F0502020204030204"/>
              <a:ea typeface="+mn-ea"/>
              <a:cs typeface="+mn-cs"/>
            </a:rPr>
            <a:t>Up to $250 one time only</a:t>
          </a:r>
        </a:p>
      </dsp:txBody>
      <dsp:txXfrm>
        <a:off x="1100" y="417297"/>
        <a:ext cx="1073214" cy="1320345"/>
      </dsp:txXfrm>
    </dsp:sp>
    <dsp:sp modelId="{82915D06-8DEE-4255-A5D0-29BC160F9504}">
      <dsp:nvSpPr>
        <dsp:cNvPr id="0" name=""/>
        <dsp:cNvSpPr/>
      </dsp:nvSpPr>
      <dsp:spPr>
        <a:xfrm>
          <a:off x="1235007" y="0"/>
          <a:ext cx="1073214" cy="374400"/>
        </a:xfrm>
        <a:prstGeom prst="rect">
          <a:avLst/>
        </a:prstGeom>
        <a:solidFill>
          <a:srgbClr val="5B9BD5">
            <a:hueOff val="0"/>
            <a:satOff val="0"/>
            <a:lumOff val="0"/>
            <a:alphaOff val="0"/>
          </a:srgbClr>
        </a:solidFill>
        <a:ln w="6350" cap="flat" cmpd="sng" algn="ctr">
          <a:solidFill>
            <a:srgbClr val="5B9BD5">
              <a:hueOff val="0"/>
              <a:satOff val="0"/>
              <a:lumOff val="0"/>
              <a:alphaOff val="0"/>
            </a:srgbClr>
          </a:solidFill>
          <a:prstDash val="solid"/>
          <a:miter lim="800000"/>
        </a:ln>
        <a:effectLst/>
        <a:sp3d extrusionH="152250" prstMaterial="matte">
          <a:bevelT w="165100" prst="coolSlant"/>
        </a:sp3d>
      </dsp:spPr>
      <dsp:style>
        <a:lnRef idx="1">
          <a:scrgbClr r="0" g="0" b="0"/>
        </a:lnRef>
        <a:fillRef idx="1">
          <a:scrgbClr r="0" g="0" b="0"/>
        </a:fillRef>
        <a:effectRef idx="2">
          <a:scrgbClr r="0" g="0" b="0"/>
        </a:effectRef>
        <a:fontRef idx="minor">
          <a:schemeClr val="lt1"/>
        </a:fontRef>
      </dsp:style>
      <dsp:txBody>
        <a:bodyPr spcFirstLastPara="0" vert="horz" wrap="square" lIns="92456" tIns="52832" rIns="92456" bIns="52832" numCol="1" spcCol="1270" anchor="ctr" anchorCtr="0">
          <a:noAutofit/>
          <a:sp3d extrusionH="28000" prstMaterial="matte"/>
        </a:bodyPr>
        <a:lstStyle/>
        <a:p>
          <a:pPr marL="0" lvl="0" indent="0" algn="ctr" defTabSz="577850">
            <a:lnSpc>
              <a:spcPct val="90000"/>
            </a:lnSpc>
            <a:spcBef>
              <a:spcPct val="0"/>
            </a:spcBef>
            <a:spcAft>
              <a:spcPct val="35000"/>
            </a:spcAft>
            <a:buNone/>
          </a:pPr>
          <a:r>
            <a:rPr lang="en-US" sz="1300" kern="1200" dirty="0">
              <a:solidFill>
                <a:sysClr val="window" lastClr="FFFFFF"/>
              </a:solidFill>
              <a:latin typeface="Calibri" panose="020F0502020204030204"/>
              <a:ea typeface="+mn-ea"/>
              <a:cs typeface="+mn-cs"/>
            </a:rPr>
            <a:t>Step 2</a:t>
          </a:r>
        </a:p>
      </dsp:txBody>
      <dsp:txXfrm>
        <a:off x="1235007" y="0"/>
        <a:ext cx="1073214" cy="374400"/>
      </dsp:txXfrm>
    </dsp:sp>
    <dsp:sp modelId="{21B23325-AF31-40BB-86B0-D6123EA6AA74}">
      <dsp:nvSpPr>
        <dsp:cNvPr id="0" name=""/>
        <dsp:cNvSpPr/>
      </dsp:nvSpPr>
      <dsp:spPr>
        <a:xfrm>
          <a:off x="1224565" y="427860"/>
          <a:ext cx="1073214" cy="1320345"/>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dirty="0">
              <a:solidFill>
                <a:sysClr val="windowText" lastClr="000000">
                  <a:hueOff val="0"/>
                  <a:satOff val="0"/>
                  <a:lumOff val="0"/>
                  <a:alphaOff val="0"/>
                </a:sysClr>
              </a:solidFill>
              <a:latin typeface="Calibri" panose="020F0502020204030204"/>
              <a:ea typeface="+mn-ea"/>
              <a:cs typeface="+mn-cs"/>
            </a:rPr>
            <a:t>Yearly-Up to $500 for FCSP</a:t>
          </a:r>
        </a:p>
        <a:p>
          <a:pPr marL="114300" lvl="1" indent="-114300" algn="l" defTabSz="577850">
            <a:lnSpc>
              <a:spcPct val="90000"/>
            </a:lnSpc>
            <a:spcBef>
              <a:spcPct val="0"/>
            </a:spcBef>
            <a:spcAft>
              <a:spcPct val="15000"/>
            </a:spcAft>
            <a:buChar char="•"/>
          </a:pPr>
          <a:r>
            <a:rPr lang="en-US" sz="1300" kern="1200" dirty="0">
              <a:solidFill>
                <a:sysClr val="windowText" lastClr="000000">
                  <a:hueOff val="0"/>
                  <a:satOff val="0"/>
                  <a:lumOff val="0"/>
                  <a:alphaOff val="0"/>
                </a:sysClr>
              </a:solidFill>
              <a:latin typeface="Calibri" panose="020F0502020204030204"/>
              <a:ea typeface="+mn-ea"/>
              <a:cs typeface="+mn-cs"/>
            </a:rPr>
            <a:t>Yearly-Up to $550 for MAC/TSOA</a:t>
          </a:r>
        </a:p>
      </dsp:txBody>
      <dsp:txXfrm>
        <a:off x="1224565" y="427860"/>
        <a:ext cx="1073214" cy="1320345"/>
      </dsp:txXfrm>
    </dsp:sp>
    <dsp:sp modelId="{514A3ACD-0B64-459C-A1E9-1D4073D8BD6F}">
      <dsp:nvSpPr>
        <dsp:cNvPr id="0" name=""/>
        <dsp:cNvSpPr/>
      </dsp:nvSpPr>
      <dsp:spPr>
        <a:xfrm>
          <a:off x="2449130" y="0"/>
          <a:ext cx="1073214" cy="374400"/>
        </a:xfrm>
        <a:prstGeom prst="rect">
          <a:avLst/>
        </a:prstGeom>
        <a:solidFill>
          <a:srgbClr val="5B9BD5">
            <a:hueOff val="0"/>
            <a:satOff val="0"/>
            <a:lumOff val="0"/>
            <a:alphaOff val="0"/>
          </a:srgbClr>
        </a:solidFill>
        <a:ln w="6350" cap="flat" cmpd="sng" algn="ctr">
          <a:solidFill>
            <a:srgbClr val="5B9BD5">
              <a:hueOff val="0"/>
              <a:satOff val="0"/>
              <a:lumOff val="0"/>
              <a:alphaOff val="0"/>
            </a:srgbClr>
          </a:solidFill>
          <a:prstDash val="solid"/>
          <a:miter lim="800000"/>
        </a:ln>
        <a:effectLst/>
        <a:sp3d extrusionH="152250" prstMaterial="matte">
          <a:bevelT w="165100" prst="coolSlant"/>
        </a:sp3d>
      </dsp:spPr>
      <dsp:style>
        <a:lnRef idx="1">
          <a:scrgbClr r="0" g="0" b="0"/>
        </a:lnRef>
        <a:fillRef idx="1">
          <a:scrgbClr r="0" g="0" b="0"/>
        </a:fillRef>
        <a:effectRef idx="2">
          <a:scrgbClr r="0" g="0" b="0"/>
        </a:effectRef>
        <a:fontRef idx="minor">
          <a:schemeClr val="lt1"/>
        </a:fontRef>
      </dsp:style>
      <dsp:txBody>
        <a:bodyPr spcFirstLastPara="0" vert="horz" wrap="square" lIns="92456" tIns="52832" rIns="92456" bIns="52832" numCol="1" spcCol="1270" anchor="ctr" anchorCtr="0">
          <a:noAutofit/>
          <a:sp3d extrusionH="28000" prstMaterial="matte"/>
        </a:bodyPr>
        <a:lstStyle/>
        <a:p>
          <a:pPr marL="0" lvl="0" indent="0" algn="ctr" defTabSz="577850">
            <a:lnSpc>
              <a:spcPct val="90000"/>
            </a:lnSpc>
            <a:spcBef>
              <a:spcPct val="0"/>
            </a:spcBef>
            <a:spcAft>
              <a:spcPct val="35000"/>
            </a:spcAft>
            <a:buNone/>
          </a:pPr>
          <a:r>
            <a:rPr lang="en-US" sz="1300" kern="1200" dirty="0">
              <a:solidFill>
                <a:sysClr val="window" lastClr="FFFFFF"/>
              </a:solidFill>
              <a:latin typeface="Calibri" panose="020F0502020204030204"/>
              <a:ea typeface="+mn-ea"/>
              <a:cs typeface="+mn-cs"/>
            </a:rPr>
            <a:t>Step 3</a:t>
          </a:r>
        </a:p>
      </dsp:txBody>
      <dsp:txXfrm>
        <a:off x="2449130" y="0"/>
        <a:ext cx="1073214" cy="374400"/>
      </dsp:txXfrm>
    </dsp:sp>
    <dsp:sp modelId="{763436AC-F36C-49D6-889E-AFA6DA9A257B}">
      <dsp:nvSpPr>
        <dsp:cNvPr id="0" name=""/>
        <dsp:cNvSpPr/>
      </dsp:nvSpPr>
      <dsp:spPr>
        <a:xfrm>
          <a:off x="2448029" y="417297"/>
          <a:ext cx="1073214" cy="1320345"/>
        </a:xfrm>
        <a:prstGeom prst="rect">
          <a:avLst/>
        </a:prstGeom>
        <a:solidFill>
          <a:srgbClr val="5B9BD5">
            <a:alpha val="90000"/>
            <a:tint val="40000"/>
            <a:hueOff val="0"/>
            <a:satOff val="0"/>
            <a:lumOff val="0"/>
            <a:alphaOff val="0"/>
          </a:srgb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dirty="0">
              <a:solidFill>
                <a:sysClr val="windowText" lastClr="000000">
                  <a:hueOff val="0"/>
                  <a:satOff val="0"/>
                  <a:lumOff val="0"/>
                  <a:alphaOff val="0"/>
                </a:sysClr>
              </a:solidFill>
              <a:latin typeface="Calibri" panose="020F0502020204030204"/>
              <a:ea typeface="+mn-ea"/>
              <a:cs typeface="+mn-cs"/>
            </a:rPr>
            <a:t>Cost and services based on TCARE Assessment process</a:t>
          </a:r>
        </a:p>
      </dsp:txBody>
      <dsp:txXfrm>
        <a:off x="2448029" y="417297"/>
        <a:ext cx="1073214" cy="132034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A2D1D-02D8-46A0-A05E-A7DFF4B13BE8}">
  <ds:schemaRefs>
    <ds:schemaRef ds:uri="http://schemas.microsoft.com/sharepoint/v3/contenttype/forms"/>
  </ds:schemaRefs>
</ds:datastoreItem>
</file>

<file path=customXml/itemProps2.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3.xml><?xml version="1.0" encoding="utf-8"?>
<ds:datastoreItem xmlns:ds="http://schemas.openxmlformats.org/officeDocument/2006/customXml" ds:itemID="{340683B4-9690-44B0-93B9-75426C4341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8863D6-6CEF-4491-BFC1-4E601BE1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13134</Words>
  <Characters>74869</Characters>
  <Application>Microsoft Office Word</Application>
  <DocSecurity>4</DocSecurity>
  <Lines>623</Lines>
  <Paragraphs>175</Paragraphs>
  <ScaleCrop>false</ScaleCrop>
  <Company>Washington State DSHS</Company>
  <LinksUpToDate>false</LinksUpToDate>
  <CharactersWithSpaces>87828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7</cp:revision>
  <dcterms:created xsi:type="dcterms:W3CDTF">2025-08-19T22:11:00Z</dcterms:created>
  <dcterms:modified xsi:type="dcterms:W3CDTF">2025-08-20T16:23:00Z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