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954BD" w14:textId="1E77C8AD" w:rsidR="007676F4" w:rsidRPr="00FA2581" w:rsidRDefault="003124FB" w:rsidP="00FA2581">
      <w:pPr>
        <w:pStyle w:val="Heading1"/>
      </w:pPr>
      <w:bookmarkStart w:id="0" w:name="_Toc205533821"/>
      <w:r>
        <w:t>Community Options Program Entry System (COPES)</w:t>
      </w:r>
      <w:bookmarkEnd w:id="0"/>
    </w:p>
    <w:p w14:paraId="560BDCF5" w14:textId="315CF3CB" w:rsidR="00D1366C" w:rsidRDefault="00D1366C" w:rsidP="00D1366C">
      <w:r>
        <w:t xml:space="preserve">Chapter 7d defines the Community Options Program Entry System (COPES) waiver and the services available to enrolled clients. This waiver provides services to over </w:t>
      </w:r>
      <w:r w:rsidR="00283782">
        <w:t>5</w:t>
      </w:r>
      <w:r w:rsidR="00F6069A">
        <w:t>1</w:t>
      </w:r>
      <w:r>
        <w:t>,000 clients who live in their own homes, adult family homes or assisted living facilities. The purpose of the waiver is to develop and implement supports and services to successfully enable individuals to live in their chosen community setting.</w:t>
      </w:r>
    </w:p>
    <w:p w14:paraId="2A26A207" w14:textId="77777777" w:rsidR="00E45F93" w:rsidRDefault="00E45F93" w:rsidP="00E45F93"/>
    <w:p w14:paraId="2722A8A2" w14:textId="77777777" w:rsidR="007676F4" w:rsidRPr="006C3806" w:rsidRDefault="007676F4" w:rsidP="007676F4">
      <w:pPr>
        <w:pStyle w:val="Heading4"/>
        <w:rPr>
          <w:color w:val="193F6F"/>
        </w:rPr>
      </w:pPr>
      <w:r w:rsidRPr="006C3806">
        <w:rPr>
          <w:color w:val="193F6F"/>
        </w:rPr>
        <w:t>Ask the Expert</w:t>
      </w:r>
    </w:p>
    <w:p w14:paraId="77AC0A44" w14:textId="77777777" w:rsidR="007676F4" w:rsidRDefault="007676F4" w:rsidP="007676F4">
      <w:r>
        <w:t>If you have questions or need clarification about the content in this chapter, please contact:</w:t>
      </w:r>
    </w:p>
    <w:p w14:paraId="1E12D47B" w14:textId="243B22AE" w:rsidR="007676F4" w:rsidRDefault="00F4780B" w:rsidP="007676F4">
      <w:r>
        <w:t>Annie Moua</w:t>
      </w:r>
      <w:r w:rsidR="007676F4">
        <w:tab/>
      </w:r>
      <w:r w:rsidR="007676F4">
        <w:tab/>
      </w:r>
      <w:r>
        <w:t>Medicaid Unit Manager</w:t>
      </w:r>
    </w:p>
    <w:p w14:paraId="536E3D3D" w14:textId="48BD4535" w:rsidR="007676F4" w:rsidRDefault="007676F4" w:rsidP="007676F4">
      <w:r>
        <w:tab/>
      </w:r>
      <w:r>
        <w:tab/>
      </w:r>
      <w:r>
        <w:tab/>
      </w:r>
      <w:r w:rsidR="00F4780B">
        <w:t>509</w:t>
      </w:r>
      <w:r w:rsidR="00D70CCC">
        <w:t>.</w:t>
      </w:r>
      <w:r w:rsidR="00F4780B">
        <w:t>590</w:t>
      </w:r>
      <w:r w:rsidR="00D70CCC">
        <w:t>.</w:t>
      </w:r>
      <w:r w:rsidR="00F4780B">
        <w:t>3909</w:t>
      </w:r>
      <w:r>
        <w:tab/>
      </w:r>
      <w:r>
        <w:tab/>
      </w:r>
      <w:hyperlink r:id="rId11" w:history="1">
        <w:r w:rsidR="00765F7A" w:rsidRPr="001F4811">
          <w:rPr>
            <w:rStyle w:val="Hyperlink"/>
          </w:rPr>
          <w:t>anne.moua@dshs.wa.gov</w:t>
        </w:r>
      </w:hyperlink>
      <w:r w:rsidR="00765F7A">
        <w:t xml:space="preserve"> </w:t>
      </w:r>
    </w:p>
    <w:p w14:paraId="47301CBC" w14:textId="77777777" w:rsidR="007676F4" w:rsidRDefault="007676F4" w:rsidP="007676F4"/>
    <w:p w14:paraId="17FBC67A" w14:textId="2E5CE660" w:rsidR="00AC7B86" w:rsidRDefault="00AC7B86" w:rsidP="00AC7B86">
      <w:r>
        <w:t>Julie Cope</w:t>
      </w:r>
      <w:r>
        <w:tab/>
      </w:r>
      <w:r>
        <w:tab/>
      </w:r>
      <w:r w:rsidR="00177BA3">
        <w:t>RCL/NFCM Unit Manager</w:t>
      </w:r>
    </w:p>
    <w:p w14:paraId="3EC535AD" w14:textId="0E7C1875" w:rsidR="00E14A70" w:rsidRPr="00E14A70" w:rsidRDefault="00AC7B86" w:rsidP="00E14A70">
      <w:r>
        <w:tab/>
      </w:r>
      <w:r>
        <w:tab/>
      </w:r>
      <w:r>
        <w:tab/>
      </w:r>
      <w:r w:rsidR="00177BA3">
        <w:t>360</w:t>
      </w:r>
      <w:r w:rsidR="00D70CCC">
        <w:t>.</w:t>
      </w:r>
      <w:r w:rsidR="00177BA3">
        <w:t>725</w:t>
      </w:r>
      <w:r w:rsidR="00D70CCC">
        <w:t>.</w:t>
      </w:r>
      <w:r w:rsidR="00177BA3">
        <w:t>2529</w:t>
      </w:r>
      <w:r>
        <w:tab/>
      </w:r>
      <w:r>
        <w:tab/>
      </w:r>
      <w:hyperlink r:id="rId12" w:history="1">
        <w:r w:rsidR="00E14A70" w:rsidRPr="00E14A70">
          <w:rPr>
            <w:rStyle w:val="Hyperlink"/>
          </w:rPr>
          <w:t>julie.cope@dshs.wa.gov</w:t>
        </w:r>
      </w:hyperlink>
      <w:r w:rsidR="00E14A70" w:rsidRPr="00E14A70">
        <w:t xml:space="preserve"> </w:t>
      </w:r>
    </w:p>
    <w:p w14:paraId="70E20927" w14:textId="2EA8FA93" w:rsidR="00AC7B86" w:rsidRDefault="00AC7B86" w:rsidP="00AC7B86"/>
    <w:p w14:paraId="29D23F4D" w14:textId="2AB51BEA" w:rsidR="00AC7B86" w:rsidRDefault="00E14A70" w:rsidP="00AC7B86">
      <w:r>
        <w:t>Susan Worthington</w:t>
      </w:r>
      <w:r w:rsidR="00AC7B86">
        <w:tab/>
      </w:r>
      <w:r>
        <w:t>Nursing Services Program Manager</w:t>
      </w:r>
    </w:p>
    <w:p w14:paraId="71CEE91F" w14:textId="542852FC" w:rsidR="00AC7B86" w:rsidRDefault="00AC7B86" w:rsidP="00AC7B86">
      <w:r>
        <w:tab/>
      </w:r>
      <w:r>
        <w:tab/>
      </w:r>
      <w:r>
        <w:tab/>
      </w:r>
      <w:r w:rsidR="00E14A70">
        <w:t>360</w:t>
      </w:r>
      <w:r w:rsidR="00D70CCC">
        <w:t>.</w:t>
      </w:r>
      <w:r w:rsidR="00E14A70">
        <w:t>485</w:t>
      </w:r>
      <w:r w:rsidR="00D70CCC">
        <w:t>.</w:t>
      </w:r>
      <w:r w:rsidR="00E14A70">
        <w:t>2291</w:t>
      </w:r>
      <w:r>
        <w:tab/>
      </w:r>
      <w:r>
        <w:tab/>
      </w:r>
      <w:hyperlink r:id="rId13" w:history="1">
        <w:r w:rsidR="001C3C35" w:rsidRPr="000D3476">
          <w:rPr>
            <w:rStyle w:val="Hyperlink"/>
          </w:rPr>
          <w:t>susan.worthington@dshs.wa.gov</w:t>
        </w:r>
      </w:hyperlink>
    </w:p>
    <w:p w14:paraId="39BF12D2" w14:textId="77777777" w:rsidR="00296C58" w:rsidRDefault="00296C58" w:rsidP="00E22649"/>
    <w:bookmarkStart w:id="1" w:name="_Toc205533822" w:displacedByCustomXml="next"/>
    <w:sdt>
      <w:sdtPr>
        <w:rPr>
          <w:rFonts w:ascii="Calibri" w:eastAsiaTheme="minorEastAsia" w:hAnsi="Calibri" w:cs="Times New Roman"/>
          <w:b w:val="0"/>
          <w:caps w:val="0"/>
          <w:color w:val="auto"/>
          <w:sz w:val="22"/>
          <w:szCs w:val="22"/>
        </w:rPr>
        <w:id w:val="-1782870160"/>
        <w:docPartObj>
          <w:docPartGallery w:val="Table of Contents"/>
          <w:docPartUnique/>
        </w:docPartObj>
      </w:sdtPr>
      <w:sdtContent>
        <w:p w14:paraId="7241E425" w14:textId="77777777" w:rsidR="007E62CD" w:rsidRPr="006C3806" w:rsidRDefault="007E62CD" w:rsidP="007E62CD">
          <w:pPr>
            <w:pStyle w:val="Heading2"/>
            <w:rPr>
              <w:color w:val="193F6F"/>
            </w:rPr>
          </w:pPr>
          <w:r w:rsidRPr="006C3806">
            <w:rPr>
              <w:color w:val="193F6F"/>
            </w:rPr>
            <w:t>Table of Contents</w:t>
          </w:r>
          <w:bookmarkEnd w:id="1"/>
        </w:p>
        <w:p w14:paraId="500F1F65" w14:textId="0EAAC76F" w:rsidR="00933BFD" w:rsidRDefault="007E62CD">
          <w:pPr>
            <w:pStyle w:val="TOC1"/>
            <w:tabs>
              <w:tab w:val="right" w:leader="dot" w:pos="9350"/>
            </w:tabs>
            <w:rPr>
              <w:rFonts w:asciiTheme="minorHAnsi" w:eastAsiaTheme="minorEastAsia" w:hAnsiTheme="minorHAnsi" w:cstheme="minorBidi"/>
              <w:noProof/>
              <w:kern w:val="2"/>
              <w:sz w:val="24"/>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05533821" w:history="1">
            <w:r w:rsidR="00933BFD" w:rsidRPr="00EB517B">
              <w:rPr>
                <w:rStyle w:val="Hyperlink"/>
                <w:noProof/>
              </w:rPr>
              <w:t>Community Options Program Entry System (COPES)</w:t>
            </w:r>
            <w:r w:rsidR="00933BFD">
              <w:rPr>
                <w:noProof/>
                <w:webHidden/>
              </w:rPr>
              <w:tab/>
            </w:r>
            <w:r w:rsidR="00933BFD">
              <w:rPr>
                <w:noProof/>
                <w:webHidden/>
              </w:rPr>
              <w:fldChar w:fldCharType="begin"/>
            </w:r>
            <w:r w:rsidR="00933BFD">
              <w:rPr>
                <w:noProof/>
                <w:webHidden/>
              </w:rPr>
              <w:instrText xml:space="preserve"> PAGEREF _Toc205533821 \h </w:instrText>
            </w:r>
            <w:r w:rsidR="00933BFD">
              <w:rPr>
                <w:noProof/>
                <w:webHidden/>
              </w:rPr>
            </w:r>
            <w:r w:rsidR="00933BFD">
              <w:rPr>
                <w:noProof/>
                <w:webHidden/>
              </w:rPr>
              <w:fldChar w:fldCharType="separate"/>
            </w:r>
            <w:r w:rsidR="00933BFD">
              <w:rPr>
                <w:noProof/>
                <w:webHidden/>
              </w:rPr>
              <w:t>1</w:t>
            </w:r>
            <w:r w:rsidR="00933BFD">
              <w:rPr>
                <w:noProof/>
                <w:webHidden/>
              </w:rPr>
              <w:fldChar w:fldCharType="end"/>
            </w:r>
          </w:hyperlink>
        </w:p>
        <w:p w14:paraId="6F3448F8" w14:textId="5FB7FE0F" w:rsidR="00933BFD" w:rsidRDefault="00933BFD">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533822" w:history="1">
            <w:r w:rsidRPr="00EB517B">
              <w:rPr>
                <w:rStyle w:val="Hyperlink"/>
                <w:noProof/>
              </w:rPr>
              <w:t>Table of Contents</w:t>
            </w:r>
            <w:r>
              <w:rPr>
                <w:noProof/>
                <w:webHidden/>
              </w:rPr>
              <w:tab/>
            </w:r>
            <w:r>
              <w:rPr>
                <w:noProof/>
                <w:webHidden/>
              </w:rPr>
              <w:fldChar w:fldCharType="begin"/>
            </w:r>
            <w:r>
              <w:rPr>
                <w:noProof/>
                <w:webHidden/>
              </w:rPr>
              <w:instrText xml:space="preserve"> PAGEREF _Toc205533822 \h </w:instrText>
            </w:r>
            <w:r>
              <w:rPr>
                <w:noProof/>
                <w:webHidden/>
              </w:rPr>
            </w:r>
            <w:r>
              <w:rPr>
                <w:noProof/>
                <w:webHidden/>
              </w:rPr>
              <w:fldChar w:fldCharType="separate"/>
            </w:r>
            <w:r>
              <w:rPr>
                <w:noProof/>
                <w:webHidden/>
              </w:rPr>
              <w:t>1</w:t>
            </w:r>
            <w:r>
              <w:rPr>
                <w:noProof/>
                <w:webHidden/>
              </w:rPr>
              <w:fldChar w:fldCharType="end"/>
            </w:r>
          </w:hyperlink>
        </w:p>
        <w:p w14:paraId="43E045C8" w14:textId="30544861" w:rsidR="00933BFD" w:rsidRDefault="00933BFD">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533823" w:history="1">
            <w:r w:rsidRPr="00EB517B">
              <w:rPr>
                <w:rStyle w:val="Hyperlink"/>
                <w:noProof/>
              </w:rPr>
              <w:t>What is COPES?</w:t>
            </w:r>
            <w:r>
              <w:rPr>
                <w:noProof/>
                <w:webHidden/>
              </w:rPr>
              <w:tab/>
            </w:r>
            <w:r>
              <w:rPr>
                <w:noProof/>
                <w:webHidden/>
              </w:rPr>
              <w:fldChar w:fldCharType="begin"/>
            </w:r>
            <w:r>
              <w:rPr>
                <w:noProof/>
                <w:webHidden/>
              </w:rPr>
              <w:instrText xml:space="preserve"> PAGEREF _Toc205533823 \h </w:instrText>
            </w:r>
            <w:r>
              <w:rPr>
                <w:noProof/>
                <w:webHidden/>
              </w:rPr>
            </w:r>
            <w:r>
              <w:rPr>
                <w:noProof/>
                <w:webHidden/>
              </w:rPr>
              <w:fldChar w:fldCharType="separate"/>
            </w:r>
            <w:r>
              <w:rPr>
                <w:noProof/>
                <w:webHidden/>
              </w:rPr>
              <w:t>3</w:t>
            </w:r>
            <w:r>
              <w:rPr>
                <w:noProof/>
                <w:webHidden/>
              </w:rPr>
              <w:fldChar w:fldCharType="end"/>
            </w:r>
          </w:hyperlink>
        </w:p>
        <w:p w14:paraId="0DE1F4E2" w14:textId="66B61F32" w:rsidR="00933BFD" w:rsidRDefault="00933BFD">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533824" w:history="1">
            <w:r w:rsidRPr="00EB517B">
              <w:rPr>
                <w:rStyle w:val="Hyperlink"/>
                <w:noProof/>
              </w:rPr>
              <w:t>Who is eligible for COPES?</w:t>
            </w:r>
            <w:r>
              <w:rPr>
                <w:noProof/>
                <w:webHidden/>
              </w:rPr>
              <w:tab/>
            </w:r>
            <w:r>
              <w:rPr>
                <w:noProof/>
                <w:webHidden/>
              </w:rPr>
              <w:fldChar w:fldCharType="begin"/>
            </w:r>
            <w:r>
              <w:rPr>
                <w:noProof/>
                <w:webHidden/>
              </w:rPr>
              <w:instrText xml:space="preserve"> PAGEREF _Toc205533824 \h </w:instrText>
            </w:r>
            <w:r>
              <w:rPr>
                <w:noProof/>
                <w:webHidden/>
              </w:rPr>
            </w:r>
            <w:r>
              <w:rPr>
                <w:noProof/>
                <w:webHidden/>
              </w:rPr>
              <w:fldChar w:fldCharType="separate"/>
            </w:r>
            <w:r>
              <w:rPr>
                <w:noProof/>
                <w:webHidden/>
              </w:rPr>
              <w:t>3</w:t>
            </w:r>
            <w:r>
              <w:rPr>
                <w:noProof/>
                <w:webHidden/>
              </w:rPr>
              <w:fldChar w:fldCharType="end"/>
            </w:r>
          </w:hyperlink>
        </w:p>
        <w:p w14:paraId="307C32CE" w14:textId="35339B11" w:rsidR="00933BFD" w:rsidRDefault="00933BFD">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533825" w:history="1">
            <w:r w:rsidRPr="00EB517B">
              <w:rPr>
                <w:rStyle w:val="Hyperlink"/>
                <w:noProof/>
              </w:rPr>
              <w:t>Where can individuals receive COPES services?</w:t>
            </w:r>
            <w:r>
              <w:rPr>
                <w:noProof/>
                <w:webHidden/>
              </w:rPr>
              <w:tab/>
            </w:r>
            <w:r>
              <w:rPr>
                <w:noProof/>
                <w:webHidden/>
              </w:rPr>
              <w:fldChar w:fldCharType="begin"/>
            </w:r>
            <w:r>
              <w:rPr>
                <w:noProof/>
                <w:webHidden/>
              </w:rPr>
              <w:instrText xml:space="preserve"> PAGEREF _Toc205533825 \h </w:instrText>
            </w:r>
            <w:r>
              <w:rPr>
                <w:noProof/>
                <w:webHidden/>
              </w:rPr>
            </w:r>
            <w:r>
              <w:rPr>
                <w:noProof/>
                <w:webHidden/>
              </w:rPr>
              <w:fldChar w:fldCharType="separate"/>
            </w:r>
            <w:r>
              <w:rPr>
                <w:noProof/>
                <w:webHidden/>
              </w:rPr>
              <w:t>4</w:t>
            </w:r>
            <w:r>
              <w:rPr>
                <w:noProof/>
                <w:webHidden/>
              </w:rPr>
              <w:fldChar w:fldCharType="end"/>
            </w:r>
          </w:hyperlink>
        </w:p>
        <w:p w14:paraId="27B5E539" w14:textId="39AF4F4D" w:rsidR="00933BFD" w:rsidRDefault="00933BFD">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533826" w:history="1">
            <w:r w:rsidRPr="00EB517B">
              <w:rPr>
                <w:rStyle w:val="Hyperlink"/>
                <w:noProof/>
              </w:rPr>
              <w:t>Services available through COPES with provider qualifications</w:t>
            </w:r>
            <w:r>
              <w:rPr>
                <w:noProof/>
                <w:webHidden/>
              </w:rPr>
              <w:tab/>
            </w:r>
            <w:r>
              <w:rPr>
                <w:noProof/>
                <w:webHidden/>
              </w:rPr>
              <w:fldChar w:fldCharType="begin"/>
            </w:r>
            <w:r>
              <w:rPr>
                <w:noProof/>
                <w:webHidden/>
              </w:rPr>
              <w:instrText xml:space="preserve"> PAGEREF _Toc205533826 \h </w:instrText>
            </w:r>
            <w:r>
              <w:rPr>
                <w:noProof/>
                <w:webHidden/>
              </w:rPr>
            </w:r>
            <w:r>
              <w:rPr>
                <w:noProof/>
                <w:webHidden/>
              </w:rPr>
              <w:fldChar w:fldCharType="separate"/>
            </w:r>
            <w:r>
              <w:rPr>
                <w:noProof/>
                <w:webHidden/>
              </w:rPr>
              <w:t>5</w:t>
            </w:r>
            <w:r>
              <w:rPr>
                <w:noProof/>
                <w:webHidden/>
              </w:rPr>
              <w:fldChar w:fldCharType="end"/>
            </w:r>
          </w:hyperlink>
        </w:p>
        <w:p w14:paraId="08279420" w14:textId="3BE2AD87" w:rsidR="00933BFD" w:rsidRDefault="00933BF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3827" w:history="1">
            <w:r w:rsidRPr="00EB517B">
              <w:rPr>
                <w:rStyle w:val="Hyperlink"/>
                <w:noProof/>
              </w:rPr>
              <w:t>Adult Day Care (ADC)</w:t>
            </w:r>
            <w:r>
              <w:rPr>
                <w:noProof/>
                <w:webHidden/>
              </w:rPr>
              <w:tab/>
            </w:r>
            <w:r>
              <w:rPr>
                <w:noProof/>
                <w:webHidden/>
              </w:rPr>
              <w:fldChar w:fldCharType="begin"/>
            </w:r>
            <w:r>
              <w:rPr>
                <w:noProof/>
                <w:webHidden/>
              </w:rPr>
              <w:instrText xml:space="preserve"> PAGEREF _Toc205533827 \h </w:instrText>
            </w:r>
            <w:r>
              <w:rPr>
                <w:noProof/>
                <w:webHidden/>
              </w:rPr>
            </w:r>
            <w:r>
              <w:rPr>
                <w:noProof/>
                <w:webHidden/>
              </w:rPr>
              <w:fldChar w:fldCharType="separate"/>
            </w:r>
            <w:r>
              <w:rPr>
                <w:noProof/>
                <w:webHidden/>
              </w:rPr>
              <w:t>5</w:t>
            </w:r>
            <w:r>
              <w:rPr>
                <w:noProof/>
                <w:webHidden/>
              </w:rPr>
              <w:fldChar w:fldCharType="end"/>
            </w:r>
          </w:hyperlink>
        </w:p>
        <w:p w14:paraId="716A4FFC" w14:textId="4E936328" w:rsidR="00933BFD" w:rsidRDefault="00933BF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3828" w:history="1">
            <w:r w:rsidRPr="00EB517B">
              <w:rPr>
                <w:rStyle w:val="Hyperlink"/>
                <w:noProof/>
              </w:rPr>
              <w:t>Adult Day Health (ADH)</w:t>
            </w:r>
            <w:r>
              <w:rPr>
                <w:noProof/>
                <w:webHidden/>
              </w:rPr>
              <w:tab/>
            </w:r>
            <w:r>
              <w:rPr>
                <w:noProof/>
                <w:webHidden/>
              </w:rPr>
              <w:fldChar w:fldCharType="begin"/>
            </w:r>
            <w:r>
              <w:rPr>
                <w:noProof/>
                <w:webHidden/>
              </w:rPr>
              <w:instrText xml:space="preserve"> PAGEREF _Toc205533828 \h </w:instrText>
            </w:r>
            <w:r>
              <w:rPr>
                <w:noProof/>
                <w:webHidden/>
              </w:rPr>
            </w:r>
            <w:r>
              <w:rPr>
                <w:noProof/>
                <w:webHidden/>
              </w:rPr>
              <w:fldChar w:fldCharType="separate"/>
            </w:r>
            <w:r>
              <w:rPr>
                <w:noProof/>
                <w:webHidden/>
              </w:rPr>
              <w:t>6</w:t>
            </w:r>
            <w:r>
              <w:rPr>
                <w:noProof/>
                <w:webHidden/>
              </w:rPr>
              <w:fldChar w:fldCharType="end"/>
            </w:r>
          </w:hyperlink>
        </w:p>
        <w:p w14:paraId="168B77E0" w14:textId="1B439EA8" w:rsidR="00933BFD" w:rsidRDefault="00933BF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3829" w:history="1">
            <w:r w:rsidRPr="00EB517B">
              <w:rPr>
                <w:rStyle w:val="Hyperlink"/>
                <w:noProof/>
              </w:rPr>
              <w:t>Client Support Training/Wellness Education (WE)</w:t>
            </w:r>
            <w:r>
              <w:rPr>
                <w:noProof/>
                <w:webHidden/>
              </w:rPr>
              <w:tab/>
            </w:r>
            <w:r>
              <w:rPr>
                <w:noProof/>
                <w:webHidden/>
              </w:rPr>
              <w:fldChar w:fldCharType="begin"/>
            </w:r>
            <w:r>
              <w:rPr>
                <w:noProof/>
                <w:webHidden/>
              </w:rPr>
              <w:instrText xml:space="preserve"> PAGEREF _Toc205533829 \h </w:instrText>
            </w:r>
            <w:r>
              <w:rPr>
                <w:noProof/>
                <w:webHidden/>
              </w:rPr>
            </w:r>
            <w:r>
              <w:rPr>
                <w:noProof/>
                <w:webHidden/>
              </w:rPr>
              <w:fldChar w:fldCharType="separate"/>
            </w:r>
            <w:r>
              <w:rPr>
                <w:noProof/>
                <w:webHidden/>
              </w:rPr>
              <w:t>7</w:t>
            </w:r>
            <w:r>
              <w:rPr>
                <w:noProof/>
                <w:webHidden/>
              </w:rPr>
              <w:fldChar w:fldCharType="end"/>
            </w:r>
          </w:hyperlink>
        </w:p>
        <w:p w14:paraId="7F8293A1" w14:textId="4D94D2C0" w:rsidR="00933BFD" w:rsidRDefault="00933BF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3830" w:history="1">
            <w:r w:rsidRPr="00EB517B">
              <w:rPr>
                <w:rStyle w:val="Hyperlink"/>
                <w:noProof/>
              </w:rPr>
              <w:t>Community Choice Guide (CCG)</w:t>
            </w:r>
            <w:r>
              <w:rPr>
                <w:noProof/>
                <w:webHidden/>
              </w:rPr>
              <w:tab/>
            </w:r>
            <w:r>
              <w:rPr>
                <w:noProof/>
                <w:webHidden/>
              </w:rPr>
              <w:fldChar w:fldCharType="begin"/>
            </w:r>
            <w:r>
              <w:rPr>
                <w:noProof/>
                <w:webHidden/>
              </w:rPr>
              <w:instrText xml:space="preserve"> PAGEREF _Toc205533830 \h </w:instrText>
            </w:r>
            <w:r>
              <w:rPr>
                <w:noProof/>
                <w:webHidden/>
              </w:rPr>
            </w:r>
            <w:r>
              <w:rPr>
                <w:noProof/>
                <w:webHidden/>
              </w:rPr>
              <w:fldChar w:fldCharType="separate"/>
            </w:r>
            <w:r>
              <w:rPr>
                <w:noProof/>
                <w:webHidden/>
              </w:rPr>
              <w:t>14</w:t>
            </w:r>
            <w:r>
              <w:rPr>
                <w:noProof/>
                <w:webHidden/>
              </w:rPr>
              <w:fldChar w:fldCharType="end"/>
            </w:r>
          </w:hyperlink>
        </w:p>
        <w:p w14:paraId="4F667DB9" w14:textId="1F03E8EA" w:rsidR="00933BFD" w:rsidRDefault="00933BF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3831" w:history="1">
            <w:r w:rsidRPr="00EB517B">
              <w:rPr>
                <w:rStyle w:val="Hyperlink"/>
                <w:noProof/>
              </w:rPr>
              <w:t>Community Supports: Goods and Services</w:t>
            </w:r>
            <w:r>
              <w:rPr>
                <w:noProof/>
                <w:webHidden/>
              </w:rPr>
              <w:tab/>
            </w:r>
            <w:r>
              <w:rPr>
                <w:noProof/>
                <w:webHidden/>
              </w:rPr>
              <w:fldChar w:fldCharType="begin"/>
            </w:r>
            <w:r>
              <w:rPr>
                <w:noProof/>
                <w:webHidden/>
              </w:rPr>
              <w:instrText xml:space="preserve"> PAGEREF _Toc205533831 \h </w:instrText>
            </w:r>
            <w:r>
              <w:rPr>
                <w:noProof/>
                <w:webHidden/>
              </w:rPr>
            </w:r>
            <w:r>
              <w:rPr>
                <w:noProof/>
                <w:webHidden/>
              </w:rPr>
              <w:fldChar w:fldCharType="separate"/>
            </w:r>
            <w:r>
              <w:rPr>
                <w:noProof/>
                <w:webHidden/>
              </w:rPr>
              <w:t>18</w:t>
            </w:r>
            <w:r>
              <w:rPr>
                <w:noProof/>
                <w:webHidden/>
              </w:rPr>
              <w:fldChar w:fldCharType="end"/>
            </w:r>
          </w:hyperlink>
        </w:p>
        <w:p w14:paraId="29F21453" w14:textId="6BCD2A76" w:rsidR="00933BFD" w:rsidRDefault="00933BF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3832" w:history="1">
            <w:r w:rsidRPr="00EB517B">
              <w:rPr>
                <w:rStyle w:val="Hyperlink"/>
                <w:noProof/>
              </w:rPr>
              <w:t>Environmental Modifications</w:t>
            </w:r>
            <w:r>
              <w:rPr>
                <w:noProof/>
                <w:webHidden/>
              </w:rPr>
              <w:tab/>
            </w:r>
            <w:r>
              <w:rPr>
                <w:noProof/>
                <w:webHidden/>
              </w:rPr>
              <w:fldChar w:fldCharType="begin"/>
            </w:r>
            <w:r>
              <w:rPr>
                <w:noProof/>
                <w:webHidden/>
              </w:rPr>
              <w:instrText xml:space="preserve"> PAGEREF _Toc205533832 \h </w:instrText>
            </w:r>
            <w:r>
              <w:rPr>
                <w:noProof/>
                <w:webHidden/>
              </w:rPr>
            </w:r>
            <w:r>
              <w:rPr>
                <w:noProof/>
                <w:webHidden/>
              </w:rPr>
              <w:fldChar w:fldCharType="separate"/>
            </w:r>
            <w:r>
              <w:rPr>
                <w:noProof/>
                <w:webHidden/>
              </w:rPr>
              <w:t>19</w:t>
            </w:r>
            <w:r>
              <w:rPr>
                <w:noProof/>
                <w:webHidden/>
              </w:rPr>
              <w:fldChar w:fldCharType="end"/>
            </w:r>
          </w:hyperlink>
        </w:p>
        <w:p w14:paraId="47028021" w14:textId="7108822B" w:rsidR="00933BFD" w:rsidRDefault="00933BF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3833" w:history="1">
            <w:r w:rsidRPr="00EB517B">
              <w:rPr>
                <w:rStyle w:val="Hyperlink"/>
                <w:noProof/>
              </w:rPr>
              <w:t>Home Delivered Meals (HDM)</w:t>
            </w:r>
            <w:r>
              <w:rPr>
                <w:noProof/>
                <w:webHidden/>
              </w:rPr>
              <w:tab/>
            </w:r>
            <w:r>
              <w:rPr>
                <w:noProof/>
                <w:webHidden/>
              </w:rPr>
              <w:fldChar w:fldCharType="begin"/>
            </w:r>
            <w:r>
              <w:rPr>
                <w:noProof/>
                <w:webHidden/>
              </w:rPr>
              <w:instrText xml:space="preserve"> PAGEREF _Toc205533833 \h </w:instrText>
            </w:r>
            <w:r>
              <w:rPr>
                <w:noProof/>
                <w:webHidden/>
              </w:rPr>
            </w:r>
            <w:r>
              <w:rPr>
                <w:noProof/>
                <w:webHidden/>
              </w:rPr>
              <w:fldChar w:fldCharType="separate"/>
            </w:r>
            <w:r>
              <w:rPr>
                <w:noProof/>
                <w:webHidden/>
              </w:rPr>
              <w:t>23</w:t>
            </w:r>
            <w:r>
              <w:rPr>
                <w:noProof/>
                <w:webHidden/>
              </w:rPr>
              <w:fldChar w:fldCharType="end"/>
            </w:r>
          </w:hyperlink>
        </w:p>
        <w:p w14:paraId="45FA52DF" w14:textId="585FFE32" w:rsidR="00933BFD" w:rsidRDefault="00933BF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3834" w:history="1">
            <w:r w:rsidRPr="00EB517B">
              <w:rPr>
                <w:rStyle w:val="Hyperlink"/>
                <w:noProof/>
              </w:rPr>
              <w:t>Nursing Services</w:t>
            </w:r>
            <w:r>
              <w:rPr>
                <w:noProof/>
                <w:webHidden/>
              </w:rPr>
              <w:tab/>
            </w:r>
            <w:r>
              <w:rPr>
                <w:noProof/>
                <w:webHidden/>
              </w:rPr>
              <w:fldChar w:fldCharType="begin"/>
            </w:r>
            <w:r>
              <w:rPr>
                <w:noProof/>
                <w:webHidden/>
              </w:rPr>
              <w:instrText xml:space="preserve"> PAGEREF _Toc205533834 \h </w:instrText>
            </w:r>
            <w:r>
              <w:rPr>
                <w:noProof/>
                <w:webHidden/>
              </w:rPr>
            </w:r>
            <w:r>
              <w:rPr>
                <w:noProof/>
                <w:webHidden/>
              </w:rPr>
              <w:fldChar w:fldCharType="separate"/>
            </w:r>
            <w:r>
              <w:rPr>
                <w:noProof/>
                <w:webHidden/>
              </w:rPr>
              <w:t>24</w:t>
            </w:r>
            <w:r>
              <w:rPr>
                <w:noProof/>
                <w:webHidden/>
              </w:rPr>
              <w:fldChar w:fldCharType="end"/>
            </w:r>
          </w:hyperlink>
        </w:p>
        <w:p w14:paraId="2F4A0988" w14:textId="3C5F4746" w:rsidR="00933BFD" w:rsidRDefault="00933BF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3835" w:history="1">
            <w:r w:rsidRPr="00EB517B">
              <w:rPr>
                <w:rStyle w:val="Hyperlink"/>
                <w:noProof/>
              </w:rPr>
              <w:t>Skilled Nursing</w:t>
            </w:r>
            <w:r>
              <w:rPr>
                <w:noProof/>
                <w:webHidden/>
              </w:rPr>
              <w:tab/>
            </w:r>
            <w:r>
              <w:rPr>
                <w:noProof/>
                <w:webHidden/>
              </w:rPr>
              <w:fldChar w:fldCharType="begin"/>
            </w:r>
            <w:r>
              <w:rPr>
                <w:noProof/>
                <w:webHidden/>
              </w:rPr>
              <w:instrText xml:space="preserve"> PAGEREF _Toc205533835 \h </w:instrText>
            </w:r>
            <w:r>
              <w:rPr>
                <w:noProof/>
                <w:webHidden/>
              </w:rPr>
            </w:r>
            <w:r>
              <w:rPr>
                <w:noProof/>
                <w:webHidden/>
              </w:rPr>
              <w:fldChar w:fldCharType="separate"/>
            </w:r>
            <w:r>
              <w:rPr>
                <w:noProof/>
                <w:webHidden/>
              </w:rPr>
              <w:t>25</w:t>
            </w:r>
            <w:r>
              <w:rPr>
                <w:noProof/>
                <w:webHidden/>
              </w:rPr>
              <w:fldChar w:fldCharType="end"/>
            </w:r>
          </w:hyperlink>
        </w:p>
        <w:p w14:paraId="465C7C0D" w14:textId="2133FD0D" w:rsidR="00933BFD" w:rsidRDefault="00933BF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3836" w:history="1">
            <w:r w:rsidRPr="00EB517B">
              <w:rPr>
                <w:rStyle w:val="Hyperlink"/>
                <w:noProof/>
              </w:rPr>
              <w:t>Specialized Medical Equipment and Supplies (SME)</w:t>
            </w:r>
            <w:r>
              <w:rPr>
                <w:noProof/>
                <w:webHidden/>
              </w:rPr>
              <w:tab/>
            </w:r>
            <w:r>
              <w:rPr>
                <w:noProof/>
                <w:webHidden/>
              </w:rPr>
              <w:fldChar w:fldCharType="begin"/>
            </w:r>
            <w:r>
              <w:rPr>
                <w:noProof/>
                <w:webHidden/>
              </w:rPr>
              <w:instrText xml:space="preserve"> PAGEREF _Toc205533836 \h </w:instrText>
            </w:r>
            <w:r>
              <w:rPr>
                <w:noProof/>
                <w:webHidden/>
              </w:rPr>
            </w:r>
            <w:r>
              <w:rPr>
                <w:noProof/>
                <w:webHidden/>
              </w:rPr>
              <w:fldChar w:fldCharType="separate"/>
            </w:r>
            <w:r>
              <w:rPr>
                <w:noProof/>
                <w:webHidden/>
              </w:rPr>
              <w:t>26</w:t>
            </w:r>
            <w:r>
              <w:rPr>
                <w:noProof/>
                <w:webHidden/>
              </w:rPr>
              <w:fldChar w:fldCharType="end"/>
            </w:r>
          </w:hyperlink>
        </w:p>
        <w:p w14:paraId="650FC9CD" w14:textId="542697DE" w:rsidR="00933BFD" w:rsidRDefault="00933BF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3837" w:history="1">
            <w:r w:rsidRPr="00EB517B">
              <w:rPr>
                <w:rStyle w:val="Hyperlink"/>
                <w:noProof/>
              </w:rPr>
              <w:t>Transportation</w:t>
            </w:r>
            <w:r>
              <w:rPr>
                <w:noProof/>
                <w:webHidden/>
              </w:rPr>
              <w:tab/>
            </w:r>
            <w:r>
              <w:rPr>
                <w:noProof/>
                <w:webHidden/>
              </w:rPr>
              <w:fldChar w:fldCharType="begin"/>
            </w:r>
            <w:r>
              <w:rPr>
                <w:noProof/>
                <w:webHidden/>
              </w:rPr>
              <w:instrText xml:space="preserve"> PAGEREF _Toc205533837 \h </w:instrText>
            </w:r>
            <w:r>
              <w:rPr>
                <w:noProof/>
                <w:webHidden/>
              </w:rPr>
            </w:r>
            <w:r>
              <w:rPr>
                <w:noProof/>
                <w:webHidden/>
              </w:rPr>
              <w:fldChar w:fldCharType="separate"/>
            </w:r>
            <w:r>
              <w:rPr>
                <w:noProof/>
                <w:webHidden/>
              </w:rPr>
              <w:t>33</w:t>
            </w:r>
            <w:r>
              <w:rPr>
                <w:noProof/>
                <w:webHidden/>
              </w:rPr>
              <w:fldChar w:fldCharType="end"/>
            </w:r>
          </w:hyperlink>
        </w:p>
        <w:p w14:paraId="29BD9777" w14:textId="0F85DAC5" w:rsidR="00933BFD" w:rsidRDefault="00933BFD">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533838" w:history="1">
            <w:r w:rsidRPr="00EB517B">
              <w:rPr>
                <w:rStyle w:val="Hyperlink"/>
                <w:noProof/>
              </w:rPr>
              <w:t>Resources</w:t>
            </w:r>
            <w:r>
              <w:rPr>
                <w:noProof/>
                <w:webHidden/>
              </w:rPr>
              <w:tab/>
            </w:r>
            <w:r>
              <w:rPr>
                <w:noProof/>
                <w:webHidden/>
              </w:rPr>
              <w:fldChar w:fldCharType="begin"/>
            </w:r>
            <w:r>
              <w:rPr>
                <w:noProof/>
                <w:webHidden/>
              </w:rPr>
              <w:instrText xml:space="preserve"> PAGEREF _Toc205533838 \h </w:instrText>
            </w:r>
            <w:r>
              <w:rPr>
                <w:noProof/>
                <w:webHidden/>
              </w:rPr>
            </w:r>
            <w:r>
              <w:rPr>
                <w:noProof/>
                <w:webHidden/>
              </w:rPr>
              <w:fldChar w:fldCharType="separate"/>
            </w:r>
            <w:r>
              <w:rPr>
                <w:noProof/>
                <w:webHidden/>
              </w:rPr>
              <w:t>35</w:t>
            </w:r>
            <w:r>
              <w:rPr>
                <w:noProof/>
                <w:webHidden/>
              </w:rPr>
              <w:fldChar w:fldCharType="end"/>
            </w:r>
          </w:hyperlink>
        </w:p>
        <w:p w14:paraId="69686979" w14:textId="67CE00AE" w:rsidR="00933BFD" w:rsidRDefault="00933BF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3839" w:history="1">
            <w:r w:rsidRPr="00EB517B">
              <w:rPr>
                <w:rStyle w:val="Hyperlink"/>
                <w:noProof/>
              </w:rPr>
              <w:t>Related WACs and RCWs</w:t>
            </w:r>
            <w:r>
              <w:rPr>
                <w:noProof/>
                <w:webHidden/>
              </w:rPr>
              <w:tab/>
            </w:r>
            <w:r>
              <w:rPr>
                <w:noProof/>
                <w:webHidden/>
              </w:rPr>
              <w:fldChar w:fldCharType="begin"/>
            </w:r>
            <w:r>
              <w:rPr>
                <w:noProof/>
                <w:webHidden/>
              </w:rPr>
              <w:instrText xml:space="preserve"> PAGEREF _Toc205533839 \h </w:instrText>
            </w:r>
            <w:r>
              <w:rPr>
                <w:noProof/>
                <w:webHidden/>
              </w:rPr>
            </w:r>
            <w:r>
              <w:rPr>
                <w:noProof/>
                <w:webHidden/>
              </w:rPr>
              <w:fldChar w:fldCharType="separate"/>
            </w:r>
            <w:r>
              <w:rPr>
                <w:noProof/>
                <w:webHidden/>
              </w:rPr>
              <w:t>35</w:t>
            </w:r>
            <w:r>
              <w:rPr>
                <w:noProof/>
                <w:webHidden/>
              </w:rPr>
              <w:fldChar w:fldCharType="end"/>
            </w:r>
          </w:hyperlink>
        </w:p>
        <w:p w14:paraId="65A33E77" w14:textId="5A4C2D49" w:rsidR="00933BFD" w:rsidRDefault="00933BF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3840" w:history="1">
            <w:r w:rsidRPr="00EB517B">
              <w:rPr>
                <w:rStyle w:val="Hyperlink"/>
                <w:noProof/>
              </w:rPr>
              <w:t>Acronyms</w:t>
            </w:r>
            <w:r>
              <w:rPr>
                <w:noProof/>
                <w:webHidden/>
              </w:rPr>
              <w:tab/>
            </w:r>
            <w:r>
              <w:rPr>
                <w:noProof/>
                <w:webHidden/>
              </w:rPr>
              <w:fldChar w:fldCharType="begin"/>
            </w:r>
            <w:r>
              <w:rPr>
                <w:noProof/>
                <w:webHidden/>
              </w:rPr>
              <w:instrText xml:space="preserve"> PAGEREF _Toc205533840 \h </w:instrText>
            </w:r>
            <w:r>
              <w:rPr>
                <w:noProof/>
                <w:webHidden/>
              </w:rPr>
            </w:r>
            <w:r>
              <w:rPr>
                <w:noProof/>
                <w:webHidden/>
              </w:rPr>
              <w:fldChar w:fldCharType="separate"/>
            </w:r>
            <w:r>
              <w:rPr>
                <w:noProof/>
                <w:webHidden/>
              </w:rPr>
              <w:t>35</w:t>
            </w:r>
            <w:r>
              <w:rPr>
                <w:noProof/>
                <w:webHidden/>
              </w:rPr>
              <w:fldChar w:fldCharType="end"/>
            </w:r>
          </w:hyperlink>
        </w:p>
        <w:p w14:paraId="42A05091" w14:textId="30EB9049" w:rsidR="00933BFD" w:rsidRDefault="00933BFD">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533841" w:history="1">
            <w:r w:rsidRPr="00EB517B">
              <w:rPr>
                <w:rStyle w:val="Hyperlink"/>
                <w:noProof/>
              </w:rPr>
              <w:t>Revision History</w:t>
            </w:r>
            <w:r>
              <w:rPr>
                <w:noProof/>
                <w:webHidden/>
              </w:rPr>
              <w:tab/>
            </w:r>
            <w:r>
              <w:rPr>
                <w:noProof/>
                <w:webHidden/>
              </w:rPr>
              <w:fldChar w:fldCharType="begin"/>
            </w:r>
            <w:r>
              <w:rPr>
                <w:noProof/>
                <w:webHidden/>
              </w:rPr>
              <w:instrText xml:space="preserve"> PAGEREF _Toc205533841 \h </w:instrText>
            </w:r>
            <w:r>
              <w:rPr>
                <w:noProof/>
                <w:webHidden/>
              </w:rPr>
            </w:r>
            <w:r>
              <w:rPr>
                <w:noProof/>
                <w:webHidden/>
              </w:rPr>
              <w:fldChar w:fldCharType="separate"/>
            </w:r>
            <w:r>
              <w:rPr>
                <w:noProof/>
                <w:webHidden/>
              </w:rPr>
              <w:t>36</w:t>
            </w:r>
            <w:r>
              <w:rPr>
                <w:noProof/>
                <w:webHidden/>
              </w:rPr>
              <w:fldChar w:fldCharType="end"/>
            </w:r>
          </w:hyperlink>
        </w:p>
        <w:p w14:paraId="1B3FB5C0" w14:textId="3A082F3D" w:rsidR="00933BFD" w:rsidRDefault="00933BFD">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533842" w:history="1">
            <w:r w:rsidRPr="00EB517B">
              <w:rPr>
                <w:rStyle w:val="Hyperlink"/>
                <w:noProof/>
              </w:rPr>
              <w:t>Appendix</w:t>
            </w:r>
            <w:r>
              <w:rPr>
                <w:noProof/>
                <w:webHidden/>
              </w:rPr>
              <w:tab/>
            </w:r>
            <w:r>
              <w:rPr>
                <w:noProof/>
                <w:webHidden/>
              </w:rPr>
              <w:fldChar w:fldCharType="begin"/>
            </w:r>
            <w:r>
              <w:rPr>
                <w:noProof/>
                <w:webHidden/>
              </w:rPr>
              <w:instrText xml:space="preserve"> PAGEREF _Toc205533842 \h </w:instrText>
            </w:r>
            <w:r>
              <w:rPr>
                <w:noProof/>
                <w:webHidden/>
              </w:rPr>
            </w:r>
            <w:r>
              <w:rPr>
                <w:noProof/>
                <w:webHidden/>
              </w:rPr>
              <w:fldChar w:fldCharType="separate"/>
            </w:r>
            <w:r>
              <w:rPr>
                <w:noProof/>
                <w:webHidden/>
              </w:rPr>
              <w:t>38</w:t>
            </w:r>
            <w:r>
              <w:rPr>
                <w:noProof/>
                <w:webHidden/>
              </w:rPr>
              <w:fldChar w:fldCharType="end"/>
            </w:r>
          </w:hyperlink>
        </w:p>
        <w:p w14:paraId="589D6972" w14:textId="762C4FE1" w:rsidR="007E62CD" w:rsidRDefault="007E62CD">
          <w:r>
            <w:rPr>
              <w:b/>
              <w:bCs/>
              <w:noProof/>
            </w:rPr>
            <w:fldChar w:fldCharType="end"/>
          </w:r>
        </w:p>
      </w:sdtContent>
    </w:sdt>
    <w:p w14:paraId="4FF876EB" w14:textId="311F4B47" w:rsidR="00BE148E" w:rsidRPr="006457F1" w:rsidRDefault="00296C58" w:rsidP="006457F1">
      <w:pPr>
        <w:rPr>
          <w:rFonts w:ascii="Century Gothic" w:eastAsiaTheme="majorEastAsia" w:hAnsi="Century Gothic" w:cstheme="majorBidi"/>
          <w:b/>
          <w:caps/>
          <w:color w:val="005CAB"/>
          <w:sz w:val="26"/>
          <w:szCs w:val="26"/>
        </w:rPr>
      </w:pPr>
      <w:bookmarkStart w:id="2" w:name="_Toc525727012"/>
      <w:bookmarkStart w:id="3" w:name="_Toc525727112"/>
      <w:bookmarkStart w:id="4" w:name="_Toc528758278"/>
      <w:bookmarkStart w:id="5" w:name="_Toc528759426"/>
      <w:bookmarkStart w:id="6" w:name="_Toc528760021"/>
      <w:r>
        <w:br w:type="page"/>
      </w:r>
    </w:p>
    <w:p w14:paraId="5F9C1DEC" w14:textId="77777777" w:rsidR="00153B8A" w:rsidRPr="00153B8A" w:rsidRDefault="00153B8A" w:rsidP="00153B8A">
      <w:pPr>
        <w:pStyle w:val="Heading2"/>
        <w:rPr>
          <w:color w:val="193F6F"/>
        </w:rPr>
      </w:pPr>
      <w:bookmarkStart w:id="7" w:name="_Toc105678237"/>
      <w:bookmarkStart w:id="8" w:name="_Toc192861545"/>
      <w:bookmarkStart w:id="9" w:name="_Toc205533823"/>
      <w:bookmarkStart w:id="10" w:name="_Toc525727013"/>
      <w:bookmarkStart w:id="11" w:name="_Toc525727113"/>
      <w:bookmarkStart w:id="12" w:name="_Toc528758280"/>
      <w:bookmarkStart w:id="13" w:name="_Toc528759428"/>
      <w:bookmarkStart w:id="14" w:name="_Toc528760023"/>
      <w:bookmarkEnd w:id="2"/>
      <w:bookmarkEnd w:id="3"/>
      <w:bookmarkEnd w:id="4"/>
      <w:bookmarkEnd w:id="5"/>
      <w:bookmarkEnd w:id="6"/>
      <w:r w:rsidRPr="00153B8A">
        <w:rPr>
          <w:color w:val="193F6F"/>
        </w:rPr>
        <w:t>What is COPES?</w:t>
      </w:r>
      <w:bookmarkEnd w:id="7"/>
      <w:bookmarkEnd w:id="8"/>
      <w:bookmarkEnd w:id="9"/>
    </w:p>
    <w:p w14:paraId="0334D2A3" w14:textId="5092167A" w:rsidR="00153B8A" w:rsidRPr="00153B8A" w:rsidRDefault="00153B8A" w:rsidP="00153B8A">
      <w:r w:rsidRPr="00153B8A">
        <w:t xml:space="preserve">COPES is one of the 1915(c) Medicaid waivers operated by </w:t>
      </w:r>
      <w:r w:rsidR="00971228">
        <w:t>Home and Community Living Administration’s (HCLA) Home and Community Services (HCS)</w:t>
      </w:r>
      <w:r w:rsidRPr="00153B8A">
        <w:t xml:space="preserve">. This waiver provides the opportunity for individuals who, in the absence of the home and community-based services and supports provided under COPES, would otherwise require the level of care furnished in a nursing facility. The COPES waiver was first established in 1982 and is one of the oldest waivers in the nation!  </w:t>
      </w:r>
    </w:p>
    <w:p w14:paraId="1C8159E9" w14:textId="77777777" w:rsidR="00153B8A" w:rsidRPr="00153B8A" w:rsidRDefault="00153B8A" w:rsidP="00153B8A"/>
    <w:p w14:paraId="2962F6F2" w14:textId="0CBE8890" w:rsidR="00153B8A" w:rsidRPr="00153B8A" w:rsidRDefault="00153B8A" w:rsidP="00153B8A">
      <w:pPr>
        <w:rPr>
          <w:color w:val="193F6F"/>
        </w:rPr>
      </w:pPr>
      <w:r w:rsidRPr="00153B8A">
        <w:t xml:space="preserve">Services in the COPES waiver act as a wraparound to services available to the Community First Choice (CFC) State Plan program.  Since July 1, 2015, it would be highly unusual for a person to be enrolled in COPES and not also be enrolled in CFC because personal care is no longer available in COPES.  Rules governing the COPES waiver can be found in </w:t>
      </w:r>
      <w:hyperlink r:id="rId14" w:history="1">
        <w:r w:rsidRPr="00153B8A">
          <w:rPr>
            <w:rStyle w:val="Hyperlink"/>
          </w:rPr>
          <w:t>WAC 388-106-0300 through 0335</w:t>
        </w:r>
      </w:hyperlink>
      <w:r w:rsidRPr="00153B8A">
        <w:t>.</w:t>
      </w:r>
    </w:p>
    <w:p w14:paraId="54A86E57" w14:textId="77777777" w:rsidR="00153B8A" w:rsidRPr="00153B8A" w:rsidRDefault="00153B8A" w:rsidP="00153B8A">
      <w:pPr>
        <w:rPr>
          <w:color w:val="193F6F"/>
        </w:rPr>
      </w:pPr>
      <w:r w:rsidRPr="00153B8A">
        <w:rPr>
          <w:color w:val="193F6F"/>
        </w:rPr>
        <w:t xml:space="preserve"> </w:t>
      </w:r>
    </w:p>
    <w:p w14:paraId="0692AC11" w14:textId="77777777" w:rsidR="00C545A9" w:rsidRPr="00C545A9" w:rsidRDefault="00C545A9" w:rsidP="00C545A9">
      <w:pPr>
        <w:pStyle w:val="Heading2"/>
        <w:rPr>
          <w:color w:val="193F6F"/>
        </w:rPr>
      </w:pPr>
      <w:bookmarkStart w:id="15" w:name="_Toc105678238"/>
      <w:bookmarkStart w:id="16" w:name="_Toc192861546"/>
      <w:bookmarkStart w:id="17" w:name="_Toc205533824"/>
      <w:r w:rsidRPr="00C545A9">
        <w:rPr>
          <w:color w:val="193F6F"/>
        </w:rPr>
        <w:t>Who is eligible for COPES?</w:t>
      </w:r>
      <w:bookmarkEnd w:id="15"/>
      <w:bookmarkEnd w:id="16"/>
      <w:bookmarkEnd w:id="17"/>
    </w:p>
    <w:p w14:paraId="43DFAF10" w14:textId="1B8AB4A1" w:rsidR="00C545A9" w:rsidRPr="00C545A9" w:rsidRDefault="00C545A9" w:rsidP="00C545A9">
      <w:r w:rsidRPr="00C545A9">
        <w:t xml:space="preserve">To be eligible for the COPES program, and before services can be authorized, the client must meet </w:t>
      </w:r>
      <w:r w:rsidR="00EA1270" w:rsidRPr="00C545A9">
        <w:rPr>
          <w:b/>
          <w:u w:val="single"/>
        </w:rPr>
        <w:t>ALL</w:t>
      </w:r>
      <w:r w:rsidRPr="00C545A9">
        <w:t xml:space="preserve"> the following eligibility criteria:</w:t>
      </w:r>
    </w:p>
    <w:p w14:paraId="774BDD10" w14:textId="77777777" w:rsidR="00C545A9" w:rsidRPr="00C545A9" w:rsidRDefault="00C545A9" w:rsidP="00D87DCC">
      <w:pPr>
        <w:numPr>
          <w:ilvl w:val="0"/>
          <w:numId w:val="21"/>
        </w:numPr>
      </w:pPr>
      <w:r w:rsidRPr="00C545A9">
        <w:rPr>
          <w:bCs/>
        </w:rPr>
        <w:t>Age:</w:t>
      </w:r>
    </w:p>
    <w:p w14:paraId="346CB05D" w14:textId="52F8CE7B" w:rsidR="00C545A9" w:rsidRPr="00C545A9" w:rsidRDefault="00C545A9" w:rsidP="00D87DCC">
      <w:pPr>
        <w:numPr>
          <w:ilvl w:val="1"/>
          <w:numId w:val="22"/>
        </w:numPr>
      </w:pPr>
      <w:r w:rsidRPr="00C545A9">
        <w:t>Age 18 or older &amp; blind or has a disability as outlined in</w:t>
      </w:r>
      <w:r w:rsidR="00723B8F">
        <w:t xml:space="preserve"> </w:t>
      </w:r>
      <w:hyperlink r:id="rId15" w:history="1">
        <w:r w:rsidR="00723B8F" w:rsidRPr="00A85A3B">
          <w:rPr>
            <w:rStyle w:val="Hyperlink"/>
          </w:rPr>
          <w:t>WAC 182-512-</w:t>
        </w:r>
        <w:r w:rsidR="00A85A3B" w:rsidRPr="00A85A3B">
          <w:rPr>
            <w:rStyle w:val="Hyperlink"/>
          </w:rPr>
          <w:t>0050</w:t>
        </w:r>
      </w:hyperlink>
      <w:r w:rsidRPr="00C545A9">
        <w:t>; or is</w:t>
      </w:r>
    </w:p>
    <w:p w14:paraId="48B6BBDF" w14:textId="77777777" w:rsidR="00C545A9" w:rsidRPr="00C545A9" w:rsidRDefault="00C545A9" w:rsidP="00D87DCC">
      <w:pPr>
        <w:numPr>
          <w:ilvl w:val="1"/>
          <w:numId w:val="22"/>
        </w:numPr>
      </w:pPr>
      <w:r w:rsidRPr="00C545A9">
        <w:t>Age 65 or older</w:t>
      </w:r>
    </w:p>
    <w:p w14:paraId="25523CEB" w14:textId="77777777" w:rsidR="00C545A9" w:rsidRPr="00C545A9" w:rsidRDefault="00C545A9" w:rsidP="00D87DCC">
      <w:pPr>
        <w:numPr>
          <w:ilvl w:val="0"/>
          <w:numId w:val="21"/>
        </w:numPr>
      </w:pPr>
      <w:r w:rsidRPr="00C545A9">
        <w:rPr>
          <w:bCs/>
        </w:rPr>
        <w:t>Functional Eligibility:</w:t>
      </w:r>
    </w:p>
    <w:p w14:paraId="5EF7D438" w14:textId="2005DBDD" w:rsidR="00C545A9" w:rsidRPr="00C545A9" w:rsidRDefault="00C545A9" w:rsidP="00D87DCC">
      <w:pPr>
        <w:numPr>
          <w:ilvl w:val="1"/>
          <w:numId w:val="22"/>
        </w:numPr>
      </w:pPr>
      <w:r w:rsidRPr="00C545A9">
        <w:t>CARE algorithm determines that the individual meets nursing facility level of care as outlined in</w:t>
      </w:r>
      <w:r w:rsidR="00A85A3B">
        <w:t xml:space="preserve"> </w:t>
      </w:r>
      <w:hyperlink r:id="rId16" w:history="1">
        <w:r w:rsidR="00A85A3B" w:rsidRPr="00EB5737">
          <w:rPr>
            <w:rStyle w:val="Hyperlink"/>
          </w:rPr>
          <w:t>WAC</w:t>
        </w:r>
        <w:r w:rsidR="00EB5737" w:rsidRPr="00EB5737">
          <w:rPr>
            <w:rStyle w:val="Hyperlink"/>
          </w:rPr>
          <w:t xml:space="preserve"> 388-106-0355(1)</w:t>
        </w:r>
      </w:hyperlink>
      <w:r w:rsidRPr="00C545A9">
        <w:t xml:space="preserve">, </w:t>
      </w:r>
      <w:hyperlink r:id="rId17" w:history="1">
        <w:r w:rsidR="0020008F" w:rsidRPr="00C51871">
          <w:rPr>
            <w:rStyle w:val="Hyperlink"/>
          </w:rPr>
          <w:t>WAC 182-</w:t>
        </w:r>
        <w:r w:rsidR="00C51871" w:rsidRPr="00C51871">
          <w:rPr>
            <w:rStyle w:val="Hyperlink"/>
          </w:rPr>
          <w:t>515-1506</w:t>
        </w:r>
      </w:hyperlink>
      <w:r w:rsidRPr="00C545A9">
        <w:t xml:space="preserve">; or </w:t>
      </w:r>
    </w:p>
    <w:p w14:paraId="649541CE" w14:textId="77777777" w:rsidR="00C545A9" w:rsidRPr="00C545A9" w:rsidRDefault="00C545A9" w:rsidP="00D87DCC">
      <w:pPr>
        <w:numPr>
          <w:ilvl w:val="1"/>
          <w:numId w:val="22"/>
        </w:numPr>
      </w:pPr>
      <w:r w:rsidRPr="00C545A9">
        <w:t>Will likely need the level of care within 30 days unless waiver services are provided; and</w:t>
      </w:r>
    </w:p>
    <w:p w14:paraId="4D0A7764" w14:textId="77777777" w:rsidR="00C545A9" w:rsidRPr="00C545A9" w:rsidRDefault="00C545A9" w:rsidP="00D87DCC">
      <w:pPr>
        <w:numPr>
          <w:ilvl w:val="1"/>
          <w:numId w:val="22"/>
        </w:numPr>
      </w:pPr>
      <w:r w:rsidRPr="00C545A9">
        <w:t>Client chooses community services under the waiver instead of nursing facility services.</w:t>
      </w:r>
    </w:p>
    <w:p w14:paraId="25932553" w14:textId="3B41A34A" w:rsidR="00C545A9" w:rsidRPr="00C545A9" w:rsidRDefault="002C33F4" w:rsidP="00D87DCC">
      <w:pPr>
        <w:numPr>
          <w:ilvl w:val="0"/>
          <w:numId w:val="21"/>
        </w:numPr>
      </w:pPr>
      <w:r w:rsidRPr="00FA2581">
        <w:rPr>
          <w:noProof/>
        </w:rPr>
        <mc:AlternateContent>
          <mc:Choice Requires="wps">
            <w:drawing>
              <wp:anchor distT="0" distB="0" distL="114300" distR="114300" simplePos="0" relativeHeight="251658240" behindDoc="0" locked="0" layoutInCell="1" allowOverlap="1" wp14:anchorId="49DEBCED" wp14:editId="16472708">
                <wp:simplePos x="0" y="0"/>
                <wp:positionH relativeFrom="column">
                  <wp:posOffset>4867910</wp:posOffset>
                </wp:positionH>
                <wp:positionV relativeFrom="paragraph">
                  <wp:posOffset>120015</wp:posOffset>
                </wp:positionV>
                <wp:extent cx="1422400" cy="1044575"/>
                <wp:effectExtent l="0" t="0" r="25400" b="22225"/>
                <wp:wrapSquare wrapText="bothSides"/>
                <wp:docPr id="855098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1044575"/>
                        </a:xfrm>
                        <a:prstGeom prst="rect">
                          <a:avLst/>
                        </a:prstGeom>
                        <a:solidFill>
                          <a:srgbClr val="8D6198">
                            <a:alpha val="24706"/>
                          </a:srgbClr>
                        </a:solidFill>
                        <a:ln w="9525">
                          <a:solidFill>
                            <a:srgbClr val="000000"/>
                          </a:solidFill>
                          <a:miter lim="800000"/>
                          <a:headEnd/>
                          <a:tailEnd/>
                        </a:ln>
                      </wps:spPr>
                      <wps:txbx>
                        <w:txbxContent>
                          <w:p w14:paraId="30B37942" w14:textId="77777777" w:rsidR="002C33F4" w:rsidRPr="002C33F4" w:rsidRDefault="002C33F4" w:rsidP="002C33F4">
                            <w:pPr>
                              <w:autoSpaceDE w:val="0"/>
                              <w:autoSpaceDN w:val="0"/>
                              <w:adjustRightInd w:val="0"/>
                              <w:rPr>
                                <w:rFonts w:cs="Arial"/>
                                <w:szCs w:val="24"/>
                              </w:rPr>
                            </w:pPr>
                            <w:r w:rsidRPr="002C33F4">
                              <w:rPr>
                                <w:rFonts w:cs="Arial"/>
                                <w:szCs w:val="24"/>
                              </w:rPr>
                              <w:t>Use ACES On-line to verify financial eligibility at initial, annual, or significant change assessments.</w:t>
                            </w:r>
                          </w:p>
                          <w:p w14:paraId="5E019296" w14:textId="424A1FD1" w:rsidR="002C33F4" w:rsidRPr="00BF449D" w:rsidRDefault="002C33F4" w:rsidP="002C33F4">
                            <w:pPr>
                              <w:autoSpaceDE w:val="0"/>
                              <w:autoSpaceDN w:val="0"/>
                              <w:adjustRightInd w:val="0"/>
                              <w:rPr>
                                <w:rFonts w:cs="Arial"/>
                                <w:szCs w:val="24"/>
                              </w:rPr>
                            </w:pPr>
                          </w:p>
                        </w:txbxContent>
                      </wps:txbx>
                      <wps:bodyPr rot="0" vert="horz" wrap="square" lIns="91440" tIns="91440" rIns="91440" bIns="91440" anchor="t"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2F6657E1">
              <v:shapetype id="_x0000_t202" coordsize="21600,21600" o:spt="202" path="m,l,21600r21600,l21600,xe" w14:anchorId="49DEBCED">
                <v:stroke joinstyle="miter"/>
                <v:path gradientshapeok="t" o:connecttype="rect"/>
              </v:shapetype>
              <v:shape id="Text Box 2" style="position:absolute;left:0;text-align:left;margin-left:383.3pt;margin-top:9.45pt;width:112pt;height:8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8d61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">
                <v:fill opacity="16191f"/>
                <v:textbox inset=",7.2pt,,7.2pt">
                  <w:txbxContent>
                    <w:p w:rsidRPr="002C33F4" w:rsidR="002C33F4" w:rsidP="002C33F4" w:rsidRDefault="002C33F4" w14:paraId="49C26C04" w14:textId="77777777">
                      <w:pPr>
                        <w:autoSpaceDE w:val="0"/>
                        <w:autoSpaceDN w:val="0"/>
                        <w:adjustRightInd w:val="0"/>
                        <w:rPr>
                          <w:rFonts w:cs="Arial"/>
                          <w:szCs w:val="24"/>
                        </w:rPr>
                      </w:pPr>
                      <w:r w:rsidRPr="002C33F4">
                        <w:rPr>
                          <w:rFonts w:cs="Arial"/>
                          <w:szCs w:val="24"/>
                        </w:rPr>
                        <w:t>Use ACES On-line to verify financial eligibility at initial, annual, or significant change assessments.</w:t>
                      </w:r>
                    </w:p>
                    <w:p w:rsidRPr="00BF449D" w:rsidR="002C33F4" w:rsidP="002C33F4" w:rsidRDefault="002C33F4" w14:paraId="672A6659" w14:textId="424A1FD1">
                      <w:pPr>
                        <w:autoSpaceDE w:val="0"/>
                        <w:autoSpaceDN w:val="0"/>
                        <w:adjustRightInd w:val="0"/>
                        <w:rPr>
                          <w:rFonts w:cs="Arial"/>
                          <w:szCs w:val="24"/>
                        </w:rPr>
                      </w:pPr>
                    </w:p>
                  </w:txbxContent>
                </v:textbox>
                <w10:wrap type="square"/>
              </v:shape>
            </w:pict>
          </mc:Fallback>
        </mc:AlternateContent>
      </w:r>
      <w:r w:rsidR="00C545A9" w:rsidRPr="00C545A9">
        <w:rPr>
          <w:bCs/>
        </w:rPr>
        <w:t>Financial Eligibility:</w:t>
      </w:r>
    </w:p>
    <w:p w14:paraId="190BAD82" w14:textId="11606CFB" w:rsidR="00C545A9" w:rsidRPr="00C545A9" w:rsidRDefault="00C545A9" w:rsidP="00D87DCC">
      <w:pPr>
        <w:numPr>
          <w:ilvl w:val="1"/>
          <w:numId w:val="21"/>
        </w:numPr>
      </w:pPr>
      <w:r w:rsidRPr="00C545A9">
        <w:t xml:space="preserve">Meet the Supplemental Security Income (SSI) disability criteria; and </w:t>
      </w:r>
    </w:p>
    <w:p w14:paraId="700C0B39" w14:textId="7649E075" w:rsidR="00C545A9" w:rsidRPr="00C545A9" w:rsidRDefault="00C545A9" w:rsidP="00D87DCC">
      <w:pPr>
        <w:numPr>
          <w:ilvl w:val="1"/>
          <w:numId w:val="21"/>
        </w:numPr>
      </w:pPr>
      <w:r w:rsidRPr="00C545A9">
        <w:t xml:space="preserve">Be eligible for institutional categorically needy (CN) medical coverage group. </w:t>
      </w:r>
    </w:p>
    <w:p w14:paraId="19176FFD" w14:textId="6BF01ABE" w:rsidR="00C545A9" w:rsidRPr="00C545A9" w:rsidRDefault="00C545A9" w:rsidP="00D87DCC">
      <w:pPr>
        <w:numPr>
          <w:ilvl w:val="1"/>
          <w:numId w:val="21"/>
        </w:numPr>
      </w:pPr>
      <w:r w:rsidRPr="00C545A9">
        <w:t>See</w:t>
      </w:r>
      <w:r w:rsidR="00FE01BE">
        <w:t xml:space="preserve"> </w:t>
      </w:r>
      <w:hyperlink r:id="rId18" w:history="1">
        <w:r w:rsidR="00FE01BE" w:rsidRPr="006206EB">
          <w:rPr>
            <w:rStyle w:val="Hyperlink"/>
          </w:rPr>
          <w:t>Chapter7a</w:t>
        </w:r>
      </w:hyperlink>
      <w:r w:rsidR="006206EB">
        <w:t xml:space="preserve"> </w:t>
      </w:r>
      <w:r w:rsidRPr="00C545A9">
        <w:t>of the LTC manual for more information regarding financial eligibility for LTC programs.</w:t>
      </w:r>
    </w:p>
    <w:p w14:paraId="332FEE24" w14:textId="33F0ADB5" w:rsidR="00C545A9" w:rsidRPr="00C545A9" w:rsidRDefault="00EA1270" w:rsidP="00D87DCC">
      <w:pPr>
        <w:numPr>
          <w:ilvl w:val="0"/>
          <w:numId w:val="21"/>
        </w:numPr>
      </w:pPr>
      <w:r w:rsidRPr="00C545A9">
        <w:t>Individuals</w:t>
      </w:r>
      <w:r w:rsidR="00C545A9" w:rsidRPr="00C545A9">
        <w:t xml:space="preserve"> must have needs that exceed what is available in CFC.</w:t>
      </w:r>
    </w:p>
    <w:p w14:paraId="50CF9B84" w14:textId="77777777" w:rsidR="00C545A9" w:rsidRPr="00C545A9" w:rsidRDefault="00C545A9" w:rsidP="00C545A9"/>
    <w:p w14:paraId="478DF8E2" w14:textId="19AB9515" w:rsidR="00C545A9" w:rsidRPr="00C545A9" w:rsidRDefault="00C545A9" w:rsidP="00C545A9">
      <w:r w:rsidRPr="00C545A9">
        <w:t>Clients who are functionally and financially eligible for the COPES waiver program can choose to receive their care in an institution or in the community.  The Acknowledgment of Services form (</w:t>
      </w:r>
      <w:hyperlink r:id="rId19" w:history="1">
        <w:r w:rsidR="00BC37B2" w:rsidRPr="001C4351">
          <w:rPr>
            <w:rStyle w:val="Hyperlink"/>
          </w:rPr>
          <w:t>DSHS 14-225</w:t>
        </w:r>
      </w:hyperlink>
      <w:r w:rsidRPr="00C545A9">
        <w:t>)</w:t>
      </w:r>
      <w:r w:rsidRPr="00C545A9">
        <w:rPr>
          <w:b/>
          <w:bCs/>
        </w:rPr>
        <w:t xml:space="preserve"> </w:t>
      </w:r>
      <w:r w:rsidRPr="00C545A9">
        <w:t xml:space="preserve">is the documentation that the program choices have been explained to the client and the client has acknowledged their choice of waiver services or nursing facility care. </w:t>
      </w:r>
      <w:r w:rsidRPr="00C545A9">
        <w:rPr>
          <w:bCs/>
        </w:rPr>
        <w:t xml:space="preserve">This form is a federal requirement and waiver services cannot be authorized without the client’s signature on it. Have the client sign the form, submit the original to DMS and provide the client with a copy of the form for their records. </w:t>
      </w:r>
    </w:p>
    <w:p w14:paraId="2C91DF74" w14:textId="77777777" w:rsidR="00C545A9" w:rsidRPr="00C545A9" w:rsidRDefault="00C545A9" w:rsidP="00C545A9">
      <w:pPr>
        <w:rPr>
          <w:bCs/>
        </w:rPr>
      </w:pPr>
    </w:p>
    <w:p w14:paraId="73362773" w14:textId="3828F3BA" w:rsidR="00C545A9" w:rsidRPr="00C545A9" w:rsidRDefault="00C545A9" w:rsidP="00C545A9">
      <w:r w:rsidRPr="00C545A9">
        <w:t xml:space="preserve">If a waiver client enters a nursing facility for less than 30 days, waiver services cannot be provided during the time the client is in the nursing facility. The end date for all waiver service authorizations must be changed to match the admission date into the nursing facility. However, enrollment on the waiver is not terminated and eligibility does not have to be re-determined when returning to the community. A new </w:t>
      </w:r>
      <w:hyperlink r:id="rId20" w:history="1">
        <w:r w:rsidR="001C4351" w:rsidRPr="001C4351">
          <w:rPr>
            <w:rStyle w:val="Hyperlink"/>
          </w:rPr>
          <w:t xml:space="preserve">DSHS </w:t>
        </w:r>
        <w:r w:rsidRPr="00C545A9">
          <w:rPr>
            <w:rStyle w:val="Hyperlink"/>
          </w:rPr>
          <w:t>14-225</w:t>
        </w:r>
      </w:hyperlink>
      <w:r w:rsidRPr="00C545A9">
        <w:t xml:space="preserve"> is not required if the stay is short term (less than 30 days).</w:t>
      </w:r>
    </w:p>
    <w:p w14:paraId="7F945D76" w14:textId="77777777" w:rsidR="00C545A9" w:rsidRPr="00C545A9" w:rsidRDefault="00C545A9" w:rsidP="00C545A9"/>
    <w:p w14:paraId="79D26D47" w14:textId="68DDC7F8" w:rsidR="00C545A9" w:rsidRPr="00C545A9" w:rsidRDefault="00C545A9" w:rsidP="00C545A9">
      <w:r w:rsidRPr="00C545A9">
        <w:t xml:space="preserve">If a waiver client enters a nursing facility for 30 days or longer, waiver services are terminated, and the client is dis-enrolled from the waiver. The client must have his/her eligibility reestablished if he/she reenters the community on waiver services.  A new </w:t>
      </w:r>
      <w:hyperlink r:id="rId21" w:history="1">
        <w:r w:rsidR="001C4351" w:rsidRPr="001C4351">
          <w:rPr>
            <w:rStyle w:val="Hyperlink"/>
          </w:rPr>
          <w:t xml:space="preserve">DSHS </w:t>
        </w:r>
        <w:r w:rsidRPr="00C545A9">
          <w:rPr>
            <w:rStyle w:val="Hyperlink"/>
          </w:rPr>
          <w:t>14-225</w:t>
        </w:r>
      </w:hyperlink>
      <w:r w:rsidRPr="00C545A9">
        <w:t xml:space="preserve"> is required when the client returns to the community after a stay of 30 days or more in the nursing facility.</w:t>
      </w:r>
    </w:p>
    <w:p w14:paraId="7FBCB849" w14:textId="542A5066" w:rsidR="00BE416C" w:rsidRDefault="00BE416C">
      <w:pPr>
        <w:rPr>
          <w:color w:val="193F6F"/>
        </w:rPr>
      </w:pPr>
      <w:r w:rsidRPr="00FA2581">
        <w:rPr>
          <w:noProof/>
        </w:rPr>
        <mc:AlternateContent>
          <mc:Choice Requires="wps">
            <w:drawing>
              <wp:anchor distT="0" distB="0" distL="114300" distR="114300" simplePos="0" relativeHeight="251658241" behindDoc="0" locked="0" layoutInCell="1" allowOverlap="1" wp14:anchorId="15C3A0A4" wp14:editId="42B11940">
                <wp:simplePos x="0" y="0"/>
                <wp:positionH relativeFrom="column">
                  <wp:posOffset>0</wp:posOffset>
                </wp:positionH>
                <wp:positionV relativeFrom="paragraph">
                  <wp:posOffset>124443</wp:posOffset>
                </wp:positionV>
                <wp:extent cx="5928995" cy="676275"/>
                <wp:effectExtent l="0" t="0" r="14605" b="28575"/>
                <wp:wrapSquare wrapText="bothSides"/>
                <wp:docPr id="1823320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676275"/>
                        </a:xfrm>
                        <a:prstGeom prst="rect">
                          <a:avLst/>
                        </a:prstGeom>
                        <a:solidFill>
                          <a:srgbClr val="72A331">
                            <a:alpha val="20000"/>
                          </a:srgbClr>
                        </a:solidFill>
                        <a:ln w="9525">
                          <a:solidFill>
                            <a:srgbClr val="000000"/>
                          </a:solidFill>
                          <a:miter lim="800000"/>
                          <a:headEnd/>
                          <a:tailEnd/>
                        </a:ln>
                      </wps:spPr>
                      <wps:txbx>
                        <w:txbxContent>
                          <w:p w14:paraId="23C8FDB0" w14:textId="77777777" w:rsidR="002C33F4" w:rsidRPr="002C33F4" w:rsidRDefault="002C33F4" w:rsidP="002C33F4">
                            <w:pPr>
                              <w:autoSpaceDE w:val="0"/>
                              <w:autoSpaceDN w:val="0"/>
                              <w:adjustRightInd w:val="0"/>
                              <w:rPr>
                                <w:rFonts w:cs="Arial"/>
                                <w:szCs w:val="24"/>
                              </w:rPr>
                            </w:pPr>
                            <w:r w:rsidRPr="002C33F4">
                              <w:rPr>
                                <w:rFonts w:cs="Arial"/>
                                <w:szCs w:val="24"/>
                              </w:rPr>
                              <w:t>When a MAGI-based client on CFC is enrolling in the COPES waiver or a MAGI-based client is leaving MPC and enrolling in the COPES waiver, the start date for the waiver needs to be the 1</w:t>
                            </w:r>
                            <w:r w:rsidRPr="002C33F4">
                              <w:rPr>
                                <w:rFonts w:cs="Arial"/>
                                <w:szCs w:val="24"/>
                                <w:vertAlign w:val="superscript"/>
                              </w:rPr>
                              <w:t>st</w:t>
                            </w:r>
                            <w:r w:rsidRPr="002C33F4">
                              <w:rPr>
                                <w:rFonts w:cs="Arial"/>
                                <w:szCs w:val="24"/>
                              </w:rPr>
                              <w:t xml:space="preserve"> day of the following month.  Start dates should not be mid-month.</w:t>
                            </w:r>
                          </w:p>
                          <w:p w14:paraId="2BE8825F" w14:textId="4D9747A9" w:rsidR="002C33F4" w:rsidRPr="00BF449D" w:rsidRDefault="002C33F4" w:rsidP="002C33F4">
                            <w:pPr>
                              <w:autoSpaceDE w:val="0"/>
                              <w:autoSpaceDN w:val="0"/>
                              <w:adjustRightInd w:val="0"/>
                              <w:rPr>
                                <w:rFonts w:cs="Arial"/>
                                <w:szCs w:val="24"/>
                              </w:rPr>
                            </w:pP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5FC4DF3F">
              <v:shape id="_x0000_s1027" style="position:absolute;margin-left:0;margin-top:9.8pt;width:466.85pt;height:5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72a3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" w14:anchorId="15C3A0A4">
                <v:fill opacity="13107f"/>
                <v:textbox inset=",7.2pt,,7.2pt">
                  <w:txbxContent>
                    <w:p w:rsidRPr="002C33F4" w:rsidR="002C33F4" w:rsidP="002C33F4" w:rsidRDefault="002C33F4" w14:paraId="41C0FDEE" w14:textId="77777777">
                      <w:pPr>
                        <w:autoSpaceDE w:val="0"/>
                        <w:autoSpaceDN w:val="0"/>
                        <w:adjustRightInd w:val="0"/>
                        <w:rPr>
                          <w:rFonts w:cs="Arial"/>
                          <w:szCs w:val="24"/>
                        </w:rPr>
                      </w:pPr>
                      <w:r w:rsidRPr="002C33F4">
                        <w:rPr>
                          <w:rFonts w:cs="Arial"/>
                          <w:szCs w:val="24"/>
                        </w:rPr>
                        <w:t>When a MAGI-based client on CFC is enrolling in the COPES waiver or a MAGI-based client is leaving MPC and enrolling in the COPES waiver, the start date for the waiver needs to be the 1</w:t>
                      </w:r>
                      <w:r w:rsidRPr="002C33F4">
                        <w:rPr>
                          <w:rFonts w:cs="Arial"/>
                          <w:szCs w:val="24"/>
                          <w:vertAlign w:val="superscript"/>
                        </w:rPr>
                        <w:t>st</w:t>
                      </w:r>
                      <w:r w:rsidRPr="002C33F4">
                        <w:rPr>
                          <w:rFonts w:cs="Arial"/>
                          <w:szCs w:val="24"/>
                        </w:rPr>
                        <w:t xml:space="preserve"> day of the following month.  Start dates should not be mid-month.</w:t>
                      </w:r>
                    </w:p>
                    <w:p w:rsidRPr="00BF449D" w:rsidR="002C33F4" w:rsidP="002C33F4" w:rsidRDefault="002C33F4" w14:paraId="0A37501D" w14:textId="4D9747A9">
                      <w:pPr>
                        <w:autoSpaceDE w:val="0"/>
                        <w:autoSpaceDN w:val="0"/>
                        <w:adjustRightInd w:val="0"/>
                        <w:rPr>
                          <w:rFonts w:cs="Arial"/>
                          <w:szCs w:val="24"/>
                        </w:rPr>
                      </w:pPr>
                    </w:p>
                  </w:txbxContent>
                </v:textbox>
                <w10:wrap type="square"/>
              </v:shape>
            </w:pict>
          </mc:Fallback>
        </mc:AlternateContent>
      </w:r>
    </w:p>
    <w:p w14:paraId="0D1486B9" w14:textId="77777777" w:rsidR="00D07FD0" w:rsidRPr="00D07FD0" w:rsidRDefault="00D07FD0" w:rsidP="00D07FD0">
      <w:pPr>
        <w:pStyle w:val="Heading2"/>
        <w:rPr>
          <w:color w:val="193F6F"/>
        </w:rPr>
      </w:pPr>
      <w:bookmarkStart w:id="18" w:name="_Toc105678239"/>
      <w:bookmarkStart w:id="19" w:name="_Toc192861547"/>
      <w:bookmarkStart w:id="20" w:name="_Toc205533825"/>
      <w:r w:rsidRPr="00D07FD0">
        <w:rPr>
          <w:color w:val="193F6F"/>
        </w:rPr>
        <w:t>Where can individuals receive COPES services?</w:t>
      </w:r>
      <w:bookmarkEnd w:id="18"/>
      <w:bookmarkEnd w:id="19"/>
      <w:bookmarkEnd w:id="20"/>
    </w:p>
    <w:p w14:paraId="6781191B" w14:textId="77777777" w:rsidR="00D07FD0" w:rsidRPr="00D07FD0" w:rsidRDefault="00D07FD0" w:rsidP="00D07FD0">
      <w:r w:rsidRPr="00D07FD0">
        <w:t>COPES services can be received by clients living in a private residence or a licensed residential setting.  See the chart below for a summary of services and location.</w:t>
      </w:r>
    </w:p>
    <w:p w14:paraId="5EAD1FF6" w14:textId="77777777" w:rsidR="00D07FD0" w:rsidRPr="00D07FD0" w:rsidRDefault="00D07FD0" w:rsidP="00D07FD0">
      <w:pPr>
        <w:rPr>
          <w:color w:val="193F6F"/>
        </w:rPr>
      </w:pPr>
    </w:p>
    <w:p w14:paraId="32B00393" w14:textId="77777777" w:rsidR="00D07FD0" w:rsidRPr="00D07FD0" w:rsidRDefault="00D07FD0" w:rsidP="00D07FD0">
      <w:pPr>
        <w:rPr>
          <w:rFonts w:asciiTheme="majorHAnsi" w:eastAsiaTheme="majorEastAsia" w:hAnsiTheme="majorHAnsi" w:cstheme="majorBidi"/>
          <w:b/>
          <w:i/>
          <w:iCs/>
          <w:color w:val="193F6F"/>
          <w:sz w:val="24"/>
        </w:rPr>
      </w:pPr>
      <w:r w:rsidRPr="00D07FD0">
        <w:rPr>
          <w:rFonts w:asciiTheme="majorHAnsi" w:eastAsiaTheme="majorEastAsia" w:hAnsiTheme="majorHAnsi" w:cstheme="majorBidi"/>
          <w:b/>
          <w:i/>
          <w:iCs/>
          <w:color w:val="193F6F"/>
          <w:sz w:val="24"/>
        </w:rPr>
        <w:t>Waiver Services by Setting</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2240"/>
        <w:gridCol w:w="3000"/>
      </w:tblGrid>
      <w:tr w:rsidR="00D07FD0" w:rsidRPr="00D07FD0" w14:paraId="65541017" w14:textId="77777777" w:rsidTr="002E0775">
        <w:trPr>
          <w:jc w:val="center"/>
        </w:trPr>
        <w:tc>
          <w:tcPr>
            <w:tcW w:w="4135" w:type="dxa"/>
            <w:shd w:val="clear" w:color="auto" w:fill="auto"/>
            <w:vAlign w:val="bottom"/>
          </w:tcPr>
          <w:p w14:paraId="2585E4C3" w14:textId="77777777" w:rsidR="00D07FD0" w:rsidRPr="00D07FD0" w:rsidRDefault="00D07FD0" w:rsidP="00D07FD0">
            <w:pPr>
              <w:rPr>
                <w:b/>
              </w:rPr>
            </w:pPr>
            <w:r w:rsidRPr="00D07FD0">
              <w:rPr>
                <w:b/>
              </w:rPr>
              <w:t>Service</w:t>
            </w:r>
          </w:p>
        </w:tc>
        <w:tc>
          <w:tcPr>
            <w:tcW w:w="2240" w:type="dxa"/>
            <w:shd w:val="clear" w:color="auto" w:fill="auto"/>
          </w:tcPr>
          <w:p w14:paraId="1CA5D5D3" w14:textId="77777777" w:rsidR="00D07FD0" w:rsidRPr="00D07FD0" w:rsidRDefault="00D07FD0" w:rsidP="00BA3DB8">
            <w:pPr>
              <w:jc w:val="center"/>
              <w:rPr>
                <w:b/>
              </w:rPr>
            </w:pPr>
            <w:r w:rsidRPr="00D07FD0">
              <w:rPr>
                <w:b/>
              </w:rPr>
              <w:t>In-Home COPES</w:t>
            </w:r>
          </w:p>
        </w:tc>
        <w:tc>
          <w:tcPr>
            <w:tcW w:w="3000" w:type="dxa"/>
            <w:shd w:val="clear" w:color="auto" w:fill="auto"/>
          </w:tcPr>
          <w:p w14:paraId="2108AFFC" w14:textId="77777777" w:rsidR="00D07FD0" w:rsidRPr="00D07FD0" w:rsidRDefault="00D07FD0" w:rsidP="00BA3DB8">
            <w:pPr>
              <w:jc w:val="center"/>
              <w:rPr>
                <w:b/>
              </w:rPr>
            </w:pPr>
            <w:r w:rsidRPr="00D07FD0">
              <w:rPr>
                <w:b/>
              </w:rPr>
              <w:t>Residential COPES</w:t>
            </w:r>
          </w:p>
        </w:tc>
      </w:tr>
      <w:tr w:rsidR="00D07FD0" w:rsidRPr="00D07FD0" w14:paraId="169D0C90" w14:textId="77777777" w:rsidTr="002E0775">
        <w:trPr>
          <w:trHeight w:val="458"/>
          <w:jc w:val="center"/>
        </w:trPr>
        <w:tc>
          <w:tcPr>
            <w:tcW w:w="4135" w:type="dxa"/>
            <w:vAlign w:val="center"/>
          </w:tcPr>
          <w:p w14:paraId="64FA2F60" w14:textId="3C84D8C4" w:rsidR="00D07FD0" w:rsidRPr="002E0775" w:rsidRDefault="00D07FD0" w:rsidP="00BA3DB8">
            <w:pPr>
              <w:rPr>
                <w:color w:val="193F6F"/>
              </w:rPr>
            </w:pPr>
            <w:hyperlink w:anchor="_Adult_Day_Care" w:history="1">
              <w:r w:rsidRPr="002E0775">
                <w:rPr>
                  <w:rStyle w:val="Hyperlink"/>
                </w:rPr>
                <w:t>Adult Day Care</w:t>
              </w:r>
            </w:hyperlink>
          </w:p>
        </w:tc>
        <w:tc>
          <w:tcPr>
            <w:tcW w:w="2240" w:type="dxa"/>
            <w:vAlign w:val="center"/>
          </w:tcPr>
          <w:p w14:paraId="6CF85ABA" w14:textId="07C50380" w:rsidR="00D07FD0" w:rsidRPr="00D07FD0" w:rsidRDefault="00D07FD0" w:rsidP="00BA3DB8">
            <w:pPr>
              <w:jc w:val="center"/>
            </w:pPr>
            <w:r w:rsidRPr="00D07FD0">
              <w:rPr>
                <w:rFonts w:ascii="Wingdings 2" w:eastAsia="Wingdings 2" w:hAnsi="Wingdings 2" w:cs="Wingdings 2"/>
              </w:rPr>
              <w:t>®</w:t>
            </w:r>
          </w:p>
        </w:tc>
        <w:tc>
          <w:tcPr>
            <w:tcW w:w="3000" w:type="dxa"/>
            <w:shd w:val="clear" w:color="auto" w:fill="auto"/>
            <w:vAlign w:val="center"/>
          </w:tcPr>
          <w:p w14:paraId="0EBD7E25" w14:textId="77777777" w:rsidR="00D07FD0" w:rsidRPr="00D07FD0" w:rsidRDefault="00D07FD0" w:rsidP="00BA3DB8">
            <w:pPr>
              <w:jc w:val="center"/>
            </w:pPr>
          </w:p>
        </w:tc>
      </w:tr>
      <w:tr w:rsidR="00D07FD0" w:rsidRPr="00D07FD0" w14:paraId="0275AF32" w14:textId="77777777" w:rsidTr="002E0775">
        <w:trPr>
          <w:trHeight w:val="458"/>
          <w:jc w:val="center"/>
        </w:trPr>
        <w:tc>
          <w:tcPr>
            <w:tcW w:w="4135" w:type="dxa"/>
            <w:vAlign w:val="center"/>
          </w:tcPr>
          <w:p w14:paraId="21F7AFDB" w14:textId="3AABD358" w:rsidR="00D07FD0" w:rsidRPr="002E0775" w:rsidRDefault="00D07FD0" w:rsidP="00BA3DB8">
            <w:pPr>
              <w:rPr>
                <w:color w:val="193F6F"/>
              </w:rPr>
            </w:pPr>
            <w:hyperlink w:anchor="_Adult_Day_Health" w:history="1">
              <w:r w:rsidRPr="002E0775">
                <w:rPr>
                  <w:rStyle w:val="Hyperlink"/>
                </w:rPr>
                <w:t>Adult Day Health</w:t>
              </w:r>
            </w:hyperlink>
          </w:p>
        </w:tc>
        <w:tc>
          <w:tcPr>
            <w:tcW w:w="2240" w:type="dxa"/>
            <w:vAlign w:val="center"/>
          </w:tcPr>
          <w:p w14:paraId="3622193C" w14:textId="2C23F322" w:rsidR="00D07FD0" w:rsidRPr="00D07FD0" w:rsidRDefault="00D07FD0" w:rsidP="00BA3DB8">
            <w:pPr>
              <w:jc w:val="center"/>
            </w:pPr>
            <w:r w:rsidRPr="00D07FD0">
              <w:rPr>
                <w:rFonts w:ascii="Wingdings 2" w:eastAsia="Wingdings 2" w:hAnsi="Wingdings 2" w:cs="Wingdings 2"/>
              </w:rPr>
              <w:t>®</w:t>
            </w:r>
          </w:p>
        </w:tc>
        <w:tc>
          <w:tcPr>
            <w:tcW w:w="3000" w:type="dxa"/>
            <w:shd w:val="clear" w:color="auto" w:fill="auto"/>
            <w:vAlign w:val="center"/>
          </w:tcPr>
          <w:p w14:paraId="552EE0DF" w14:textId="7A332A94" w:rsidR="00D07FD0" w:rsidRPr="00D07FD0" w:rsidRDefault="00D07FD0" w:rsidP="00BA3DB8">
            <w:pPr>
              <w:jc w:val="center"/>
            </w:pPr>
            <w:r w:rsidRPr="00D07FD0">
              <w:rPr>
                <w:rFonts w:ascii="Wingdings 2" w:eastAsia="Wingdings 2" w:hAnsi="Wingdings 2" w:cs="Wingdings 2"/>
              </w:rPr>
              <w:t>®</w:t>
            </w:r>
          </w:p>
        </w:tc>
      </w:tr>
      <w:tr w:rsidR="00D07FD0" w:rsidRPr="00D07FD0" w14:paraId="061A2BE6" w14:textId="77777777" w:rsidTr="002E0775">
        <w:trPr>
          <w:trHeight w:val="458"/>
          <w:jc w:val="center"/>
        </w:trPr>
        <w:tc>
          <w:tcPr>
            <w:tcW w:w="4135" w:type="dxa"/>
            <w:vAlign w:val="center"/>
          </w:tcPr>
          <w:p w14:paraId="77CEBF04" w14:textId="605DF019" w:rsidR="00D07FD0" w:rsidRPr="002E0775" w:rsidRDefault="00D07FD0" w:rsidP="00BA3DB8">
            <w:pPr>
              <w:rPr>
                <w:color w:val="193F6F"/>
              </w:rPr>
            </w:pPr>
            <w:hyperlink w:anchor="_Client_Support_Training/Wellness" w:history="1">
              <w:r w:rsidRPr="002E0775">
                <w:rPr>
                  <w:rStyle w:val="Hyperlink"/>
                </w:rPr>
                <w:t>Client Support Training/Wellness Education</w:t>
              </w:r>
            </w:hyperlink>
          </w:p>
        </w:tc>
        <w:tc>
          <w:tcPr>
            <w:tcW w:w="2240" w:type="dxa"/>
            <w:vAlign w:val="center"/>
          </w:tcPr>
          <w:p w14:paraId="518302F3" w14:textId="17F557B2" w:rsidR="00D07FD0" w:rsidRPr="00D07FD0" w:rsidRDefault="00D07FD0" w:rsidP="00BA3DB8">
            <w:pPr>
              <w:jc w:val="center"/>
            </w:pPr>
            <w:r w:rsidRPr="00D07FD0">
              <w:rPr>
                <w:rFonts w:ascii="Wingdings 2" w:eastAsia="Wingdings 2" w:hAnsi="Wingdings 2" w:cs="Wingdings 2"/>
              </w:rPr>
              <w:t>®</w:t>
            </w:r>
          </w:p>
        </w:tc>
        <w:tc>
          <w:tcPr>
            <w:tcW w:w="3000" w:type="dxa"/>
            <w:shd w:val="clear" w:color="auto" w:fill="auto"/>
            <w:vAlign w:val="center"/>
          </w:tcPr>
          <w:p w14:paraId="2A1516D8" w14:textId="3A31F8BE" w:rsidR="00D07FD0" w:rsidRPr="00D07FD0" w:rsidRDefault="00D07FD0" w:rsidP="00BA3DB8">
            <w:pPr>
              <w:jc w:val="center"/>
            </w:pPr>
            <w:r w:rsidRPr="00D07FD0">
              <w:rPr>
                <w:rFonts w:ascii="Wingdings 2" w:eastAsia="Wingdings 2" w:hAnsi="Wingdings 2" w:cs="Wingdings 2"/>
              </w:rPr>
              <w:t>®</w:t>
            </w:r>
          </w:p>
        </w:tc>
      </w:tr>
      <w:tr w:rsidR="00D07FD0" w:rsidRPr="00D07FD0" w14:paraId="679F7DE7" w14:textId="77777777" w:rsidTr="002E0775">
        <w:trPr>
          <w:trHeight w:val="458"/>
          <w:jc w:val="center"/>
        </w:trPr>
        <w:tc>
          <w:tcPr>
            <w:tcW w:w="4135" w:type="dxa"/>
            <w:vAlign w:val="center"/>
          </w:tcPr>
          <w:p w14:paraId="3512B859" w14:textId="6FDAA7E2" w:rsidR="00D07FD0" w:rsidRPr="002E0775" w:rsidRDefault="00D07FD0" w:rsidP="00BA3DB8">
            <w:pPr>
              <w:rPr>
                <w:color w:val="193F6F"/>
              </w:rPr>
            </w:pPr>
            <w:hyperlink w:anchor="_Community_Choice_Guide_1" w:history="1">
              <w:r w:rsidRPr="002E0775">
                <w:rPr>
                  <w:rStyle w:val="Hyperlink"/>
                </w:rPr>
                <w:t>Community Choice Guide</w:t>
              </w:r>
            </w:hyperlink>
            <w:r w:rsidRPr="002E0775">
              <w:rPr>
                <w:color w:val="193F6F"/>
              </w:rPr>
              <w:t xml:space="preserve"> </w:t>
            </w:r>
          </w:p>
        </w:tc>
        <w:tc>
          <w:tcPr>
            <w:tcW w:w="2240" w:type="dxa"/>
            <w:vAlign w:val="center"/>
          </w:tcPr>
          <w:p w14:paraId="2A37051A" w14:textId="2A2069E4" w:rsidR="00D07FD0" w:rsidRPr="00D07FD0" w:rsidRDefault="00D07FD0" w:rsidP="00BA3DB8">
            <w:pPr>
              <w:jc w:val="center"/>
            </w:pPr>
            <w:r w:rsidRPr="00D07FD0">
              <w:rPr>
                <w:rFonts w:ascii="Wingdings 2" w:eastAsia="Wingdings 2" w:hAnsi="Wingdings 2" w:cs="Wingdings 2"/>
              </w:rPr>
              <w:t>®</w:t>
            </w:r>
          </w:p>
        </w:tc>
        <w:tc>
          <w:tcPr>
            <w:tcW w:w="3000" w:type="dxa"/>
            <w:shd w:val="clear" w:color="auto" w:fill="auto"/>
            <w:vAlign w:val="center"/>
          </w:tcPr>
          <w:p w14:paraId="1BCB76F6" w14:textId="388B13A4" w:rsidR="00D07FD0" w:rsidRPr="00D07FD0" w:rsidRDefault="00D07FD0" w:rsidP="00BA3DB8">
            <w:pPr>
              <w:jc w:val="center"/>
            </w:pPr>
            <w:r w:rsidRPr="00D07FD0">
              <w:rPr>
                <w:rFonts w:ascii="Wingdings 2" w:eastAsia="Wingdings 2" w:hAnsi="Wingdings 2" w:cs="Wingdings 2"/>
              </w:rPr>
              <w:t>®</w:t>
            </w:r>
          </w:p>
        </w:tc>
      </w:tr>
      <w:tr w:rsidR="00D07FD0" w:rsidRPr="00D07FD0" w14:paraId="1A658DF4" w14:textId="77777777" w:rsidTr="002E0775">
        <w:trPr>
          <w:trHeight w:val="458"/>
          <w:jc w:val="center"/>
        </w:trPr>
        <w:tc>
          <w:tcPr>
            <w:tcW w:w="4135" w:type="dxa"/>
            <w:vAlign w:val="center"/>
          </w:tcPr>
          <w:p w14:paraId="6CADEC25" w14:textId="231A947C" w:rsidR="00D07FD0" w:rsidRPr="00D07FD0" w:rsidRDefault="00D07FD0" w:rsidP="00BA3DB8">
            <w:pPr>
              <w:rPr>
                <w:color w:val="193F6F"/>
                <w:highlight w:val="yellow"/>
              </w:rPr>
            </w:pPr>
            <w:hyperlink w:anchor="_Community_Supports:_Goods" w:history="1">
              <w:r w:rsidRPr="002E0775">
                <w:rPr>
                  <w:rStyle w:val="Hyperlink"/>
                </w:rPr>
                <w:t>Community Supports: Goods and Services</w:t>
              </w:r>
            </w:hyperlink>
            <w:r w:rsidRPr="002E0775">
              <w:rPr>
                <w:color w:val="193F6F"/>
              </w:rPr>
              <w:t xml:space="preserve"> </w:t>
            </w:r>
          </w:p>
        </w:tc>
        <w:tc>
          <w:tcPr>
            <w:tcW w:w="2240" w:type="dxa"/>
            <w:vAlign w:val="center"/>
          </w:tcPr>
          <w:p w14:paraId="6749307D" w14:textId="4A7D3CD0" w:rsidR="00D07FD0" w:rsidRPr="00D07FD0" w:rsidRDefault="00D07FD0" w:rsidP="00BA3DB8">
            <w:pPr>
              <w:jc w:val="center"/>
            </w:pPr>
            <w:r w:rsidRPr="00D07FD0">
              <w:rPr>
                <w:rFonts w:ascii="Wingdings 2" w:eastAsia="Wingdings 2" w:hAnsi="Wingdings 2" w:cs="Wingdings 2"/>
              </w:rPr>
              <w:t>®</w:t>
            </w:r>
          </w:p>
        </w:tc>
        <w:tc>
          <w:tcPr>
            <w:tcW w:w="3000" w:type="dxa"/>
            <w:shd w:val="clear" w:color="auto" w:fill="auto"/>
            <w:vAlign w:val="center"/>
          </w:tcPr>
          <w:p w14:paraId="7DD61EB9" w14:textId="77777777" w:rsidR="00D07FD0" w:rsidRPr="00D07FD0" w:rsidRDefault="00D07FD0" w:rsidP="00BA3DB8">
            <w:pPr>
              <w:jc w:val="center"/>
            </w:pPr>
            <w:r w:rsidRPr="00D07FD0">
              <w:t>Available to assist with transitioning to in-home setting</w:t>
            </w:r>
          </w:p>
        </w:tc>
      </w:tr>
      <w:tr w:rsidR="00D07FD0" w:rsidRPr="00D07FD0" w14:paraId="08434DDB" w14:textId="77777777" w:rsidTr="002E0775">
        <w:trPr>
          <w:trHeight w:val="458"/>
          <w:jc w:val="center"/>
        </w:trPr>
        <w:tc>
          <w:tcPr>
            <w:tcW w:w="4135" w:type="dxa"/>
            <w:vAlign w:val="center"/>
          </w:tcPr>
          <w:p w14:paraId="45038F19" w14:textId="5E79E9AC" w:rsidR="00D07FD0" w:rsidRPr="00D07FD0" w:rsidRDefault="00D07FD0" w:rsidP="00BA3DB8">
            <w:pPr>
              <w:rPr>
                <w:color w:val="193F6F"/>
                <w:highlight w:val="yellow"/>
              </w:rPr>
            </w:pPr>
            <w:hyperlink w:anchor="_Environmental_Modifications" w:history="1">
              <w:r w:rsidRPr="002E0775">
                <w:rPr>
                  <w:rStyle w:val="Hyperlink"/>
                </w:rPr>
                <w:t>Environmental Modifications</w:t>
              </w:r>
            </w:hyperlink>
          </w:p>
        </w:tc>
        <w:tc>
          <w:tcPr>
            <w:tcW w:w="2240" w:type="dxa"/>
            <w:vAlign w:val="center"/>
          </w:tcPr>
          <w:p w14:paraId="34959A88" w14:textId="4192E748" w:rsidR="00D07FD0" w:rsidRPr="00D07FD0" w:rsidRDefault="00D07FD0" w:rsidP="00BA3DB8">
            <w:pPr>
              <w:jc w:val="center"/>
            </w:pPr>
            <w:r w:rsidRPr="00D07FD0">
              <w:rPr>
                <w:rFonts w:ascii="Wingdings 2" w:eastAsia="Wingdings 2" w:hAnsi="Wingdings 2" w:cs="Wingdings 2"/>
              </w:rPr>
              <w:t>®</w:t>
            </w:r>
          </w:p>
        </w:tc>
        <w:tc>
          <w:tcPr>
            <w:tcW w:w="3000" w:type="dxa"/>
            <w:shd w:val="clear" w:color="auto" w:fill="auto"/>
            <w:vAlign w:val="center"/>
          </w:tcPr>
          <w:p w14:paraId="6A56352F" w14:textId="77777777" w:rsidR="00D07FD0" w:rsidRPr="00D07FD0" w:rsidRDefault="00D07FD0" w:rsidP="00BA3DB8">
            <w:pPr>
              <w:jc w:val="center"/>
            </w:pPr>
          </w:p>
        </w:tc>
      </w:tr>
      <w:tr w:rsidR="00D07FD0" w:rsidRPr="00D07FD0" w14:paraId="5287D069" w14:textId="77777777" w:rsidTr="002E0775">
        <w:trPr>
          <w:trHeight w:val="458"/>
          <w:jc w:val="center"/>
        </w:trPr>
        <w:tc>
          <w:tcPr>
            <w:tcW w:w="4135" w:type="dxa"/>
            <w:vAlign w:val="center"/>
          </w:tcPr>
          <w:p w14:paraId="190E6EC0" w14:textId="07A2FDD6" w:rsidR="00D07FD0" w:rsidRPr="00D07FD0" w:rsidRDefault="00D07FD0" w:rsidP="00BA3DB8">
            <w:pPr>
              <w:rPr>
                <w:color w:val="193F6F"/>
                <w:highlight w:val="yellow"/>
              </w:rPr>
            </w:pPr>
            <w:hyperlink w:anchor="_Home_Delivered_Meals" w:history="1">
              <w:r w:rsidRPr="002E0775">
                <w:rPr>
                  <w:rStyle w:val="Hyperlink"/>
                </w:rPr>
                <w:t>Home Delivered Meals</w:t>
              </w:r>
            </w:hyperlink>
          </w:p>
        </w:tc>
        <w:tc>
          <w:tcPr>
            <w:tcW w:w="2240" w:type="dxa"/>
            <w:vAlign w:val="center"/>
          </w:tcPr>
          <w:p w14:paraId="59BB8B53" w14:textId="3BBF8854" w:rsidR="00D07FD0" w:rsidRPr="00D07FD0" w:rsidRDefault="00D07FD0" w:rsidP="00BA3DB8">
            <w:pPr>
              <w:jc w:val="center"/>
            </w:pPr>
            <w:r w:rsidRPr="00D07FD0">
              <w:rPr>
                <w:rFonts w:ascii="Wingdings 2" w:eastAsia="Wingdings 2" w:hAnsi="Wingdings 2" w:cs="Wingdings 2"/>
              </w:rPr>
              <w:t>®</w:t>
            </w:r>
          </w:p>
        </w:tc>
        <w:tc>
          <w:tcPr>
            <w:tcW w:w="3000" w:type="dxa"/>
            <w:shd w:val="clear" w:color="auto" w:fill="auto"/>
            <w:vAlign w:val="center"/>
          </w:tcPr>
          <w:p w14:paraId="0ADCC540" w14:textId="77777777" w:rsidR="00D07FD0" w:rsidRPr="00D07FD0" w:rsidRDefault="00D07FD0" w:rsidP="00BA3DB8">
            <w:pPr>
              <w:jc w:val="center"/>
            </w:pPr>
          </w:p>
        </w:tc>
      </w:tr>
      <w:tr w:rsidR="00D07FD0" w:rsidRPr="00D07FD0" w14:paraId="06077EE9" w14:textId="77777777" w:rsidTr="002E0775">
        <w:trPr>
          <w:trHeight w:val="458"/>
          <w:jc w:val="center"/>
        </w:trPr>
        <w:tc>
          <w:tcPr>
            <w:tcW w:w="4135" w:type="dxa"/>
            <w:vAlign w:val="center"/>
          </w:tcPr>
          <w:p w14:paraId="3F5333C5" w14:textId="3AA8AE6D" w:rsidR="00D07FD0" w:rsidRPr="00D07FD0" w:rsidRDefault="00D07FD0" w:rsidP="00BA3DB8">
            <w:pPr>
              <w:rPr>
                <w:color w:val="193F6F"/>
                <w:highlight w:val="yellow"/>
              </w:rPr>
            </w:pPr>
            <w:hyperlink w:anchor="_Nursing_Services" w:history="1">
              <w:r w:rsidRPr="002E0775">
                <w:rPr>
                  <w:rStyle w:val="Hyperlink"/>
                </w:rPr>
                <w:t>Nursing Services</w:t>
              </w:r>
            </w:hyperlink>
          </w:p>
        </w:tc>
        <w:tc>
          <w:tcPr>
            <w:tcW w:w="2240" w:type="dxa"/>
            <w:vAlign w:val="center"/>
          </w:tcPr>
          <w:p w14:paraId="75F5EE6B" w14:textId="3DDDC9D2" w:rsidR="00D07FD0" w:rsidRPr="00D07FD0" w:rsidRDefault="00D07FD0" w:rsidP="00BA3DB8">
            <w:pPr>
              <w:jc w:val="center"/>
            </w:pPr>
            <w:r w:rsidRPr="00D07FD0">
              <w:rPr>
                <w:rFonts w:ascii="Wingdings 2" w:eastAsia="Wingdings 2" w:hAnsi="Wingdings 2" w:cs="Wingdings 2"/>
              </w:rPr>
              <w:t>®</w:t>
            </w:r>
          </w:p>
        </w:tc>
        <w:tc>
          <w:tcPr>
            <w:tcW w:w="3000" w:type="dxa"/>
            <w:vAlign w:val="center"/>
          </w:tcPr>
          <w:p w14:paraId="76C8879D" w14:textId="009445D3" w:rsidR="00D07FD0" w:rsidRPr="00D07FD0" w:rsidRDefault="00D07FD0" w:rsidP="00BA3DB8">
            <w:pPr>
              <w:jc w:val="center"/>
            </w:pPr>
            <w:r w:rsidRPr="00D07FD0">
              <w:rPr>
                <w:rFonts w:ascii="Wingdings 2" w:eastAsia="Wingdings 2" w:hAnsi="Wingdings 2" w:cs="Wingdings 2"/>
              </w:rPr>
              <w:t>®</w:t>
            </w:r>
          </w:p>
        </w:tc>
      </w:tr>
      <w:tr w:rsidR="00D07FD0" w:rsidRPr="00D07FD0" w14:paraId="0BAC8081" w14:textId="77777777" w:rsidTr="002E0775">
        <w:trPr>
          <w:trHeight w:val="458"/>
          <w:jc w:val="center"/>
        </w:trPr>
        <w:tc>
          <w:tcPr>
            <w:tcW w:w="4135" w:type="dxa"/>
            <w:vAlign w:val="center"/>
          </w:tcPr>
          <w:p w14:paraId="689C6145" w14:textId="46DBDEBD" w:rsidR="00D07FD0" w:rsidRPr="00D07FD0" w:rsidRDefault="00D07FD0" w:rsidP="00BA3DB8">
            <w:pPr>
              <w:rPr>
                <w:color w:val="193F6F"/>
                <w:highlight w:val="yellow"/>
              </w:rPr>
            </w:pPr>
            <w:hyperlink w:anchor="_Skilled_Nursing" w:history="1">
              <w:r w:rsidRPr="002E0775">
                <w:rPr>
                  <w:rStyle w:val="Hyperlink"/>
                </w:rPr>
                <w:t>Skilled Nursing</w:t>
              </w:r>
            </w:hyperlink>
          </w:p>
        </w:tc>
        <w:tc>
          <w:tcPr>
            <w:tcW w:w="2240" w:type="dxa"/>
            <w:vAlign w:val="center"/>
          </w:tcPr>
          <w:p w14:paraId="524C8FD9" w14:textId="53475C89" w:rsidR="00D07FD0" w:rsidRPr="00D07FD0" w:rsidRDefault="00D07FD0" w:rsidP="00BA3DB8">
            <w:pPr>
              <w:jc w:val="center"/>
            </w:pPr>
            <w:r w:rsidRPr="00D07FD0">
              <w:rPr>
                <w:rFonts w:ascii="Wingdings 2" w:eastAsia="Wingdings 2" w:hAnsi="Wingdings 2" w:cs="Wingdings 2"/>
              </w:rPr>
              <w:t>®</w:t>
            </w:r>
          </w:p>
        </w:tc>
        <w:tc>
          <w:tcPr>
            <w:tcW w:w="3000" w:type="dxa"/>
            <w:vAlign w:val="center"/>
          </w:tcPr>
          <w:p w14:paraId="5E37545E" w14:textId="73B5C60A" w:rsidR="00D07FD0" w:rsidRPr="00D07FD0" w:rsidRDefault="00D07FD0" w:rsidP="00BA3DB8">
            <w:pPr>
              <w:jc w:val="center"/>
            </w:pPr>
            <w:r w:rsidRPr="00D07FD0">
              <w:rPr>
                <w:rFonts w:ascii="Wingdings 2" w:eastAsia="Wingdings 2" w:hAnsi="Wingdings 2" w:cs="Wingdings 2"/>
              </w:rPr>
              <w:t>®</w:t>
            </w:r>
          </w:p>
        </w:tc>
      </w:tr>
      <w:tr w:rsidR="00D07FD0" w:rsidRPr="00D07FD0" w14:paraId="13D649E0" w14:textId="77777777" w:rsidTr="002E0775">
        <w:trPr>
          <w:trHeight w:val="458"/>
          <w:jc w:val="center"/>
        </w:trPr>
        <w:tc>
          <w:tcPr>
            <w:tcW w:w="4135" w:type="dxa"/>
            <w:vAlign w:val="center"/>
          </w:tcPr>
          <w:p w14:paraId="73CA8CFB" w14:textId="77A789EA" w:rsidR="00D07FD0" w:rsidRPr="00D07FD0" w:rsidRDefault="00D07FD0" w:rsidP="00BA3DB8">
            <w:pPr>
              <w:rPr>
                <w:color w:val="193F6F"/>
                <w:highlight w:val="yellow"/>
              </w:rPr>
            </w:pPr>
            <w:hyperlink w:anchor="_Specialized_Medical_Equipment" w:history="1">
              <w:r w:rsidRPr="002E0775">
                <w:rPr>
                  <w:rStyle w:val="Hyperlink"/>
                </w:rPr>
                <w:t>Specialized Medical Equipment &amp; Supplies</w:t>
              </w:r>
            </w:hyperlink>
          </w:p>
        </w:tc>
        <w:tc>
          <w:tcPr>
            <w:tcW w:w="2240" w:type="dxa"/>
            <w:vAlign w:val="center"/>
          </w:tcPr>
          <w:p w14:paraId="3C8F7B42" w14:textId="1F7B63DF" w:rsidR="00D07FD0" w:rsidRPr="00D07FD0" w:rsidRDefault="00D07FD0" w:rsidP="00BA3DB8">
            <w:pPr>
              <w:jc w:val="center"/>
            </w:pPr>
            <w:r w:rsidRPr="00D07FD0">
              <w:rPr>
                <w:rFonts w:ascii="Wingdings 2" w:eastAsia="Wingdings 2" w:hAnsi="Wingdings 2" w:cs="Wingdings 2"/>
              </w:rPr>
              <w:t>®</w:t>
            </w:r>
          </w:p>
        </w:tc>
        <w:tc>
          <w:tcPr>
            <w:tcW w:w="3000" w:type="dxa"/>
            <w:vAlign w:val="center"/>
          </w:tcPr>
          <w:p w14:paraId="67787967" w14:textId="5BB32DC3" w:rsidR="00D07FD0" w:rsidRPr="00D07FD0" w:rsidRDefault="00D07FD0" w:rsidP="00BA3DB8">
            <w:pPr>
              <w:jc w:val="center"/>
            </w:pPr>
            <w:r w:rsidRPr="00D07FD0">
              <w:rPr>
                <w:rFonts w:ascii="Wingdings 2" w:eastAsia="Wingdings 2" w:hAnsi="Wingdings 2" w:cs="Wingdings 2"/>
              </w:rPr>
              <w:t>®</w:t>
            </w:r>
          </w:p>
        </w:tc>
      </w:tr>
      <w:tr w:rsidR="00D07FD0" w:rsidRPr="00D07FD0" w14:paraId="21EC16C7" w14:textId="77777777" w:rsidTr="002E0775">
        <w:trPr>
          <w:trHeight w:val="458"/>
          <w:jc w:val="center"/>
        </w:trPr>
        <w:tc>
          <w:tcPr>
            <w:tcW w:w="4135" w:type="dxa"/>
            <w:vAlign w:val="center"/>
          </w:tcPr>
          <w:p w14:paraId="1EDCC79B" w14:textId="23BF9DE9" w:rsidR="00D07FD0" w:rsidRPr="00D07FD0" w:rsidRDefault="00D07FD0" w:rsidP="00BA3DB8">
            <w:pPr>
              <w:rPr>
                <w:color w:val="193F6F"/>
                <w:highlight w:val="yellow"/>
              </w:rPr>
            </w:pPr>
            <w:hyperlink w:anchor="_Transportation" w:history="1">
              <w:r w:rsidRPr="00A163D9">
                <w:rPr>
                  <w:rStyle w:val="Hyperlink"/>
                </w:rPr>
                <w:t>Transportation</w:t>
              </w:r>
            </w:hyperlink>
          </w:p>
        </w:tc>
        <w:tc>
          <w:tcPr>
            <w:tcW w:w="2240" w:type="dxa"/>
            <w:vAlign w:val="center"/>
          </w:tcPr>
          <w:p w14:paraId="16E245C0" w14:textId="03EF842F" w:rsidR="00D07FD0" w:rsidRPr="00D07FD0" w:rsidRDefault="00D07FD0" w:rsidP="00BA3DB8">
            <w:pPr>
              <w:jc w:val="center"/>
            </w:pPr>
            <w:r w:rsidRPr="00D07FD0">
              <w:rPr>
                <w:rFonts w:ascii="Wingdings 2" w:eastAsia="Wingdings 2" w:hAnsi="Wingdings 2" w:cs="Wingdings 2"/>
              </w:rPr>
              <w:t>®</w:t>
            </w:r>
          </w:p>
        </w:tc>
        <w:tc>
          <w:tcPr>
            <w:tcW w:w="3000" w:type="dxa"/>
            <w:vAlign w:val="center"/>
          </w:tcPr>
          <w:p w14:paraId="019A9252" w14:textId="16AEB999" w:rsidR="00D07FD0" w:rsidRPr="00D07FD0" w:rsidRDefault="00D07FD0" w:rsidP="00BA3DB8">
            <w:pPr>
              <w:jc w:val="center"/>
            </w:pPr>
            <w:r w:rsidRPr="00D07FD0">
              <w:rPr>
                <w:rFonts w:ascii="Wingdings 2" w:eastAsia="Wingdings 2" w:hAnsi="Wingdings 2" w:cs="Wingdings 2"/>
              </w:rPr>
              <w:t>®</w:t>
            </w:r>
          </w:p>
        </w:tc>
      </w:tr>
    </w:tbl>
    <w:p w14:paraId="7932929A" w14:textId="77777777" w:rsidR="00D07FD0" w:rsidRPr="00D07FD0" w:rsidRDefault="00D07FD0" w:rsidP="00D07FD0">
      <w:pPr>
        <w:rPr>
          <w:color w:val="193F6F"/>
        </w:rPr>
      </w:pPr>
    </w:p>
    <w:p w14:paraId="0F246B9E" w14:textId="77777777" w:rsidR="00D07FD0" w:rsidRDefault="00D07FD0">
      <w:pPr>
        <w:rPr>
          <w:color w:val="193F6F"/>
        </w:rPr>
      </w:pPr>
    </w:p>
    <w:p w14:paraId="7CA8FE99" w14:textId="77777777" w:rsidR="00D07FD0" w:rsidRDefault="00D07FD0">
      <w:pPr>
        <w:rPr>
          <w:color w:val="193F6F"/>
        </w:rPr>
      </w:pPr>
      <w:r>
        <w:rPr>
          <w:color w:val="193F6F"/>
        </w:rPr>
        <w:br w:type="page"/>
      </w:r>
    </w:p>
    <w:p w14:paraId="73E61FE5" w14:textId="77777777" w:rsidR="00D07FD0" w:rsidRDefault="00D07FD0">
      <w:pPr>
        <w:rPr>
          <w:color w:val="193F6F"/>
        </w:rPr>
      </w:pPr>
    </w:p>
    <w:p w14:paraId="6FFECD06" w14:textId="01C76B06" w:rsidR="00F47B0A" w:rsidRPr="00F47B0A" w:rsidRDefault="00F47B0A" w:rsidP="00F47B0A">
      <w:pPr>
        <w:pStyle w:val="Heading2"/>
        <w:rPr>
          <w:color w:val="193F6F"/>
        </w:rPr>
      </w:pPr>
      <w:bookmarkStart w:id="21" w:name="_Toc105678240"/>
      <w:bookmarkStart w:id="22" w:name="_Toc192861548"/>
      <w:bookmarkStart w:id="23" w:name="_Toc205533826"/>
      <w:r w:rsidRPr="00F47B0A">
        <w:rPr>
          <w:color w:val="193F6F"/>
        </w:rPr>
        <w:t xml:space="preserve">Services available through COPES </w:t>
      </w:r>
      <w:r w:rsidR="00883B62">
        <w:rPr>
          <w:color w:val="193F6F"/>
        </w:rPr>
        <w:t>w</w:t>
      </w:r>
      <w:r w:rsidRPr="00F47B0A">
        <w:rPr>
          <w:color w:val="193F6F"/>
        </w:rPr>
        <w:t>ith provider qualifications</w:t>
      </w:r>
      <w:bookmarkEnd w:id="21"/>
      <w:bookmarkEnd w:id="22"/>
      <w:bookmarkEnd w:id="23"/>
    </w:p>
    <w:p w14:paraId="1D0C6527" w14:textId="77777777" w:rsidR="00F47B0A" w:rsidRPr="00F47B0A" w:rsidRDefault="00F47B0A" w:rsidP="00F47B0A">
      <w:r w:rsidRPr="00F47B0A">
        <w:t xml:space="preserve">Clients may receive any combination of waiver services if they meet the secondary eligibility criteria for each of these services. Waiver services cannot be duplicative of each other.  </w:t>
      </w:r>
    </w:p>
    <w:p w14:paraId="7F915A50" w14:textId="77777777" w:rsidR="00F47B0A" w:rsidRPr="00F47B0A" w:rsidRDefault="00F47B0A" w:rsidP="00F47B0A"/>
    <w:p w14:paraId="0642A467" w14:textId="77777777" w:rsidR="00F47B0A" w:rsidRPr="00F47B0A" w:rsidRDefault="00F47B0A" w:rsidP="00F47B0A">
      <w:r w:rsidRPr="00F47B0A">
        <w:t xml:space="preserve">Federal rule requires that waiver services not replace other services that can be accessed under Medicaid, Medicare, health insurance, Long Term Care (LTC) insurance, and other community or informal resources available to them.  </w:t>
      </w:r>
    </w:p>
    <w:p w14:paraId="45A9C847" w14:textId="77777777" w:rsidR="00F47B0A" w:rsidRPr="00F47B0A" w:rsidRDefault="00F47B0A" w:rsidP="00D87DCC">
      <w:pPr>
        <w:numPr>
          <w:ilvl w:val="0"/>
          <w:numId w:val="24"/>
        </w:numPr>
      </w:pPr>
      <w:r w:rsidRPr="00F47B0A">
        <w:t>If a client has other insurances or resources, case managers must document the denial of benefits before the client can access waiver services.  This documentation must be in the client’s file.</w:t>
      </w:r>
    </w:p>
    <w:p w14:paraId="1D7522DD" w14:textId="77777777" w:rsidR="00F47B0A" w:rsidRPr="00F47B0A" w:rsidRDefault="00F47B0A" w:rsidP="00D87DCC">
      <w:pPr>
        <w:numPr>
          <w:ilvl w:val="0"/>
          <w:numId w:val="23"/>
        </w:numPr>
      </w:pPr>
      <w:r w:rsidRPr="00F47B0A">
        <w:t>Waiver services may not be used when the vendor refuses the reimbursement or considers the payment inadequate from the other resources.</w:t>
      </w:r>
    </w:p>
    <w:p w14:paraId="31C72E4F" w14:textId="77777777" w:rsidR="00F47B0A" w:rsidRPr="00F47B0A" w:rsidRDefault="00F47B0A" w:rsidP="00D87DCC">
      <w:pPr>
        <w:numPr>
          <w:ilvl w:val="0"/>
          <w:numId w:val="23"/>
        </w:numPr>
      </w:pPr>
      <w:r w:rsidRPr="00F47B0A">
        <w:t xml:space="preserve">Waiver services may not supplement the reimbursement rate from other resources. </w:t>
      </w:r>
    </w:p>
    <w:p w14:paraId="4148651D" w14:textId="77777777" w:rsidR="00F47B0A" w:rsidRPr="00F47B0A" w:rsidRDefault="00F47B0A" w:rsidP="00D87DCC">
      <w:pPr>
        <w:numPr>
          <w:ilvl w:val="0"/>
          <w:numId w:val="23"/>
        </w:numPr>
      </w:pPr>
      <w:r w:rsidRPr="00F47B0A">
        <w:t>ETRs are not allowed for the above circumstances.</w:t>
      </w:r>
    </w:p>
    <w:p w14:paraId="115BF044" w14:textId="77777777" w:rsidR="00F47B0A" w:rsidRPr="00F47B0A" w:rsidRDefault="00F47B0A" w:rsidP="00F47B0A"/>
    <w:p w14:paraId="0F1D154E" w14:textId="77777777" w:rsidR="00F47B0A" w:rsidRPr="00F47B0A" w:rsidRDefault="00F47B0A" w:rsidP="00F47B0A">
      <w:r w:rsidRPr="00F47B0A">
        <w:t xml:space="preserve">Providers of waiver services must meet certain qualifications and be contracted through the local AAA </w:t>
      </w:r>
      <w:r w:rsidRPr="00F47B0A">
        <w:rPr>
          <w:u w:val="single"/>
        </w:rPr>
        <w:t>prior to services being authorized</w:t>
      </w:r>
      <w:r w:rsidRPr="00F47B0A">
        <w:t>.  Each local AAA maintains a list of contracted, eligible providers for HCS and AAA.</w:t>
      </w:r>
    </w:p>
    <w:p w14:paraId="69C71871" w14:textId="77777777" w:rsidR="00F47B0A" w:rsidRPr="00F47B0A" w:rsidRDefault="00F47B0A" w:rsidP="00F47B0A"/>
    <w:p w14:paraId="16018F5B" w14:textId="77777777" w:rsidR="00F47B0A" w:rsidRPr="00F47B0A" w:rsidRDefault="00F47B0A" w:rsidP="00F47B0A">
      <w:r w:rsidRPr="00F47B0A">
        <w:rPr>
          <w:b/>
          <w:bCs/>
        </w:rPr>
        <w:t xml:space="preserve">Note: </w:t>
      </w:r>
      <w:r w:rsidRPr="00F47B0A">
        <w:t>All services must be indicated in a client’s plan of care and assigned to a paid provider prior to authorization.  Clients must have also approved their plan of care.</w:t>
      </w:r>
    </w:p>
    <w:p w14:paraId="54E5438A" w14:textId="77777777" w:rsidR="00F47B0A" w:rsidRPr="00F47B0A" w:rsidRDefault="00F47B0A" w:rsidP="00F47B0A"/>
    <w:p w14:paraId="7A5CE8C9" w14:textId="77777777" w:rsidR="00F47B0A" w:rsidRDefault="00F47B0A" w:rsidP="00F47B0A">
      <w:r w:rsidRPr="00F47B0A">
        <w:t xml:space="preserve">The services available through the COPES waiver are described below (defined in </w:t>
      </w:r>
      <w:hyperlink r:id="rId22" w:history="1">
        <w:r w:rsidRPr="00F47B0A">
          <w:rPr>
            <w:rStyle w:val="Hyperlink"/>
          </w:rPr>
          <w:t>WAC 388-106-0300</w:t>
        </w:r>
      </w:hyperlink>
      <w:r w:rsidRPr="00F47B0A">
        <w:rPr>
          <w:color w:val="193F6F"/>
        </w:rPr>
        <w:t xml:space="preserve"> </w:t>
      </w:r>
      <w:r w:rsidRPr="00F47B0A">
        <w:t>and</w:t>
      </w:r>
      <w:r w:rsidRPr="00F47B0A">
        <w:rPr>
          <w:color w:val="193F6F"/>
        </w:rPr>
        <w:t xml:space="preserve"> </w:t>
      </w:r>
      <w:hyperlink r:id="rId23" w:history="1">
        <w:r w:rsidRPr="00F47B0A">
          <w:rPr>
            <w:rStyle w:val="Hyperlink"/>
          </w:rPr>
          <w:t>388-106-0305</w:t>
        </w:r>
      </w:hyperlink>
      <w:r w:rsidRPr="00F47B0A">
        <w:t>).</w:t>
      </w:r>
    </w:p>
    <w:p w14:paraId="42F3E920" w14:textId="77777777" w:rsidR="001C06E6" w:rsidRDefault="001C06E6" w:rsidP="00F47B0A"/>
    <w:p w14:paraId="6E184491" w14:textId="77777777" w:rsidR="001C06E6" w:rsidRPr="007A050F" w:rsidRDefault="001C06E6" w:rsidP="001C06E6">
      <w:pPr>
        <w:pStyle w:val="Heading3"/>
      </w:pPr>
      <w:bookmarkStart w:id="24" w:name="_Adult_Day_Care"/>
      <w:bookmarkStart w:id="25" w:name="_Toc105678241"/>
      <w:bookmarkStart w:id="26" w:name="_Toc192861549"/>
      <w:bookmarkStart w:id="27" w:name="_Toc205533827"/>
      <w:bookmarkEnd w:id="24"/>
      <w:r w:rsidRPr="007A050F">
        <w:t>Adult Day Care (ADC)</w:t>
      </w:r>
      <w:bookmarkEnd w:id="25"/>
      <w:bookmarkEnd w:id="26"/>
      <w:bookmarkEnd w:id="27"/>
      <w:r>
        <w:t xml:space="preserve"> </w:t>
      </w:r>
    </w:p>
    <w:p w14:paraId="340B630A" w14:textId="7347BA2F" w:rsidR="001C06E6" w:rsidRDefault="001C06E6" w:rsidP="001C06E6">
      <w:r w:rsidRPr="007A050F">
        <w:t>ADC</w:t>
      </w:r>
      <w:r w:rsidRPr="009C4FE4">
        <w:t xml:space="preserve"> is a supervised daytime</w:t>
      </w:r>
      <w:r>
        <w:t>, in-person or remotely through telephonic or other technology media,</w:t>
      </w:r>
      <w:r w:rsidRPr="009C4FE4">
        <w:t xml:space="preserve"> program providing core services for adults with medical or disabling conditions that do not require the intervention or services of a registered nurse or licensed rehabilitative therapist acting under the supervision of the client’s physician or Advanced Registered Nurse Practitioner (ARNP). For more detailed information regarding how to make referrals, authorize and monitor this </w:t>
      </w:r>
      <w:r>
        <w:t>service, including details about the remote/hybrid program,</w:t>
      </w:r>
      <w:r w:rsidRPr="009C4FE4">
        <w:t xml:space="preserve"> see LTC Manual </w:t>
      </w:r>
      <w:hyperlink r:id="rId24" w:history="1">
        <w:r w:rsidRPr="009C4FE4">
          <w:rPr>
            <w:rStyle w:val="Hyperlink"/>
          </w:rPr>
          <w:t>Chapter 12 Adult Day Services</w:t>
        </w:r>
      </w:hyperlink>
      <w:r w:rsidRPr="009C4FE4">
        <w:t>.</w:t>
      </w:r>
    </w:p>
    <w:p w14:paraId="33E353EB" w14:textId="77777777" w:rsidR="001C06E6" w:rsidRDefault="001C06E6" w:rsidP="001C06E6"/>
    <w:p w14:paraId="33173DAE" w14:textId="77777777" w:rsidR="001C06E6" w:rsidRDefault="001C06E6" w:rsidP="001C06E6">
      <w:pPr>
        <w:rPr>
          <w:b/>
        </w:rPr>
      </w:pPr>
      <w:r w:rsidRPr="00E52AFE">
        <w:rPr>
          <w:b/>
        </w:rPr>
        <w:t>Adjusting CARE generated hours for AD</w:t>
      </w:r>
      <w:r>
        <w:rPr>
          <w:b/>
        </w:rPr>
        <w:t>C:</w:t>
      </w:r>
    </w:p>
    <w:p w14:paraId="1DA617DA" w14:textId="77777777" w:rsidR="001C06E6" w:rsidRDefault="001C06E6" w:rsidP="001C06E6">
      <w:r w:rsidRPr="009C4FE4">
        <w:t xml:space="preserve">For clients receiving adult day </w:t>
      </w:r>
      <w:r>
        <w:t>care</w:t>
      </w:r>
      <w:r w:rsidRPr="009C4FE4">
        <w:t xml:space="preserve"> services, </w:t>
      </w:r>
      <w:r w:rsidRPr="00BA4224">
        <w:t xml:space="preserve">there is no </w:t>
      </w:r>
      <w:r>
        <w:t xml:space="preserve">manual </w:t>
      </w:r>
      <w:r w:rsidRPr="00BA4224">
        <w:t>reduction of personal care hours generated by CARE</w:t>
      </w:r>
      <w:r>
        <w:t>.</w:t>
      </w:r>
      <w:r w:rsidRPr="00BA4224">
        <w:t xml:space="preserve"> </w:t>
      </w:r>
      <w:r>
        <w:t>F</w:t>
      </w:r>
      <w:r w:rsidRPr="00B84B68">
        <w:t>or all clients receiving AD</w:t>
      </w:r>
      <w:r>
        <w:t>C</w:t>
      </w:r>
      <w:r w:rsidRPr="00B84B68">
        <w:t xml:space="preserve">, </w:t>
      </w:r>
      <w:r w:rsidRPr="00AD19FF">
        <w:rPr>
          <w:b/>
          <w:bCs/>
        </w:rPr>
        <w:t>the assessor must include the ADC provider as informal support when coding status for each ADL and IADL task</w:t>
      </w:r>
      <w:r w:rsidRPr="00B84B68">
        <w:t xml:space="preserve"> that is provided by the AD</w:t>
      </w:r>
      <w:r>
        <w:t>C</w:t>
      </w:r>
      <w:r w:rsidRPr="00B84B68">
        <w:t xml:space="preserve"> provider.</w:t>
      </w:r>
      <w:r w:rsidRPr="009C4FE4">
        <w:t xml:space="preserve">  </w:t>
      </w:r>
    </w:p>
    <w:p w14:paraId="07EDBF4B" w14:textId="77777777" w:rsidR="001C06E6" w:rsidRPr="00E52AFE" w:rsidRDefault="001C06E6" w:rsidP="001C06E6">
      <w:pPr>
        <w:rPr>
          <w:b/>
        </w:rPr>
      </w:pPr>
    </w:p>
    <w:p w14:paraId="46D06375" w14:textId="77777777" w:rsidR="001C06E6" w:rsidRPr="00A04B06" w:rsidRDefault="001C06E6" w:rsidP="001C06E6">
      <w:r w:rsidRPr="00A04B06">
        <w:t xml:space="preserve">Add Adult Day Care program in CARE as a </w:t>
      </w:r>
      <w:r w:rsidRPr="00A04B06">
        <w:rPr>
          <w:i/>
          <w:iCs/>
        </w:rPr>
        <w:t>Treatment</w:t>
      </w:r>
      <w:r w:rsidRPr="00A04B06">
        <w:t xml:space="preserve"> in the </w:t>
      </w:r>
      <w:r w:rsidRPr="00A04B06">
        <w:rPr>
          <w:i/>
          <w:iCs/>
        </w:rPr>
        <w:t>Medical screen</w:t>
      </w:r>
      <w:r w:rsidRPr="00A04B06">
        <w:t>, as required.</w:t>
      </w:r>
    </w:p>
    <w:p w14:paraId="438456B8" w14:textId="77777777" w:rsidR="001C06E6" w:rsidRDefault="001C06E6" w:rsidP="001C06E6">
      <w:pPr>
        <w:rPr>
          <w:b/>
        </w:rPr>
      </w:pPr>
    </w:p>
    <w:p w14:paraId="263C4850" w14:textId="77777777" w:rsidR="00A32907" w:rsidRDefault="00A32907" w:rsidP="001C06E6">
      <w:pPr>
        <w:rPr>
          <w:b/>
        </w:rPr>
      </w:pPr>
    </w:p>
    <w:p w14:paraId="46FFBB2B" w14:textId="77777777" w:rsidR="001C06E6" w:rsidRPr="009C4FE4" w:rsidRDefault="001C06E6" w:rsidP="001C06E6">
      <w:pPr>
        <w:rPr>
          <w:b/>
        </w:rPr>
      </w:pPr>
      <w:r w:rsidRPr="009C4FE4">
        <w:rPr>
          <w:b/>
        </w:rPr>
        <w:t>Adult Day Care Service Codes:</w:t>
      </w:r>
    </w:p>
    <w:p w14:paraId="5BBC30CB" w14:textId="77777777" w:rsidR="001C06E6" w:rsidRDefault="001C06E6" w:rsidP="00D87DCC">
      <w:pPr>
        <w:pStyle w:val="ListParagraph"/>
        <w:numPr>
          <w:ilvl w:val="0"/>
          <w:numId w:val="26"/>
        </w:numPr>
        <w:contextualSpacing/>
      </w:pPr>
      <w:hyperlink r:id="rId25" w:history="1">
        <w:r w:rsidRPr="00417544">
          <w:rPr>
            <w:rStyle w:val="Hyperlink"/>
            <w:b/>
            <w:bCs/>
          </w:rPr>
          <w:t>S</w:t>
        </w:r>
        <w:r w:rsidRPr="00417544">
          <w:rPr>
            <w:rStyle w:val="Hyperlink"/>
            <w:b/>
          </w:rPr>
          <w:t>5102 UA</w:t>
        </w:r>
      </w:hyperlink>
      <w:r>
        <w:t xml:space="preserve"> </w:t>
      </w:r>
      <w:r>
        <w:rPr>
          <w:b/>
          <w:bCs/>
        </w:rPr>
        <w:t xml:space="preserve">Adult Day Care intake – </w:t>
      </w:r>
      <w:r>
        <w:t>authorize for intakes, both in-person and remote</w:t>
      </w:r>
    </w:p>
    <w:p w14:paraId="5DA8C338" w14:textId="77777777" w:rsidR="001C06E6" w:rsidRDefault="001C06E6" w:rsidP="00D87DCC">
      <w:pPr>
        <w:pStyle w:val="ListParagraph"/>
        <w:numPr>
          <w:ilvl w:val="1"/>
          <w:numId w:val="26"/>
        </w:numPr>
        <w:contextualSpacing/>
      </w:pPr>
      <w:r>
        <w:t>A</w:t>
      </w:r>
      <w:r w:rsidRPr="003115BC">
        <w:t>uthorization for client intake is a onetime approval per attendance cycle</w:t>
      </w:r>
    </w:p>
    <w:p w14:paraId="2E5635A1" w14:textId="77777777" w:rsidR="001C06E6" w:rsidRPr="00206315" w:rsidRDefault="001C06E6" w:rsidP="00D87DCC">
      <w:pPr>
        <w:pStyle w:val="ListParagraph"/>
        <w:numPr>
          <w:ilvl w:val="1"/>
          <w:numId w:val="26"/>
        </w:numPr>
        <w:contextualSpacing/>
      </w:pPr>
      <w:r w:rsidRPr="003115BC">
        <w:t xml:space="preserve">If the client discharges from services and at a later date is reauthorized, the authorization may be forced </w:t>
      </w:r>
      <w:r>
        <w:t>by the</w:t>
      </w:r>
      <w:r w:rsidRPr="003115BC">
        <w:t xml:space="preserve"> HQ Program Manager.</w:t>
      </w:r>
    </w:p>
    <w:p w14:paraId="3C5425C0" w14:textId="77777777" w:rsidR="001C06E6" w:rsidRDefault="001C06E6" w:rsidP="00D87DCC">
      <w:pPr>
        <w:numPr>
          <w:ilvl w:val="0"/>
          <w:numId w:val="26"/>
        </w:numPr>
      </w:pPr>
      <w:hyperlink r:id="rId26" w:history="1">
        <w:r w:rsidRPr="0002114D">
          <w:rPr>
            <w:rStyle w:val="Hyperlink"/>
            <w:b/>
          </w:rPr>
          <w:t>S5100</w:t>
        </w:r>
      </w:hyperlink>
      <w:r w:rsidRPr="0002114D">
        <w:rPr>
          <w:rStyle w:val="Hyperlink"/>
          <w:b/>
        </w:rPr>
        <w:t xml:space="preserve"> </w:t>
      </w:r>
      <w:r w:rsidRPr="000A69B1">
        <w:rPr>
          <w:rStyle w:val="Hyperlink"/>
          <w:b/>
          <w:color w:val="auto"/>
          <w:u w:val="none"/>
        </w:rPr>
        <w:t>Adult Day Care in-person services</w:t>
      </w:r>
      <w:r w:rsidRPr="00C10D07">
        <w:rPr>
          <w:rStyle w:val="Hyperlink"/>
          <w:b/>
          <w:color w:val="auto"/>
          <w:u w:val="none"/>
        </w:rPr>
        <w:t xml:space="preserve"> </w:t>
      </w:r>
      <w:r w:rsidRPr="002A044F">
        <w:rPr>
          <w:rStyle w:val="Hyperlink"/>
          <w:bCs/>
          <w:color w:val="auto"/>
          <w:u w:val="none"/>
        </w:rPr>
        <w:t xml:space="preserve">– </w:t>
      </w:r>
      <w:r w:rsidRPr="00206315">
        <w:t xml:space="preserve">when the client is attending </w:t>
      </w:r>
      <w:r>
        <w:t xml:space="preserve">ADC </w:t>
      </w:r>
      <w:r w:rsidRPr="00206315">
        <w:t>for less than 4 hours in a day</w:t>
      </w:r>
    </w:p>
    <w:p w14:paraId="0338FC70" w14:textId="77777777" w:rsidR="001C06E6" w:rsidRPr="00206315" w:rsidRDefault="001C06E6" w:rsidP="00D87DCC">
      <w:pPr>
        <w:numPr>
          <w:ilvl w:val="1"/>
          <w:numId w:val="26"/>
        </w:numPr>
      </w:pPr>
      <w:r>
        <w:t>1 unit = 15 minutes</w:t>
      </w:r>
    </w:p>
    <w:p w14:paraId="3C390551" w14:textId="406DDCFB" w:rsidR="001C06E6" w:rsidRDefault="001C06E6" w:rsidP="00D87DCC">
      <w:pPr>
        <w:numPr>
          <w:ilvl w:val="0"/>
          <w:numId w:val="26"/>
        </w:numPr>
      </w:pPr>
      <w:hyperlink r:id="rId27" w:history="1">
        <w:r w:rsidRPr="006E1BF0">
          <w:rPr>
            <w:rStyle w:val="Hyperlink"/>
            <w:b/>
          </w:rPr>
          <w:t>S5100 U1</w:t>
        </w:r>
      </w:hyperlink>
      <w:r>
        <w:t xml:space="preserve"> </w:t>
      </w:r>
      <w:r w:rsidRPr="006E1BF0">
        <w:rPr>
          <w:b/>
          <w:bCs/>
        </w:rPr>
        <w:t>Adult Day Care remote services –</w:t>
      </w:r>
      <w:r>
        <w:t xml:space="preserve"> when the client is attending ADC remotely</w:t>
      </w:r>
    </w:p>
    <w:p w14:paraId="728DC9D8" w14:textId="77777777" w:rsidR="001C06E6" w:rsidRDefault="001C06E6" w:rsidP="00D87DCC">
      <w:pPr>
        <w:numPr>
          <w:ilvl w:val="1"/>
          <w:numId w:val="26"/>
        </w:numPr>
      </w:pPr>
      <w:r>
        <w:t>1 unit = 15 minutes</w:t>
      </w:r>
    </w:p>
    <w:p w14:paraId="44855702" w14:textId="77777777" w:rsidR="001C06E6" w:rsidRDefault="001C06E6" w:rsidP="00D87DCC">
      <w:pPr>
        <w:numPr>
          <w:ilvl w:val="1"/>
          <w:numId w:val="26"/>
        </w:numPr>
      </w:pPr>
      <w:r>
        <w:t>The provider will be able to claim a minimum of one (1) hour, or four (4) units, per visit.</w:t>
      </w:r>
    </w:p>
    <w:p w14:paraId="4A67C529" w14:textId="530FA904" w:rsidR="001C06E6" w:rsidRDefault="001C06E6" w:rsidP="00D87DCC">
      <w:pPr>
        <w:numPr>
          <w:ilvl w:val="0"/>
          <w:numId w:val="26"/>
        </w:numPr>
      </w:pPr>
      <w:hyperlink r:id="rId28" w:history="1">
        <w:r w:rsidRPr="0066728B">
          <w:rPr>
            <w:rStyle w:val="Hyperlink"/>
            <w:b/>
          </w:rPr>
          <w:t>S5102 HQ</w:t>
        </w:r>
      </w:hyperlink>
      <w:r>
        <w:t xml:space="preserve"> </w:t>
      </w:r>
      <w:r>
        <w:rPr>
          <w:b/>
          <w:bCs/>
        </w:rPr>
        <w:t xml:space="preserve">Adult Day Care day services – </w:t>
      </w:r>
      <w:r w:rsidRPr="00206315">
        <w:t>when the client is attending for 4 or more hours in a day</w:t>
      </w:r>
    </w:p>
    <w:p w14:paraId="0A03A325" w14:textId="77777777" w:rsidR="001C06E6" w:rsidRDefault="001C06E6" w:rsidP="00D87DCC">
      <w:pPr>
        <w:numPr>
          <w:ilvl w:val="1"/>
          <w:numId w:val="26"/>
        </w:numPr>
      </w:pPr>
      <w:r>
        <w:t xml:space="preserve">1 unit = 15 minutes </w:t>
      </w:r>
    </w:p>
    <w:p w14:paraId="48966F79" w14:textId="77777777" w:rsidR="001C06E6" w:rsidRPr="00AA7CB8" w:rsidRDefault="001C06E6" w:rsidP="001C06E6">
      <w:pPr>
        <w:rPr>
          <w:bCs/>
          <w:iCs/>
        </w:rPr>
      </w:pPr>
    </w:p>
    <w:p w14:paraId="4E3F552A" w14:textId="77777777" w:rsidR="001C06E6" w:rsidRPr="00206315" w:rsidRDefault="001C06E6" w:rsidP="001C06E6">
      <w:r w:rsidRPr="00206315">
        <w:rPr>
          <w:b/>
        </w:rPr>
        <w:t>Provider Qualifications</w:t>
      </w:r>
      <w:r w:rsidRPr="00206315">
        <w:t>:</w:t>
      </w:r>
    </w:p>
    <w:p w14:paraId="6EB30EC9" w14:textId="77777777" w:rsidR="001C06E6" w:rsidRPr="00206315" w:rsidRDefault="001C06E6" w:rsidP="00D87DCC">
      <w:pPr>
        <w:numPr>
          <w:ilvl w:val="1"/>
          <w:numId w:val="28"/>
        </w:numPr>
      </w:pPr>
      <w:r w:rsidRPr="00206315">
        <w:t xml:space="preserve">Meet the requirements of </w:t>
      </w:r>
      <w:hyperlink r:id="rId29" w:history="1">
        <w:r w:rsidRPr="0066728B">
          <w:rPr>
            <w:rStyle w:val="Hyperlink"/>
          </w:rPr>
          <w:t>WAC 388-71-0702 through 388-71-0776</w:t>
        </w:r>
      </w:hyperlink>
      <w:r w:rsidRPr="00206315">
        <w:t>; and</w:t>
      </w:r>
    </w:p>
    <w:p w14:paraId="664B2FC0" w14:textId="77777777" w:rsidR="001C06E6" w:rsidRPr="00206315" w:rsidRDefault="001C06E6" w:rsidP="00D87DCC">
      <w:pPr>
        <w:numPr>
          <w:ilvl w:val="1"/>
          <w:numId w:val="28"/>
        </w:numPr>
      </w:pPr>
      <w:r w:rsidRPr="00206315">
        <w:t>Have a current contract with the Department.</w:t>
      </w:r>
    </w:p>
    <w:p w14:paraId="6D73C6F8" w14:textId="77777777" w:rsidR="001C06E6" w:rsidRPr="009C4FE4" w:rsidRDefault="001C06E6" w:rsidP="001C06E6"/>
    <w:p w14:paraId="0DA4F95B" w14:textId="77777777" w:rsidR="001C06E6" w:rsidRDefault="001C06E6" w:rsidP="001C06E6">
      <w:pPr>
        <w:pStyle w:val="Heading3"/>
      </w:pPr>
      <w:bookmarkStart w:id="28" w:name="ADH"/>
      <w:bookmarkStart w:id="29" w:name="_Adult_Day_Health"/>
      <w:bookmarkStart w:id="30" w:name="_Toc105678242"/>
      <w:bookmarkStart w:id="31" w:name="_Toc192861550"/>
      <w:bookmarkStart w:id="32" w:name="_Toc205533828"/>
      <w:bookmarkEnd w:id="28"/>
      <w:bookmarkEnd w:id="29"/>
      <w:r w:rsidRPr="007A050F">
        <w:t>Adult Day Health (ADH)</w:t>
      </w:r>
      <w:bookmarkEnd w:id="30"/>
      <w:bookmarkEnd w:id="31"/>
      <w:bookmarkEnd w:id="32"/>
    </w:p>
    <w:p w14:paraId="0CFEC2D9" w14:textId="2B0BD3AA" w:rsidR="001C06E6" w:rsidRPr="009C4FE4" w:rsidRDefault="001C06E6" w:rsidP="001C06E6">
      <w:r w:rsidRPr="007A050F">
        <w:t>ADH</w:t>
      </w:r>
      <w:r>
        <w:t xml:space="preserve"> </w:t>
      </w:r>
      <w:r w:rsidRPr="009C4FE4">
        <w:t>is a supervised daytime program</w:t>
      </w:r>
      <w:r>
        <w:t>,</w:t>
      </w:r>
      <w:r w:rsidRPr="009C4FE4">
        <w:t xml:space="preserve"> </w:t>
      </w:r>
      <w:r>
        <w:t>in-person or remotely through telephonic or other technology media,</w:t>
      </w:r>
      <w:r w:rsidRPr="009C4FE4">
        <w:t xml:space="preserve"> providing skilled nursing and rehabilitative therapy services in addition to the core services of Adult Day Care. Adult Day Health services are appropriate for adults with medical or disabling conditions that require the intervention or services of a registered nurse or licensed rehabilitative therapist acting under the supervision of the client’s physician or ARNP.  For more detailed information regarding how to make referrals, authorize and monitor this service</w:t>
      </w:r>
      <w:r>
        <w:t xml:space="preserve">, including the details about the remote/hybrid program, </w:t>
      </w:r>
      <w:r w:rsidRPr="009C4FE4">
        <w:t xml:space="preserve"> see LTC </w:t>
      </w:r>
      <w:r w:rsidRPr="00206315">
        <w:t xml:space="preserve">Manual </w:t>
      </w:r>
      <w:hyperlink r:id="rId30" w:history="1">
        <w:r w:rsidRPr="0066728B">
          <w:rPr>
            <w:rStyle w:val="Hyperlink"/>
          </w:rPr>
          <w:t>Chapter 12 Adult Day Services</w:t>
        </w:r>
      </w:hyperlink>
      <w:r w:rsidRPr="00206315">
        <w:t>.</w:t>
      </w:r>
    </w:p>
    <w:p w14:paraId="2485A772" w14:textId="77777777" w:rsidR="001C06E6" w:rsidRPr="009C4FE4" w:rsidRDefault="001C06E6" w:rsidP="001C06E6"/>
    <w:p w14:paraId="36758520" w14:textId="77777777" w:rsidR="001C06E6" w:rsidRPr="00E52AFE" w:rsidRDefault="001C06E6" w:rsidP="001C06E6">
      <w:pPr>
        <w:rPr>
          <w:b/>
        </w:rPr>
      </w:pPr>
      <w:r w:rsidRPr="00E52AFE">
        <w:rPr>
          <w:b/>
        </w:rPr>
        <w:t>Adjusting CARE generated hours for ADH</w:t>
      </w:r>
    </w:p>
    <w:p w14:paraId="5580E5C1" w14:textId="77777777" w:rsidR="001C06E6" w:rsidRPr="009C4FE4" w:rsidRDefault="001C06E6" w:rsidP="001C06E6">
      <w:r w:rsidRPr="009C4FE4">
        <w:t xml:space="preserve">For clients receiving adult day health services, there is no reduction of personal care hours generated by CARE. </w:t>
      </w:r>
      <w:r>
        <w:t>F</w:t>
      </w:r>
      <w:r w:rsidRPr="009C4FE4">
        <w:t xml:space="preserve">or all clients receiving ADH, </w:t>
      </w:r>
      <w:r w:rsidRPr="009C4FE4">
        <w:rPr>
          <w:b/>
          <w:i/>
        </w:rPr>
        <w:t>the assessor must include the ADH provider as informal support when coding status for each ADL and IADL task</w:t>
      </w:r>
      <w:r w:rsidRPr="009C4FE4">
        <w:t xml:space="preserve"> that is provided by the ADH provider.</w:t>
      </w:r>
    </w:p>
    <w:p w14:paraId="4CFB01BE" w14:textId="77777777" w:rsidR="001C06E6" w:rsidRPr="009C4FE4" w:rsidRDefault="001C06E6" w:rsidP="001C06E6"/>
    <w:p w14:paraId="547EADB0" w14:textId="77777777" w:rsidR="001C06E6" w:rsidRPr="009C4FE4" w:rsidRDefault="001C06E6" w:rsidP="001C06E6">
      <w:pPr>
        <w:rPr>
          <w:b/>
        </w:rPr>
      </w:pPr>
      <w:r w:rsidRPr="009C4FE4">
        <w:rPr>
          <w:b/>
        </w:rPr>
        <w:t xml:space="preserve">Adult Day Health Service Codes: </w:t>
      </w:r>
    </w:p>
    <w:p w14:paraId="1ADA26B6" w14:textId="77777777" w:rsidR="001C06E6" w:rsidRDefault="001C06E6" w:rsidP="00D87DCC">
      <w:pPr>
        <w:pStyle w:val="ListParagraph"/>
        <w:numPr>
          <w:ilvl w:val="0"/>
          <w:numId w:val="25"/>
        </w:numPr>
        <w:contextualSpacing/>
      </w:pPr>
      <w:hyperlink r:id="rId31" w:history="1">
        <w:r w:rsidRPr="00156CE5">
          <w:rPr>
            <w:rStyle w:val="Hyperlink"/>
            <w:b/>
          </w:rPr>
          <w:t>S5102 CG</w:t>
        </w:r>
      </w:hyperlink>
      <w:r>
        <w:rPr>
          <w:b/>
        </w:rPr>
        <w:t xml:space="preserve"> </w:t>
      </w:r>
      <w:r w:rsidRPr="00FA6E99">
        <w:rPr>
          <w:rStyle w:val="Hyperlink"/>
          <w:b/>
          <w:color w:val="auto"/>
          <w:u w:val="none"/>
        </w:rPr>
        <w:t>Adult Day Health intake –</w:t>
      </w:r>
      <w:r w:rsidRPr="00FA6E99">
        <w:t xml:space="preserve"> </w:t>
      </w:r>
      <w:r>
        <w:t xml:space="preserve">authorize for intakes, both in-person and remote </w:t>
      </w:r>
    </w:p>
    <w:p w14:paraId="3E0BCB91" w14:textId="40E1EDF2" w:rsidR="001C06E6" w:rsidRDefault="001C06E6" w:rsidP="00D87DCC">
      <w:pPr>
        <w:pStyle w:val="ListParagraph"/>
        <w:numPr>
          <w:ilvl w:val="1"/>
          <w:numId w:val="25"/>
        </w:numPr>
        <w:contextualSpacing/>
      </w:pPr>
      <w:r>
        <w:t>A</w:t>
      </w:r>
      <w:r w:rsidRPr="003115BC">
        <w:t xml:space="preserve">uthorization for client intake is a </w:t>
      </w:r>
      <w:r w:rsidR="00AE7A68" w:rsidRPr="003115BC">
        <w:t>one-time</w:t>
      </w:r>
      <w:r w:rsidRPr="003115BC">
        <w:t xml:space="preserve"> approval per attendance cycle. </w:t>
      </w:r>
    </w:p>
    <w:p w14:paraId="658D3D09" w14:textId="77777777" w:rsidR="001C06E6" w:rsidRPr="00206315" w:rsidRDefault="001C06E6" w:rsidP="00D87DCC">
      <w:pPr>
        <w:pStyle w:val="ListParagraph"/>
        <w:numPr>
          <w:ilvl w:val="1"/>
          <w:numId w:val="25"/>
        </w:numPr>
        <w:contextualSpacing/>
      </w:pPr>
      <w:r w:rsidRPr="003115BC">
        <w:t xml:space="preserve">If the client discharges from services and at a later date is reauthorized, the authorization may be forced </w:t>
      </w:r>
      <w:r>
        <w:t>by the</w:t>
      </w:r>
      <w:r w:rsidRPr="003115BC">
        <w:t xml:space="preserve"> HQ Program Manager.</w:t>
      </w:r>
    </w:p>
    <w:p w14:paraId="766B676B" w14:textId="77777777" w:rsidR="001C06E6" w:rsidRDefault="001C06E6" w:rsidP="00D87DCC">
      <w:pPr>
        <w:numPr>
          <w:ilvl w:val="0"/>
          <w:numId w:val="25"/>
        </w:numPr>
      </w:pPr>
      <w:hyperlink r:id="rId32" w:history="1">
        <w:r w:rsidRPr="009C1DC7">
          <w:rPr>
            <w:rStyle w:val="Hyperlink"/>
            <w:b/>
          </w:rPr>
          <w:t>S5102 TG</w:t>
        </w:r>
      </w:hyperlink>
      <w:r w:rsidRPr="00206315">
        <w:t xml:space="preserve"> </w:t>
      </w:r>
      <w:r w:rsidRPr="009C1DC7">
        <w:rPr>
          <w:b/>
          <w:bCs/>
        </w:rPr>
        <w:t>Adult Day Health in-person</w:t>
      </w:r>
      <w:r>
        <w:rPr>
          <w:b/>
          <w:bCs/>
        </w:rPr>
        <w:t xml:space="preserve"> d</w:t>
      </w:r>
      <w:r w:rsidRPr="009C1DC7">
        <w:rPr>
          <w:b/>
          <w:bCs/>
        </w:rPr>
        <w:t>ay</w:t>
      </w:r>
      <w:r>
        <w:rPr>
          <w:b/>
          <w:bCs/>
        </w:rPr>
        <w:t xml:space="preserve"> services – </w:t>
      </w:r>
      <w:r>
        <w:t>when the client attends ADH four (4) hours or more per day</w:t>
      </w:r>
    </w:p>
    <w:p w14:paraId="116B7C52" w14:textId="77777777" w:rsidR="001C06E6" w:rsidRDefault="001C06E6" w:rsidP="00D87DCC">
      <w:pPr>
        <w:numPr>
          <w:ilvl w:val="0"/>
          <w:numId w:val="25"/>
        </w:numPr>
      </w:pPr>
      <w:hyperlink r:id="rId33" w:history="1">
        <w:r w:rsidRPr="00690ECE">
          <w:rPr>
            <w:rStyle w:val="Hyperlink"/>
            <w:b/>
            <w:bCs/>
          </w:rPr>
          <w:t>S5100 U2</w:t>
        </w:r>
      </w:hyperlink>
      <w:r>
        <w:t xml:space="preserve"> </w:t>
      </w:r>
      <w:r w:rsidRPr="00690ECE">
        <w:rPr>
          <w:b/>
          <w:bCs/>
        </w:rPr>
        <w:t>Adult Day Health remote services –</w:t>
      </w:r>
      <w:r>
        <w:t xml:space="preserve"> when the client is attending ADH remotely</w:t>
      </w:r>
    </w:p>
    <w:p w14:paraId="638D006C" w14:textId="77777777" w:rsidR="001C06E6" w:rsidRDefault="001C06E6" w:rsidP="00D87DCC">
      <w:pPr>
        <w:numPr>
          <w:ilvl w:val="1"/>
          <w:numId w:val="25"/>
        </w:numPr>
      </w:pPr>
      <w:r>
        <w:t>1 unit = 15 minutes</w:t>
      </w:r>
    </w:p>
    <w:p w14:paraId="335616A3" w14:textId="77777777" w:rsidR="001C06E6" w:rsidRPr="00206315" w:rsidRDefault="001C06E6" w:rsidP="00D87DCC">
      <w:pPr>
        <w:numPr>
          <w:ilvl w:val="1"/>
          <w:numId w:val="25"/>
        </w:numPr>
      </w:pPr>
      <w:r>
        <w:t>The provider will be able to claim a minimum of one (1) hour or four (4) units, per visit.</w:t>
      </w:r>
    </w:p>
    <w:p w14:paraId="08AF382B" w14:textId="77777777" w:rsidR="001C06E6" w:rsidRPr="009C4FE4" w:rsidRDefault="001C06E6" w:rsidP="001C06E6"/>
    <w:p w14:paraId="450A9200" w14:textId="77777777" w:rsidR="001C06E6" w:rsidRPr="00E52AFE" w:rsidRDefault="001C06E6" w:rsidP="001C06E6">
      <w:r w:rsidRPr="00B5185E">
        <w:rPr>
          <w:b/>
        </w:rPr>
        <w:t xml:space="preserve">Adult Day Health </w:t>
      </w:r>
      <w:r w:rsidRPr="00E52AFE">
        <w:rPr>
          <w:b/>
        </w:rPr>
        <w:t>Provider Qualifications</w:t>
      </w:r>
      <w:r w:rsidRPr="00E52AFE">
        <w:t>:</w:t>
      </w:r>
    </w:p>
    <w:p w14:paraId="418FF5AC" w14:textId="77777777" w:rsidR="001C06E6" w:rsidRPr="009C4FE4" w:rsidRDefault="001C06E6" w:rsidP="00D87DCC">
      <w:pPr>
        <w:numPr>
          <w:ilvl w:val="0"/>
          <w:numId w:val="27"/>
        </w:numPr>
      </w:pPr>
      <w:r w:rsidRPr="009C4FE4">
        <w:t xml:space="preserve">Meet the requirements of </w:t>
      </w:r>
      <w:hyperlink r:id="rId34" w:history="1">
        <w:r w:rsidRPr="00206315">
          <w:rPr>
            <w:rStyle w:val="Hyperlink"/>
          </w:rPr>
          <w:t>WAC 388-71-0702 through 388-71-0839</w:t>
        </w:r>
      </w:hyperlink>
      <w:r w:rsidRPr="009C4FE4">
        <w:t>, and</w:t>
      </w:r>
    </w:p>
    <w:p w14:paraId="4AD0A1FF" w14:textId="77777777" w:rsidR="001C06E6" w:rsidRPr="009C4FE4" w:rsidRDefault="001C06E6" w:rsidP="00D87DCC">
      <w:pPr>
        <w:numPr>
          <w:ilvl w:val="0"/>
          <w:numId w:val="27"/>
        </w:numPr>
      </w:pPr>
      <w:r w:rsidRPr="009C4FE4">
        <w:t>Have a current contract with the Department.</w:t>
      </w:r>
    </w:p>
    <w:p w14:paraId="0964763A" w14:textId="77777777" w:rsidR="001C06E6" w:rsidRPr="00F47B0A" w:rsidRDefault="001C06E6" w:rsidP="00F47B0A">
      <w:pPr>
        <w:rPr>
          <w:color w:val="193F6F"/>
        </w:rPr>
      </w:pPr>
    </w:p>
    <w:p w14:paraId="77FB5442" w14:textId="77777777" w:rsidR="002B0CD0" w:rsidRPr="00806F57" w:rsidRDefault="002B0CD0" w:rsidP="00806F57">
      <w:pPr>
        <w:pStyle w:val="Heading3"/>
      </w:pPr>
      <w:bookmarkStart w:id="33" w:name="_Client_Support_Training/Wellness"/>
      <w:bookmarkStart w:id="34" w:name="_Toc105678243"/>
      <w:bookmarkStart w:id="35" w:name="_Toc192861551"/>
      <w:bookmarkStart w:id="36" w:name="_Toc205533829"/>
      <w:bookmarkEnd w:id="33"/>
      <w:r w:rsidRPr="00806F57">
        <w:t>Client Support Training/Wellness Education (WE)</w:t>
      </w:r>
      <w:bookmarkEnd w:id="34"/>
      <w:bookmarkEnd w:id="35"/>
      <w:bookmarkEnd w:id="36"/>
    </w:p>
    <w:p w14:paraId="7FDC4D93" w14:textId="7FBFC2F8" w:rsidR="002B0CD0" w:rsidRPr="009C4FE4" w:rsidRDefault="002B0CD0" w:rsidP="00280085">
      <w:pPr>
        <w:rPr>
          <w:u w:val="single"/>
        </w:rPr>
      </w:pPr>
      <w:r w:rsidRPr="00871629">
        <w:t>The Client Support Training/</w:t>
      </w:r>
      <w:r w:rsidR="00C32E2C">
        <w:t>Wellness Education (WE)</w:t>
      </w:r>
      <w:r w:rsidRPr="00733BF0">
        <w:t xml:space="preserve"> </w:t>
      </w:r>
      <w:r w:rsidRPr="009C4FE4">
        <w:t>service is identified in the client’s CARE assessment and if needed, specific training needs can be identified in a professional evaluation. This service is provided in accordance with a therapeutic goal outlined in the plan of care and includes but is not limited to:</w:t>
      </w:r>
    </w:p>
    <w:p w14:paraId="41990C4B" w14:textId="77777777" w:rsidR="002B0CD0" w:rsidRPr="009C4FE4" w:rsidRDefault="002B0CD0" w:rsidP="00D87DCC">
      <w:pPr>
        <w:numPr>
          <w:ilvl w:val="0"/>
          <w:numId w:val="33"/>
        </w:numPr>
        <w:rPr>
          <w:u w:val="single"/>
        </w:rPr>
      </w:pPr>
      <w:r w:rsidRPr="009C4FE4">
        <w:t xml:space="preserve">Adjustment to a serious impairment, </w:t>
      </w:r>
    </w:p>
    <w:p w14:paraId="277977E2" w14:textId="77777777" w:rsidR="002B0CD0" w:rsidRPr="009C4FE4" w:rsidRDefault="002B0CD0" w:rsidP="00D87DCC">
      <w:pPr>
        <w:numPr>
          <w:ilvl w:val="0"/>
          <w:numId w:val="33"/>
        </w:numPr>
      </w:pPr>
      <w:r w:rsidRPr="009C4FE4">
        <w:t>Maintenance or restoration of physical functioning,</w:t>
      </w:r>
    </w:p>
    <w:p w14:paraId="79F8DC62" w14:textId="77777777" w:rsidR="002B0CD0" w:rsidRPr="009C4FE4" w:rsidRDefault="002B0CD0" w:rsidP="00D87DCC">
      <w:pPr>
        <w:numPr>
          <w:ilvl w:val="0"/>
          <w:numId w:val="33"/>
        </w:numPr>
      </w:pPr>
      <w:r w:rsidRPr="009C4FE4">
        <w:t>Self-management of chronic disease,</w:t>
      </w:r>
    </w:p>
    <w:p w14:paraId="5B2BA026" w14:textId="77777777" w:rsidR="002B0CD0" w:rsidRPr="009C4FE4" w:rsidRDefault="002B0CD0" w:rsidP="00D87DCC">
      <w:pPr>
        <w:numPr>
          <w:ilvl w:val="0"/>
          <w:numId w:val="33"/>
        </w:numPr>
      </w:pPr>
      <w:r w:rsidRPr="009C4FE4">
        <w:t xml:space="preserve">Acquisition of skills to address minor depression, </w:t>
      </w:r>
    </w:p>
    <w:p w14:paraId="33ABB815" w14:textId="77777777" w:rsidR="002B0CD0" w:rsidRPr="009C4FE4" w:rsidRDefault="002B0CD0" w:rsidP="00D87DCC">
      <w:pPr>
        <w:numPr>
          <w:ilvl w:val="0"/>
          <w:numId w:val="33"/>
        </w:numPr>
      </w:pPr>
      <w:r w:rsidRPr="009C4FE4">
        <w:t xml:space="preserve">Development of skills to work with care providers including behavior management, and </w:t>
      </w:r>
    </w:p>
    <w:p w14:paraId="5DC1D525" w14:textId="77777777" w:rsidR="002B0CD0" w:rsidRPr="009C4FE4" w:rsidRDefault="002B0CD0" w:rsidP="00D87DCC">
      <w:pPr>
        <w:numPr>
          <w:ilvl w:val="0"/>
          <w:numId w:val="33"/>
        </w:numPr>
      </w:pPr>
      <w:r w:rsidRPr="009C4FE4">
        <w:t>Self-management of health and well-being through use of actionable education materials</w:t>
      </w:r>
    </w:p>
    <w:p w14:paraId="701ACC46" w14:textId="77777777" w:rsidR="002B0CD0" w:rsidRPr="009C4FE4" w:rsidRDefault="002B0CD0" w:rsidP="00280085"/>
    <w:p w14:paraId="4F1B7F7B" w14:textId="77777777" w:rsidR="002B0CD0" w:rsidRPr="009C4FE4" w:rsidRDefault="002B0CD0" w:rsidP="00280085">
      <w:r w:rsidRPr="00C32E2C">
        <w:rPr>
          <w:b/>
          <w:bCs/>
        </w:rPr>
        <w:t>Note:</w:t>
      </w:r>
      <w:r w:rsidRPr="009C4FE4">
        <w:t xml:space="preserve"> In a residential setting, the training must be in addition to and not a replacement of the services required by the department’s contract with the residential facility.</w:t>
      </w:r>
    </w:p>
    <w:p w14:paraId="6CF67ACE" w14:textId="77777777" w:rsidR="002B0CD0" w:rsidRPr="009C4FE4" w:rsidRDefault="002B0CD0" w:rsidP="00280085"/>
    <w:p w14:paraId="46D22AF8" w14:textId="77777777" w:rsidR="002B0CD0" w:rsidRPr="009C4FE4" w:rsidRDefault="002B0CD0" w:rsidP="00280085">
      <w:r w:rsidRPr="009C4FE4">
        <w:rPr>
          <w:b/>
        </w:rPr>
        <w:t>Please</w:t>
      </w:r>
      <w:r>
        <w:rPr>
          <w:b/>
        </w:rPr>
        <w:t xml:space="preserve"> n</w:t>
      </w:r>
      <w:r w:rsidRPr="009C4FE4">
        <w:rPr>
          <w:b/>
        </w:rPr>
        <w:t>ote</w:t>
      </w:r>
      <w:r>
        <w:rPr>
          <w:b/>
        </w:rPr>
        <w:t xml:space="preserve"> regarding</w:t>
      </w:r>
      <w:r w:rsidRPr="009C4FE4">
        <w:rPr>
          <w:b/>
        </w:rPr>
        <w:t xml:space="preserve"> </w:t>
      </w:r>
      <w:r>
        <w:rPr>
          <w:b/>
        </w:rPr>
        <w:t>C</w:t>
      </w:r>
      <w:r w:rsidRPr="009C4FE4">
        <w:rPr>
          <w:b/>
        </w:rPr>
        <w:t xml:space="preserve">lient </w:t>
      </w:r>
      <w:r>
        <w:rPr>
          <w:b/>
        </w:rPr>
        <w:t>T</w:t>
      </w:r>
      <w:r w:rsidRPr="009C4FE4">
        <w:rPr>
          <w:b/>
        </w:rPr>
        <w:t xml:space="preserve">raining </w:t>
      </w:r>
      <w:r>
        <w:rPr>
          <w:b/>
        </w:rPr>
        <w:t>Support servi</w:t>
      </w:r>
      <w:r w:rsidRPr="009C4FE4">
        <w:rPr>
          <w:b/>
        </w:rPr>
        <w:t xml:space="preserve">ces offered by an occupational therapist or physical therapist: </w:t>
      </w:r>
      <w:r w:rsidRPr="009C4FE4">
        <w:t xml:space="preserve">These services </w:t>
      </w:r>
      <w:r>
        <w:t xml:space="preserve">must </w:t>
      </w:r>
      <w:r w:rsidRPr="009C4FE4">
        <w:t>exceed the scope of services offered through the</w:t>
      </w:r>
      <w:r>
        <w:t xml:space="preserve"> Medicaid</w:t>
      </w:r>
      <w:r w:rsidRPr="009C4FE4">
        <w:t xml:space="preserve"> State Plan (Apple Health). Per </w:t>
      </w:r>
      <w:hyperlink r:id="rId35" w:history="1">
        <w:r w:rsidRPr="0066728B">
          <w:rPr>
            <w:rStyle w:val="Hyperlink"/>
          </w:rPr>
          <w:t>WAC 182-501-0060</w:t>
        </w:r>
      </w:hyperlink>
      <w:r w:rsidRPr="009C4FE4">
        <w:t xml:space="preserve">, occupational and physical therapy are services offered through home health and outpatient rehabilitation services, and these services, available as a benefit from the client’s medical plan, should be exhausted first. For example, a client may need a home safety evaluation for fall prevention. This is a service offered through the State Plan and this benefit should be used before authorizing client training for a home safety evaluation. </w:t>
      </w:r>
    </w:p>
    <w:p w14:paraId="07C748EF" w14:textId="77777777" w:rsidR="002B0CD0" w:rsidRPr="009C4FE4" w:rsidRDefault="002B0CD0" w:rsidP="00280085"/>
    <w:p w14:paraId="0345AE54" w14:textId="7AA8D041" w:rsidR="002B0CD0" w:rsidRPr="009C4FE4" w:rsidRDefault="002B0CD0" w:rsidP="00280085">
      <w:r w:rsidRPr="009C4FE4">
        <w:t xml:space="preserve">Prior to authorizing </w:t>
      </w:r>
      <w:r w:rsidR="00F30A05">
        <w:t>C</w:t>
      </w:r>
      <w:r w:rsidRPr="009C4FE4">
        <w:t xml:space="preserve">lient </w:t>
      </w:r>
      <w:r w:rsidR="00F30A05">
        <w:t>T</w:t>
      </w:r>
      <w:r w:rsidRPr="009C4FE4">
        <w:t>raining by these provider types, the client should coordinate with their healthcare provider and request a prescription for services through the Apple Health benefit and be referred to a Medicaid contracted home health agency</w:t>
      </w:r>
      <w:r w:rsidRPr="00B5185E">
        <w:t xml:space="preserve">. If the service is denied or the client has exhausted their State Plan benefit, </w:t>
      </w:r>
      <w:r w:rsidRPr="00B5185E">
        <w:rPr>
          <w:u w:val="single"/>
        </w:rPr>
        <w:t>document this in the Service Episode Record (SER)</w:t>
      </w:r>
      <w:r w:rsidRPr="00B5185E">
        <w:t xml:space="preserve"> prior to authorizing </w:t>
      </w:r>
      <w:r w:rsidR="00F30A05">
        <w:t>C</w:t>
      </w:r>
      <w:r w:rsidRPr="00B5185E">
        <w:t xml:space="preserve">lient </w:t>
      </w:r>
      <w:r w:rsidR="00F30A05">
        <w:t>T</w:t>
      </w:r>
      <w:r w:rsidRPr="00B5185E">
        <w:t>raining by an occupational or physical therapist.</w:t>
      </w:r>
      <w:r w:rsidRPr="009C4FE4">
        <w:t xml:space="preserve"> The OT or PT contracted to provide </w:t>
      </w:r>
      <w:r w:rsidR="00F30A05">
        <w:t>C</w:t>
      </w:r>
      <w:r w:rsidRPr="009C4FE4">
        <w:t xml:space="preserve">lient </w:t>
      </w:r>
      <w:r w:rsidR="00F30A05">
        <w:t>T</w:t>
      </w:r>
      <w:r w:rsidRPr="009C4FE4">
        <w:t xml:space="preserve">raining must also have a prescription from the healthcare professional to provide this service to ensure it is not a duplication of existing services offered through the State Plan. </w:t>
      </w:r>
    </w:p>
    <w:p w14:paraId="233D7428" w14:textId="77777777" w:rsidR="002B0CD0" w:rsidRPr="009C4FE4" w:rsidRDefault="002B0CD0" w:rsidP="00280085"/>
    <w:p w14:paraId="079DD963" w14:textId="73219230" w:rsidR="002B0CD0" w:rsidRPr="00600A1B" w:rsidRDefault="002B0CD0" w:rsidP="00280085">
      <w:pPr>
        <w:rPr>
          <w:b/>
        </w:rPr>
      </w:pPr>
      <w:r w:rsidRPr="006E3E03">
        <w:rPr>
          <w:b/>
        </w:rPr>
        <w:t xml:space="preserve">The </w:t>
      </w:r>
      <w:r>
        <w:rPr>
          <w:b/>
        </w:rPr>
        <w:t>Client Training</w:t>
      </w:r>
      <w:r w:rsidRPr="006E3E03">
        <w:rPr>
          <w:b/>
        </w:rPr>
        <w:t xml:space="preserve"> Contract (10</w:t>
      </w:r>
      <w:r>
        <w:rPr>
          <w:b/>
        </w:rPr>
        <w:t>73</w:t>
      </w:r>
      <w:r w:rsidRPr="006E3E03">
        <w:rPr>
          <w:b/>
        </w:rPr>
        <w:t xml:space="preserve">XP) is used for Client Support Training services provided by medical and non-medical providers </w:t>
      </w:r>
      <w:r w:rsidR="00125445">
        <w:rPr>
          <w:b/>
        </w:rPr>
        <w:t>as well as providers like</w:t>
      </w:r>
      <w:r w:rsidRPr="006E3E03">
        <w:rPr>
          <w:b/>
        </w:rPr>
        <w:t xml:space="preserve"> Chronic Disease Self-Management (CDSM)</w:t>
      </w:r>
      <w:r w:rsidR="00D208CF">
        <w:rPr>
          <w:b/>
        </w:rPr>
        <w:t>,</w:t>
      </w:r>
      <w:r w:rsidRPr="006E3E03">
        <w:rPr>
          <w:b/>
        </w:rPr>
        <w:t xml:space="preserve"> PEARLS workshops</w:t>
      </w:r>
      <w:r w:rsidR="00D208CF">
        <w:rPr>
          <w:b/>
        </w:rPr>
        <w:t>, and Evidence-Based Trainings (EBT)</w:t>
      </w:r>
      <w:r w:rsidRPr="006E3E03">
        <w:rPr>
          <w:b/>
        </w:rPr>
        <w:t>.</w:t>
      </w:r>
      <w:r w:rsidRPr="00600A1B">
        <w:rPr>
          <w:b/>
        </w:rPr>
        <w:t xml:space="preserve"> </w:t>
      </w:r>
    </w:p>
    <w:p w14:paraId="4DA94D95" w14:textId="77777777" w:rsidR="002B0CD0" w:rsidRPr="00600A1B" w:rsidRDefault="002B0CD0" w:rsidP="00280085">
      <w:pPr>
        <w:rPr>
          <w:b/>
        </w:rPr>
      </w:pPr>
    </w:p>
    <w:p w14:paraId="731223D1" w14:textId="77777777" w:rsidR="002B0CD0" w:rsidRPr="00600A1B" w:rsidRDefault="002B0CD0" w:rsidP="00280085">
      <w:pPr>
        <w:rPr>
          <w:b/>
        </w:rPr>
      </w:pPr>
      <w:r w:rsidRPr="00600A1B">
        <w:rPr>
          <w:b/>
        </w:rPr>
        <w:t xml:space="preserve">Provider qualifications are based on provider type:   </w:t>
      </w:r>
    </w:p>
    <w:p w14:paraId="19F50F33" w14:textId="77777777" w:rsidR="002B0CD0" w:rsidRPr="009C4FE4" w:rsidRDefault="002B0CD0" w:rsidP="00D87DCC">
      <w:pPr>
        <w:numPr>
          <w:ilvl w:val="0"/>
          <w:numId w:val="30"/>
        </w:numPr>
      </w:pPr>
      <w:r w:rsidRPr="009C4FE4">
        <w:t>Chronic Disease Self-Management Training – Individual:</w:t>
      </w:r>
    </w:p>
    <w:p w14:paraId="6954DE2F" w14:textId="77777777" w:rsidR="002B0CD0" w:rsidRPr="009C4FE4" w:rsidRDefault="002B0CD0" w:rsidP="00D87DCC">
      <w:pPr>
        <w:numPr>
          <w:ilvl w:val="1"/>
          <w:numId w:val="22"/>
        </w:numPr>
      </w:pPr>
      <w:r w:rsidRPr="009C4FE4">
        <w:t>Certification in an evidence-based, chronic disease, self-management training program such as the Stanford University Chronic Disease Self-Management Program (CDSMP).</w:t>
      </w:r>
    </w:p>
    <w:p w14:paraId="77DC95ED" w14:textId="77777777" w:rsidR="002B0CD0" w:rsidRPr="009C4FE4" w:rsidRDefault="002B0CD0" w:rsidP="00D87DCC">
      <w:pPr>
        <w:numPr>
          <w:ilvl w:val="0"/>
          <w:numId w:val="30"/>
        </w:numPr>
      </w:pPr>
      <w:r w:rsidRPr="009C4FE4">
        <w:t>Chronic Disease Self-Management Training – Agency:</w:t>
      </w:r>
    </w:p>
    <w:p w14:paraId="647091AB" w14:textId="77777777" w:rsidR="002B0CD0" w:rsidRPr="009C4FE4" w:rsidRDefault="002B0CD0" w:rsidP="00D87DCC">
      <w:pPr>
        <w:numPr>
          <w:ilvl w:val="1"/>
          <w:numId w:val="22"/>
        </w:numPr>
      </w:pPr>
      <w:r w:rsidRPr="009C4FE4">
        <w:t>Each employee/trainer must have certification in an evidence-based, chronic disease, self-management training program such as the Stanford University Chronic Disease Self-Management Program (CDSMP).</w:t>
      </w:r>
    </w:p>
    <w:p w14:paraId="4D912E9A" w14:textId="77777777" w:rsidR="002B0CD0" w:rsidRPr="009C4FE4" w:rsidRDefault="002B0CD0" w:rsidP="00D87DCC">
      <w:pPr>
        <w:numPr>
          <w:ilvl w:val="0"/>
          <w:numId w:val="30"/>
        </w:numPr>
      </w:pPr>
      <w:r w:rsidRPr="009C4FE4">
        <w:t>Community Mental Health Agency:</w:t>
      </w:r>
    </w:p>
    <w:p w14:paraId="55B5AFD9" w14:textId="77777777" w:rsidR="002B0CD0" w:rsidRPr="009C4FE4" w:rsidRDefault="002B0CD0" w:rsidP="00D87DCC">
      <w:pPr>
        <w:numPr>
          <w:ilvl w:val="1"/>
          <w:numId w:val="22"/>
        </w:numPr>
      </w:pPr>
      <w:r w:rsidRPr="009C4FE4">
        <w:t xml:space="preserve">Licensed under </w:t>
      </w:r>
      <w:r w:rsidRPr="00522C22">
        <w:t>W</w:t>
      </w:r>
      <w:r>
        <w:t xml:space="preserve">AC 182-538 </w:t>
      </w:r>
    </w:p>
    <w:p w14:paraId="3627F2DF" w14:textId="77777777" w:rsidR="002B0CD0" w:rsidRPr="009C4FE4" w:rsidRDefault="002B0CD0" w:rsidP="00D87DCC">
      <w:pPr>
        <w:numPr>
          <w:ilvl w:val="0"/>
          <w:numId w:val="30"/>
        </w:numPr>
      </w:pPr>
      <w:r w:rsidRPr="009C4FE4">
        <w:t>Home Health Agency:</w:t>
      </w:r>
    </w:p>
    <w:p w14:paraId="359D2317" w14:textId="77777777" w:rsidR="002B0CD0" w:rsidRPr="009C4FE4" w:rsidRDefault="002B0CD0" w:rsidP="00D87DCC">
      <w:pPr>
        <w:numPr>
          <w:ilvl w:val="1"/>
          <w:numId w:val="22"/>
        </w:numPr>
      </w:pPr>
      <w:r w:rsidRPr="009C4FE4">
        <w:t xml:space="preserve">Licensed under </w:t>
      </w:r>
      <w:hyperlink r:id="rId36" w:history="1">
        <w:r w:rsidRPr="002C1DE8">
          <w:rPr>
            <w:rStyle w:val="Hyperlink"/>
          </w:rPr>
          <w:t>Chapter 70.127 RCW</w:t>
        </w:r>
      </w:hyperlink>
      <w:r w:rsidRPr="009C4FE4">
        <w:t xml:space="preserve"> and </w:t>
      </w:r>
      <w:hyperlink r:id="rId37" w:history="1">
        <w:r w:rsidRPr="002C1DE8">
          <w:rPr>
            <w:rStyle w:val="Hyperlink"/>
          </w:rPr>
          <w:t>Chapter 246-335 WAC</w:t>
        </w:r>
      </w:hyperlink>
    </w:p>
    <w:p w14:paraId="6857E72B" w14:textId="77777777" w:rsidR="002B0CD0" w:rsidRPr="009C4FE4" w:rsidRDefault="002B0CD0" w:rsidP="00D87DCC">
      <w:pPr>
        <w:numPr>
          <w:ilvl w:val="1"/>
          <w:numId w:val="22"/>
        </w:numPr>
      </w:pPr>
      <w:r w:rsidRPr="009C4FE4">
        <w:t>Have core provider agreement with Health Care Authority</w:t>
      </w:r>
    </w:p>
    <w:p w14:paraId="0F4C5735" w14:textId="77777777" w:rsidR="002B0CD0" w:rsidRPr="009C4FE4" w:rsidRDefault="002B0CD0" w:rsidP="00D87DCC">
      <w:pPr>
        <w:numPr>
          <w:ilvl w:val="0"/>
          <w:numId w:val="30"/>
        </w:numPr>
      </w:pPr>
      <w:r w:rsidRPr="009C4FE4">
        <w:t>Home Care Agency:</w:t>
      </w:r>
    </w:p>
    <w:p w14:paraId="7EBA4605" w14:textId="77777777" w:rsidR="002B0CD0" w:rsidRPr="002C1DE8" w:rsidRDefault="002B0CD0" w:rsidP="00D87DCC">
      <w:pPr>
        <w:numPr>
          <w:ilvl w:val="1"/>
          <w:numId w:val="30"/>
        </w:numPr>
      </w:pPr>
      <w:r w:rsidRPr="009C4FE4">
        <w:t xml:space="preserve">Licensed under </w:t>
      </w:r>
      <w:hyperlink r:id="rId38" w:history="1">
        <w:r w:rsidRPr="002C1DE8">
          <w:rPr>
            <w:rStyle w:val="Hyperlink"/>
          </w:rPr>
          <w:t>Chapter 70.127 RCW</w:t>
        </w:r>
      </w:hyperlink>
      <w:r w:rsidRPr="002C1DE8">
        <w:t xml:space="preserve"> and </w:t>
      </w:r>
      <w:hyperlink r:id="rId39" w:history="1">
        <w:r w:rsidRPr="002C1DE8">
          <w:rPr>
            <w:rStyle w:val="Hyperlink"/>
          </w:rPr>
          <w:t>Chapter 246-335 WAC</w:t>
        </w:r>
      </w:hyperlink>
    </w:p>
    <w:p w14:paraId="4B1D2FBE" w14:textId="77777777" w:rsidR="002B0CD0" w:rsidRPr="009C4FE4" w:rsidRDefault="002B0CD0" w:rsidP="00D87DCC">
      <w:pPr>
        <w:numPr>
          <w:ilvl w:val="0"/>
          <w:numId w:val="30"/>
        </w:numPr>
      </w:pPr>
      <w:r w:rsidRPr="009C4FE4">
        <w:t>Certified Dietician/Nutritionist:</w:t>
      </w:r>
    </w:p>
    <w:p w14:paraId="39BD64AA" w14:textId="77777777" w:rsidR="002B0CD0" w:rsidRPr="009C4FE4" w:rsidRDefault="002B0CD0" w:rsidP="00D87DCC">
      <w:pPr>
        <w:numPr>
          <w:ilvl w:val="1"/>
          <w:numId w:val="22"/>
        </w:numPr>
      </w:pPr>
      <w:r w:rsidRPr="009C4FE4">
        <w:t xml:space="preserve">Certified under </w:t>
      </w:r>
      <w:hyperlink r:id="rId40" w:history="1">
        <w:r w:rsidRPr="002C1DE8">
          <w:rPr>
            <w:rStyle w:val="Hyperlink"/>
          </w:rPr>
          <w:t>Chapter 18.138 RCW</w:t>
        </w:r>
      </w:hyperlink>
      <w:r w:rsidRPr="009C4FE4">
        <w:t xml:space="preserve"> as dietician/nutritionist</w:t>
      </w:r>
    </w:p>
    <w:p w14:paraId="31CBA307" w14:textId="77777777" w:rsidR="002B0CD0" w:rsidRPr="009C4FE4" w:rsidRDefault="002B0CD0" w:rsidP="00D87DCC">
      <w:pPr>
        <w:numPr>
          <w:ilvl w:val="1"/>
          <w:numId w:val="22"/>
        </w:numPr>
      </w:pPr>
      <w:r w:rsidRPr="009C4FE4">
        <w:t>Have core provider agreement with Health Care Authority</w:t>
      </w:r>
    </w:p>
    <w:p w14:paraId="6C3A1224" w14:textId="77777777" w:rsidR="002B0CD0" w:rsidRDefault="002B0CD0" w:rsidP="00D87DCC">
      <w:pPr>
        <w:numPr>
          <w:ilvl w:val="0"/>
          <w:numId w:val="30"/>
        </w:numPr>
      </w:pPr>
      <w:r>
        <w:t xml:space="preserve">Independent Living Provider </w:t>
      </w:r>
      <w:r w:rsidRPr="00E52AFE">
        <w:t xml:space="preserve">meeting one of the following qualifications: </w:t>
      </w:r>
    </w:p>
    <w:p w14:paraId="0AD6DDAD" w14:textId="77777777" w:rsidR="002B0CD0" w:rsidRDefault="002B0CD0" w:rsidP="00D87DCC">
      <w:pPr>
        <w:numPr>
          <w:ilvl w:val="1"/>
          <w:numId w:val="22"/>
        </w:numPr>
      </w:pPr>
      <w:r>
        <w:t>B</w:t>
      </w:r>
      <w:r w:rsidRPr="00E52AFE">
        <w:t xml:space="preserve">achelor’s degree in social work or psychology with two years of experience in the coordination or provision of Independent Living Services (ILS); or </w:t>
      </w:r>
    </w:p>
    <w:p w14:paraId="7002ED38" w14:textId="77777777" w:rsidR="002B0CD0" w:rsidRDefault="002B0CD0" w:rsidP="00D87DCC">
      <w:pPr>
        <w:numPr>
          <w:ilvl w:val="1"/>
          <w:numId w:val="22"/>
        </w:numPr>
      </w:pPr>
      <w:r>
        <w:t>Tw</w:t>
      </w:r>
      <w:r w:rsidRPr="00E52AFE">
        <w:t>o years of experience in the coordination or provision of ILS in a social service setting under qualified supervision</w:t>
      </w:r>
      <w:r>
        <w:t>; or</w:t>
      </w:r>
    </w:p>
    <w:p w14:paraId="3B53601A" w14:textId="77777777" w:rsidR="002B0CD0" w:rsidRDefault="002B0CD0" w:rsidP="00D87DCC">
      <w:pPr>
        <w:numPr>
          <w:ilvl w:val="1"/>
          <w:numId w:val="22"/>
        </w:numPr>
      </w:pPr>
      <w:r>
        <w:t>H</w:t>
      </w:r>
      <w:r w:rsidRPr="00E52AFE">
        <w:t>as had a personal disability for four years and experience providing independent living skills training</w:t>
      </w:r>
      <w:r>
        <w:t>.</w:t>
      </w:r>
    </w:p>
    <w:p w14:paraId="089A8883" w14:textId="77777777" w:rsidR="002B0CD0" w:rsidRPr="009C4FE4" w:rsidRDefault="002B0CD0" w:rsidP="00D87DCC">
      <w:pPr>
        <w:numPr>
          <w:ilvl w:val="0"/>
          <w:numId w:val="30"/>
        </w:numPr>
      </w:pPr>
      <w:r w:rsidRPr="009C4FE4">
        <w:t>Physical Therapist</w:t>
      </w:r>
    </w:p>
    <w:p w14:paraId="2B73AC82" w14:textId="77777777" w:rsidR="002B0CD0" w:rsidRPr="009C4FE4" w:rsidRDefault="002B0CD0" w:rsidP="00D87DCC">
      <w:pPr>
        <w:numPr>
          <w:ilvl w:val="1"/>
          <w:numId w:val="22"/>
        </w:numPr>
      </w:pPr>
      <w:r w:rsidRPr="009C4FE4">
        <w:t xml:space="preserve">PT license under </w:t>
      </w:r>
      <w:hyperlink r:id="rId41" w:history="1">
        <w:r w:rsidRPr="002C1DE8">
          <w:rPr>
            <w:rStyle w:val="Hyperlink"/>
          </w:rPr>
          <w:t>Chapter 18.74 RCW</w:t>
        </w:r>
      </w:hyperlink>
    </w:p>
    <w:p w14:paraId="0FADC36F" w14:textId="77777777" w:rsidR="002B0CD0" w:rsidRPr="009C4FE4" w:rsidRDefault="002B0CD0" w:rsidP="00D87DCC">
      <w:pPr>
        <w:numPr>
          <w:ilvl w:val="1"/>
          <w:numId w:val="22"/>
        </w:numPr>
      </w:pPr>
      <w:r w:rsidRPr="009C4FE4">
        <w:t>Have core provider agreement with Health Care Authority</w:t>
      </w:r>
    </w:p>
    <w:p w14:paraId="182F2263" w14:textId="77777777" w:rsidR="002B0CD0" w:rsidRPr="009C4FE4" w:rsidRDefault="002B0CD0" w:rsidP="00D87DCC">
      <w:pPr>
        <w:numPr>
          <w:ilvl w:val="1"/>
          <w:numId w:val="22"/>
        </w:numPr>
      </w:pPr>
      <w:r w:rsidRPr="009C4FE4">
        <w:t>Have site visit as required by federal regulations</w:t>
      </w:r>
    </w:p>
    <w:p w14:paraId="6346F81E" w14:textId="77777777" w:rsidR="002B0CD0" w:rsidRPr="009C4FE4" w:rsidRDefault="002B0CD0" w:rsidP="00D87DCC">
      <w:pPr>
        <w:numPr>
          <w:ilvl w:val="0"/>
          <w:numId w:val="30"/>
        </w:numPr>
      </w:pPr>
      <w:r w:rsidRPr="009C4FE4">
        <w:t>Registered Nurse</w:t>
      </w:r>
    </w:p>
    <w:p w14:paraId="34A99408" w14:textId="77777777" w:rsidR="002B0CD0" w:rsidRPr="009C4FE4" w:rsidRDefault="002B0CD0" w:rsidP="00D87DCC">
      <w:pPr>
        <w:numPr>
          <w:ilvl w:val="1"/>
          <w:numId w:val="22"/>
        </w:numPr>
      </w:pPr>
      <w:r w:rsidRPr="009C4FE4">
        <w:t xml:space="preserve">RN license under </w:t>
      </w:r>
      <w:hyperlink r:id="rId42" w:history="1">
        <w:r w:rsidRPr="002C1DE8">
          <w:rPr>
            <w:rStyle w:val="Hyperlink"/>
          </w:rPr>
          <w:t>Chapter 18.79 RWC</w:t>
        </w:r>
      </w:hyperlink>
      <w:r w:rsidRPr="009C4FE4">
        <w:t xml:space="preserve"> and </w:t>
      </w:r>
      <w:hyperlink r:id="rId43" w:history="1">
        <w:r w:rsidRPr="002C1DE8">
          <w:rPr>
            <w:rStyle w:val="Hyperlink"/>
          </w:rPr>
          <w:t>Chapter 246-840 WAC</w:t>
        </w:r>
      </w:hyperlink>
    </w:p>
    <w:p w14:paraId="68A0B76B" w14:textId="77777777" w:rsidR="002B0CD0" w:rsidRPr="009C4FE4" w:rsidRDefault="002B0CD0" w:rsidP="00D87DCC">
      <w:pPr>
        <w:numPr>
          <w:ilvl w:val="1"/>
          <w:numId w:val="22"/>
        </w:numPr>
      </w:pPr>
      <w:r w:rsidRPr="009C4FE4">
        <w:t>Have core provider agreement with Health Care Authority</w:t>
      </w:r>
    </w:p>
    <w:p w14:paraId="78A96CC4" w14:textId="77777777" w:rsidR="002B0CD0" w:rsidRPr="009C4FE4" w:rsidRDefault="002B0CD0" w:rsidP="00D87DCC">
      <w:pPr>
        <w:numPr>
          <w:ilvl w:val="0"/>
          <w:numId w:val="30"/>
        </w:numPr>
      </w:pPr>
      <w:r w:rsidRPr="009C4FE4">
        <w:t>Licensed Practical Nurse</w:t>
      </w:r>
    </w:p>
    <w:p w14:paraId="16BEA6CC" w14:textId="77777777" w:rsidR="002B0CD0" w:rsidRPr="009C4FE4" w:rsidRDefault="002B0CD0" w:rsidP="00D87DCC">
      <w:pPr>
        <w:numPr>
          <w:ilvl w:val="1"/>
          <w:numId w:val="22"/>
        </w:numPr>
      </w:pPr>
      <w:r w:rsidRPr="009C4FE4">
        <w:t xml:space="preserve">LPN license under </w:t>
      </w:r>
      <w:hyperlink r:id="rId44" w:history="1">
        <w:r w:rsidRPr="002C1DE8">
          <w:rPr>
            <w:rStyle w:val="Hyperlink"/>
          </w:rPr>
          <w:t>Chapter 18.79 RWC</w:t>
        </w:r>
      </w:hyperlink>
      <w:r w:rsidRPr="002C1DE8">
        <w:t xml:space="preserve"> and </w:t>
      </w:r>
      <w:hyperlink r:id="rId45" w:history="1">
        <w:r w:rsidRPr="002C1DE8">
          <w:rPr>
            <w:rStyle w:val="Hyperlink"/>
          </w:rPr>
          <w:t>Chapter 246-840 WAC</w:t>
        </w:r>
      </w:hyperlink>
    </w:p>
    <w:p w14:paraId="2B11A2DF" w14:textId="77777777" w:rsidR="002B0CD0" w:rsidRPr="009C4FE4" w:rsidRDefault="002B0CD0" w:rsidP="00D87DCC">
      <w:pPr>
        <w:numPr>
          <w:ilvl w:val="1"/>
          <w:numId w:val="22"/>
        </w:numPr>
      </w:pPr>
      <w:r w:rsidRPr="009C4FE4">
        <w:t>Have core provider agreement with Health Care Authority</w:t>
      </w:r>
    </w:p>
    <w:p w14:paraId="5EA218C8" w14:textId="77777777" w:rsidR="002B0CD0" w:rsidRPr="009C4FE4" w:rsidRDefault="002B0CD0" w:rsidP="00D87DCC">
      <w:pPr>
        <w:numPr>
          <w:ilvl w:val="0"/>
          <w:numId w:val="30"/>
        </w:numPr>
      </w:pPr>
      <w:r w:rsidRPr="009C4FE4">
        <w:t>Community College</w:t>
      </w:r>
    </w:p>
    <w:p w14:paraId="0B9D8D59" w14:textId="77777777" w:rsidR="002B0CD0" w:rsidRPr="009C4FE4" w:rsidRDefault="002B0CD0" w:rsidP="00D87DCC">
      <w:pPr>
        <w:numPr>
          <w:ilvl w:val="1"/>
          <w:numId w:val="22"/>
        </w:numPr>
      </w:pPr>
      <w:r w:rsidRPr="009C4FE4">
        <w:t>Community-based, non-profit organizations in Washington State which provide services by, and for, people with disabilities.  Centers for Independent Living receive funding through the Federal Department of Education/Rehabilitation Services Administration and are contracted in the state of Washington through the Department’s Division of Vocational Rehabilitation.</w:t>
      </w:r>
    </w:p>
    <w:p w14:paraId="655A9891" w14:textId="77777777" w:rsidR="00C42928" w:rsidRDefault="00C42928" w:rsidP="00C42928">
      <w:pPr>
        <w:ind w:left="1080"/>
      </w:pPr>
    </w:p>
    <w:p w14:paraId="364436E5" w14:textId="2349E81E" w:rsidR="002B0CD0" w:rsidRPr="009C4FE4" w:rsidRDefault="002B0CD0" w:rsidP="00D87DCC">
      <w:pPr>
        <w:numPr>
          <w:ilvl w:val="0"/>
          <w:numId w:val="30"/>
        </w:numPr>
      </w:pPr>
      <w:r w:rsidRPr="009C4FE4">
        <w:t>Pharmacist</w:t>
      </w:r>
    </w:p>
    <w:p w14:paraId="71FAC56E" w14:textId="77777777" w:rsidR="002B0CD0" w:rsidRPr="009C4FE4" w:rsidRDefault="002B0CD0" w:rsidP="00D87DCC">
      <w:pPr>
        <w:numPr>
          <w:ilvl w:val="1"/>
          <w:numId w:val="22"/>
        </w:numPr>
      </w:pPr>
      <w:r w:rsidRPr="009C4FE4">
        <w:t xml:space="preserve">Licensed per </w:t>
      </w:r>
      <w:hyperlink r:id="rId46" w:history="1">
        <w:r w:rsidRPr="002C1DE8">
          <w:rPr>
            <w:rStyle w:val="Hyperlink"/>
          </w:rPr>
          <w:t>Chapter 18.64 RCW</w:t>
        </w:r>
      </w:hyperlink>
      <w:r w:rsidRPr="009C4FE4">
        <w:t xml:space="preserve"> and </w:t>
      </w:r>
      <w:hyperlink r:id="rId47" w:history="1">
        <w:r w:rsidRPr="002C1DE8">
          <w:rPr>
            <w:rStyle w:val="Hyperlink"/>
          </w:rPr>
          <w:t>Chapter 246.863 WAC</w:t>
        </w:r>
      </w:hyperlink>
    </w:p>
    <w:p w14:paraId="3C750FC9" w14:textId="77777777" w:rsidR="002B0CD0" w:rsidRPr="009C4FE4" w:rsidRDefault="002B0CD0" w:rsidP="00D87DCC">
      <w:pPr>
        <w:numPr>
          <w:ilvl w:val="1"/>
          <w:numId w:val="22"/>
        </w:numPr>
      </w:pPr>
      <w:r w:rsidRPr="009C4FE4">
        <w:t>Have core provider agreement with Health Care Authority</w:t>
      </w:r>
    </w:p>
    <w:p w14:paraId="71EB718D" w14:textId="77777777" w:rsidR="002B0CD0" w:rsidRPr="009C4FE4" w:rsidRDefault="002B0CD0" w:rsidP="00D87DCC">
      <w:pPr>
        <w:numPr>
          <w:ilvl w:val="0"/>
          <w:numId w:val="30"/>
        </w:numPr>
      </w:pPr>
      <w:r w:rsidRPr="009C4FE4">
        <w:t>Human Service Professional</w:t>
      </w:r>
    </w:p>
    <w:p w14:paraId="70701EC3" w14:textId="77777777" w:rsidR="002B0CD0" w:rsidRPr="009C4FE4" w:rsidRDefault="002B0CD0" w:rsidP="00D87DCC">
      <w:pPr>
        <w:numPr>
          <w:ilvl w:val="1"/>
          <w:numId w:val="22"/>
        </w:numPr>
      </w:pPr>
      <w:r w:rsidRPr="009C4FE4">
        <w:t>Bachelor’s degree or higher in Psychology, Social Work or a related field with a minimum of two years of experience providing services to aging or disabled populations.</w:t>
      </w:r>
    </w:p>
    <w:p w14:paraId="18591874" w14:textId="77777777" w:rsidR="002B0CD0" w:rsidRPr="009C4FE4" w:rsidRDefault="002B0CD0" w:rsidP="00D87DCC">
      <w:pPr>
        <w:numPr>
          <w:ilvl w:val="0"/>
          <w:numId w:val="30"/>
        </w:numPr>
      </w:pPr>
      <w:r w:rsidRPr="009C4FE4">
        <w:t>Occupational Therapist</w:t>
      </w:r>
    </w:p>
    <w:p w14:paraId="2D0BC620" w14:textId="77777777" w:rsidR="002B0CD0" w:rsidRPr="009C4FE4" w:rsidRDefault="002B0CD0" w:rsidP="00D87DCC">
      <w:pPr>
        <w:numPr>
          <w:ilvl w:val="1"/>
          <w:numId w:val="22"/>
        </w:numPr>
      </w:pPr>
      <w:r w:rsidRPr="009C4FE4">
        <w:t xml:space="preserve">OT license under </w:t>
      </w:r>
      <w:hyperlink r:id="rId48" w:history="1">
        <w:r w:rsidRPr="002C1DE8">
          <w:rPr>
            <w:rStyle w:val="Hyperlink"/>
          </w:rPr>
          <w:t>Chapter 18.59 RCW</w:t>
        </w:r>
      </w:hyperlink>
    </w:p>
    <w:p w14:paraId="37BC8501" w14:textId="77777777" w:rsidR="002B0CD0" w:rsidRPr="009C4FE4" w:rsidRDefault="002B0CD0" w:rsidP="00D87DCC">
      <w:pPr>
        <w:numPr>
          <w:ilvl w:val="1"/>
          <w:numId w:val="22"/>
        </w:numPr>
      </w:pPr>
      <w:r w:rsidRPr="009C4FE4">
        <w:t>Have core provider agreement with Health Care Authority</w:t>
      </w:r>
    </w:p>
    <w:p w14:paraId="564746DC" w14:textId="77777777" w:rsidR="002B0CD0" w:rsidRPr="009C4FE4" w:rsidRDefault="002B0CD0" w:rsidP="00D87DCC">
      <w:pPr>
        <w:numPr>
          <w:ilvl w:val="0"/>
          <w:numId w:val="34"/>
        </w:numPr>
        <w:ind w:left="1080"/>
      </w:pPr>
      <w:r w:rsidRPr="009C4FE4">
        <w:t>Centers for Independent Living (CIL)</w:t>
      </w:r>
    </w:p>
    <w:p w14:paraId="07765B6A" w14:textId="77777777" w:rsidR="002B0CD0" w:rsidRPr="009C4FE4" w:rsidRDefault="002B0CD0" w:rsidP="00D87DCC">
      <w:pPr>
        <w:numPr>
          <w:ilvl w:val="1"/>
          <w:numId w:val="22"/>
        </w:numPr>
      </w:pPr>
      <w:r w:rsidRPr="009C4FE4">
        <w:t>Community based non-profit organizations in Washington State which provide services by and for people with disabilities. CILs receive funding through the Federal Dept. of Education/Rehabilitation Services Administration and are contracted in the State of Washington through the Department’s Division of Vocational Rehabilitation.</w:t>
      </w:r>
    </w:p>
    <w:p w14:paraId="629D9DCA" w14:textId="77777777" w:rsidR="002B0CD0" w:rsidRDefault="002B0CD0" w:rsidP="00D87DCC">
      <w:pPr>
        <w:numPr>
          <w:ilvl w:val="0"/>
          <w:numId w:val="35"/>
        </w:numPr>
        <w:ind w:left="1080"/>
      </w:pPr>
      <w:r w:rsidRPr="009C4FE4">
        <w:t xml:space="preserve">Board-Certified Music Therapist </w:t>
      </w:r>
    </w:p>
    <w:p w14:paraId="65997F23" w14:textId="359AAE04" w:rsidR="00837620" w:rsidRDefault="00837620" w:rsidP="003374EA">
      <w:pPr>
        <w:numPr>
          <w:ilvl w:val="0"/>
          <w:numId w:val="35"/>
        </w:numPr>
        <w:ind w:left="1080"/>
      </w:pPr>
      <w:r>
        <w:t>Evidence-Based Training (EBT)</w:t>
      </w:r>
      <w:r w:rsidR="00215FB9">
        <w:t xml:space="preserve"> – </w:t>
      </w:r>
      <w:r w:rsidR="00821D3E">
        <w:t>Enhance®Fitness</w:t>
      </w:r>
    </w:p>
    <w:p w14:paraId="7851FFF0" w14:textId="7994DEDF" w:rsidR="00821D3E" w:rsidRPr="009C4FE4" w:rsidRDefault="00F42939" w:rsidP="003374EA">
      <w:pPr>
        <w:numPr>
          <w:ilvl w:val="1"/>
          <w:numId w:val="22"/>
        </w:numPr>
      </w:pPr>
      <w:r>
        <w:t>Certification in</w:t>
      </w:r>
      <w:r w:rsidR="00215FB9">
        <w:t xml:space="preserve"> the evidence-based training program, Enhance®Fitness</w:t>
      </w:r>
    </w:p>
    <w:p w14:paraId="53BB35A2" w14:textId="77777777" w:rsidR="002B0CD0" w:rsidRDefault="002B0CD0" w:rsidP="00280085">
      <w:pPr>
        <w:rPr>
          <w:b/>
        </w:rPr>
      </w:pPr>
    </w:p>
    <w:p w14:paraId="50056D3B" w14:textId="77777777" w:rsidR="002B0CD0" w:rsidRDefault="002B0CD0" w:rsidP="00280085">
      <w:pPr>
        <w:rPr>
          <w:b/>
        </w:rPr>
      </w:pPr>
      <w:r>
        <w:rPr>
          <w:b/>
        </w:rPr>
        <w:t>Client Support Training Examples:</w:t>
      </w:r>
    </w:p>
    <w:p w14:paraId="7B3C410E" w14:textId="77777777" w:rsidR="002B0CD0" w:rsidRPr="004A7D25" w:rsidRDefault="002B0CD0" w:rsidP="00280085">
      <w:pPr>
        <w:rPr>
          <w:b/>
        </w:rPr>
      </w:pPr>
      <w:r w:rsidRPr="004A7D25">
        <w:rPr>
          <w:b/>
        </w:rPr>
        <w:t>Music Therapy:</w:t>
      </w:r>
    </w:p>
    <w:p w14:paraId="5198A102" w14:textId="3700D857" w:rsidR="002B0CD0" w:rsidRPr="004A7D25" w:rsidRDefault="002B0CD0" w:rsidP="00280085">
      <w:pPr>
        <w:rPr>
          <w:bCs/>
        </w:rPr>
      </w:pPr>
      <w:r w:rsidRPr="004A7D25">
        <w:rPr>
          <w:bCs/>
        </w:rPr>
        <w:t xml:space="preserve">Music therapy is the use of musical interventions to promote the accomplishment of individualized goals within a therapeutic relationship. Services may include music improvisation, </w:t>
      </w:r>
      <w:r w:rsidR="0046270D" w:rsidRPr="004A7D25">
        <w:rPr>
          <w:bCs/>
        </w:rPr>
        <w:t>listening to receptive music</w:t>
      </w:r>
      <w:r w:rsidRPr="004A7D25">
        <w:rPr>
          <w:bCs/>
        </w:rPr>
        <w:t xml:space="preserve">, song writing, lyric discussion, music and imagery, music performance, or other expressive musical forms. </w:t>
      </w:r>
    </w:p>
    <w:p w14:paraId="6765AB5B" w14:textId="77777777" w:rsidR="002B0CD0" w:rsidRPr="004A7D25" w:rsidRDefault="002B0CD0" w:rsidP="00280085">
      <w:pPr>
        <w:rPr>
          <w:bCs/>
        </w:rPr>
      </w:pPr>
    </w:p>
    <w:p w14:paraId="426BB5E6" w14:textId="77777777" w:rsidR="002B0CD0" w:rsidRPr="004A7D25" w:rsidRDefault="002B0CD0" w:rsidP="00280085">
      <w:pPr>
        <w:rPr>
          <w:bCs/>
        </w:rPr>
      </w:pPr>
      <w:r w:rsidRPr="004A7D25">
        <w:rPr>
          <w:bCs/>
        </w:rPr>
        <w:t>Contracted providers are required to conduct an intake and review documentation regarding the waiver participant to determine the most effective course of music therapy intervention, develop and implement a plan, provide progress reports to the case manager every 90 days, at a minimum, and participate in and/or consult with the client’s case managers as needed.</w:t>
      </w:r>
    </w:p>
    <w:p w14:paraId="392E0B5A" w14:textId="77777777" w:rsidR="002B0CD0" w:rsidRDefault="002B0CD0" w:rsidP="00280085"/>
    <w:p w14:paraId="36764A85" w14:textId="77777777" w:rsidR="002B0CD0" w:rsidRDefault="002B0CD0" w:rsidP="00280085">
      <w:pPr>
        <w:rPr>
          <w:b/>
        </w:rPr>
      </w:pPr>
      <w:r>
        <w:rPr>
          <w:b/>
        </w:rPr>
        <w:t>Chronic Disease Self-Management</w:t>
      </w:r>
      <w:r w:rsidRPr="004A7D25">
        <w:rPr>
          <w:b/>
        </w:rPr>
        <w:t>:</w:t>
      </w:r>
    </w:p>
    <w:p w14:paraId="7315AD73" w14:textId="77777777" w:rsidR="002B0CD0" w:rsidRPr="001F19CE" w:rsidRDefault="002B0CD0" w:rsidP="00280085">
      <w:pPr>
        <w:rPr>
          <w:bCs/>
        </w:rPr>
      </w:pPr>
      <w:r>
        <w:rPr>
          <w:bCs/>
        </w:rPr>
        <w:t>T</w:t>
      </w:r>
      <w:r w:rsidRPr="001F19CE">
        <w:rPr>
          <w:bCs/>
        </w:rPr>
        <w:t>he Chronic Disease Self-Management Program (CDSM) is a workshop for adults with at least one chronic health condition, which may include arthritis. It focuses on disease management skills including decision making, problem-solving, and action planning.</w:t>
      </w:r>
      <w:r>
        <w:rPr>
          <w:bCs/>
        </w:rPr>
        <w:t xml:space="preserve"> This interactive program aims to increase confidence, physical and psychological well-being, knowledge of ways to manage chronic conditions, and motivation to manage challenges associated with chronic diseases. Key activities may include i</w:t>
      </w:r>
      <w:r w:rsidRPr="00BC28FB">
        <w:rPr>
          <w:bCs/>
        </w:rPr>
        <w:t>nteractive educational activities like discussions, brainstorming, practice of action-planning and feedback, behavior modeling, problem-solving techniques, and decision making</w:t>
      </w:r>
      <w:r>
        <w:rPr>
          <w:bCs/>
        </w:rPr>
        <w:t>; as well as</w:t>
      </w:r>
      <w:r w:rsidRPr="00BC28FB">
        <w:rPr>
          <w:bCs/>
        </w:rPr>
        <w:t xml:space="preserve"> symptom management activities like exercise, relaxation, communication, healthy eating, medication management, and managing fatigue</w:t>
      </w:r>
      <w:r>
        <w:rPr>
          <w:bCs/>
        </w:rPr>
        <w:t>.</w:t>
      </w:r>
    </w:p>
    <w:p w14:paraId="3799781A" w14:textId="77777777" w:rsidR="00560612" w:rsidRDefault="00560612" w:rsidP="00280085">
      <w:pPr>
        <w:rPr>
          <w:bCs/>
        </w:rPr>
      </w:pPr>
    </w:p>
    <w:p w14:paraId="7CB0342F" w14:textId="77777777" w:rsidR="00C42928" w:rsidRDefault="00C42928" w:rsidP="00280085">
      <w:pPr>
        <w:rPr>
          <w:bCs/>
        </w:rPr>
      </w:pPr>
    </w:p>
    <w:p w14:paraId="31A1E0DB" w14:textId="77777777" w:rsidR="00C42928" w:rsidRDefault="00C42928" w:rsidP="00280085">
      <w:pPr>
        <w:rPr>
          <w:bCs/>
        </w:rPr>
      </w:pPr>
    </w:p>
    <w:p w14:paraId="58E7E3C2" w14:textId="77777777" w:rsidR="00C42928" w:rsidRPr="004A7D25" w:rsidRDefault="00C42928" w:rsidP="00280085">
      <w:pPr>
        <w:rPr>
          <w:bCs/>
        </w:rPr>
      </w:pPr>
    </w:p>
    <w:p w14:paraId="6068E19E" w14:textId="77777777" w:rsidR="002B0CD0" w:rsidRDefault="002B0CD0" w:rsidP="00280085">
      <w:pPr>
        <w:rPr>
          <w:b/>
        </w:rPr>
      </w:pPr>
      <w:r>
        <w:rPr>
          <w:b/>
        </w:rPr>
        <w:t>PEARLS (Program to Encourage Active, Rewarding Lives)</w:t>
      </w:r>
      <w:r w:rsidRPr="004A7D25">
        <w:rPr>
          <w:b/>
        </w:rPr>
        <w:t>:</w:t>
      </w:r>
    </w:p>
    <w:p w14:paraId="32A4570C" w14:textId="77777777" w:rsidR="002B0CD0" w:rsidRPr="001F19CE" w:rsidRDefault="002B0CD0" w:rsidP="00280085">
      <w:pPr>
        <w:rPr>
          <w:bCs/>
        </w:rPr>
      </w:pPr>
      <w:r w:rsidRPr="00536DC6">
        <w:rPr>
          <w:bCs/>
        </w:rPr>
        <w:t>PEARLS is a treatment program designed to reduce symptoms of depression and improve quality of life among older adults and among all-age adults with epilepsy.</w:t>
      </w:r>
      <w:r>
        <w:rPr>
          <w:bCs/>
        </w:rPr>
        <w:t xml:space="preserve"> The goals of the sessions include solving problems and becoming socially and physically active.</w:t>
      </w:r>
    </w:p>
    <w:p w14:paraId="65AC295F" w14:textId="77777777" w:rsidR="002B0CD0" w:rsidRDefault="002B0CD0" w:rsidP="00280085"/>
    <w:p w14:paraId="18BBFC54" w14:textId="77777777" w:rsidR="002B0CD0" w:rsidRDefault="002B0CD0" w:rsidP="00280085">
      <w:pPr>
        <w:rPr>
          <w:b/>
        </w:rPr>
      </w:pPr>
      <w:r>
        <w:rPr>
          <w:b/>
        </w:rPr>
        <w:t>STAR-C:</w:t>
      </w:r>
    </w:p>
    <w:p w14:paraId="7ECBDBAF" w14:textId="77777777" w:rsidR="002B0CD0" w:rsidRDefault="002B0CD0" w:rsidP="00280085">
      <w:r w:rsidRPr="004933D9">
        <w:t xml:space="preserve">STAR-C is an evidence-based behavioral intervention </w:t>
      </w:r>
      <w:r>
        <w:t>where the c</w:t>
      </w:r>
      <w:r w:rsidRPr="00163123">
        <w:t xml:space="preserve">aregivers </w:t>
      </w:r>
      <w:r>
        <w:t xml:space="preserve">of clients with dementia </w:t>
      </w:r>
      <w:r w:rsidRPr="00163123">
        <w:t xml:space="preserve">are taught to monitor </w:t>
      </w:r>
      <w:r>
        <w:t>concerns</w:t>
      </w:r>
      <w:r w:rsidRPr="00163123">
        <w:t xml:space="preserve">, to identify environmental triggers for behavioral </w:t>
      </w:r>
      <w:r>
        <w:t>challenges</w:t>
      </w:r>
      <w:r w:rsidRPr="00163123">
        <w:t>, and to develop effective methods to alter the environment to decrease disrupti</w:t>
      </w:r>
      <w:r>
        <w:t>on to a client</w:t>
      </w:r>
      <w:r w:rsidRPr="00163123">
        <w:t xml:space="preserve">. Caregivers are also taught to identify pleasurable activities for the </w:t>
      </w:r>
      <w:r>
        <w:t>client</w:t>
      </w:r>
      <w:r w:rsidRPr="00163123">
        <w:t xml:space="preserve"> as a means of decreasing depression.</w:t>
      </w:r>
    </w:p>
    <w:p w14:paraId="6DB7B91D" w14:textId="77777777" w:rsidR="002B0CD0" w:rsidRDefault="002B0CD0" w:rsidP="00280085"/>
    <w:p w14:paraId="09E890C2" w14:textId="29E62590" w:rsidR="00E9464E" w:rsidRPr="00E9464E" w:rsidRDefault="00E9464E" w:rsidP="00280085">
      <w:pPr>
        <w:rPr>
          <w:b/>
          <w:bCs/>
        </w:rPr>
      </w:pPr>
      <w:r w:rsidRPr="00E9464E">
        <w:rPr>
          <w:b/>
          <w:bCs/>
        </w:rPr>
        <w:t>Evidence-Based Training (EBT) Enhance®Fitness:</w:t>
      </w:r>
    </w:p>
    <w:p w14:paraId="2F2BD229" w14:textId="4A37E4C1" w:rsidR="00E9464E" w:rsidRDefault="003374EA" w:rsidP="00280085">
      <w:r>
        <w:t>Client Support Training Evidence-Based Training (EBT) Enhance</w:t>
      </w:r>
      <w:r w:rsidRPr="006B36E4">
        <w:t>®</w:t>
      </w:r>
      <w:r>
        <w:t>Fitness</w:t>
      </w:r>
      <w:r w:rsidR="003D4198">
        <w:t xml:space="preserve"> is an evidence-based group exercise and falls prevention program that helps individuals at all levels of fitness become more active, energized, and empowered. Participants’ progress is tracked with evaluation checks completed at the time the individual joins EnhanceFitness, and again after four months, and then as often as needed. </w:t>
      </w:r>
      <w:r w:rsidR="003D4198" w:rsidRPr="006B36E4">
        <w:t>Each class session includes cardiovascular, strength training, balance and flexibility exercises and the fostering of strong social relationships between participants.</w:t>
      </w:r>
      <w:r w:rsidR="003D4198">
        <w:t xml:space="preserve"> Individuals w</w:t>
      </w:r>
      <w:r w:rsidR="003D4198" w:rsidRPr="006B36E4">
        <w:t>ith a chronic condition, such as arthritis, will never have to do anything that hurts</w:t>
      </w:r>
      <w:r w:rsidR="003D4198">
        <w:t xml:space="preserve"> and will be able to</w:t>
      </w:r>
      <w:r w:rsidR="003D4198" w:rsidRPr="006B36E4">
        <w:t xml:space="preserve"> use chairs for support, if necessary</w:t>
      </w:r>
      <w:r w:rsidR="003D4198">
        <w:t>.</w:t>
      </w:r>
    </w:p>
    <w:p w14:paraId="3F033C7F" w14:textId="77777777" w:rsidR="0046270D" w:rsidRDefault="0046270D" w:rsidP="008F1B46">
      <w:pPr>
        <w:ind w:left="720"/>
      </w:pPr>
    </w:p>
    <w:p w14:paraId="33F393C1" w14:textId="36784531" w:rsidR="008F1B46" w:rsidRDefault="008F1B46" w:rsidP="008F1B46">
      <w:pPr>
        <w:ind w:left="720"/>
      </w:pPr>
      <w:r>
        <w:t>CARE Assessment Documentation for EBT Enhance®Fitness:</w:t>
      </w:r>
    </w:p>
    <w:p w14:paraId="7E1CCAF2" w14:textId="65D5D2B3" w:rsidR="008F1B46" w:rsidRDefault="008F1B46" w:rsidP="007760C8">
      <w:pPr>
        <w:pStyle w:val="ListParagraph"/>
        <w:numPr>
          <w:ilvl w:val="0"/>
          <w:numId w:val="108"/>
        </w:numPr>
      </w:pPr>
      <w:r>
        <w:t>Identify in the “Treatment” screen</w:t>
      </w:r>
    </w:p>
    <w:p w14:paraId="5506A270" w14:textId="5F86B7B1" w:rsidR="0034569C" w:rsidRDefault="0034569C" w:rsidP="0034569C">
      <w:pPr>
        <w:pStyle w:val="ListParagraph"/>
        <w:numPr>
          <w:ilvl w:val="1"/>
          <w:numId w:val="108"/>
        </w:numPr>
      </w:pPr>
      <w:r>
        <w:t>Include:</w:t>
      </w:r>
      <w:r w:rsidR="00D3702C">
        <w:t xml:space="preserve"> “Client Training/Waiver”</w:t>
      </w:r>
    </w:p>
    <w:p w14:paraId="239EA5B9" w14:textId="06D64707" w:rsidR="0034569C" w:rsidRDefault="003A50AD" w:rsidP="00D3702C">
      <w:pPr>
        <w:pStyle w:val="ListParagraph"/>
        <w:numPr>
          <w:ilvl w:val="1"/>
          <w:numId w:val="108"/>
        </w:numPr>
      </w:pPr>
      <w:r>
        <w:t xml:space="preserve">“Comments” section: </w:t>
      </w:r>
      <w:r w:rsidR="00F153C6">
        <w:t>“</w:t>
      </w:r>
      <w:r w:rsidR="007411EF">
        <w:t>Client is eligible for and has opted into the Evidence-Based Training</w:t>
      </w:r>
      <w:r w:rsidR="001C5A2A">
        <w:t xml:space="preserve"> Enhance®Fitness training service</w:t>
      </w:r>
      <w:r w:rsidR="0048493E">
        <w:t>.”</w:t>
      </w:r>
    </w:p>
    <w:p w14:paraId="17C7144D" w14:textId="7EE020D1" w:rsidR="0048493E" w:rsidRDefault="00A86613" w:rsidP="00A86613">
      <w:pPr>
        <w:pStyle w:val="ListParagraph"/>
        <w:numPr>
          <w:ilvl w:val="0"/>
          <w:numId w:val="108"/>
        </w:numPr>
      </w:pPr>
      <w:r>
        <w:t>Support Screen: add provider</w:t>
      </w:r>
    </w:p>
    <w:p w14:paraId="5DB3E53F" w14:textId="77777777" w:rsidR="00AF1E31" w:rsidRDefault="00AF1E31" w:rsidP="00740EB2">
      <w:pPr>
        <w:ind w:left="720"/>
      </w:pPr>
    </w:p>
    <w:p w14:paraId="37BA3C0E" w14:textId="2E8FCCE3" w:rsidR="00740EB2" w:rsidRDefault="00740EB2" w:rsidP="00740EB2">
      <w:pPr>
        <w:ind w:left="720"/>
      </w:pPr>
      <w:r>
        <w:t>Provider responsibilities:</w:t>
      </w:r>
    </w:p>
    <w:p w14:paraId="4D74A78A" w14:textId="521D4C62" w:rsidR="00740EB2" w:rsidRDefault="001715C0" w:rsidP="00740EB2">
      <w:pPr>
        <w:pStyle w:val="ListParagraph"/>
        <w:numPr>
          <w:ilvl w:val="0"/>
          <w:numId w:val="109"/>
        </w:numPr>
      </w:pPr>
      <w:r>
        <w:t>Evaluation completed at first session and again after four (4) months, then as needed</w:t>
      </w:r>
    </w:p>
    <w:p w14:paraId="3BA32977" w14:textId="4491FF32" w:rsidR="00FB4E02" w:rsidRDefault="00FB4E02" w:rsidP="00D84CF6">
      <w:pPr>
        <w:pStyle w:val="ListParagraph"/>
        <w:numPr>
          <w:ilvl w:val="0"/>
          <w:numId w:val="109"/>
        </w:numPr>
      </w:pPr>
      <w:r>
        <w:t xml:space="preserve">Evaluation is provided to </w:t>
      </w:r>
      <w:r w:rsidR="003C60CF">
        <w:t>the case</w:t>
      </w:r>
      <w:r>
        <w:t xml:space="preserve"> manager and </w:t>
      </w:r>
      <w:r w:rsidR="0046352E">
        <w:t>should be added to the client’s electronic case record.</w:t>
      </w:r>
    </w:p>
    <w:p w14:paraId="4285DD99" w14:textId="77777777" w:rsidR="00384E3B" w:rsidRDefault="00384E3B" w:rsidP="00384E3B"/>
    <w:p w14:paraId="631F300F" w14:textId="319D56DD" w:rsidR="00384E3B" w:rsidRDefault="00384E3B" w:rsidP="00384E3B">
      <w:pPr>
        <w:ind w:left="720"/>
      </w:pPr>
      <w:r w:rsidRPr="00384E3B">
        <w:rPr>
          <w:b/>
          <w:bCs/>
        </w:rPr>
        <w:t>NOTE:</w:t>
      </w:r>
      <w:r>
        <w:t xml:space="preserve"> If a client experiences changes in their circumstances and is unable to safely participate in the scheduled session, notify the contracted provider as soon as possible to work out other arrangements or end the authorization timely. </w:t>
      </w:r>
    </w:p>
    <w:p w14:paraId="01BDECED" w14:textId="77777777" w:rsidR="00E9464E" w:rsidRDefault="00E9464E" w:rsidP="00280085"/>
    <w:p w14:paraId="3C458725" w14:textId="77777777" w:rsidR="002B0CD0" w:rsidRPr="009C4FE4" w:rsidRDefault="002B0CD0" w:rsidP="00280085">
      <w:pPr>
        <w:rPr>
          <w:b/>
        </w:rPr>
      </w:pPr>
      <w:r w:rsidRPr="009C4FE4">
        <w:rPr>
          <w:b/>
        </w:rPr>
        <w:t xml:space="preserve">Client Support Training </w:t>
      </w:r>
      <w:r>
        <w:rPr>
          <w:b/>
        </w:rPr>
        <w:t>S</w:t>
      </w:r>
      <w:r w:rsidRPr="009C4FE4">
        <w:rPr>
          <w:b/>
        </w:rPr>
        <w:t xml:space="preserve">ervice </w:t>
      </w:r>
      <w:r>
        <w:rPr>
          <w:b/>
        </w:rPr>
        <w:t>C</w:t>
      </w:r>
      <w:r w:rsidRPr="009C4FE4">
        <w:rPr>
          <w:b/>
        </w:rPr>
        <w:t xml:space="preserve">odes </w:t>
      </w:r>
      <w:r w:rsidRPr="00600A1B">
        <w:t>(for Client Training: Behavior Support, see next section</w:t>
      </w:r>
      <w:r w:rsidRPr="009C4FE4">
        <w:rPr>
          <w:b/>
        </w:rPr>
        <w:t>):</w:t>
      </w:r>
    </w:p>
    <w:p w14:paraId="525E68C9" w14:textId="77777777" w:rsidR="002B0CD0" w:rsidRPr="00206315" w:rsidRDefault="002B0CD0" w:rsidP="00D87DCC">
      <w:pPr>
        <w:numPr>
          <w:ilvl w:val="0"/>
          <w:numId w:val="32"/>
        </w:numPr>
      </w:pPr>
      <w:r w:rsidRPr="00206315">
        <w:t xml:space="preserve"> </w:t>
      </w:r>
      <w:hyperlink r:id="rId49" w:history="1">
        <w:r w:rsidRPr="0066728B">
          <w:rPr>
            <w:rStyle w:val="Hyperlink"/>
            <w:b/>
          </w:rPr>
          <w:t>H2014 UC</w:t>
        </w:r>
      </w:hyperlink>
      <w:r w:rsidRPr="00206315">
        <w:t xml:space="preserve"> (Medical) and </w:t>
      </w:r>
      <w:hyperlink r:id="rId50" w:history="1">
        <w:r w:rsidRPr="0066728B">
          <w:rPr>
            <w:rStyle w:val="Hyperlink"/>
            <w:b/>
          </w:rPr>
          <w:t>H2014 UD</w:t>
        </w:r>
      </w:hyperlink>
      <w:r w:rsidRPr="00206315">
        <w:t xml:space="preserve"> (Non-Medical) - The provider’s credentials is the determinate for which code to use.  For example, if a nurse is teaching a client how to use their diabetic medications</w:t>
      </w:r>
      <w:r>
        <w:t>,</w:t>
      </w:r>
      <w:r w:rsidRPr="00206315">
        <w:t xml:space="preserve"> then using code H2014 UC would be appropriate.  </w:t>
      </w:r>
    </w:p>
    <w:p w14:paraId="0AE6D8C4" w14:textId="77777777" w:rsidR="002B0CD0" w:rsidRPr="00206315" w:rsidRDefault="002B0CD0" w:rsidP="00D87DCC">
      <w:pPr>
        <w:numPr>
          <w:ilvl w:val="0"/>
          <w:numId w:val="29"/>
        </w:numPr>
      </w:pPr>
      <w:hyperlink r:id="rId51" w:history="1">
        <w:r w:rsidRPr="0066728B">
          <w:rPr>
            <w:rStyle w:val="Hyperlink"/>
            <w:b/>
          </w:rPr>
          <w:t>T2025 U1</w:t>
        </w:r>
      </w:hyperlink>
      <w:r w:rsidRPr="00206315">
        <w:t xml:space="preserve"> for Chronic Disease Self-Management workshops</w:t>
      </w:r>
    </w:p>
    <w:p w14:paraId="55168056" w14:textId="77777777" w:rsidR="002B0CD0" w:rsidRDefault="002B0CD0" w:rsidP="00D87DCC">
      <w:pPr>
        <w:numPr>
          <w:ilvl w:val="0"/>
          <w:numId w:val="29"/>
        </w:numPr>
      </w:pPr>
      <w:hyperlink r:id="rId52" w:history="1">
        <w:r w:rsidRPr="0066728B">
          <w:rPr>
            <w:rStyle w:val="Hyperlink"/>
            <w:b/>
          </w:rPr>
          <w:t>T20</w:t>
        </w:r>
        <w:r>
          <w:rPr>
            <w:rStyle w:val="Hyperlink"/>
            <w:b/>
          </w:rPr>
          <w:t>2</w:t>
        </w:r>
        <w:r w:rsidRPr="0066728B">
          <w:rPr>
            <w:rStyle w:val="Hyperlink"/>
            <w:b/>
          </w:rPr>
          <w:t>5 U2</w:t>
        </w:r>
      </w:hyperlink>
      <w:r w:rsidRPr="009C4FE4">
        <w:t xml:space="preserve"> for PEARLS workshops</w:t>
      </w:r>
    </w:p>
    <w:p w14:paraId="5B4658BA" w14:textId="1FE3BCF0" w:rsidR="002B0CD0" w:rsidRDefault="002B0CD0" w:rsidP="00D87DCC">
      <w:pPr>
        <w:numPr>
          <w:ilvl w:val="0"/>
          <w:numId w:val="29"/>
        </w:numPr>
        <w:rPr>
          <w:rFonts w:eastAsia="Times New Roman"/>
        </w:rPr>
      </w:pPr>
      <w:hyperlink r:id="rId53" w:history="1">
        <w:r w:rsidRPr="00D73B0D">
          <w:rPr>
            <w:rStyle w:val="Hyperlink"/>
            <w:rFonts w:eastAsia="Times New Roman"/>
            <w:b/>
            <w:bCs/>
          </w:rPr>
          <w:t>T2025</w:t>
        </w:r>
        <w:r w:rsidRPr="00D73B0D">
          <w:rPr>
            <w:rStyle w:val="Hyperlink"/>
            <w:rFonts w:eastAsia="Times New Roman"/>
          </w:rPr>
          <w:t xml:space="preserve"> </w:t>
        </w:r>
        <w:r w:rsidRPr="00D73B0D">
          <w:rPr>
            <w:rStyle w:val="Hyperlink"/>
            <w:rFonts w:eastAsia="Times New Roman"/>
            <w:b/>
            <w:bCs/>
          </w:rPr>
          <w:t>U6</w:t>
        </w:r>
      </w:hyperlink>
      <w:r w:rsidRPr="00AF39BF">
        <w:rPr>
          <w:rFonts w:eastAsia="Times New Roman"/>
        </w:rPr>
        <w:t xml:space="preserve"> for Star-C </w:t>
      </w:r>
    </w:p>
    <w:p w14:paraId="30DC73C7" w14:textId="545FB567" w:rsidR="00A8361C" w:rsidRDefault="00A8361C" w:rsidP="00D87DCC">
      <w:pPr>
        <w:numPr>
          <w:ilvl w:val="0"/>
          <w:numId w:val="29"/>
        </w:numPr>
        <w:rPr>
          <w:rFonts w:eastAsia="Times New Roman"/>
        </w:rPr>
      </w:pPr>
      <w:hyperlink r:id="rId54" w:history="1">
        <w:r w:rsidRPr="000368D1">
          <w:rPr>
            <w:rStyle w:val="Hyperlink"/>
            <w:rFonts w:eastAsia="Times New Roman"/>
            <w:b/>
            <w:bCs/>
          </w:rPr>
          <w:t>T2025 UA</w:t>
        </w:r>
      </w:hyperlink>
      <w:r>
        <w:rPr>
          <w:rFonts w:eastAsia="Times New Roman"/>
        </w:rPr>
        <w:t xml:space="preserve"> for EBT</w:t>
      </w:r>
      <w:r w:rsidR="0075280A">
        <w:rPr>
          <w:rFonts w:eastAsia="Times New Roman"/>
        </w:rPr>
        <w:t xml:space="preserve"> Enhance®Fitness</w:t>
      </w:r>
    </w:p>
    <w:p w14:paraId="4E9BAEAF" w14:textId="76B5B05D" w:rsidR="0075280A" w:rsidRDefault="0075280A" w:rsidP="0075280A">
      <w:pPr>
        <w:pStyle w:val="ListParagraph"/>
        <w:numPr>
          <w:ilvl w:val="1"/>
          <w:numId w:val="108"/>
        </w:numPr>
        <w:tabs>
          <w:tab w:val="left" w:pos="2250"/>
          <w:tab w:val="left" w:pos="3420"/>
        </w:tabs>
        <w:ind w:left="1440"/>
      </w:pPr>
      <w:r>
        <w:t>This service is for 16 weeks, up to 3 times a week for one-hour sessions. This service can be authorized again after the initial 16-week (112 day) period has ended with a reevaluation of need.</w:t>
      </w:r>
    </w:p>
    <w:p w14:paraId="595BF583" w14:textId="7397699F" w:rsidR="00ED6BD2" w:rsidRPr="0075280A" w:rsidRDefault="00692908" w:rsidP="0075280A">
      <w:pPr>
        <w:pStyle w:val="ListParagraph"/>
        <w:numPr>
          <w:ilvl w:val="1"/>
          <w:numId w:val="108"/>
        </w:numPr>
        <w:tabs>
          <w:tab w:val="left" w:pos="2250"/>
          <w:tab w:val="left" w:pos="3420"/>
        </w:tabs>
        <w:ind w:left="1440"/>
      </w:pPr>
      <w:r>
        <w:t>Clients</w:t>
      </w:r>
      <w:r w:rsidR="00ED6BD2">
        <w:t xml:space="preserve"> must attend a minimum of one training session per month for the provider to claim the service</w:t>
      </w:r>
    </w:p>
    <w:p w14:paraId="50264A19" w14:textId="77777777" w:rsidR="00D73B0D" w:rsidRDefault="00D73B0D" w:rsidP="00280085">
      <w:pPr>
        <w:ind w:left="720"/>
        <w:rPr>
          <w:b/>
          <w:bCs/>
        </w:rPr>
      </w:pPr>
    </w:p>
    <w:p w14:paraId="34C6D095" w14:textId="43597CD6" w:rsidR="002B0CD0" w:rsidRPr="001F78B5" w:rsidRDefault="002B0CD0" w:rsidP="00280085">
      <w:pPr>
        <w:ind w:left="720"/>
      </w:pPr>
      <w:r w:rsidRPr="00AA3E18">
        <w:rPr>
          <w:b/>
          <w:bCs/>
        </w:rPr>
        <w:t>NOTE</w:t>
      </w:r>
      <w:r>
        <w:t xml:space="preserve">: </w:t>
      </w:r>
      <w:r w:rsidRPr="001F78B5">
        <w:t>There is a limit of 80 units (20 hours) in a six-month period for client support training services. This service can be authorized again after the initial six-month period has ended.</w:t>
      </w:r>
    </w:p>
    <w:p w14:paraId="4A3CA504" w14:textId="77777777" w:rsidR="002B0CD0" w:rsidRPr="009C4FE4" w:rsidRDefault="002B0CD0" w:rsidP="00280085"/>
    <w:p w14:paraId="13936FD6" w14:textId="77777777" w:rsidR="002B0CD0" w:rsidRPr="00DD1D3D" w:rsidRDefault="002B0CD0" w:rsidP="00280085">
      <w:pPr>
        <w:rPr>
          <w:b/>
        </w:rPr>
      </w:pPr>
      <w:r w:rsidRPr="00DD1D3D">
        <w:rPr>
          <w:b/>
        </w:rPr>
        <w:t xml:space="preserve">Client Training-Behavior Support: </w:t>
      </w:r>
    </w:p>
    <w:p w14:paraId="1A360F01" w14:textId="77777777" w:rsidR="002B0CD0" w:rsidRDefault="002B0CD0" w:rsidP="00280085">
      <w:r w:rsidRPr="009C4FE4">
        <w:t xml:space="preserve">This waiver service provides </w:t>
      </w:r>
      <w:r w:rsidRPr="009C4FE4">
        <w:rPr>
          <w:i/>
          <w:iCs/>
        </w:rPr>
        <w:t>training</w:t>
      </w:r>
      <w:r w:rsidRPr="009C4FE4">
        <w:t xml:space="preserve"> to the client and caregivers in an in-home, adult family home, or assisted living facility setting through the development of a </w:t>
      </w:r>
      <w:r>
        <w:t xml:space="preserve">client-centered </w:t>
      </w:r>
      <w:r w:rsidRPr="009C4FE4">
        <w:t xml:space="preserve">behavior support plan. The goal of this plan is to develop positive interactions and outcomes which help facilitate a successful care plan. </w:t>
      </w:r>
    </w:p>
    <w:p w14:paraId="26EA5DED" w14:textId="77777777" w:rsidR="002B0CD0" w:rsidRPr="009C4FE4" w:rsidRDefault="002B0CD0" w:rsidP="00280085"/>
    <w:p w14:paraId="0822084B" w14:textId="20B01948" w:rsidR="002B0CD0" w:rsidRDefault="002B0CD0" w:rsidP="00280085">
      <w:r w:rsidRPr="009C4FE4">
        <w:rPr>
          <w:b/>
        </w:rPr>
        <w:t xml:space="preserve">Please note: </w:t>
      </w:r>
      <w:r w:rsidRPr="009C4FE4">
        <w:t>Client Training-Behavior Support should not be authorized in place of a client’s Medicaid health insurance benefits.</w:t>
      </w:r>
      <w:r w:rsidRPr="009C4FE4">
        <w:rPr>
          <w:b/>
        </w:rPr>
        <w:t xml:space="preserve"> </w:t>
      </w:r>
      <w:r w:rsidRPr="009C4FE4">
        <w:t>If a client may benefit from additional behavioral health services offered through a client’s insurance (</w:t>
      </w:r>
      <w:r>
        <w:t>also referred to as a client’s A</w:t>
      </w:r>
      <w:r w:rsidRPr="009C4FE4">
        <w:t xml:space="preserve">pple </w:t>
      </w:r>
      <w:r>
        <w:t>H</w:t>
      </w:r>
      <w:r w:rsidRPr="009C4FE4">
        <w:t xml:space="preserve">ealth benefit), a referral should be made to the local mental health agency. Behavioral health services provided through insurance include but are not limited to </w:t>
      </w:r>
      <w:r>
        <w:t>i</w:t>
      </w:r>
      <w:r w:rsidRPr="009C4FE4">
        <w:t xml:space="preserve">ndividual therapy, family therapy, group therapy, medication management, crisis services, and the Program for Assertive Community Treatment (PACT).  </w:t>
      </w:r>
    </w:p>
    <w:p w14:paraId="1CA4EBC2" w14:textId="3BFD12AD" w:rsidR="002B0CD0" w:rsidRPr="009C4FE4" w:rsidRDefault="001561C1" w:rsidP="00280085">
      <w:pPr>
        <w:ind w:left="720"/>
      </w:pPr>
      <w:r w:rsidRPr="00FA2581">
        <w:rPr>
          <w:noProof/>
        </w:rPr>
        <mc:AlternateContent>
          <mc:Choice Requires="wps">
            <w:drawing>
              <wp:anchor distT="0" distB="0" distL="114300" distR="114300" simplePos="0" relativeHeight="251658242" behindDoc="0" locked="0" layoutInCell="1" allowOverlap="1" wp14:anchorId="297CC041" wp14:editId="1C087A0E">
                <wp:simplePos x="0" y="0"/>
                <wp:positionH relativeFrom="column">
                  <wp:posOffset>379730</wp:posOffset>
                </wp:positionH>
                <wp:positionV relativeFrom="paragraph">
                  <wp:posOffset>148398</wp:posOffset>
                </wp:positionV>
                <wp:extent cx="5177155" cy="521970"/>
                <wp:effectExtent l="0" t="0" r="23495" b="11430"/>
                <wp:wrapSquare wrapText="bothSides"/>
                <wp:docPr id="876152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7155" cy="521970"/>
                        </a:xfrm>
                        <a:prstGeom prst="rect">
                          <a:avLst/>
                        </a:prstGeom>
                        <a:solidFill>
                          <a:srgbClr val="8D6198">
                            <a:alpha val="24706"/>
                          </a:srgbClr>
                        </a:solidFill>
                        <a:ln w="9525">
                          <a:solidFill>
                            <a:srgbClr val="000000"/>
                          </a:solidFill>
                          <a:miter lim="800000"/>
                          <a:headEnd/>
                          <a:tailEnd/>
                        </a:ln>
                      </wps:spPr>
                      <wps:txbx>
                        <w:txbxContent>
                          <w:p w14:paraId="0BBCCF97" w14:textId="77777777" w:rsidR="001561C1" w:rsidRPr="00DD1D3D" w:rsidRDefault="001561C1" w:rsidP="001561C1">
                            <w:pPr>
                              <w:rPr>
                                <w:b/>
                              </w:rPr>
                            </w:pPr>
                            <w:r w:rsidRPr="00DD1D3D">
                              <w:t xml:space="preserve">For services related to the Residential Support Waiver (Expanded Community Services or Specialized Behavior Support), please refer to </w:t>
                            </w:r>
                            <w:hyperlink r:id="rId55" w:history="1">
                              <w:r w:rsidRPr="001F78B5">
                                <w:rPr>
                                  <w:rStyle w:val="Hyperlink"/>
                                </w:rPr>
                                <w:t>Chapter 7f</w:t>
                              </w:r>
                            </w:hyperlink>
                            <w:r w:rsidRPr="00DD1D3D">
                              <w:t>.</w:t>
                            </w:r>
                          </w:p>
                          <w:p w14:paraId="517077B5" w14:textId="65E48B31" w:rsidR="001561C1" w:rsidRPr="00BF449D" w:rsidRDefault="001561C1" w:rsidP="001561C1">
                            <w:pPr>
                              <w:autoSpaceDE w:val="0"/>
                              <w:autoSpaceDN w:val="0"/>
                              <w:adjustRightInd w:val="0"/>
                              <w:rPr>
                                <w:rFonts w:cs="Arial"/>
                                <w:szCs w:val="24"/>
                              </w:rPr>
                            </w:pPr>
                          </w:p>
                        </w:txbxContent>
                      </wps:txbx>
                      <wps:bodyPr rot="0" vert="horz" wrap="square" lIns="91440" tIns="91440" rIns="91440" bIns="91440" anchor="t"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5673976B">
              <v:shape id="_x0000_s1028" style="position:absolute;left:0;text-align:left;margin-left:29.9pt;margin-top:11.7pt;width:407.65pt;height:41.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8d61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" w14:anchorId="297CC041">
                <v:fill opacity="16191f"/>
                <v:textbox inset=",7.2pt,,7.2pt">
                  <w:txbxContent>
                    <w:p w:rsidRPr="00DD1D3D" w:rsidR="001561C1" w:rsidP="001561C1" w:rsidRDefault="001561C1" w14:paraId="3D0B29A3" w14:textId="77777777">
                      <w:pPr>
                        <w:rPr>
                          <w:b/>
                        </w:rPr>
                      </w:pPr>
                      <w:r w:rsidRPr="00DD1D3D">
                        <w:t xml:space="preserve">For services related to the Residential Support Waiver (Expanded Community Services or Specialized Behavior Support), please refer to </w:t>
                      </w:r>
                      <w:hyperlink w:history="1" r:id="rId56">
                        <w:r w:rsidRPr="001F78B5">
                          <w:rPr>
                            <w:rStyle w:val="Hyperlink"/>
                          </w:rPr>
                          <w:t>Chapter 7f</w:t>
                        </w:r>
                      </w:hyperlink>
                      <w:r w:rsidRPr="00DD1D3D">
                        <w:t>.</w:t>
                      </w:r>
                    </w:p>
                    <w:p w:rsidRPr="00BF449D" w:rsidR="001561C1" w:rsidP="001561C1" w:rsidRDefault="001561C1" w14:paraId="5DAB6C7B" w14:textId="65E48B31">
                      <w:pPr>
                        <w:autoSpaceDE w:val="0"/>
                        <w:autoSpaceDN w:val="0"/>
                        <w:adjustRightInd w:val="0"/>
                        <w:rPr>
                          <w:rFonts w:cs="Arial"/>
                          <w:szCs w:val="24"/>
                        </w:rPr>
                      </w:pPr>
                    </w:p>
                  </w:txbxContent>
                </v:textbox>
                <w10:wrap type="square"/>
              </v:shape>
            </w:pict>
          </mc:Fallback>
        </mc:AlternateContent>
      </w:r>
    </w:p>
    <w:p w14:paraId="7DF52207" w14:textId="56ACC0C8" w:rsidR="002B0CD0" w:rsidRPr="009C4FE4" w:rsidRDefault="002B0CD0" w:rsidP="0039026C">
      <w:pPr>
        <w:rPr>
          <w:b/>
        </w:rPr>
      </w:pPr>
    </w:p>
    <w:p w14:paraId="0E013259" w14:textId="77777777" w:rsidR="0046270D" w:rsidRDefault="0046270D" w:rsidP="00280085">
      <w:pPr>
        <w:rPr>
          <w:b/>
        </w:rPr>
      </w:pPr>
    </w:p>
    <w:p w14:paraId="01864A38" w14:textId="77777777" w:rsidR="0046270D" w:rsidRDefault="0046270D" w:rsidP="00280085">
      <w:pPr>
        <w:rPr>
          <w:b/>
        </w:rPr>
      </w:pPr>
    </w:p>
    <w:p w14:paraId="1E5D9578" w14:textId="77777777" w:rsidR="0046270D" w:rsidRDefault="0046270D" w:rsidP="00280085">
      <w:pPr>
        <w:rPr>
          <w:b/>
        </w:rPr>
      </w:pPr>
    </w:p>
    <w:p w14:paraId="40E892CB" w14:textId="17D9ECC9" w:rsidR="002B0CD0" w:rsidRDefault="002B0CD0" w:rsidP="00280085">
      <w:pPr>
        <w:rPr>
          <w:b/>
        </w:rPr>
      </w:pPr>
      <w:r w:rsidRPr="009C4FE4">
        <w:rPr>
          <w:b/>
        </w:rPr>
        <w:t xml:space="preserve">Provider responsibilities once the service is authorized: </w:t>
      </w:r>
    </w:p>
    <w:p w14:paraId="7FD63CC9" w14:textId="77777777" w:rsidR="001561C1" w:rsidRPr="001561C1" w:rsidRDefault="002B0CD0" w:rsidP="00D87DCC">
      <w:pPr>
        <w:pStyle w:val="ListParagraph"/>
        <w:numPr>
          <w:ilvl w:val="0"/>
          <w:numId w:val="38"/>
        </w:numPr>
        <w:rPr>
          <w:b/>
        </w:rPr>
      </w:pPr>
      <w:r w:rsidRPr="009C4FE4">
        <w:t xml:space="preserve">The behavior support provider will begin with an assessment of the client’s behavior to determine the causes, triggers, and purposes behind the challenging behavior. </w:t>
      </w:r>
    </w:p>
    <w:p w14:paraId="22739834" w14:textId="77777777" w:rsidR="00900286" w:rsidRPr="00900286" w:rsidRDefault="002B0CD0" w:rsidP="00D87DCC">
      <w:pPr>
        <w:pStyle w:val="ListParagraph"/>
        <w:numPr>
          <w:ilvl w:val="0"/>
          <w:numId w:val="38"/>
        </w:numPr>
        <w:rPr>
          <w:b/>
        </w:rPr>
      </w:pPr>
      <w:r w:rsidRPr="009C4FE4">
        <w:t xml:space="preserve">The behavior support provider will </w:t>
      </w:r>
      <w:r w:rsidRPr="001561C1">
        <w:rPr>
          <w:b/>
        </w:rPr>
        <w:t>develop a behavior support plan</w:t>
      </w:r>
      <w:r w:rsidRPr="009C4FE4">
        <w:t xml:space="preserve"> within </w:t>
      </w:r>
      <w:r>
        <w:t>3</w:t>
      </w:r>
      <w:r w:rsidRPr="009C4FE4">
        <w:t xml:space="preserve">0 days of the </w:t>
      </w:r>
      <w:r>
        <w:t>client’s assessment and provide this to the c</w:t>
      </w:r>
      <w:r w:rsidRPr="009C4FE4">
        <w:t xml:space="preserve">ase </w:t>
      </w:r>
      <w:r>
        <w:t>m</w:t>
      </w:r>
      <w:r w:rsidRPr="009C4FE4">
        <w:t>anager. The behavior support plan will address things such as:</w:t>
      </w:r>
    </w:p>
    <w:p w14:paraId="0E0279C0" w14:textId="1A28989E" w:rsidR="002B0CD0" w:rsidRPr="00900286" w:rsidRDefault="002B0CD0" w:rsidP="00D87DCC">
      <w:pPr>
        <w:pStyle w:val="ListParagraph"/>
        <w:numPr>
          <w:ilvl w:val="1"/>
          <w:numId w:val="38"/>
        </w:numPr>
        <w:rPr>
          <w:b/>
        </w:rPr>
      </w:pPr>
      <w:r w:rsidRPr="009C4FE4">
        <w:t xml:space="preserve">Factors that </w:t>
      </w:r>
      <w:r>
        <w:t xml:space="preserve">are associated with an individual’s documented or identified behaviors. </w:t>
      </w:r>
    </w:p>
    <w:p w14:paraId="1005756C" w14:textId="77777777" w:rsidR="002B0CD0" w:rsidRPr="009C4FE4" w:rsidRDefault="002B0CD0" w:rsidP="00D87DCC">
      <w:pPr>
        <w:numPr>
          <w:ilvl w:val="1"/>
          <w:numId w:val="22"/>
        </w:numPr>
      </w:pPr>
      <w:r>
        <w:t>Written strategy of behaviorally specific interventions designed to address those behaviors and promote optimal functioning with recommendations for improving the client's overall quality of life, teaching methods and environmental changes designed to decrease the behaviors that may be impacting the client remaining or transitioning to a community setting.</w:t>
      </w:r>
    </w:p>
    <w:p w14:paraId="71FD0EA0" w14:textId="5C14E08B" w:rsidR="0039026C" w:rsidRDefault="002B0CD0" w:rsidP="0039026C">
      <w:pPr>
        <w:numPr>
          <w:ilvl w:val="1"/>
          <w:numId w:val="22"/>
        </w:numPr>
      </w:pPr>
      <w:r w:rsidRPr="009C4FE4">
        <w:t xml:space="preserve">Direct interventions with the client to decrease the behavior that compromises their ability to remain in the community. </w:t>
      </w:r>
      <w:r w:rsidRPr="004A69C6">
        <w:t>This could include demonstrating and practicing new interventions and skills with formal and informal supports and significant others to support the individual in their community setting.</w:t>
      </w:r>
    </w:p>
    <w:p w14:paraId="4241351E" w14:textId="77777777" w:rsidR="00D132EF" w:rsidRDefault="002B0CD0" w:rsidP="00D87DCC">
      <w:pPr>
        <w:numPr>
          <w:ilvl w:val="2"/>
          <w:numId w:val="22"/>
        </w:numPr>
      </w:pPr>
      <w:r>
        <w:t>Case consultation regarding escalating situations.</w:t>
      </w:r>
    </w:p>
    <w:p w14:paraId="32D1C633" w14:textId="4A76950F" w:rsidR="002B0CD0" w:rsidRDefault="002B0CD0" w:rsidP="00D87DCC">
      <w:pPr>
        <w:numPr>
          <w:ilvl w:val="2"/>
          <w:numId w:val="22"/>
        </w:numPr>
      </w:pPr>
      <w:r>
        <w:t>Make recommendations for treatment and assisting with making referrals for community behavioral health services.</w:t>
      </w:r>
    </w:p>
    <w:p w14:paraId="34AD6579" w14:textId="77777777" w:rsidR="002B0CD0" w:rsidRPr="009C4FE4" w:rsidRDefault="002B0CD0" w:rsidP="00280085">
      <w:pPr>
        <w:rPr>
          <w:b/>
        </w:rPr>
      </w:pPr>
    </w:p>
    <w:p w14:paraId="7B1AAFB7" w14:textId="77777777" w:rsidR="002B0CD0" w:rsidRDefault="002B0CD0" w:rsidP="00280085">
      <w:pPr>
        <w:rPr>
          <w:b/>
        </w:rPr>
      </w:pPr>
      <w:r w:rsidRPr="009C4FE4">
        <w:rPr>
          <w:b/>
        </w:rPr>
        <w:t xml:space="preserve">Examples of Client Training-Behavior Support: </w:t>
      </w:r>
    </w:p>
    <w:p w14:paraId="6446F6DB" w14:textId="77777777" w:rsidR="002B0CD0" w:rsidRDefault="002B0CD0" w:rsidP="0046270D">
      <w:pPr>
        <w:ind w:left="360"/>
      </w:pPr>
      <w:r w:rsidRPr="009C4FE4">
        <w:rPr>
          <w:b/>
        </w:rPr>
        <w:t>Client #1 Example</w:t>
      </w:r>
      <w:r w:rsidRPr="009C4FE4">
        <w:t>:</w:t>
      </w:r>
      <w:r>
        <w:t xml:space="preserve"> </w:t>
      </w:r>
      <w:r w:rsidRPr="009C4FE4">
        <w:t xml:space="preserve">Lisa has a </w:t>
      </w:r>
      <w:r>
        <w:t>t</w:t>
      </w:r>
      <w:r w:rsidRPr="009C4FE4">
        <w:t xml:space="preserve">raumatic </w:t>
      </w:r>
      <w:r>
        <w:t>b</w:t>
      </w:r>
      <w:r w:rsidRPr="009C4FE4">
        <w:t xml:space="preserve">rain </w:t>
      </w:r>
      <w:r>
        <w:t>i</w:t>
      </w:r>
      <w:r w:rsidRPr="009C4FE4">
        <w:t xml:space="preserve">njury and aphasia. She experiences anxiety daily and becomes easily irritable and agitated and has difficulty expressing herself. Lisa becomes frustrated when she is not understood by others and at times yells at the caregiver. Lisa and her Case Manager have a meeting and Lisa agrees to receive Client Training-Behavior Support. </w:t>
      </w:r>
    </w:p>
    <w:p w14:paraId="1179135E" w14:textId="77777777" w:rsidR="002B0CD0" w:rsidRPr="009C4FE4" w:rsidRDefault="002B0CD0" w:rsidP="0046270D">
      <w:pPr>
        <w:ind w:left="360"/>
      </w:pPr>
    </w:p>
    <w:p w14:paraId="6CE8AE86" w14:textId="77777777" w:rsidR="002B0CD0" w:rsidRDefault="002B0CD0" w:rsidP="0046270D">
      <w:pPr>
        <w:ind w:left="360"/>
      </w:pPr>
      <w:r w:rsidRPr="009C4FE4">
        <w:t xml:space="preserve">The behavior support provider begins working with Lisa to develop new techniques when communicating with caregivers. The provider also works with Lisa’s caregivers to develop successful interventions when Lisa becomes agitated and angry, as well as strategies to help prevent the behavior from occurring. A behavior support plan is developed. </w:t>
      </w:r>
    </w:p>
    <w:p w14:paraId="357C3F6B" w14:textId="77777777" w:rsidR="002B0CD0" w:rsidRPr="009C4FE4" w:rsidRDefault="002B0CD0" w:rsidP="0046270D">
      <w:pPr>
        <w:ind w:left="360"/>
      </w:pPr>
    </w:p>
    <w:p w14:paraId="7A99C5B5" w14:textId="77777777" w:rsidR="002B0CD0" w:rsidRPr="009C4FE4" w:rsidRDefault="002B0CD0" w:rsidP="0046270D">
      <w:pPr>
        <w:ind w:left="360"/>
      </w:pPr>
      <w:r w:rsidRPr="009C4FE4">
        <w:t xml:space="preserve">In addition to Client Training-Behavior Support services, a referral is made to the local mental health agency for individual therapy. Lisa begins seeing a counselor and attending weekly therapy sessions to address her anxiety. </w:t>
      </w:r>
    </w:p>
    <w:p w14:paraId="7842A8C9" w14:textId="77777777" w:rsidR="002B0CD0" w:rsidRPr="009C4FE4" w:rsidRDefault="002B0CD0" w:rsidP="0046270D">
      <w:pPr>
        <w:ind w:left="360"/>
        <w:rPr>
          <w:b/>
        </w:rPr>
      </w:pPr>
    </w:p>
    <w:p w14:paraId="305226EC" w14:textId="77777777" w:rsidR="002B0CD0" w:rsidRDefault="002B0CD0" w:rsidP="0046270D">
      <w:pPr>
        <w:ind w:left="360"/>
      </w:pPr>
      <w:r w:rsidRPr="009C4FE4">
        <w:rPr>
          <w:b/>
        </w:rPr>
        <w:t xml:space="preserve">Client #2 Example: </w:t>
      </w:r>
      <w:r w:rsidRPr="009C4FE4">
        <w:t>John has quadriplegia and depression and experiences crying/tearfulness daily, is easily irritable and agitated, and uses foul language with caregivers. As a result, John is having difficulty maintaining caregivers, jeopardizing his ability to remain in the community. During his annual assessment</w:t>
      </w:r>
      <w:r>
        <w:t>,</w:t>
      </w:r>
      <w:r w:rsidRPr="009C4FE4">
        <w:t xml:space="preserve"> John agrees to receive Client Training-Behavior Support services. In addition, a referral is made to the local mental health agency to address John’s depression through individual therapy.   </w:t>
      </w:r>
    </w:p>
    <w:p w14:paraId="5AAC07F8" w14:textId="77777777" w:rsidR="002B0CD0" w:rsidRPr="009C4FE4" w:rsidRDefault="002B0CD0" w:rsidP="0046270D">
      <w:pPr>
        <w:ind w:left="360"/>
      </w:pPr>
    </w:p>
    <w:p w14:paraId="14BAA5F0" w14:textId="77777777" w:rsidR="002B0CD0" w:rsidRPr="009C4FE4" w:rsidRDefault="002B0CD0" w:rsidP="0046270D">
      <w:pPr>
        <w:ind w:left="360"/>
      </w:pPr>
      <w:r w:rsidRPr="009C4FE4">
        <w:t xml:space="preserve">The behavior support provider begins working with John to develop communication skills and identify triggers when communicating with caregivers. In addition, the provider works with John’s caregivers on successful interventions, as well as strategies to minimize the severity or duration of the behavior. A behavior support plan is developed. </w:t>
      </w:r>
    </w:p>
    <w:p w14:paraId="577CB0CB" w14:textId="77777777" w:rsidR="002B0CD0" w:rsidRPr="009C4FE4" w:rsidRDefault="002B0CD0" w:rsidP="0046270D">
      <w:pPr>
        <w:ind w:left="360"/>
      </w:pPr>
    </w:p>
    <w:p w14:paraId="659735F5" w14:textId="77777777" w:rsidR="002B0CD0" w:rsidRDefault="002B0CD0" w:rsidP="0046270D">
      <w:pPr>
        <w:ind w:left="360"/>
      </w:pPr>
      <w:r w:rsidRPr="009C4FE4">
        <w:rPr>
          <w:b/>
        </w:rPr>
        <w:t>Client #3 Example</w:t>
      </w:r>
      <w:r w:rsidRPr="009C4FE4">
        <w:t xml:space="preserve">: Erin experiences delusional thoughts and is living at an </w:t>
      </w:r>
      <w:r>
        <w:t>a</w:t>
      </w:r>
      <w:r w:rsidRPr="009C4FE4">
        <w:t xml:space="preserve">dult </w:t>
      </w:r>
      <w:r>
        <w:t>f</w:t>
      </w:r>
      <w:r w:rsidRPr="009C4FE4">
        <w:t xml:space="preserve">amily </w:t>
      </w:r>
      <w:r>
        <w:t>h</w:t>
      </w:r>
      <w:r w:rsidRPr="009C4FE4">
        <w:t xml:space="preserve">ome (AFH). Erin is already receiving direct counseling services from her local mental health agency. Erin is often resistive to care and has been combative in the past with caregivers. The Case Manager received a phone call from the AFH explaining that providing care to Erin was increasingly difficult and recently she had begun cussing at caregivers and others living in the home. </w:t>
      </w:r>
    </w:p>
    <w:p w14:paraId="74FDEC84" w14:textId="77777777" w:rsidR="002B0CD0" w:rsidRPr="009C4FE4" w:rsidRDefault="002B0CD0" w:rsidP="0046270D">
      <w:pPr>
        <w:ind w:left="360"/>
      </w:pPr>
    </w:p>
    <w:p w14:paraId="4C676F1A" w14:textId="77777777" w:rsidR="002B0CD0" w:rsidRPr="009C4FE4" w:rsidRDefault="002B0CD0" w:rsidP="0046270D">
      <w:pPr>
        <w:ind w:left="360"/>
      </w:pPr>
      <w:r w:rsidRPr="009C4FE4">
        <w:t>The Case Manager visits Erin at the AFH</w:t>
      </w:r>
      <w:r>
        <w:t>,</w:t>
      </w:r>
      <w:r w:rsidRPr="009C4FE4">
        <w:t xml:space="preserve"> and she agrees to accept services through Client Training-Behavior Support. The behavior support provider begins working with Erin and </w:t>
      </w:r>
      <w:r>
        <w:t xml:space="preserve">staff at </w:t>
      </w:r>
      <w:r w:rsidRPr="009C4FE4">
        <w:t xml:space="preserve">the AFH to identify the causes, triggers, and purpose behind the behaviors. A behavior support plan is developed. </w:t>
      </w:r>
    </w:p>
    <w:p w14:paraId="3E82FF32" w14:textId="77777777" w:rsidR="00280085" w:rsidRPr="009C4FE4" w:rsidRDefault="00280085" w:rsidP="00280085">
      <w:pPr>
        <w:rPr>
          <w:b/>
        </w:rPr>
      </w:pPr>
    </w:p>
    <w:p w14:paraId="16405CBF" w14:textId="77777777" w:rsidR="002B0CD0" w:rsidRPr="009C4FE4" w:rsidRDefault="002B0CD0" w:rsidP="00280085">
      <w:pPr>
        <w:rPr>
          <w:b/>
        </w:rPr>
      </w:pPr>
      <w:r w:rsidRPr="009C4FE4">
        <w:rPr>
          <w:b/>
        </w:rPr>
        <w:t xml:space="preserve">CARE Assessment Documentation for Client Training-Behavior Support: </w:t>
      </w:r>
    </w:p>
    <w:p w14:paraId="3E32DB30" w14:textId="77777777" w:rsidR="002B0CD0" w:rsidRPr="009C4FE4" w:rsidRDefault="002B0CD0" w:rsidP="00D87DCC">
      <w:pPr>
        <w:numPr>
          <w:ilvl w:val="0"/>
          <w:numId w:val="36"/>
        </w:numPr>
      </w:pPr>
      <w:r w:rsidRPr="009C4FE4">
        <w:t xml:space="preserve">On </w:t>
      </w:r>
      <w:r>
        <w:t xml:space="preserve">the </w:t>
      </w:r>
      <w:r w:rsidRPr="009C4FE4">
        <w:t xml:space="preserve">Treatments screen in CARE: Select Client Training/Waiver under </w:t>
      </w:r>
      <w:r>
        <w:t xml:space="preserve">the </w:t>
      </w:r>
      <w:r w:rsidRPr="009C4FE4">
        <w:t xml:space="preserve">Rehab Restorative Training header.   </w:t>
      </w:r>
    </w:p>
    <w:p w14:paraId="400F8512" w14:textId="77777777" w:rsidR="002B0CD0" w:rsidRPr="009C4FE4" w:rsidRDefault="002B0CD0" w:rsidP="00D87DCC">
      <w:pPr>
        <w:numPr>
          <w:ilvl w:val="0"/>
          <w:numId w:val="36"/>
        </w:numPr>
      </w:pPr>
      <w:r w:rsidRPr="009C4FE4">
        <w:t xml:space="preserve">On the </w:t>
      </w:r>
      <w:r w:rsidRPr="00606E45">
        <w:t xml:space="preserve">Pre-Transition and Sustainability screen found below the Client Details section in CARE, select the Sustainability Goals tab. </w:t>
      </w:r>
      <w:r>
        <w:t>From</w:t>
      </w:r>
      <w:r w:rsidRPr="00606E45">
        <w:t xml:space="preserve"> th</w:t>
      </w:r>
      <w:r>
        <w:t>e</w:t>
      </w:r>
      <w:r w:rsidRPr="00606E45">
        <w:t xml:space="preserve"> drop down</w:t>
      </w:r>
      <w:r>
        <w:t>,</w:t>
      </w:r>
      <w:r w:rsidRPr="009C4FE4">
        <w:t xml:space="preserve"> select the goal description, and describe the goal of behavior support in the comments. This section helps the provider understand the specific reasons for the development of a behavior support plan. </w:t>
      </w:r>
    </w:p>
    <w:p w14:paraId="2E70EC11" w14:textId="77777777" w:rsidR="002B0CD0" w:rsidRPr="009C4FE4" w:rsidRDefault="002B0CD0" w:rsidP="00D87DCC">
      <w:pPr>
        <w:numPr>
          <w:ilvl w:val="0"/>
          <w:numId w:val="36"/>
        </w:numPr>
      </w:pPr>
      <w:r w:rsidRPr="009C4FE4">
        <w:t xml:space="preserve">On the Care Plan Supports screen, assign Client Training to the behavior support provider. </w:t>
      </w:r>
    </w:p>
    <w:p w14:paraId="3D1D0A90" w14:textId="77777777" w:rsidR="002B0CD0" w:rsidRPr="009C4FE4" w:rsidRDefault="002B0CD0" w:rsidP="00D87DCC">
      <w:pPr>
        <w:numPr>
          <w:ilvl w:val="0"/>
          <w:numId w:val="36"/>
        </w:numPr>
      </w:pPr>
      <w:r w:rsidRPr="009C4FE4">
        <w:t>Send the chosen behavior support provider a copy of the Assessm</w:t>
      </w:r>
      <w:r>
        <w:t>ent Details, Service Plan, and Sustainability G</w:t>
      </w:r>
      <w:r w:rsidRPr="009C4FE4">
        <w:t xml:space="preserve">oals. </w:t>
      </w:r>
    </w:p>
    <w:p w14:paraId="1E2B0D9B" w14:textId="77777777" w:rsidR="002B0CD0" w:rsidRPr="009C4FE4" w:rsidRDefault="002B0CD0" w:rsidP="00280085">
      <w:pPr>
        <w:rPr>
          <w:b/>
        </w:rPr>
      </w:pPr>
    </w:p>
    <w:p w14:paraId="74B5BE3C" w14:textId="77777777" w:rsidR="002B0CD0" w:rsidRPr="009C4FE4" w:rsidRDefault="002B0CD0" w:rsidP="00280085">
      <w:pPr>
        <w:rPr>
          <w:b/>
        </w:rPr>
      </w:pPr>
      <w:r>
        <w:rPr>
          <w:b/>
        </w:rPr>
        <w:t>The Behavior</w:t>
      </w:r>
      <w:r w:rsidRPr="009C4FE4">
        <w:rPr>
          <w:b/>
        </w:rPr>
        <w:t xml:space="preserve"> Support S</w:t>
      </w:r>
      <w:r>
        <w:rPr>
          <w:b/>
        </w:rPr>
        <w:t>ervices</w:t>
      </w:r>
      <w:r w:rsidRPr="009C4FE4">
        <w:rPr>
          <w:b/>
        </w:rPr>
        <w:t xml:space="preserve"> Contract</w:t>
      </w:r>
      <w:r w:rsidRPr="009C4FE4">
        <w:t xml:space="preserve"> </w:t>
      </w:r>
      <w:r>
        <w:t>(</w:t>
      </w:r>
      <w:r w:rsidRPr="009C4FE4">
        <w:rPr>
          <w:b/>
        </w:rPr>
        <w:t>1044XP</w:t>
      </w:r>
      <w:r>
        <w:rPr>
          <w:b/>
        </w:rPr>
        <w:t xml:space="preserve">) is used for </w:t>
      </w:r>
      <w:r w:rsidRPr="009C4FE4">
        <w:rPr>
          <w:b/>
        </w:rPr>
        <w:t>Client Training-Behavior Support</w:t>
      </w:r>
      <w:r>
        <w:rPr>
          <w:b/>
        </w:rPr>
        <w:t xml:space="preserve"> and the qualifications include</w:t>
      </w:r>
      <w:r w:rsidRPr="009C4FE4">
        <w:rPr>
          <w:b/>
        </w:rPr>
        <w:t>:</w:t>
      </w:r>
    </w:p>
    <w:p w14:paraId="7B4FF636" w14:textId="77777777" w:rsidR="002B0CD0" w:rsidRPr="009C4FE4" w:rsidRDefault="002B0CD0" w:rsidP="00D87DCC">
      <w:pPr>
        <w:numPr>
          <w:ilvl w:val="0"/>
          <w:numId w:val="37"/>
        </w:numPr>
      </w:pPr>
      <w:r w:rsidRPr="009C4FE4">
        <w:t xml:space="preserve">Master’s Degree in Psychology, Education, Social Work, or related discipline, or a Doctoral Degree in Psychology, Education, or related field.  </w:t>
      </w:r>
    </w:p>
    <w:p w14:paraId="45A55D8B" w14:textId="77777777" w:rsidR="002B0CD0" w:rsidRPr="009C4FE4" w:rsidRDefault="002B0CD0" w:rsidP="00280085"/>
    <w:p w14:paraId="740274EF" w14:textId="77777777" w:rsidR="002B0CD0" w:rsidRPr="009C4FE4" w:rsidRDefault="002B0CD0" w:rsidP="00280085">
      <w:pPr>
        <w:rPr>
          <w:b/>
        </w:rPr>
      </w:pPr>
      <w:r w:rsidRPr="009C4FE4">
        <w:rPr>
          <w:b/>
        </w:rPr>
        <w:t>Client Training-Behavior Support Service Code:</w:t>
      </w:r>
    </w:p>
    <w:p w14:paraId="6967F876" w14:textId="77777777" w:rsidR="00DD1BED" w:rsidRDefault="002B0CD0" w:rsidP="00D87DCC">
      <w:pPr>
        <w:numPr>
          <w:ilvl w:val="1"/>
          <w:numId w:val="31"/>
        </w:numPr>
        <w:ind w:left="1080"/>
        <w:rPr>
          <w:b/>
        </w:rPr>
      </w:pPr>
      <w:hyperlink r:id="rId57" w:history="1">
        <w:r w:rsidRPr="0066728B">
          <w:rPr>
            <w:rStyle w:val="Hyperlink"/>
            <w:b/>
          </w:rPr>
          <w:t>H2019</w:t>
        </w:r>
      </w:hyperlink>
      <w:r w:rsidRPr="00206315">
        <w:rPr>
          <w:b/>
        </w:rPr>
        <w:t xml:space="preserve"> </w:t>
      </w:r>
      <w:r w:rsidRPr="009C4FE4">
        <w:t>Behavior Support – Individual</w:t>
      </w:r>
    </w:p>
    <w:p w14:paraId="5DDA5E20" w14:textId="77777777" w:rsidR="00BA0C82" w:rsidRDefault="00BA0C82" w:rsidP="00280085"/>
    <w:p w14:paraId="2C3B810C" w14:textId="212D31C0" w:rsidR="002B0CD0" w:rsidRDefault="002B0CD0" w:rsidP="000A5EF7">
      <w:pPr>
        <w:ind w:left="720"/>
      </w:pPr>
      <w:r w:rsidRPr="001A602C">
        <w:rPr>
          <w:b/>
          <w:bCs/>
        </w:rPr>
        <w:t>Note:</w:t>
      </w:r>
      <w:r w:rsidRPr="009C4FE4">
        <w:t xml:space="preserve"> there is a limit of 80 units (20 hours)</w:t>
      </w:r>
      <w:r>
        <w:t>/month</w:t>
      </w:r>
      <w:r w:rsidRPr="009C4FE4">
        <w:t xml:space="preserve"> in a </w:t>
      </w:r>
      <w:r>
        <w:t>three-</w:t>
      </w:r>
      <w:r w:rsidRPr="009C4FE4">
        <w:t xml:space="preserve">month </w:t>
      </w:r>
      <w:r>
        <w:t xml:space="preserve">(92 day) </w:t>
      </w:r>
      <w:r w:rsidRPr="009C4FE4">
        <w:t xml:space="preserve">period for client support training services. This service can be authorized again after the initial </w:t>
      </w:r>
      <w:r>
        <w:t>three-</w:t>
      </w:r>
      <w:r w:rsidRPr="009C4FE4">
        <w:t xml:space="preserve">month </w:t>
      </w:r>
      <w:r>
        <w:t xml:space="preserve">(92 day) </w:t>
      </w:r>
      <w:r w:rsidRPr="009C4FE4">
        <w:t>period has ended</w:t>
      </w:r>
      <w:r>
        <w:t xml:space="preserve"> with a local ETR</w:t>
      </w:r>
      <w:r w:rsidRPr="009C4FE4">
        <w:t>.</w:t>
      </w:r>
    </w:p>
    <w:p w14:paraId="7073571D" w14:textId="77777777" w:rsidR="001A602C" w:rsidRDefault="001A602C" w:rsidP="001A602C">
      <w:pPr>
        <w:rPr>
          <w:b/>
          <w:bCs/>
        </w:rPr>
      </w:pPr>
    </w:p>
    <w:p w14:paraId="7DD71692" w14:textId="77777777" w:rsidR="00C32E2C" w:rsidRDefault="00C32E2C" w:rsidP="00280085">
      <w:pPr>
        <w:rPr>
          <w:rFonts w:asciiTheme="minorHAnsi" w:hAnsiTheme="minorHAnsi" w:cs="Arial"/>
        </w:rPr>
      </w:pPr>
      <w:r w:rsidRPr="00FD7E4D">
        <w:rPr>
          <w:rFonts w:asciiTheme="minorHAnsi" w:hAnsiTheme="minorHAnsi"/>
          <w:b/>
        </w:rPr>
        <w:t>Wellness Education</w:t>
      </w:r>
      <w:r>
        <w:rPr>
          <w:rFonts w:asciiTheme="minorHAnsi" w:hAnsiTheme="minorHAnsi"/>
          <w:b/>
        </w:rPr>
        <w:t xml:space="preserve"> (WE)</w:t>
      </w:r>
      <w:r w:rsidRPr="00FD7E4D">
        <w:rPr>
          <w:rFonts w:asciiTheme="minorHAnsi" w:hAnsiTheme="minorHAnsi"/>
          <w:b/>
        </w:rPr>
        <w:t xml:space="preserve"> </w:t>
      </w:r>
      <w:r w:rsidRPr="003C0EF3">
        <w:rPr>
          <w:rFonts w:asciiTheme="minorHAnsi" w:hAnsiTheme="minorHAnsi"/>
          <w:bCs/>
        </w:rPr>
        <w:t>is a</w:t>
      </w:r>
      <w:r w:rsidRPr="00FD7E4D">
        <w:rPr>
          <w:rFonts w:asciiTheme="minorHAnsi" w:hAnsiTheme="minorHAnsi" w:cs="Arial"/>
        </w:rPr>
        <w:t xml:space="preserve"> customized, monthly newsletter service available to clients enrolled </w:t>
      </w:r>
      <w:r>
        <w:rPr>
          <w:rFonts w:asciiTheme="minorHAnsi" w:hAnsiTheme="minorHAnsi" w:cs="Arial"/>
        </w:rPr>
        <w:t xml:space="preserve">in </w:t>
      </w:r>
      <w:r w:rsidRPr="00FD7E4D">
        <w:rPr>
          <w:rFonts w:asciiTheme="minorHAnsi" w:hAnsiTheme="minorHAnsi" w:cs="Arial"/>
        </w:rPr>
        <w:t>COPES</w:t>
      </w:r>
      <w:r>
        <w:rPr>
          <w:rFonts w:asciiTheme="minorHAnsi" w:hAnsiTheme="minorHAnsi" w:cs="Arial"/>
        </w:rPr>
        <w:t xml:space="preserve"> to help manage health related issues, achieve goals on their service plan, and address topics of community living</w:t>
      </w:r>
      <w:r w:rsidRPr="00FD7E4D">
        <w:rPr>
          <w:rFonts w:asciiTheme="minorHAnsi" w:hAnsiTheme="minorHAnsi" w:cs="Arial"/>
        </w:rPr>
        <w:t xml:space="preserve">. </w:t>
      </w:r>
      <w:r>
        <w:rPr>
          <w:rFonts w:asciiTheme="minorHAnsi" w:hAnsiTheme="minorHAnsi" w:cs="Arial"/>
        </w:rPr>
        <w:t xml:space="preserve">Data from a client’s assessment is used to target articles specific to the client. </w:t>
      </w:r>
    </w:p>
    <w:p w14:paraId="66A5FFF2" w14:textId="4E67EAC2" w:rsidR="00B754C9" w:rsidRDefault="00C32E2C" w:rsidP="00280085">
      <w:pPr>
        <w:rPr>
          <w:rFonts w:asciiTheme="minorHAnsi" w:hAnsiTheme="minorHAnsi" w:cs="Arial"/>
        </w:rPr>
      </w:pPr>
      <w:r>
        <w:rPr>
          <w:rFonts w:asciiTheme="minorHAnsi" w:hAnsiTheme="minorHAnsi" w:cs="Arial"/>
        </w:rPr>
        <w:t xml:space="preserve">It is important that the client’s address is correct on the Client Contact screen. NSAs receive a copy of the client’s WE, so it is also important that the NSAs address is accurate on the Collateral Contact screen. See </w:t>
      </w:r>
      <w:r w:rsidR="00967955">
        <w:rPr>
          <w:rFonts w:asciiTheme="minorHAnsi" w:hAnsiTheme="minorHAnsi" w:cs="Arial"/>
        </w:rPr>
        <w:t>“</w:t>
      </w:r>
      <w:r w:rsidRPr="00967955">
        <w:rPr>
          <w:rFonts w:asciiTheme="minorHAnsi" w:hAnsiTheme="minorHAnsi" w:cs="Arial"/>
        </w:rPr>
        <w:t>Helpful Tips</w:t>
      </w:r>
      <w:r w:rsidR="00967955">
        <w:rPr>
          <w:rFonts w:asciiTheme="minorHAnsi" w:hAnsiTheme="minorHAnsi" w:cs="Arial"/>
        </w:rPr>
        <w:t>”</w:t>
      </w:r>
      <w:r w:rsidRPr="00967955">
        <w:rPr>
          <w:rFonts w:asciiTheme="minorHAnsi" w:hAnsiTheme="minorHAnsi" w:cs="Arial"/>
        </w:rPr>
        <w:t xml:space="preserve"> in the </w:t>
      </w:r>
      <w:hyperlink w:anchor="_Appendix_(only_if" w:history="1">
        <w:r w:rsidRPr="00967955">
          <w:rPr>
            <w:rStyle w:val="Hyperlink"/>
            <w:rFonts w:asciiTheme="minorHAnsi" w:hAnsiTheme="minorHAnsi" w:cs="Arial"/>
          </w:rPr>
          <w:t>Appendix</w:t>
        </w:r>
      </w:hyperlink>
      <w:r w:rsidRPr="00967955">
        <w:rPr>
          <w:rFonts w:asciiTheme="minorHAnsi" w:hAnsiTheme="minorHAnsi" w:cs="Arial"/>
        </w:rPr>
        <w:t xml:space="preserve"> to ensure</w:t>
      </w:r>
      <w:r>
        <w:rPr>
          <w:rFonts w:asciiTheme="minorHAnsi" w:hAnsiTheme="minorHAnsi" w:cs="Arial"/>
        </w:rPr>
        <w:t xml:space="preserve"> delivery of this service.</w:t>
      </w:r>
    </w:p>
    <w:p w14:paraId="04E649E6" w14:textId="77777777" w:rsidR="00B754C9" w:rsidRDefault="00B754C9" w:rsidP="00280085">
      <w:pPr>
        <w:rPr>
          <w:rFonts w:asciiTheme="minorHAnsi" w:hAnsiTheme="minorHAnsi" w:cs="Arial"/>
        </w:rPr>
      </w:pPr>
    </w:p>
    <w:p w14:paraId="7A053F03" w14:textId="7562B51D" w:rsidR="00797715" w:rsidRDefault="00C32E2C" w:rsidP="00280085">
      <w:pPr>
        <w:rPr>
          <w:rFonts w:asciiTheme="minorHAnsi" w:hAnsiTheme="minorHAnsi" w:cs="Arial"/>
        </w:rPr>
      </w:pPr>
      <w:r>
        <w:rPr>
          <w:rFonts w:asciiTheme="minorHAnsi" w:hAnsiTheme="minorHAnsi" w:cs="Arial"/>
        </w:rPr>
        <w:t xml:space="preserve">WE is available in 27 languages, based on the client’s preferred written language in CARE. Some clients indicate Braille in CARE but prefer to have WE read to them. If a client with visual impairment </w:t>
      </w:r>
      <w:r w:rsidR="0052420F">
        <w:rPr>
          <w:rFonts w:asciiTheme="minorHAnsi" w:hAnsiTheme="minorHAnsi" w:cs="Arial"/>
        </w:rPr>
        <w:t xml:space="preserve">and </w:t>
      </w:r>
      <w:r>
        <w:rPr>
          <w:rFonts w:asciiTheme="minorHAnsi" w:hAnsiTheme="minorHAnsi" w:cs="Arial"/>
        </w:rPr>
        <w:t xml:space="preserve">wants WE in Braille, please contact the WE Program Manager to have the client added to the list for Braille transcription.  </w:t>
      </w:r>
    </w:p>
    <w:p w14:paraId="1E4C3A5F" w14:textId="77777777" w:rsidR="00797715" w:rsidRDefault="00797715" w:rsidP="1FDDE1A1">
      <w:pPr>
        <w:rPr>
          <w:rFonts w:asciiTheme="minorHAnsi" w:hAnsiTheme="minorHAnsi" w:cs="Arial"/>
        </w:rPr>
      </w:pPr>
    </w:p>
    <w:p w14:paraId="1CC85E59" w14:textId="77B502F9" w:rsidR="1FDDE1A1" w:rsidRDefault="1FDDE1A1" w:rsidP="1FDDE1A1">
      <w:pPr>
        <w:rPr>
          <w:rFonts w:asciiTheme="minorHAnsi" w:hAnsiTheme="minorHAnsi" w:cs="Arial"/>
        </w:rPr>
      </w:pPr>
    </w:p>
    <w:p w14:paraId="7617F1D6" w14:textId="6DBB0BB6" w:rsidR="1FDDE1A1" w:rsidRDefault="1FDDE1A1" w:rsidP="1FDDE1A1">
      <w:pPr>
        <w:rPr>
          <w:rFonts w:asciiTheme="minorHAnsi" w:hAnsiTheme="minorHAnsi" w:cs="Arial"/>
        </w:rPr>
      </w:pPr>
    </w:p>
    <w:p w14:paraId="79D9FDB4" w14:textId="06573E5E" w:rsidR="1FDDE1A1" w:rsidRDefault="1FDDE1A1" w:rsidP="1FDDE1A1">
      <w:pPr>
        <w:rPr>
          <w:rFonts w:asciiTheme="minorHAnsi" w:hAnsiTheme="minorHAnsi" w:cs="Arial"/>
        </w:rPr>
      </w:pPr>
    </w:p>
    <w:p w14:paraId="6A00ED05" w14:textId="3338CD6D" w:rsidR="1FDDE1A1" w:rsidRDefault="1FDDE1A1" w:rsidP="1FDDE1A1">
      <w:pPr>
        <w:rPr>
          <w:rFonts w:asciiTheme="minorHAnsi" w:hAnsiTheme="minorHAnsi" w:cs="Arial"/>
        </w:rPr>
      </w:pPr>
    </w:p>
    <w:p w14:paraId="6FF6A2AD" w14:textId="5A3D1498" w:rsidR="00C32E2C" w:rsidRDefault="00C32E2C" w:rsidP="00280085">
      <w:pPr>
        <w:spacing w:after="120"/>
        <w:rPr>
          <w:rFonts w:asciiTheme="minorHAnsi" w:hAnsiTheme="minorHAnsi" w:cs="Arial"/>
        </w:rPr>
      </w:pPr>
      <w:r>
        <w:rPr>
          <w:rFonts w:asciiTheme="minorHAnsi" w:hAnsiTheme="minorHAnsi" w:cs="Arial"/>
        </w:rPr>
        <w:t>Wellness Education is offered in the following languages: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8"/>
        <w:gridCol w:w="2338"/>
        <w:gridCol w:w="2338"/>
      </w:tblGrid>
      <w:tr w:rsidR="00280085" w14:paraId="77DCBB4E" w14:textId="77777777" w:rsidTr="00280085">
        <w:tc>
          <w:tcPr>
            <w:tcW w:w="2336" w:type="dxa"/>
          </w:tcPr>
          <w:p w14:paraId="40CBA2A0" w14:textId="0D8FED07" w:rsidR="00280085" w:rsidRPr="00280085" w:rsidRDefault="00280085" w:rsidP="00280085">
            <w:pPr>
              <w:ind w:left="90"/>
              <w:contextualSpacing/>
              <w:rPr>
                <w:rFonts w:cs="Arial"/>
              </w:rPr>
            </w:pPr>
            <w:r w:rsidRPr="00280085">
              <w:rPr>
                <w:rFonts w:cs="Arial"/>
              </w:rPr>
              <w:t>Albanian</w:t>
            </w:r>
          </w:p>
        </w:tc>
        <w:tc>
          <w:tcPr>
            <w:tcW w:w="2338" w:type="dxa"/>
          </w:tcPr>
          <w:p w14:paraId="69BEAF5C" w14:textId="75E55A2C" w:rsidR="00280085" w:rsidRPr="00280085" w:rsidRDefault="00280085" w:rsidP="00280085">
            <w:pPr>
              <w:ind w:left="90"/>
              <w:contextualSpacing/>
              <w:rPr>
                <w:rFonts w:cs="Arial"/>
              </w:rPr>
            </w:pPr>
            <w:r w:rsidRPr="00280085">
              <w:rPr>
                <w:rFonts w:cs="Arial"/>
              </w:rPr>
              <w:t>English</w:t>
            </w:r>
          </w:p>
        </w:tc>
        <w:tc>
          <w:tcPr>
            <w:tcW w:w="2338" w:type="dxa"/>
          </w:tcPr>
          <w:p w14:paraId="5F2AB05C" w14:textId="10B79E10" w:rsidR="00280085" w:rsidRPr="00280085" w:rsidRDefault="00280085" w:rsidP="00280085">
            <w:pPr>
              <w:ind w:left="90"/>
              <w:contextualSpacing/>
              <w:rPr>
                <w:rFonts w:cs="Arial"/>
              </w:rPr>
            </w:pPr>
            <w:r w:rsidRPr="00280085">
              <w:rPr>
                <w:rFonts w:cs="Arial"/>
              </w:rPr>
              <w:t>Large Print</w:t>
            </w:r>
          </w:p>
        </w:tc>
        <w:tc>
          <w:tcPr>
            <w:tcW w:w="2338" w:type="dxa"/>
          </w:tcPr>
          <w:p w14:paraId="03BCAA45" w14:textId="688308BC" w:rsidR="00280085" w:rsidRPr="00280085" w:rsidRDefault="00280085" w:rsidP="00280085">
            <w:pPr>
              <w:ind w:left="90"/>
              <w:contextualSpacing/>
              <w:rPr>
                <w:rFonts w:cs="Arial"/>
              </w:rPr>
            </w:pPr>
            <w:r w:rsidRPr="00280085">
              <w:rPr>
                <w:rFonts w:cs="Arial"/>
              </w:rPr>
              <w:t>Somali</w:t>
            </w:r>
          </w:p>
        </w:tc>
      </w:tr>
      <w:tr w:rsidR="00280085" w14:paraId="3C41BA4F" w14:textId="77777777" w:rsidTr="00280085">
        <w:tc>
          <w:tcPr>
            <w:tcW w:w="2336" w:type="dxa"/>
          </w:tcPr>
          <w:p w14:paraId="6A0A9FE9" w14:textId="29ACBCED" w:rsidR="00280085" w:rsidRPr="00280085" w:rsidRDefault="00280085" w:rsidP="00280085">
            <w:pPr>
              <w:ind w:left="90"/>
              <w:contextualSpacing/>
              <w:rPr>
                <w:rFonts w:cs="Arial"/>
              </w:rPr>
            </w:pPr>
            <w:r w:rsidRPr="00280085">
              <w:rPr>
                <w:rFonts w:cs="Arial"/>
              </w:rPr>
              <w:t>Arabic</w:t>
            </w:r>
          </w:p>
        </w:tc>
        <w:tc>
          <w:tcPr>
            <w:tcW w:w="2338" w:type="dxa"/>
          </w:tcPr>
          <w:p w14:paraId="26A36F27" w14:textId="49FB24BD" w:rsidR="00280085" w:rsidRPr="00280085" w:rsidRDefault="00280085" w:rsidP="00280085">
            <w:pPr>
              <w:ind w:left="90"/>
              <w:contextualSpacing/>
              <w:rPr>
                <w:rFonts w:cs="Arial"/>
              </w:rPr>
            </w:pPr>
            <w:r w:rsidRPr="00280085">
              <w:rPr>
                <w:rFonts w:cs="Arial"/>
              </w:rPr>
              <w:t>Farsi/Persian/Dar</w:t>
            </w:r>
          </w:p>
        </w:tc>
        <w:tc>
          <w:tcPr>
            <w:tcW w:w="2338" w:type="dxa"/>
          </w:tcPr>
          <w:p w14:paraId="34A5A229" w14:textId="6DFE1CA4" w:rsidR="00280085" w:rsidRPr="00280085" w:rsidRDefault="00280085" w:rsidP="00280085">
            <w:pPr>
              <w:ind w:left="90"/>
              <w:contextualSpacing/>
              <w:rPr>
                <w:rFonts w:cs="Arial"/>
              </w:rPr>
            </w:pPr>
            <w:r w:rsidRPr="00280085">
              <w:rPr>
                <w:rFonts w:cs="Arial"/>
              </w:rPr>
              <w:t>Moldavian/Romanian</w:t>
            </w:r>
          </w:p>
        </w:tc>
        <w:tc>
          <w:tcPr>
            <w:tcW w:w="2338" w:type="dxa"/>
          </w:tcPr>
          <w:p w14:paraId="514AC3AE" w14:textId="52033A38" w:rsidR="00280085" w:rsidRPr="00280085" w:rsidRDefault="00280085" w:rsidP="00280085">
            <w:pPr>
              <w:ind w:left="90"/>
              <w:contextualSpacing/>
              <w:rPr>
                <w:rFonts w:cs="Arial"/>
              </w:rPr>
            </w:pPr>
            <w:r w:rsidRPr="00280085">
              <w:rPr>
                <w:rFonts w:cs="Arial"/>
              </w:rPr>
              <w:t>Tagalog</w:t>
            </w:r>
          </w:p>
        </w:tc>
      </w:tr>
      <w:tr w:rsidR="00280085" w14:paraId="2A593A58" w14:textId="77777777" w:rsidTr="00280085">
        <w:tc>
          <w:tcPr>
            <w:tcW w:w="2336" w:type="dxa"/>
          </w:tcPr>
          <w:p w14:paraId="40954935" w14:textId="0695CEC4" w:rsidR="00280085" w:rsidRPr="00280085" w:rsidRDefault="00280085" w:rsidP="00280085">
            <w:pPr>
              <w:ind w:left="90"/>
              <w:contextualSpacing/>
              <w:rPr>
                <w:rFonts w:cs="Arial"/>
              </w:rPr>
            </w:pPr>
            <w:r w:rsidRPr="00280085">
              <w:rPr>
                <w:rFonts w:cs="Arial"/>
              </w:rPr>
              <w:t>Amharic</w:t>
            </w:r>
          </w:p>
        </w:tc>
        <w:tc>
          <w:tcPr>
            <w:tcW w:w="2338" w:type="dxa"/>
          </w:tcPr>
          <w:p w14:paraId="3B03BEBE" w14:textId="71F3A0C9" w:rsidR="00280085" w:rsidRPr="00280085" w:rsidRDefault="00280085" w:rsidP="00280085">
            <w:pPr>
              <w:ind w:left="90"/>
              <w:contextualSpacing/>
              <w:rPr>
                <w:rFonts w:cs="Arial"/>
              </w:rPr>
            </w:pPr>
            <w:r w:rsidRPr="00280085">
              <w:rPr>
                <w:rFonts w:cs="Arial"/>
              </w:rPr>
              <w:t>Hindi</w:t>
            </w:r>
          </w:p>
        </w:tc>
        <w:tc>
          <w:tcPr>
            <w:tcW w:w="2338" w:type="dxa"/>
          </w:tcPr>
          <w:p w14:paraId="3A264E4C" w14:textId="162E0FDC" w:rsidR="00280085" w:rsidRPr="00280085" w:rsidRDefault="00280085" w:rsidP="00280085">
            <w:pPr>
              <w:ind w:left="90"/>
              <w:contextualSpacing/>
              <w:rPr>
                <w:rFonts w:cs="Arial"/>
              </w:rPr>
            </w:pPr>
            <w:r w:rsidRPr="00280085">
              <w:rPr>
                <w:rFonts w:cs="Arial"/>
              </w:rPr>
              <w:t>Punjabi</w:t>
            </w:r>
          </w:p>
        </w:tc>
        <w:tc>
          <w:tcPr>
            <w:tcW w:w="2338" w:type="dxa"/>
          </w:tcPr>
          <w:p w14:paraId="6A967D7E" w14:textId="5E9B967B" w:rsidR="00280085" w:rsidRPr="00280085" w:rsidRDefault="00280085" w:rsidP="00280085">
            <w:pPr>
              <w:ind w:left="90"/>
              <w:contextualSpacing/>
              <w:rPr>
                <w:rFonts w:cs="Arial"/>
              </w:rPr>
            </w:pPr>
            <w:r w:rsidRPr="00280085">
              <w:rPr>
                <w:rFonts w:cs="Arial"/>
              </w:rPr>
              <w:t>Thai</w:t>
            </w:r>
          </w:p>
        </w:tc>
      </w:tr>
      <w:tr w:rsidR="00280085" w14:paraId="2D2A56E2" w14:textId="77777777" w:rsidTr="00280085">
        <w:tc>
          <w:tcPr>
            <w:tcW w:w="2336" w:type="dxa"/>
          </w:tcPr>
          <w:p w14:paraId="3C200734" w14:textId="74C1E381" w:rsidR="00280085" w:rsidRPr="00280085" w:rsidRDefault="00280085" w:rsidP="00280085">
            <w:pPr>
              <w:ind w:left="90"/>
              <w:contextualSpacing/>
              <w:rPr>
                <w:rFonts w:cs="Arial"/>
              </w:rPr>
            </w:pPr>
            <w:r w:rsidRPr="00280085">
              <w:rPr>
                <w:rFonts w:cs="Arial"/>
              </w:rPr>
              <w:t>Armenian</w:t>
            </w:r>
          </w:p>
        </w:tc>
        <w:tc>
          <w:tcPr>
            <w:tcW w:w="2338" w:type="dxa"/>
          </w:tcPr>
          <w:p w14:paraId="4A5070FD" w14:textId="387CF7FA" w:rsidR="00280085" w:rsidRPr="00280085" w:rsidRDefault="00280085" w:rsidP="00280085">
            <w:pPr>
              <w:ind w:left="90"/>
              <w:contextualSpacing/>
              <w:rPr>
                <w:rFonts w:cs="Arial"/>
              </w:rPr>
            </w:pPr>
            <w:r w:rsidRPr="00280085">
              <w:rPr>
                <w:rFonts w:cs="Arial"/>
              </w:rPr>
              <w:t>Ilocano</w:t>
            </w:r>
          </w:p>
        </w:tc>
        <w:tc>
          <w:tcPr>
            <w:tcW w:w="2338" w:type="dxa"/>
          </w:tcPr>
          <w:p w14:paraId="33C12970" w14:textId="7D5AF4FD" w:rsidR="00280085" w:rsidRPr="00280085" w:rsidRDefault="00280085" w:rsidP="00280085">
            <w:pPr>
              <w:ind w:left="90"/>
              <w:contextualSpacing/>
              <w:rPr>
                <w:rFonts w:cs="Arial"/>
              </w:rPr>
            </w:pPr>
            <w:r w:rsidRPr="00280085">
              <w:rPr>
                <w:rFonts w:cs="Arial"/>
              </w:rPr>
              <w:t>Russian</w:t>
            </w:r>
          </w:p>
        </w:tc>
        <w:tc>
          <w:tcPr>
            <w:tcW w:w="2338" w:type="dxa"/>
          </w:tcPr>
          <w:p w14:paraId="145F7579" w14:textId="3D48ABC2" w:rsidR="00280085" w:rsidRPr="00280085" w:rsidRDefault="00280085" w:rsidP="00280085">
            <w:pPr>
              <w:ind w:left="90"/>
              <w:contextualSpacing/>
              <w:rPr>
                <w:rFonts w:cs="Arial"/>
              </w:rPr>
            </w:pPr>
            <w:r w:rsidRPr="00280085">
              <w:rPr>
                <w:rFonts w:cs="Arial"/>
              </w:rPr>
              <w:t>Tigrinya</w:t>
            </w:r>
          </w:p>
        </w:tc>
      </w:tr>
      <w:tr w:rsidR="00280085" w14:paraId="1DD09489" w14:textId="77777777" w:rsidTr="00280085">
        <w:tc>
          <w:tcPr>
            <w:tcW w:w="2336" w:type="dxa"/>
          </w:tcPr>
          <w:p w14:paraId="4C53F138" w14:textId="0C737338" w:rsidR="00280085" w:rsidRPr="00280085" w:rsidRDefault="00280085" w:rsidP="00280085">
            <w:pPr>
              <w:ind w:left="90"/>
              <w:contextualSpacing/>
              <w:rPr>
                <w:rFonts w:cs="Arial"/>
              </w:rPr>
            </w:pPr>
            <w:r w:rsidRPr="00280085">
              <w:rPr>
                <w:rFonts w:cs="Arial"/>
              </w:rPr>
              <w:t>Braille</w:t>
            </w:r>
          </w:p>
        </w:tc>
        <w:tc>
          <w:tcPr>
            <w:tcW w:w="2338" w:type="dxa"/>
          </w:tcPr>
          <w:p w14:paraId="50298598" w14:textId="129E2F2B" w:rsidR="00280085" w:rsidRPr="00280085" w:rsidRDefault="00280085" w:rsidP="00280085">
            <w:pPr>
              <w:ind w:left="90"/>
              <w:contextualSpacing/>
              <w:rPr>
                <w:rFonts w:cs="Arial"/>
              </w:rPr>
            </w:pPr>
            <w:r w:rsidRPr="00280085">
              <w:rPr>
                <w:rFonts w:cs="Arial"/>
              </w:rPr>
              <w:t>Japanese</w:t>
            </w:r>
          </w:p>
        </w:tc>
        <w:tc>
          <w:tcPr>
            <w:tcW w:w="2338" w:type="dxa"/>
          </w:tcPr>
          <w:p w14:paraId="4B59D85F" w14:textId="7330CE10" w:rsidR="00280085" w:rsidRPr="00280085" w:rsidRDefault="00280085" w:rsidP="00280085">
            <w:pPr>
              <w:ind w:left="90"/>
              <w:contextualSpacing/>
              <w:rPr>
                <w:rFonts w:cs="Arial"/>
              </w:rPr>
            </w:pPr>
            <w:r w:rsidRPr="00280085">
              <w:rPr>
                <w:rFonts w:cs="Arial"/>
              </w:rPr>
              <w:t>Samoan</w:t>
            </w:r>
          </w:p>
        </w:tc>
        <w:tc>
          <w:tcPr>
            <w:tcW w:w="2338" w:type="dxa"/>
          </w:tcPr>
          <w:p w14:paraId="50CE84FC" w14:textId="31910833" w:rsidR="00280085" w:rsidRPr="00280085" w:rsidRDefault="00280085" w:rsidP="00280085">
            <w:pPr>
              <w:ind w:left="90"/>
              <w:contextualSpacing/>
              <w:rPr>
                <w:rFonts w:cs="Arial"/>
              </w:rPr>
            </w:pPr>
            <w:r w:rsidRPr="00280085">
              <w:rPr>
                <w:rFonts w:cs="Arial"/>
              </w:rPr>
              <w:t>Ukrainian</w:t>
            </w:r>
          </w:p>
        </w:tc>
      </w:tr>
      <w:tr w:rsidR="00280085" w14:paraId="1E5D2B06" w14:textId="77777777" w:rsidTr="00280085">
        <w:tc>
          <w:tcPr>
            <w:tcW w:w="2336" w:type="dxa"/>
          </w:tcPr>
          <w:p w14:paraId="65DF0F34" w14:textId="14E75DF4" w:rsidR="00280085" w:rsidRPr="00280085" w:rsidRDefault="00280085" w:rsidP="00280085">
            <w:pPr>
              <w:ind w:left="90"/>
              <w:contextualSpacing/>
              <w:rPr>
                <w:rFonts w:cs="Arial"/>
              </w:rPr>
            </w:pPr>
            <w:r w:rsidRPr="00280085">
              <w:rPr>
                <w:rFonts w:cs="Arial"/>
              </w:rPr>
              <w:t>Cambodian/Khmer</w:t>
            </w:r>
          </w:p>
        </w:tc>
        <w:tc>
          <w:tcPr>
            <w:tcW w:w="2338" w:type="dxa"/>
          </w:tcPr>
          <w:p w14:paraId="7E9676D0" w14:textId="06EBE129" w:rsidR="00280085" w:rsidRPr="00280085" w:rsidRDefault="00280085" w:rsidP="00280085">
            <w:pPr>
              <w:ind w:left="90"/>
              <w:contextualSpacing/>
              <w:rPr>
                <w:rFonts w:cs="Arial"/>
              </w:rPr>
            </w:pPr>
            <w:r w:rsidRPr="00280085">
              <w:rPr>
                <w:rFonts w:cs="Arial"/>
              </w:rPr>
              <w:t>Korean</w:t>
            </w:r>
          </w:p>
        </w:tc>
        <w:tc>
          <w:tcPr>
            <w:tcW w:w="2338" w:type="dxa"/>
          </w:tcPr>
          <w:p w14:paraId="39572A03" w14:textId="29DA6FE8" w:rsidR="00280085" w:rsidRPr="00280085" w:rsidRDefault="00280085" w:rsidP="00280085">
            <w:pPr>
              <w:ind w:left="90"/>
              <w:contextualSpacing/>
              <w:rPr>
                <w:rFonts w:cs="Arial"/>
              </w:rPr>
            </w:pPr>
            <w:r w:rsidRPr="00280085">
              <w:rPr>
                <w:rFonts w:cs="Arial"/>
              </w:rPr>
              <w:t>Serbo-Croatian</w:t>
            </w:r>
          </w:p>
        </w:tc>
        <w:tc>
          <w:tcPr>
            <w:tcW w:w="2338" w:type="dxa"/>
          </w:tcPr>
          <w:p w14:paraId="5FF3930C" w14:textId="5E008E0B" w:rsidR="00280085" w:rsidRPr="00280085" w:rsidRDefault="00280085" w:rsidP="00280085">
            <w:pPr>
              <w:ind w:left="90"/>
              <w:contextualSpacing/>
              <w:rPr>
                <w:rFonts w:cs="Arial"/>
              </w:rPr>
            </w:pPr>
            <w:r w:rsidRPr="00280085">
              <w:rPr>
                <w:rFonts w:cs="Arial"/>
              </w:rPr>
              <w:t>Urdu</w:t>
            </w:r>
          </w:p>
        </w:tc>
      </w:tr>
      <w:tr w:rsidR="00280085" w14:paraId="2C2E4939" w14:textId="77777777" w:rsidTr="00280085">
        <w:tc>
          <w:tcPr>
            <w:tcW w:w="2336" w:type="dxa"/>
          </w:tcPr>
          <w:p w14:paraId="16D46E41" w14:textId="71ABBE6D" w:rsidR="00280085" w:rsidRPr="00280085" w:rsidRDefault="00280085" w:rsidP="00280085">
            <w:pPr>
              <w:ind w:left="90"/>
              <w:contextualSpacing/>
              <w:rPr>
                <w:rFonts w:cs="Arial"/>
              </w:rPr>
            </w:pPr>
            <w:r w:rsidRPr="00280085">
              <w:rPr>
                <w:rFonts w:cs="Arial"/>
              </w:rPr>
              <w:t>Chinese</w:t>
            </w:r>
          </w:p>
        </w:tc>
        <w:tc>
          <w:tcPr>
            <w:tcW w:w="2338" w:type="dxa"/>
          </w:tcPr>
          <w:p w14:paraId="055FAC05" w14:textId="037F1A12" w:rsidR="00280085" w:rsidRPr="00280085" w:rsidRDefault="00280085" w:rsidP="00280085">
            <w:pPr>
              <w:ind w:left="90"/>
              <w:contextualSpacing/>
              <w:rPr>
                <w:rFonts w:cs="Arial"/>
              </w:rPr>
            </w:pPr>
            <w:r w:rsidRPr="00280085">
              <w:rPr>
                <w:rFonts w:cs="Arial"/>
              </w:rPr>
              <w:t>Lao</w:t>
            </w:r>
          </w:p>
        </w:tc>
        <w:tc>
          <w:tcPr>
            <w:tcW w:w="2338" w:type="dxa"/>
          </w:tcPr>
          <w:p w14:paraId="6E967E3D" w14:textId="30E6F52D" w:rsidR="00280085" w:rsidRPr="00280085" w:rsidRDefault="00280085" w:rsidP="00280085">
            <w:pPr>
              <w:ind w:left="90"/>
              <w:contextualSpacing/>
              <w:rPr>
                <w:rFonts w:cs="Arial"/>
              </w:rPr>
            </w:pPr>
            <w:r w:rsidRPr="00280085">
              <w:rPr>
                <w:rFonts w:cs="Arial"/>
              </w:rPr>
              <w:t>Spanish</w:t>
            </w:r>
          </w:p>
        </w:tc>
        <w:tc>
          <w:tcPr>
            <w:tcW w:w="2338" w:type="dxa"/>
          </w:tcPr>
          <w:p w14:paraId="1E75E711" w14:textId="4C57D95E" w:rsidR="00280085" w:rsidRPr="00280085" w:rsidRDefault="00280085" w:rsidP="00280085">
            <w:pPr>
              <w:ind w:left="90"/>
              <w:contextualSpacing/>
              <w:rPr>
                <w:rFonts w:cs="Arial"/>
              </w:rPr>
            </w:pPr>
            <w:bookmarkStart w:id="37" w:name="_Hlk153543837"/>
            <w:r w:rsidRPr="00280085">
              <w:rPr>
                <w:rFonts w:cs="Arial"/>
              </w:rPr>
              <w:t>Vietnamese</w:t>
            </w:r>
            <w:bookmarkEnd w:id="37"/>
          </w:p>
        </w:tc>
      </w:tr>
    </w:tbl>
    <w:p w14:paraId="506F2067" w14:textId="77777777" w:rsidR="00280085" w:rsidRDefault="00280085" w:rsidP="00C32E2C">
      <w:pPr>
        <w:rPr>
          <w:rFonts w:asciiTheme="minorHAnsi" w:hAnsiTheme="minorHAnsi" w:cs="Arial"/>
        </w:rPr>
        <w:sectPr w:rsidR="00280085" w:rsidSect="00C32E2C">
          <w:headerReference w:type="default" r:id="rId58"/>
          <w:footerReference w:type="default" r:id="rId59"/>
          <w:pgSz w:w="12240" w:h="15840"/>
          <w:pgMar w:top="990" w:right="1440" w:bottom="1440" w:left="1440" w:header="720" w:footer="720" w:gutter="0"/>
          <w:cols w:space="720"/>
          <w:noEndnote/>
        </w:sectPr>
      </w:pPr>
    </w:p>
    <w:p w14:paraId="76B399CE" w14:textId="77777777" w:rsidR="00C32E2C" w:rsidRDefault="00C32E2C" w:rsidP="00C32E2C">
      <w:pPr>
        <w:spacing w:after="120"/>
        <w:rPr>
          <w:rFonts w:asciiTheme="minorHAnsi" w:hAnsiTheme="minorHAnsi" w:cs="Arial"/>
        </w:rPr>
        <w:sectPr w:rsidR="00C32E2C" w:rsidSect="00280085">
          <w:type w:val="continuous"/>
          <w:pgSz w:w="12240" w:h="15840"/>
          <w:pgMar w:top="990" w:right="1440" w:bottom="1440" w:left="1440" w:header="720" w:footer="720" w:gutter="0"/>
          <w:cols w:num="3" w:space="495"/>
          <w:noEndnote/>
        </w:sectPr>
      </w:pPr>
    </w:p>
    <w:p w14:paraId="6EBA3942" w14:textId="77777777" w:rsidR="00C32E2C" w:rsidRDefault="00C32E2C" w:rsidP="00C32E2C">
      <w:pPr>
        <w:rPr>
          <w:rFonts w:asciiTheme="minorHAnsi" w:hAnsiTheme="minorHAnsi" w:cs="Arial"/>
        </w:rPr>
      </w:pPr>
      <w:r>
        <w:rPr>
          <w:rFonts w:asciiTheme="minorHAnsi" w:hAnsiTheme="minorHAnsi" w:cs="Arial"/>
        </w:rPr>
        <w:t xml:space="preserve">If WE is not currently being provided in a client’s preferred written language and English is not meeting the client’s needs, please contact the WE </w:t>
      </w:r>
      <w:r w:rsidRPr="00E856DA">
        <w:rPr>
          <w:rFonts w:asciiTheme="minorHAnsi" w:hAnsiTheme="minorHAnsi" w:cs="Arial"/>
        </w:rPr>
        <w:t>Program Manager.</w:t>
      </w:r>
    </w:p>
    <w:p w14:paraId="793381DF" w14:textId="77777777" w:rsidR="00C32E2C" w:rsidRDefault="00C32E2C" w:rsidP="00C32E2C">
      <w:pPr>
        <w:rPr>
          <w:b/>
        </w:rPr>
      </w:pPr>
    </w:p>
    <w:p w14:paraId="480A539A" w14:textId="77777777" w:rsidR="00C32E2C" w:rsidRPr="004D2A00" w:rsidRDefault="00C32E2C" w:rsidP="00C32E2C">
      <w:pPr>
        <w:rPr>
          <w:b/>
        </w:rPr>
      </w:pPr>
      <w:r w:rsidRPr="004D2A00">
        <w:rPr>
          <w:b/>
        </w:rPr>
        <w:t>Wellness Education Service Code</w:t>
      </w:r>
      <w:r>
        <w:rPr>
          <w:b/>
        </w:rPr>
        <w:t>:</w:t>
      </w:r>
    </w:p>
    <w:p w14:paraId="4F362412" w14:textId="49245831" w:rsidR="00C32E2C" w:rsidRDefault="00C32E2C" w:rsidP="00C32E2C">
      <w:pPr>
        <w:ind w:left="1080" w:hanging="360"/>
      </w:pPr>
      <w:r>
        <w:t>•</w:t>
      </w:r>
      <w:r>
        <w:tab/>
      </w:r>
      <w:bookmarkStart w:id="38" w:name="_Hlk20805162"/>
      <w:r w:rsidRPr="0079359F">
        <w:rPr>
          <w:rStyle w:val="Hyperlink"/>
          <w:b/>
        </w:rPr>
        <w:fldChar w:fldCharType="begin"/>
      </w:r>
      <w:r w:rsidR="00CA1A76">
        <w:rPr>
          <w:rStyle w:val="Hyperlink"/>
          <w:b/>
        </w:rPr>
        <w:instrText>HYPERLINK "https://intra.dda.dshs.wa.gov/ddd/P1ServiceCodes/documents/Service%20Codes/SA080_Wellness_Education___Client.docx"</w:instrText>
      </w:r>
      <w:r w:rsidRPr="0079359F">
        <w:rPr>
          <w:rStyle w:val="Hyperlink"/>
          <w:b/>
        </w:rPr>
      </w:r>
      <w:r w:rsidRPr="0079359F">
        <w:rPr>
          <w:rStyle w:val="Hyperlink"/>
          <w:b/>
        </w:rPr>
        <w:fldChar w:fldCharType="separate"/>
      </w:r>
      <w:r w:rsidRPr="0066728B">
        <w:rPr>
          <w:rStyle w:val="Hyperlink"/>
          <w:b/>
        </w:rPr>
        <w:t>SA080</w:t>
      </w:r>
      <w:r w:rsidRPr="00CA1A76">
        <w:rPr>
          <w:rStyle w:val="Hyperlink"/>
          <w:b/>
          <w:u w:val="none"/>
        </w:rPr>
        <w:t xml:space="preserve"> </w:t>
      </w:r>
      <w:r w:rsidRPr="0079359F">
        <w:rPr>
          <w:rStyle w:val="Hyperlink"/>
          <w:b/>
        </w:rPr>
        <w:fldChar w:fldCharType="end"/>
      </w:r>
      <w:r w:rsidRPr="00CA1A76">
        <w:rPr>
          <w:rStyle w:val="Hyperlink"/>
          <w:b/>
          <w:u w:val="none"/>
        </w:rPr>
        <w:t xml:space="preserve"> </w:t>
      </w:r>
      <w:bookmarkEnd w:id="38"/>
    </w:p>
    <w:p w14:paraId="1E508CD2" w14:textId="73B44E06" w:rsidR="00CA1A76" w:rsidRDefault="00D07C5D" w:rsidP="00DC695A">
      <w:pPr>
        <w:ind w:left="1080" w:hanging="360"/>
      </w:pPr>
      <w:r w:rsidRPr="00FA2581">
        <w:rPr>
          <w:noProof/>
        </w:rPr>
        <mc:AlternateContent>
          <mc:Choice Requires="wps">
            <w:drawing>
              <wp:anchor distT="0" distB="0" distL="114300" distR="114300" simplePos="0" relativeHeight="251658243" behindDoc="0" locked="0" layoutInCell="1" allowOverlap="1" wp14:anchorId="6039829E" wp14:editId="0FD5C561">
                <wp:simplePos x="0" y="0"/>
                <wp:positionH relativeFrom="column">
                  <wp:posOffset>102471</wp:posOffset>
                </wp:positionH>
                <wp:positionV relativeFrom="paragraph">
                  <wp:posOffset>240030</wp:posOffset>
                </wp:positionV>
                <wp:extent cx="5781040" cy="510540"/>
                <wp:effectExtent l="0" t="0" r="10160" b="22860"/>
                <wp:wrapSquare wrapText="bothSides"/>
                <wp:docPr id="1920069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040" cy="510540"/>
                        </a:xfrm>
                        <a:prstGeom prst="rect">
                          <a:avLst/>
                        </a:prstGeom>
                        <a:solidFill>
                          <a:srgbClr val="72A331">
                            <a:alpha val="20000"/>
                          </a:srgbClr>
                        </a:solidFill>
                        <a:ln w="9525">
                          <a:solidFill>
                            <a:srgbClr val="000000"/>
                          </a:solidFill>
                          <a:miter lim="800000"/>
                          <a:headEnd/>
                          <a:tailEnd/>
                        </a:ln>
                      </wps:spPr>
                      <wps:txbx>
                        <w:txbxContent>
                          <w:p w14:paraId="6FB482F0" w14:textId="77777777" w:rsidR="00D07C5D" w:rsidRDefault="00D07C5D" w:rsidP="00D07C5D">
                            <w:pPr>
                              <w:contextualSpacing/>
                            </w:pPr>
                            <w:r w:rsidRPr="00D07C5D">
                              <w:rPr>
                                <w:b/>
                                <w:bCs/>
                              </w:rPr>
                              <w:t>Note:</w:t>
                            </w:r>
                            <w:r>
                              <w:t xml:space="preserve"> the start date for this service can be between the 1</w:t>
                            </w:r>
                            <w:r w:rsidRPr="00CA1A76">
                              <w:rPr>
                                <w:vertAlign w:val="superscript"/>
                              </w:rPr>
                              <w:t>st</w:t>
                            </w:r>
                            <w:r>
                              <w:t xml:space="preserve"> and the 20</w:t>
                            </w:r>
                            <w:r w:rsidRPr="00CA1A76">
                              <w:rPr>
                                <w:vertAlign w:val="superscript"/>
                              </w:rPr>
                              <w:t xml:space="preserve">th </w:t>
                            </w:r>
                            <w:r w:rsidRPr="00335AF8">
                              <w:t>of each month</w:t>
                            </w:r>
                            <w:r>
                              <w:t>. If the start date will be after 7:00pm on the 20</w:t>
                            </w:r>
                            <w:r w:rsidRPr="00CA1A76">
                              <w:rPr>
                                <w:vertAlign w:val="superscript"/>
                              </w:rPr>
                              <w:t>th</w:t>
                            </w:r>
                            <w:r>
                              <w:t xml:space="preserve">, the start date should be the first of the following month. </w:t>
                            </w:r>
                          </w:p>
                          <w:p w14:paraId="0FFF479E" w14:textId="4049F122" w:rsidR="00D07C5D" w:rsidRPr="00BF449D" w:rsidRDefault="00D07C5D" w:rsidP="00D07C5D">
                            <w:pPr>
                              <w:autoSpaceDE w:val="0"/>
                              <w:autoSpaceDN w:val="0"/>
                              <w:adjustRightInd w:val="0"/>
                              <w:rPr>
                                <w:rFonts w:cs="Arial"/>
                                <w:szCs w:val="24"/>
                              </w:rPr>
                            </w:pP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012E9244">
              <v:shape id="_x0000_s1029" style="position:absolute;left:0;text-align:left;margin-left:8.05pt;margin-top:18.9pt;width:455.2pt;height:40.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72a3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" w14:anchorId="6039829E">
                <v:fill opacity="13107f"/>
                <v:textbox inset=",7.2pt,,7.2pt">
                  <w:txbxContent>
                    <w:p w:rsidR="00D07C5D" w:rsidP="00D07C5D" w:rsidRDefault="00D07C5D" w14:paraId="63A64253" w14:textId="77777777">
                      <w:pPr>
                        <w:contextualSpacing/>
                      </w:pPr>
                      <w:r w:rsidRPr="00D07C5D">
                        <w:rPr>
                          <w:b/>
                          <w:bCs/>
                        </w:rPr>
                        <w:t>Note:</w:t>
                      </w:r>
                      <w:r>
                        <w:t xml:space="preserve"> the start date for this service can be between the 1</w:t>
                      </w:r>
                      <w:r w:rsidRPr="00CA1A76">
                        <w:rPr>
                          <w:vertAlign w:val="superscript"/>
                        </w:rPr>
                        <w:t>st</w:t>
                      </w:r>
                      <w:r>
                        <w:t xml:space="preserve"> and the 20</w:t>
                      </w:r>
                      <w:r w:rsidRPr="00CA1A76">
                        <w:rPr>
                          <w:vertAlign w:val="superscript"/>
                        </w:rPr>
                        <w:t xml:space="preserve">th </w:t>
                      </w:r>
                      <w:r w:rsidRPr="00335AF8">
                        <w:t>of each month</w:t>
                      </w:r>
                      <w:r>
                        <w:t>. If the start date will be after 7:00pm on the 20</w:t>
                      </w:r>
                      <w:r w:rsidRPr="00CA1A76">
                        <w:rPr>
                          <w:vertAlign w:val="superscript"/>
                        </w:rPr>
                        <w:t>th</w:t>
                      </w:r>
                      <w:r>
                        <w:t xml:space="preserve">, the start date should be the first of the following month. </w:t>
                      </w:r>
                    </w:p>
                    <w:p w:rsidRPr="00BF449D" w:rsidR="00D07C5D" w:rsidP="00D07C5D" w:rsidRDefault="00D07C5D" w14:paraId="02EB378F" w14:textId="4049F122">
                      <w:pPr>
                        <w:autoSpaceDE w:val="0"/>
                        <w:autoSpaceDN w:val="0"/>
                        <w:adjustRightInd w:val="0"/>
                        <w:rPr>
                          <w:rFonts w:cs="Arial"/>
                          <w:szCs w:val="24"/>
                        </w:rPr>
                      </w:pPr>
                    </w:p>
                  </w:txbxContent>
                </v:textbox>
                <w10:wrap type="square"/>
              </v:shape>
            </w:pict>
          </mc:Fallback>
        </mc:AlternateContent>
      </w:r>
      <w:r w:rsidR="00C32E2C">
        <w:t>•</w:t>
      </w:r>
      <w:r w:rsidR="00C32E2C">
        <w:tab/>
        <w:t>This service may be authorized for 1 unit per month.</w:t>
      </w:r>
    </w:p>
    <w:p w14:paraId="3A1D354E" w14:textId="77777777" w:rsidR="00DC695A" w:rsidRPr="007A050F" w:rsidRDefault="00DC695A" w:rsidP="00DC695A">
      <w:pPr>
        <w:pStyle w:val="Heading3"/>
      </w:pPr>
      <w:bookmarkStart w:id="39" w:name="_Community_Choice_Guide_1"/>
      <w:bookmarkStart w:id="40" w:name="_Toc192861552"/>
      <w:bookmarkStart w:id="41" w:name="_Toc205533830"/>
      <w:bookmarkEnd w:id="39"/>
      <w:r>
        <w:t>C</w:t>
      </w:r>
      <w:bookmarkStart w:id="42" w:name="ENV_MOD"/>
      <w:bookmarkStart w:id="43" w:name="_Community_Choice_Guide"/>
      <w:bookmarkStart w:id="44" w:name="_Toc105678244"/>
      <w:bookmarkEnd w:id="42"/>
      <w:bookmarkEnd w:id="43"/>
      <w:r w:rsidRPr="007A050F">
        <w:t>ommunity Choice Guide (CCG)</w:t>
      </w:r>
      <w:bookmarkEnd w:id="40"/>
      <w:bookmarkEnd w:id="44"/>
      <w:bookmarkEnd w:id="41"/>
    </w:p>
    <w:p w14:paraId="0D92C329" w14:textId="5352CDD7" w:rsidR="00DC695A" w:rsidRPr="00B3059D" w:rsidRDefault="00A811EC" w:rsidP="00DC695A">
      <w:pPr>
        <w:rPr>
          <w:rStyle w:val="Heading3Char"/>
          <w:rFonts w:ascii="Calibri" w:hAnsi="Calibri" w:cs="Calibri"/>
          <w:sz w:val="22"/>
          <w:szCs w:val="22"/>
          <w:u w:val="none"/>
        </w:rPr>
      </w:pPr>
      <w:r>
        <w:t>Community Choice Guide (</w:t>
      </w:r>
      <w:r w:rsidR="00DC695A" w:rsidRPr="007A050F">
        <w:t>CCG</w:t>
      </w:r>
      <w:r>
        <w:t>)</w:t>
      </w:r>
      <w:r w:rsidR="00DC695A" w:rsidRPr="00A94D71">
        <w:rPr>
          <w:rStyle w:val="Heading3Char"/>
          <w:b w:val="0"/>
          <w:u w:val="none"/>
        </w:rPr>
        <w:t xml:space="preserve"> </w:t>
      </w:r>
      <w:r w:rsidR="00DC695A" w:rsidRPr="00B3059D">
        <w:t>services can be authorized to clients enrolled in COPES to establish or stabilize a person currently in a community living arrangement including a licensed residential setting, such as an adult family home or assisted living facility, or in a private residence. Individuals are eligible for CCG services when the person’s community living situation is unstable and the person is at risk of institutionalization.</w:t>
      </w:r>
      <w:r w:rsidR="00DC695A">
        <w:t xml:space="preserve"> Examples include if a client is experiencing:</w:t>
      </w:r>
    </w:p>
    <w:p w14:paraId="5255BCDB" w14:textId="77777777" w:rsidR="00DC695A" w:rsidRPr="009C4FE4" w:rsidRDefault="00DC695A" w:rsidP="00D87DCC">
      <w:pPr>
        <w:pStyle w:val="ListParagraph"/>
        <w:numPr>
          <w:ilvl w:val="0"/>
          <w:numId w:val="46"/>
        </w:numPr>
      </w:pPr>
      <w:r w:rsidRPr="009C4FE4">
        <w:t xml:space="preserve">Frequent institutional contacts (ER visits, SNF stays, hospital admits, etc.). </w:t>
      </w:r>
    </w:p>
    <w:p w14:paraId="3E3B09E8" w14:textId="77777777" w:rsidR="00DC695A" w:rsidRPr="009C4FE4" w:rsidRDefault="00DC695A" w:rsidP="00D87DCC">
      <w:pPr>
        <w:pStyle w:val="ListParagraph"/>
        <w:numPr>
          <w:ilvl w:val="0"/>
          <w:numId w:val="46"/>
        </w:numPr>
      </w:pPr>
      <w:r w:rsidRPr="009C4FE4">
        <w:t xml:space="preserve">Frequent turnover of caregivers resulting in an inability to maintain consistency of care. </w:t>
      </w:r>
    </w:p>
    <w:p w14:paraId="79F7D5C8" w14:textId="77777777" w:rsidR="00DC695A" w:rsidRPr="009C4FE4" w:rsidRDefault="00DC695A" w:rsidP="00D87DCC">
      <w:pPr>
        <w:pStyle w:val="ListParagraph"/>
        <w:numPr>
          <w:ilvl w:val="0"/>
          <w:numId w:val="46"/>
        </w:numPr>
      </w:pPr>
      <w:r w:rsidRPr="009C4FE4">
        <w:t xml:space="preserve">Threat of imminent eviction or loss of current community setting. </w:t>
      </w:r>
    </w:p>
    <w:p w14:paraId="33D144F4" w14:textId="77777777" w:rsidR="00DC695A" w:rsidRPr="009C4FE4" w:rsidRDefault="00DC695A" w:rsidP="00DC695A"/>
    <w:p w14:paraId="11C19252" w14:textId="77777777" w:rsidR="00A811EC" w:rsidRDefault="00A811EC" w:rsidP="00A811EC">
      <w:r>
        <w:t>CCG</w:t>
      </w:r>
      <w:r w:rsidR="00DC695A" w:rsidRPr="009C4FE4">
        <w:t xml:space="preserve"> services in COPES assist the eligible COPES client to live in the community setting of their choice by:</w:t>
      </w:r>
    </w:p>
    <w:p w14:paraId="3CF21F1D" w14:textId="4F29CD9B" w:rsidR="00DC695A" w:rsidRPr="009C4FE4" w:rsidRDefault="00DC695A" w:rsidP="00D87DCC">
      <w:pPr>
        <w:pStyle w:val="ListParagraph"/>
        <w:numPr>
          <w:ilvl w:val="0"/>
          <w:numId w:val="46"/>
        </w:numPr>
      </w:pPr>
      <w:r w:rsidRPr="009C4FE4">
        <w:t>Identifying needs and locating necessary resources to establish and achieve successful integration into the participant’s community setting of choice.</w:t>
      </w:r>
    </w:p>
    <w:p w14:paraId="2FA0747A" w14:textId="77777777" w:rsidR="00DC695A" w:rsidRPr="009C4FE4" w:rsidRDefault="00DC695A" w:rsidP="00D87DCC">
      <w:pPr>
        <w:pStyle w:val="ListParagraph"/>
        <w:numPr>
          <w:ilvl w:val="0"/>
          <w:numId w:val="46"/>
        </w:numPr>
      </w:pPr>
      <w:r w:rsidRPr="009C4FE4">
        <w:t xml:space="preserve">Coordinating, educating, and linking the client to resources which will establish or stabilize their community setting, including arrangements with pharmacies, primary care physicians, financial institutions, utility companies, housing providers, social networks, local transportation options, household budgeting, and other needs identified in care plan. </w:t>
      </w:r>
    </w:p>
    <w:p w14:paraId="39A13719" w14:textId="77777777" w:rsidR="00DC695A" w:rsidRPr="009C4FE4" w:rsidRDefault="00DC695A" w:rsidP="00D87DCC">
      <w:pPr>
        <w:pStyle w:val="ListParagraph"/>
        <w:numPr>
          <w:ilvl w:val="0"/>
          <w:numId w:val="46"/>
        </w:numPr>
      </w:pPr>
      <w:r w:rsidRPr="009C4FE4">
        <w:t>Providing and establishing networks of relevant participant partners: nursing or institutional facility staff, case managers, community providers (including AFH providers), medical personnel, legal representatives, paid caregivers, family members, housing agencies and landlords, informal supports and other involved parties.</w:t>
      </w:r>
    </w:p>
    <w:p w14:paraId="78CB9E8F" w14:textId="77777777" w:rsidR="00DC695A" w:rsidRPr="009C4FE4" w:rsidRDefault="00DC695A" w:rsidP="00D87DCC">
      <w:pPr>
        <w:pStyle w:val="ListParagraph"/>
        <w:numPr>
          <w:ilvl w:val="0"/>
          <w:numId w:val="46"/>
        </w:numPr>
      </w:pPr>
      <w:r w:rsidRPr="009C4FE4">
        <w:t>Ensuring all necessary paperwork and documentation is identified and completed to obtain and maintain entitlements and other services necessary for community integration.</w:t>
      </w:r>
    </w:p>
    <w:p w14:paraId="368EC40B" w14:textId="77777777" w:rsidR="00DC695A" w:rsidRPr="009C4FE4" w:rsidRDefault="00DC695A" w:rsidP="00D87DCC">
      <w:pPr>
        <w:pStyle w:val="ListParagraph"/>
        <w:numPr>
          <w:ilvl w:val="0"/>
          <w:numId w:val="46"/>
        </w:numPr>
      </w:pPr>
      <w:r w:rsidRPr="009C4FE4">
        <w:t>Assisting with the development of a plan for, and when necessary</w:t>
      </w:r>
      <w:r>
        <w:t>,</w:t>
      </w:r>
      <w:r w:rsidRPr="009C4FE4">
        <w:t xml:space="preserve"> providing, emergency assistance to sustain a safe and healthy community setting.</w:t>
      </w:r>
    </w:p>
    <w:p w14:paraId="1E03A9A6" w14:textId="4AB27C86" w:rsidR="00DC695A" w:rsidRDefault="00DC695A" w:rsidP="00D87DCC">
      <w:pPr>
        <w:pStyle w:val="ListParagraph"/>
        <w:numPr>
          <w:ilvl w:val="0"/>
          <w:numId w:val="46"/>
        </w:numPr>
      </w:pPr>
      <w:r w:rsidRPr="009C4FE4">
        <w:t>Assisting the participant in arranging for transportation to effectively connect the participant with the community.</w:t>
      </w:r>
      <w:r>
        <w:t xml:space="preserve"> An example would be</w:t>
      </w:r>
      <w:r w:rsidRPr="00117707">
        <w:t xml:space="preserve"> </w:t>
      </w:r>
      <w:r>
        <w:t xml:space="preserve">a </w:t>
      </w:r>
      <w:r w:rsidRPr="00117707">
        <w:t>one-time purchase of a bus pass.</w:t>
      </w:r>
    </w:p>
    <w:p w14:paraId="5E263100" w14:textId="744BE687" w:rsidR="00676DE5" w:rsidRDefault="00DC695A" w:rsidP="00D87DCC">
      <w:pPr>
        <w:pStyle w:val="ListParagraph"/>
        <w:numPr>
          <w:ilvl w:val="0"/>
          <w:numId w:val="46"/>
        </w:numPr>
      </w:pPr>
      <w:r w:rsidRPr="00DE2F4C">
        <w:t>Locating and arranging appropriate, accessible housing</w:t>
      </w:r>
      <w:r>
        <w:t xml:space="preserve">, </w:t>
      </w:r>
      <w:r w:rsidRPr="00DE2F4C">
        <w:t>including working with</w:t>
      </w:r>
      <w:r>
        <w:t xml:space="preserve"> </w:t>
      </w:r>
      <w:r w:rsidR="00971228">
        <w:t>HCS</w:t>
      </w:r>
      <w:r>
        <w:t xml:space="preserve"> Housing Resources, </w:t>
      </w:r>
      <w:r w:rsidRPr="00DE2F4C">
        <w:t xml:space="preserve">local housing authorities and other community resource providers </w:t>
      </w:r>
      <w:r>
        <w:t xml:space="preserve">and landlords, </w:t>
      </w:r>
      <w:r w:rsidRPr="00DE2F4C">
        <w:t>when applicable</w:t>
      </w:r>
      <w:r>
        <w:t xml:space="preserve"> and authorized </w:t>
      </w:r>
      <w:r w:rsidRPr="006A3045">
        <w:t>(see Chapter 5b for more information)</w:t>
      </w:r>
      <w:r w:rsidRPr="00DE2F4C">
        <w:t>.</w:t>
      </w:r>
    </w:p>
    <w:p w14:paraId="67C37CC4" w14:textId="4BB05935" w:rsidR="00DC695A" w:rsidRDefault="00DC695A" w:rsidP="00D87DCC">
      <w:pPr>
        <w:pStyle w:val="ListParagraph"/>
        <w:numPr>
          <w:ilvl w:val="1"/>
          <w:numId w:val="46"/>
        </w:numPr>
      </w:pPr>
      <w:r>
        <w:t xml:space="preserve">If client needs more intensive, long-term support with housing than a CCG can assist with, see </w:t>
      </w:r>
      <w:hyperlink r:id="rId60" w:history="1">
        <w:r w:rsidRPr="006B1A12">
          <w:rPr>
            <w:rStyle w:val="Hyperlink"/>
          </w:rPr>
          <w:t>Chapter 30d</w:t>
        </w:r>
      </w:hyperlink>
      <w:r>
        <w:t xml:space="preserve"> for information on Foundational Community Supports-Supportive Housing. </w:t>
      </w:r>
    </w:p>
    <w:p w14:paraId="51965334" w14:textId="0EFBD7A7" w:rsidR="00DC695A" w:rsidRDefault="00DC695A" w:rsidP="00D87DCC">
      <w:pPr>
        <w:pStyle w:val="ListParagraph"/>
        <w:numPr>
          <w:ilvl w:val="0"/>
          <w:numId w:val="46"/>
        </w:numPr>
      </w:pPr>
      <w:bookmarkStart w:id="45" w:name="_Hlk115940698"/>
      <w:bookmarkStart w:id="46" w:name="_Hlk118118683"/>
      <w:bookmarkStart w:id="47" w:name="_Hlk122502446"/>
      <w:r>
        <w:t xml:space="preserve">Assisting </w:t>
      </w:r>
      <w:r w:rsidR="00C726C0">
        <w:t>in finding</w:t>
      </w:r>
      <w:r>
        <w:t xml:space="preserve"> a qualified caregiver (see </w:t>
      </w:r>
      <w:r w:rsidRPr="00676DE5">
        <w:rPr>
          <w:b/>
          <w:bCs/>
        </w:rPr>
        <w:t>Note</w:t>
      </w:r>
      <w:r>
        <w:t xml:space="preserve"> below). </w:t>
      </w:r>
    </w:p>
    <w:p w14:paraId="79FB0ED8" w14:textId="77777777" w:rsidR="00DC695A" w:rsidRDefault="00DC695A" w:rsidP="00DC695A">
      <w:pPr>
        <w:ind w:left="360"/>
      </w:pPr>
      <w:bookmarkStart w:id="48" w:name="_Hlk118108699"/>
    </w:p>
    <w:p w14:paraId="38ADE100" w14:textId="3E9EDBFC" w:rsidR="00676DE5" w:rsidRDefault="009C4A1D" w:rsidP="00676DE5">
      <w:pPr>
        <w:ind w:left="360"/>
      </w:pPr>
      <w:r w:rsidRPr="00FA2581">
        <w:rPr>
          <w:noProof/>
        </w:rPr>
        <mc:AlternateContent>
          <mc:Choice Requires="wps">
            <w:drawing>
              <wp:anchor distT="0" distB="0" distL="114300" distR="114300" simplePos="0" relativeHeight="251658244" behindDoc="0" locked="0" layoutInCell="1" allowOverlap="1" wp14:anchorId="03D14F92" wp14:editId="3F4A07CE">
                <wp:simplePos x="0" y="0"/>
                <wp:positionH relativeFrom="column">
                  <wp:posOffset>213426</wp:posOffset>
                </wp:positionH>
                <wp:positionV relativeFrom="paragraph">
                  <wp:posOffset>563501</wp:posOffset>
                </wp:positionV>
                <wp:extent cx="5662295" cy="735965"/>
                <wp:effectExtent l="0" t="0" r="14605" b="26035"/>
                <wp:wrapSquare wrapText="bothSides"/>
                <wp:docPr id="191522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735965"/>
                        </a:xfrm>
                        <a:prstGeom prst="rect">
                          <a:avLst/>
                        </a:prstGeom>
                        <a:solidFill>
                          <a:srgbClr val="72A331">
                            <a:alpha val="20000"/>
                          </a:srgbClr>
                        </a:solidFill>
                        <a:ln w="9525">
                          <a:solidFill>
                            <a:srgbClr val="000000"/>
                          </a:solidFill>
                          <a:miter lim="800000"/>
                          <a:headEnd/>
                          <a:tailEnd/>
                        </a:ln>
                      </wps:spPr>
                      <wps:txbx>
                        <w:txbxContent>
                          <w:p w14:paraId="1E3A87BF" w14:textId="77777777" w:rsidR="009C4A1D" w:rsidRDefault="009C4A1D" w:rsidP="009C4A1D">
                            <w:r w:rsidRPr="000853B2">
                              <w:rPr>
                                <w:b/>
                                <w:bCs/>
                              </w:rPr>
                              <w:t>Note:</w:t>
                            </w:r>
                            <w:r>
                              <w:t xml:space="preserve"> CCGs do not have access to Carina but can assist clients with other tasks related to locating a potential IP and guiding the potential IP to CDWA for hiring, when authorized by the case manager.</w:t>
                            </w:r>
                            <w:r w:rsidRPr="00407E6F">
                              <w:t xml:space="preserve"> </w:t>
                            </w:r>
                            <w:r>
                              <w:t xml:space="preserve">The case manager should follow the steps detailed in </w:t>
                            </w:r>
                            <w:hyperlink r:id="rId61" w:history="1">
                              <w:r w:rsidRPr="00504443">
                                <w:rPr>
                                  <w:rStyle w:val="Hyperlink"/>
                                </w:rPr>
                                <w:t>MB H21-083</w:t>
                              </w:r>
                            </w:hyperlink>
                            <w:r>
                              <w:t xml:space="preserve">.  </w:t>
                            </w:r>
                          </w:p>
                          <w:p w14:paraId="418E1D60" w14:textId="5F74C871" w:rsidR="009C4A1D" w:rsidRPr="00BF449D" w:rsidRDefault="009C4A1D" w:rsidP="009C4A1D">
                            <w:pPr>
                              <w:autoSpaceDE w:val="0"/>
                              <w:autoSpaceDN w:val="0"/>
                              <w:adjustRightInd w:val="0"/>
                              <w:rPr>
                                <w:rFonts w:cs="Arial"/>
                                <w:szCs w:val="24"/>
                              </w:rPr>
                            </w:pP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19005E82">
              <v:shape id="_x0000_s1030" style="position:absolute;left:0;text-align:left;margin-left:16.8pt;margin-top:44.35pt;width:445.85pt;height:57.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72a3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" w14:anchorId="03D14F92">
                <v:fill opacity="13107f"/>
                <v:textbox inset=",7.2pt,,7.2pt">
                  <w:txbxContent>
                    <w:p w:rsidR="009C4A1D" w:rsidP="009C4A1D" w:rsidRDefault="009C4A1D" w14:paraId="2CDB5181" w14:textId="77777777">
                      <w:r w:rsidRPr="000853B2">
                        <w:rPr>
                          <w:b/>
                          <w:bCs/>
                        </w:rPr>
                        <w:t>Note:</w:t>
                      </w:r>
                      <w:r>
                        <w:t xml:space="preserve"> CCGs do not have access to Carina but can assist clients with other tasks related to locating a potential IP and guiding the potential IP to CDWA for hiring, when authorized by the case manager.</w:t>
                      </w:r>
                      <w:r w:rsidRPr="00407E6F">
                        <w:t xml:space="preserve"> </w:t>
                      </w:r>
                      <w:r>
                        <w:t xml:space="preserve">The case manager should follow the steps detailed in </w:t>
                      </w:r>
                      <w:hyperlink w:history="1" r:id="rId62">
                        <w:r w:rsidRPr="00504443">
                          <w:rPr>
                            <w:rStyle w:val="Hyperlink"/>
                          </w:rPr>
                          <w:t>MB H21-083</w:t>
                        </w:r>
                      </w:hyperlink>
                      <w:r>
                        <w:t xml:space="preserve">.  </w:t>
                      </w:r>
                    </w:p>
                    <w:p w:rsidRPr="00BF449D" w:rsidR="009C4A1D" w:rsidP="009C4A1D" w:rsidRDefault="009C4A1D" w14:paraId="6A05A809" w14:textId="5F74C871">
                      <w:pPr>
                        <w:autoSpaceDE w:val="0"/>
                        <w:autoSpaceDN w:val="0"/>
                        <w:adjustRightInd w:val="0"/>
                        <w:rPr>
                          <w:rFonts w:cs="Arial"/>
                          <w:szCs w:val="24"/>
                        </w:rPr>
                      </w:pPr>
                    </w:p>
                  </w:txbxContent>
                </v:textbox>
                <w10:wrap type="square"/>
              </v:shape>
            </w:pict>
          </mc:Fallback>
        </mc:AlternateContent>
      </w:r>
      <w:r w:rsidR="00DC695A">
        <w:t xml:space="preserve">Below are specific tasks a CCG can be authorized to assist the case manager with that are not a duplication of services. This information will be included in a new chapter of the LTC Manual in the future.  </w:t>
      </w:r>
    </w:p>
    <w:p w14:paraId="45691A7E" w14:textId="65495514" w:rsidR="00DC695A" w:rsidRDefault="00DC695A" w:rsidP="00DC695A">
      <w:pPr>
        <w:ind w:left="360"/>
      </w:pPr>
    </w:p>
    <w:p w14:paraId="6C2A3960" w14:textId="77777777" w:rsidR="00DC695A" w:rsidRDefault="00DC695A" w:rsidP="00D87DCC">
      <w:pPr>
        <w:pStyle w:val="ListParagraph"/>
        <w:numPr>
          <w:ilvl w:val="0"/>
          <w:numId w:val="42"/>
        </w:numPr>
        <w:ind w:left="720"/>
        <w:contextualSpacing/>
      </w:pPr>
      <w:r>
        <w:t xml:space="preserve">The </w:t>
      </w:r>
      <w:r w:rsidRPr="00504443">
        <w:t>CM will send the Assessment Details and Service Summary to CDWA through the standard file transfer process (through CARE)</w:t>
      </w:r>
      <w:r>
        <w:t xml:space="preserve"> or via email to </w:t>
      </w:r>
      <w:hyperlink r:id="rId63" w:history="1">
        <w:r w:rsidRPr="00504443">
          <w:rPr>
            <w:rStyle w:val="Hyperlink"/>
          </w:rPr>
          <w:t>InfoCDWA@consumerdirectcare.com</w:t>
        </w:r>
      </w:hyperlink>
      <w:r>
        <w:t xml:space="preserve">. </w:t>
      </w:r>
    </w:p>
    <w:p w14:paraId="2AE7FD68" w14:textId="77777777" w:rsidR="00DC695A" w:rsidRDefault="00DC695A" w:rsidP="00D87DCC">
      <w:pPr>
        <w:pStyle w:val="ListParagraph"/>
        <w:numPr>
          <w:ilvl w:val="0"/>
          <w:numId w:val="42"/>
        </w:numPr>
        <w:ind w:left="720"/>
        <w:contextualSpacing/>
      </w:pPr>
      <w:r>
        <w:t xml:space="preserve">The CCG should be listed as a Collateral Contact if a CCG will be authorized to assist in locating an IP and the CCG copied on the email. </w:t>
      </w:r>
    </w:p>
    <w:p w14:paraId="20F1370E" w14:textId="77777777" w:rsidR="00DC695A" w:rsidRDefault="00DC695A" w:rsidP="00D87DCC">
      <w:pPr>
        <w:pStyle w:val="ListParagraph"/>
        <w:numPr>
          <w:ilvl w:val="0"/>
          <w:numId w:val="42"/>
        </w:numPr>
        <w:ind w:left="720"/>
        <w:contextualSpacing/>
      </w:pPr>
      <w:r>
        <w:t xml:space="preserve">Authorized CCG tasks that could expedite posting of an ad when directed by a CM and the hiring of an IP, could include: </w:t>
      </w:r>
    </w:p>
    <w:p w14:paraId="60D9D75F" w14:textId="77777777" w:rsidR="00DC695A" w:rsidRDefault="00DC695A" w:rsidP="00D87DCC">
      <w:pPr>
        <w:numPr>
          <w:ilvl w:val="1"/>
          <w:numId w:val="39"/>
        </w:numPr>
      </w:pPr>
      <w:r w:rsidRPr="00504443">
        <w:rPr>
          <w:i/>
          <w:iCs/>
        </w:rPr>
        <w:t>When directed by the CM</w:t>
      </w:r>
      <w:r>
        <w:t xml:space="preserve">, email CDWA at </w:t>
      </w:r>
      <w:hyperlink r:id="rId64" w:history="1">
        <w:r w:rsidRPr="00123E3F">
          <w:rPr>
            <w:rStyle w:val="Hyperlink"/>
          </w:rPr>
          <w:t>InfoCDWA@consumerdirectcare.com</w:t>
        </w:r>
      </w:hyperlink>
      <w:r>
        <w:t>.</w:t>
      </w:r>
    </w:p>
    <w:p w14:paraId="202835B3" w14:textId="77777777" w:rsidR="00DC695A" w:rsidRDefault="00DC695A" w:rsidP="00D87DCC">
      <w:pPr>
        <w:numPr>
          <w:ilvl w:val="2"/>
          <w:numId w:val="39"/>
        </w:numPr>
        <w:ind w:left="1800"/>
      </w:pPr>
      <w:r w:rsidRPr="00504443">
        <w:rPr>
          <w:b/>
          <w:bCs/>
        </w:rPr>
        <w:t>Note:</w:t>
      </w:r>
      <w:r>
        <w:t xml:space="preserve"> CCG should always copy the authorizing case manager when communicating with CDWA.</w:t>
      </w:r>
    </w:p>
    <w:p w14:paraId="41A0D3DE" w14:textId="77777777" w:rsidR="00DC695A" w:rsidRPr="000853B2" w:rsidRDefault="00DC695A" w:rsidP="00D87DCC">
      <w:pPr>
        <w:numPr>
          <w:ilvl w:val="2"/>
          <w:numId w:val="39"/>
        </w:numPr>
        <w:ind w:left="1800"/>
      </w:pPr>
      <w:r w:rsidRPr="000853B2">
        <w:t>CDWA applies email filters based on the subject and key words to direct the email internally to CDWA’s Client/IP Referral Support Team</w:t>
      </w:r>
      <w:r>
        <w:t>,</w:t>
      </w:r>
      <w:r w:rsidRPr="000853B2">
        <w:t xml:space="preserve"> so </w:t>
      </w:r>
      <w:r>
        <w:t xml:space="preserve">emails </w:t>
      </w:r>
      <w:r w:rsidRPr="000853B2">
        <w:t xml:space="preserve">must use the </w:t>
      </w:r>
      <w:r>
        <w:t xml:space="preserve">exact </w:t>
      </w:r>
      <w:r w:rsidRPr="000853B2">
        <w:t xml:space="preserve">subject lines below to communicate. </w:t>
      </w:r>
    </w:p>
    <w:p w14:paraId="51ECBC32" w14:textId="77777777" w:rsidR="00DC695A" w:rsidRDefault="00DC695A" w:rsidP="00D87DCC">
      <w:pPr>
        <w:numPr>
          <w:ilvl w:val="1"/>
          <w:numId w:val="39"/>
        </w:numPr>
        <w:ind w:left="1170" w:hanging="450"/>
      </w:pPr>
      <w:r>
        <w:t xml:space="preserve">Subject lines for specialized needs: </w:t>
      </w:r>
    </w:p>
    <w:p w14:paraId="01FCAE1F" w14:textId="77777777" w:rsidR="00DC695A" w:rsidRDefault="00DC695A" w:rsidP="00D87DCC">
      <w:pPr>
        <w:numPr>
          <w:ilvl w:val="2"/>
          <w:numId w:val="39"/>
        </w:numPr>
        <w:ind w:left="1800"/>
      </w:pPr>
      <w:r>
        <w:t xml:space="preserve">For client’s new to Medicaid Services use the subject line: </w:t>
      </w:r>
      <w:r w:rsidRPr="00504443">
        <w:t>“</w:t>
      </w:r>
      <w:r w:rsidRPr="000853B2">
        <w:rPr>
          <w:i/>
          <w:iCs/>
        </w:rPr>
        <w:t>CDWA new client / new to Medicaid services</w:t>
      </w:r>
      <w:r w:rsidRPr="00504443">
        <w:t>”</w:t>
      </w:r>
      <w:r>
        <w:t>.</w:t>
      </w:r>
    </w:p>
    <w:p w14:paraId="55B09A93" w14:textId="77777777" w:rsidR="00DC695A" w:rsidRDefault="00DC695A" w:rsidP="00D87DCC">
      <w:pPr>
        <w:numPr>
          <w:ilvl w:val="2"/>
          <w:numId w:val="39"/>
        </w:numPr>
        <w:ind w:left="1800"/>
      </w:pPr>
      <w:r>
        <w:t>For clients who are discharging from an acute care setting or skilled nursing facility, has left a facility AMA, has APS involvement, or nursing/ wound involvement, use subject line: “</w:t>
      </w:r>
      <w:r w:rsidRPr="000853B2">
        <w:rPr>
          <w:i/>
          <w:iCs/>
        </w:rPr>
        <w:t>CDWA urgent hire required</w:t>
      </w:r>
      <w:r>
        <w:t xml:space="preserve">”. </w:t>
      </w:r>
    </w:p>
    <w:bookmarkEnd w:id="45"/>
    <w:p w14:paraId="7326E5E6" w14:textId="77777777" w:rsidR="00DC695A" w:rsidRDefault="00DC695A" w:rsidP="00D87DCC">
      <w:pPr>
        <w:pStyle w:val="ListParagraph"/>
        <w:numPr>
          <w:ilvl w:val="1"/>
          <w:numId w:val="39"/>
        </w:numPr>
        <w:contextualSpacing/>
      </w:pPr>
      <w:r>
        <w:t xml:space="preserve">If the IP is already a CDWA employee, the CCG can include the </w:t>
      </w:r>
      <w:r w:rsidRPr="00B32975">
        <w:t>IP name, phone number, email, and mailing address</w:t>
      </w:r>
      <w:r>
        <w:t xml:space="preserve"> in the email, if known. </w:t>
      </w:r>
    </w:p>
    <w:p w14:paraId="364E99FF" w14:textId="77777777" w:rsidR="00DC695A" w:rsidRDefault="00DC695A" w:rsidP="00D87DCC">
      <w:pPr>
        <w:pStyle w:val="ListParagraph"/>
        <w:numPr>
          <w:ilvl w:val="1"/>
          <w:numId w:val="39"/>
        </w:numPr>
        <w:contextualSpacing/>
      </w:pPr>
      <w:r>
        <w:t xml:space="preserve">If the IP is a brand-new IP, the CCG can include the </w:t>
      </w:r>
      <w:r w:rsidRPr="00B32975">
        <w:t>IP name, phone number, email, and mailing address</w:t>
      </w:r>
      <w:r>
        <w:t xml:space="preserve"> in the email (if known). Refer the IP to the “</w:t>
      </w:r>
      <w:hyperlink r:id="rId65" w:history="1">
        <w:r w:rsidRPr="00FF5138">
          <w:rPr>
            <w:rStyle w:val="Hyperlink"/>
          </w:rPr>
          <w:t>Careers</w:t>
        </w:r>
      </w:hyperlink>
      <w:r w:rsidRPr="00FF5138">
        <w:t>”</w:t>
      </w:r>
      <w:r>
        <w:t xml:space="preserve"> tab on the CDWA website to begin the hiring process.</w:t>
      </w:r>
    </w:p>
    <w:p w14:paraId="0076A5C8" w14:textId="77777777" w:rsidR="00DC695A" w:rsidRDefault="00DC695A" w:rsidP="00D87DCC">
      <w:pPr>
        <w:pStyle w:val="ListParagraph"/>
        <w:numPr>
          <w:ilvl w:val="1"/>
          <w:numId w:val="39"/>
        </w:numPr>
        <w:contextualSpacing/>
      </w:pPr>
      <w:r>
        <w:t xml:space="preserve">The CCG can be authorized to assist the Client/AR with interviewing and hiring the IP, if authorized by the CM, including emailing the CDWA Client/IP Support Team of the client’s IP choice, copying the CM. </w:t>
      </w:r>
    </w:p>
    <w:p w14:paraId="152ED08F" w14:textId="77777777" w:rsidR="00C401BF" w:rsidRDefault="00C401BF" w:rsidP="00676DE5"/>
    <w:p w14:paraId="2DE6B2C7" w14:textId="77777777" w:rsidR="00676DE5" w:rsidRDefault="00DC695A" w:rsidP="00676DE5">
      <w:pPr>
        <w:rPr>
          <w:b/>
          <w:bCs/>
        </w:rPr>
      </w:pPr>
      <w:r w:rsidRPr="00BB449F">
        <w:rPr>
          <w:b/>
          <w:bCs/>
        </w:rPr>
        <w:t>Tasks outside of CCG scope of work:</w:t>
      </w:r>
    </w:p>
    <w:p w14:paraId="32851342" w14:textId="68C6CE56" w:rsidR="00DC695A" w:rsidRPr="00676DE5" w:rsidRDefault="00DC695A" w:rsidP="00D87DCC">
      <w:pPr>
        <w:pStyle w:val="ListParagraph"/>
        <w:numPr>
          <w:ilvl w:val="0"/>
          <w:numId w:val="47"/>
        </w:numPr>
        <w:rPr>
          <w:b/>
          <w:bCs/>
        </w:rPr>
      </w:pPr>
      <w:r>
        <w:t>Activities that require specific training or licensure/certification (e.g. pest eradication, moving services)</w:t>
      </w:r>
    </w:p>
    <w:p w14:paraId="3640A6FD" w14:textId="77777777" w:rsidR="00DC695A" w:rsidRDefault="00DC695A" w:rsidP="00D87DCC">
      <w:pPr>
        <w:pStyle w:val="ListParagraph"/>
        <w:numPr>
          <w:ilvl w:val="0"/>
          <w:numId w:val="43"/>
        </w:numPr>
        <w:tabs>
          <w:tab w:val="left" w:pos="720"/>
        </w:tabs>
        <w:contextualSpacing/>
      </w:pPr>
      <w:r>
        <w:t>Anything that has to do with a client’s personal finances (e.g. cashing personal check, loaning money to client, using client’s money as down payment, etc.)</w:t>
      </w:r>
    </w:p>
    <w:p w14:paraId="695313D8" w14:textId="77777777" w:rsidR="00DC695A" w:rsidRDefault="00DC695A" w:rsidP="00D87DCC">
      <w:pPr>
        <w:pStyle w:val="ListParagraph"/>
        <w:numPr>
          <w:ilvl w:val="0"/>
          <w:numId w:val="43"/>
        </w:numPr>
        <w:contextualSpacing/>
      </w:pPr>
      <w:r>
        <w:t>Becoming a co-signer (e.g. rental applications, loans, etc.)</w:t>
      </w:r>
    </w:p>
    <w:p w14:paraId="332D40CD" w14:textId="77777777" w:rsidR="00DC695A" w:rsidRDefault="00DC695A" w:rsidP="00D87DCC">
      <w:pPr>
        <w:pStyle w:val="ListParagraph"/>
        <w:numPr>
          <w:ilvl w:val="0"/>
          <w:numId w:val="43"/>
        </w:numPr>
        <w:contextualSpacing/>
      </w:pPr>
      <w:r>
        <w:t>Driving a client or representative’s owned vehicle (even with insurance</w:t>
      </w:r>
      <w:r w:rsidRPr="004D0167">
        <w:t xml:space="preserve"> </w:t>
      </w:r>
      <w:r>
        <w:t>required to provide transportation).</w:t>
      </w:r>
    </w:p>
    <w:p w14:paraId="6A1BD18F" w14:textId="77777777" w:rsidR="00DC695A" w:rsidRDefault="00DC695A" w:rsidP="00D87DCC">
      <w:pPr>
        <w:pStyle w:val="ListParagraph"/>
        <w:numPr>
          <w:ilvl w:val="0"/>
          <w:numId w:val="43"/>
        </w:numPr>
        <w:contextualSpacing/>
      </w:pPr>
      <w:r>
        <w:t>Enter a client’s home without the client’s/representative’s expressed/written permission.</w:t>
      </w:r>
    </w:p>
    <w:p w14:paraId="48435A07" w14:textId="3EAAA7E2" w:rsidR="00DC695A" w:rsidRDefault="00DC695A" w:rsidP="00D87DCC">
      <w:pPr>
        <w:pStyle w:val="ListParagraph"/>
        <w:numPr>
          <w:ilvl w:val="0"/>
          <w:numId w:val="43"/>
        </w:numPr>
        <w:contextualSpacing/>
      </w:pPr>
      <w:r>
        <w:t xml:space="preserve">Perform tasks or skill building which fall under the </w:t>
      </w:r>
      <w:hyperlink w:anchor="_Client_Support_Training/Wellness" w:history="1">
        <w:r w:rsidRPr="004E47C7">
          <w:rPr>
            <w:rStyle w:val="Hyperlink"/>
          </w:rPr>
          <w:t>Client Training</w:t>
        </w:r>
      </w:hyperlink>
      <w:r>
        <w:t xml:space="preserve"> scope of work.  </w:t>
      </w:r>
    </w:p>
    <w:p w14:paraId="5AE19AC7" w14:textId="77777777" w:rsidR="00DC695A" w:rsidRDefault="00DC695A" w:rsidP="00DC695A"/>
    <w:bookmarkEnd w:id="46"/>
    <w:bookmarkEnd w:id="48"/>
    <w:p w14:paraId="1BFBB523" w14:textId="06120BB2" w:rsidR="00DC695A" w:rsidRPr="00676DE5" w:rsidRDefault="00DC695A" w:rsidP="00DC695A">
      <w:pPr>
        <w:rPr>
          <w:b/>
          <w:bCs/>
        </w:rPr>
      </w:pPr>
      <w:r w:rsidRPr="00676DE5">
        <w:rPr>
          <w:b/>
          <w:bCs/>
        </w:rPr>
        <w:t>Community Choice Guide – Issuing a Payment/Shopping: Client Not Present (</w:t>
      </w:r>
      <w:hyperlink r:id="rId66" w:history="1">
        <w:r w:rsidRPr="00F16138">
          <w:rPr>
            <w:rStyle w:val="Hyperlink"/>
            <w:b/>
            <w:bCs/>
          </w:rPr>
          <w:t>SA266</w:t>
        </w:r>
      </w:hyperlink>
      <w:r w:rsidRPr="00676DE5">
        <w:rPr>
          <w:b/>
          <w:bCs/>
        </w:rPr>
        <w:t xml:space="preserve">) </w:t>
      </w:r>
    </w:p>
    <w:p w14:paraId="2260C853" w14:textId="677BDB56" w:rsidR="00DC695A" w:rsidRPr="000B4A1F" w:rsidRDefault="00DC695A" w:rsidP="00DC695A">
      <w:pPr>
        <w:rPr>
          <w:i/>
          <w:iCs/>
        </w:rPr>
      </w:pPr>
      <w:r w:rsidRPr="000B4A1F">
        <w:rPr>
          <w:i/>
          <w:iCs/>
        </w:rPr>
        <w:t>Based on a client’s eligibility:</w:t>
      </w:r>
    </w:p>
    <w:p w14:paraId="75F1CC00" w14:textId="09DE743A" w:rsidR="00DC695A" w:rsidRPr="00AB7303" w:rsidRDefault="00DC695A" w:rsidP="00D87DCC">
      <w:pPr>
        <w:numPr>
          <w:ilvl w:val="0"/>
          <w:numId w:val="45"/>
        </w:numPr>
      </w:pPr>
      <w:r w:rsidRPr="00AB7303">
        <w:t>Shopping for necessary household goods/items or paying for rental deposit</w:t>
      </w:r>
      <w:r>
        <w:t>s (to include first month rent)</w:t>
      </w:r>
      <w:r w:rsidRPr="00AB7303">
        <w:t xml:space="preserve">, utility hookup fees, or rent/emergency rental assistance service when no client is present. </w:t>
      </w:r>
      <w:r>
        <w:t xml:space="preserve">This shopping/paying code will rarely be authorized without the accompanying </w:t>
      </w:r>
      <w:hyperlink r:id="rId67" w:history="1">
        <w:r w:rsidRPr="0005166A">
          <w:rPr>
            <w:rStyle w:val="Hyperlink"/>
          </w:rPr>
          <w:t>SA263</w:t>
        </w:r>
      </w:hyperlink>
      <w:r>
        <w:t xml:space="preserve"> CCG Services code.</w:t>
      </w:r>
    </w:p>
    <w:p w14:paraId="582C1083" w14:textId="77777777" w:rsidR="00DC695A" w:rsidRPr="00AB7303" w:rsidRDefault="00DC695A" w:rsidP="00D87DCC">
      <w:pPr>
        <w:numPr>
          <w:ilvl w:val="1"/>
          <w:numId w:val="45"/>
        </w:numPr>
      </w:pPr>
      <w:r w:rsidRPr="00AB7303">
        <w:t xml:space="preserve">This service assists clients transitioning out of institutions or when needed to stabilize </w:t>
      </w:r>
      <w:r>
        <w:t xml:space="preserve">a client’s </w:t>
      </w:r>
      <w:r w:rsidRPr="00AB7303">
        <w:t xml:space="preserve">community </w:t>
      </w:r>
      <w:r>
        <w:t>living</w:t>
      </w:r>
      <w:r w:rsidRPr="00AB7303">
        <w:t xml:space="preserve">. </w:t>
      </w:r>
    </w:p>
    <w:p w14:paraId="2D825CD0" w14:textId="2F0BD213" w:rsidR="00DC695A" w:rsidRPr="00AB7303" w:rsidRDefault="00DC695A" w:rsidP="00D87DCC">
      <w:pPr>
        <w:numPr>
          <w:ilvl w:val="0"/>
          <w:numId w:val="45"/>
        </w:numPr>
      </w:pPr>
      <w:r w:rsidRPr="00AB7303">
        <w:t xml:space="preserve">This service code is to compensate the provider for the time spent shopping/paying when no client is present. </w:t>
      </w:r>
    </w:p>
    <w:p w14:paraId="7D2F6EA0" w14:textId="77777777" w:rsidR="00DC695A" w:rsidRPr="00341293" w:rsidRDefault="00DC695A" w:rsidP="00D87DCC">
      <w:pPr>
        <w:numPr>
          <w:ilvl w:val="1"/>
          <w:numId w:val="45"/>
        </w:numPr>
      </w:pPr>
      <w:r w:rsidRPr="00AB7303">
        <w:t>The provider is also reimbursed for the authorized purchases after it is verified the client received the goods or service. Authorization for the item/service is under a separate service code</w:t>
      </w:r>
      <w:r>
        <w:t xml:space="preserve"> </w:t>
      </w:r>
      <w:r w:rsidRPr="00341293">
        <w:rPr>
          <w:rFonts w:asciiTheme="minorHAnsi" w:hAnsiTheme="minorHAnsi" w:cstheme="minorHAnsi"/>
        </w:rPr>
        <w:t>and case managers will process the reimbursement(s) for these one-time goods and services supports to the CCG as timely as possible.  This reimbursement should not exceed 30 days after the CCG has provided an invoice/receipt as proof of the purchase. </w:t>
      </w:r>
    </w:p>
    <w:p w14:paraId="1FB3F2E1" w14:textId="6FAB3898" w:rsidR="00DC695A" w:rsidRPr="00AB7303" w:rsidRDefault="00DC695A" w:rsidP="00D87DCC">
      <w:pPr>
        <w:numPr>
          <w:ilvl w:val="0"/>
          <w:numId w:val="45"/>
        </w:numPr>
      </w:pPr>
      <w:r w:rsidRPr="00AB7303">
        <w:t xml:space="preserve">If the client is present </w:t>
      </w:r>
      <w:r>
        <w:t>or the CCG performs other services to complete the payment/shopping</w:t>
      </w:r>
      <w:r w:rsidRPr="00AB7303">
        <w:t xml:space="preserve">, </w:t>
      </w:r>
      <w:hyperlink r:id="rId68" w:history="1">
        <w:r w:rsidRPr="00DE2F4C">
          <w:rPr>
            <w:rStyle w:val="Hyperlink"/>
          </w:rPr>
          <w:t>SA263</w:t>
        </w:r>
      </w:hyperlink>
      <w:r w:rsidRPr="00AB7303">
        <w:t xml:space="preserve"> Community Choice Guide should be authorized</w:t>
      </w:r>
      <w:r>
        <w:t>. For example, if a CCG purchases the items without the client present (</w:t>
      </w:r>
      <w:hyperlink r:id="rId69" w:history="1">
        <w:r w:rsidRPr="00F16138">
          <w:rPr>
            <w:rStyle w:val="Hyperlink"/>
          </w:rPr>
          <w:t>SA266</w:t>
        </w:r>
      </w:hyperlink>
      <w:r>
        <w:t>) and then helps the client set up the purchased items at the client’s home (</w:t>
      </w:r>
      <w:hyperlink r:id="rId70" w:history="1">
        <w:r w:rsidRPr="0005166A">
          <w:rPr>
            <w:rStyle w:val="Hyperlink"/>
          </w:rPr>
          <w:t>SA263</w:t>
        </w:r>
      </w:hyperlink>
      <w:r>
        <w:t xml:space="preserve">). </w:t>
      </w:r>
    </w:p>
    <w:p w14:paraId="557953DD" w14:textId="77777777" w:rsidR="00DC695A" w:rsidRPr="009C4FE4" w:rsidRDefault="00DC695A" w:rsidP="00DC695A"/>
    <w:bookmarkEnd w:id="47"/>
    <w:p w14:paraId="2A9332FB" w14:textId="77777777" w:rsidR="00DC695A" w:rsidRPr="00606E45" w:rsidRDefault="00DC695A" w:rsidP="00DC695A">
      <w:pPr>
        <w:rPr>
          <w:b/>
        </w:rPr>
      </w:pPr>
      <w:r w:rsidRPr="00606E45">
        <w:rPr>
          <w:b/>
        </w:rPr>
        <w:t>Community Choice Guide Service Codes:</w:t>
      </w:r>
    </w:p>
    <w:p w14:paraId="61163A06" w14:textId="21D87608" w:rsidR="00DC695A" w:rsidRPr="008D55B6" w:rsidRDefault="00816F77" w:rsidP="00D87DCC">
      <w:pPr>
        <w:numPr>
          <w:ilvl w:val="0"/>
          <w:numId w:val="40"/>
        </w:numPr>
      </w:pPr>
      <w:r w:rsidRPr="00FA2581">
        <w:rPr>
          <w:noProof/>
        </w:rPr>
        <mc:AlternateContent>
          <mc:Choice Requires="wps">
            <w:drawing>
              <wp:anchor distT="0" distB="0" distL="114300" distR="114300" simplePos="0" relativeHeight="251658245" behindDoc="0" locked="0" layoutInCell="1" allowOverlap="1" wp14:anchorId="5C013354" wp14:editId="161A4374">
                <wp:simplePos x="0" y="0"/>
                <wp:positionH relativeFrom="column">
                  <wp:posOffset>71120</wp:posOffset>
                </wp:positionH>
                <wp:positionV relativeFrom="paragraph">
                  <wp:posOffset>222885</wp:posOffset>
                </wp:positionV>
                <wp:extent cx="5961380" cy="1317625"/>
                <wp:effectExtent l="0" t="0" r="20320" b="15875"/>
                <wp:wrapSquare wrapText="bothSides"/>
                <wp:docPr id="1370457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317625"/>
                        </a:xfrm>
                        <a:prstGeom prst="rect">
                          <a:avLst/>
                        </a:prstGeom>
                        <a:solidFill>
                          <a:srgbClr val="8D6198">
                            <a:alpha val="24706"/>
                          </a:srgbClr>
                        </a:solidFill>
                        <a:ln w="9525">
                          <a:solidFill>
                            <a:srgbClr val="000000"/>
                          </a:solidFill>
                          <a:miter lim="800000"/>
                          <a:headEnd/>
                          <a:tailEnd/>
                        </a:ln>
                      </wps:spPr>
                      <wps:txbx>
                        <w:txbxContent>
                          <w:p w14:paraId="63C5A0D6" w14:textId="77777777" w:rsidR="00816F77" w:rsidRDefault="00816F77" w:rsidP="00816F77">
                            <w:r w:rsidRPr="00F16138">
                              <w:rPr>
                                <w:b/>
                                <w:bCs/>
                              </w:rPr>
                              <w:t>NOTE:</w:t>
                            </w:r>
                            <w:r>
                              <w:t xml:space="preserve"> Service providers, such as pest eradicators janitorial services, and packing/moving services must be performed by a contracted provider who hold the Community Transition and Sustainability Services (CTSS) contract and paid directly via ProviderOne. </w:t>
                            </w:r>
                            <w:r w:rsidRPr="004030A0">
                              <w:t xml:space="preserve">Authorizing a CCG to perform the CTSS scope of work is prohibited. HCS may consider using the HQ managed purchasing card when there is CTSS contracted provider capacity concerns. Further instructions on HCS use of the HQ purchasing card can be found in </w:t>
                            </w:r>
                            <w:hyperlink r:id="rId71" w:history="1">
                              <w:r w:rsidRPr="00CB1FC6">
                                <w:rPr>
                                  <w:rStyle w:val="Hyperlink"/>
                                </w:rPr>
                                <w:t>Chapter 10: Nursing Facility Case Management and Relocation</w:t>
                              </w:r>
                            </w:hyperlink>
                            <w:r>
                              <w:t xml:space="preserve">. </w:t>
                            </w:r>
                          </w:p>
                          <w:p w14:paraId="23719B08" w14:textId="7B220924" w:rsidR="00816F77" w:rsidRPr="00BF449D" w:rsidRDefault="00816F77" w:rsidP="00816F77">
                            <w:pPr>
                              <w:autoSpaceDE w:val="0"/>
                              <w:autoSpaceDN w:val="0"/>
                              <w:adjustRightInd w:val="0"/>
                              <w:rPr>
                                <w:rFonts w:cs="Arial"/>
                                <w:szCs w:val="24"/>
                              </w:rPr>
                            </w:pPr>
                          </w:p>
                        </w:txbxContent>
                      </wps:txbx>
                      <wps:bodyPr rot="0" vert="horz" wrap="square" lIns="91440" tIns="91440" rIns="91440" bIns="91440" anchor="t"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4A2AF491">
              <v:shape id="_x0000_s1031" style="position:absolute;left:0;text-align:left;margin-left:5.6pt;margin-top:17.55pt;width:469.4pt;height:10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8d61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" w14:anchorId="5C013354">
                <v:fill opacity="16191f"/>
                <v:textbox inset=",7.2pt,,7.2pt">
                  <w:txbxContent>
                    <w:p w:rsidR="00816F77" w:rsidP="00816F77" w:rsidRDefault="00816F77" w14:paraId="5E80CE65" w14:textId="77777777">
                      <w:r w:rsidRPr="00F16138">
                        <w:rPr>
                          <w:b/>
                          <w:bCs/>
                        </w:rPr>
                        <w:t>NOTE:</w:t>
                      </w:r>
                      <w:r>
                        <w:t xml:space="preserve"> Service providers, such as pest eradicators janitorial services, and packing/moving services must be performed by a contracted provider who hold the Community Transition and Sustainability Services (CTSS) contract and paid directly via ProviderOne. </w:t>
                      </w:r>
                      <w:r w:rsidRPr="004030A0">
                        <w:t xml:space="preserve">Authorizing a CCG to perform the CTSS scope of work is prohibited. HCS may consider using the HQ managed purchasing card when there is CTSS contracted provider capacity concerns. Further instructions on HCS use of the HQ purchasing card can be found in </w:t>
                      </w:r>
                      <w:hyperlink w:history="1" r:id="rId72">
                        <w:r w:rsidRPr="00CB1FC6">
                          <w:rPr>
                            <w:rStyle w:val="Hyperlink"/>
                          </w:rPr>
                          <w:t>Chapter 10: Nursing Facility Case Management and Relocation</w:t>
                        </w:r>
                      </w:hyperlink>
                      <w:r>
                        <w:t xml:space="preserve">. </w:t>
                      </w:r>
                    </w:p>
                    <w:p w:rsidRPr="00BF449D" w:rsidR="00816F77" w:rsidP="00816F77" w:rsidRDefault="00816F77" w14:paraId="5A39BBE3" w14:textId="7B220924">
                      <w:pPr>
                        <w:autoSpaceDE w:val="0"/>
                        <w:autoSpaceDN w:val="0"/>
                        <w:adjustRightInd w:val="0"/>
                        <w:rPr>
                          <w:rFonts w:cs="Arial"/>
                          <w:szCs w:val="24"/>
                        </w:rPr>
                      </w:pPr>
                    </w:p>
                  </w:txbxContent>
                </v:textbox>
                <w10:wrap type="square"/>
              </v:shape>
            </w:pict>
          </mc:Fallback>
        </mc:AlternateContent>
      </w:r>
      <w:hyperlink r:id="rId73" w:history="1">
        <w:r w:rsidR="00DC695A" w:rsidRPr="0005166A">
          <w:rPr>
            <w:rStyle w:val="Hyperlink"/>
            <w:b/>
          </w:rPr>
          <w:t>SA263</w:t>
        </w:r>
      </w:hyperlink>
      <w:r w:rsidR="00DC695A" w:rsidRPr="0005166A">
        <w:t xml:space="preserve"> </w:t>
      </w:r>
      <w:r w:rsidR="00DC695A" w:rsidRPr="008D55B6">
        <w:t>CCG</w:t>
      </w:r>
      <w:r w:rsidR="00DC695A">
        <w:t xml:space="preserve"> </w:t>
      </w:r>
      <w:r w:rsidR="00DC695A" w:rsidRPr="00FD7E4D">
        <w:t>(includes the most recent Activity Tracking Form)</w:t>
      </w:r>
    </w:p>
    <w:p w14:paraId="2CBCDD1C" w14:textId="7DFC2E50" w:rsidR="00DC695A" w:rsidRDefault="00DC695A" w:rsidP="00D87DCC">
      <w:pPr>
        <w:numPr>
          <w:ilvl w:val="0"/>
          <w:numId w:val="40"/>
        </w:numPr>
      </w:pPr>
      <w:hyperlink r:id="rId74" w:history="1">
        <w:r w:rsidRPr="0066728B">
          <w:rPr>
            <w:rStyle w:val="Hyperlink"/>
            <w:b/>
          </w:rPr>
          <w:t>SA266</w:t>
        </w:r>
      </w:hyperlink>
      <w:r w:rsidRPr="008D55B6">
        <w:t xml:space="preserve"> shopping/paying-client is not present</w:t>
      </w:r>
      <w:r>
        <w:t xml:space="preserve"> </w:t>
      </w:r>
      <w:r w:rsidRPr="00FD7E4D">
        <w:t>(includes the most recent Activity Tracking Form</w:t>
      </w:r>
      <w:r>
        <w:t xml:space="preserve">, almost always authorized with </w:t>
      </w:r>
      <w:hyperlink r:id="rId75" w:history="1">
        <w:r w:rsidRPr="00751ECB">
          <w:rPr>
            <w:rStyle w:val="Hyperlink"/>
          </w:rPr>
          <w:t>SA263</w:t>
        </w:r>
      </w:hyperlink>
      <w:r>
        <w:t xml:space="preserve"> units</w:t>
      </w:r>
      <w:r w:rsidRPr="00FD7E4D">
        <w:t>)</w:t>
      </w:r>
    </w:p>
    <w:p w14:paraId="1278976C" w14:textId="77777777" w:rsidR="00751ECB" w:rsidRDefault="00751ECB" w:rsidP="00DC695A"/>
    <w:p w14:paraId="68935B9E" w14:textId="77777777" w:rsidR="00DC695A" w:rsidRDefault="00DC695A" w:rsidP="00DC695A">
      <w:r w:rsidRPr="00522C22">
        <w:rPr>
          <w:b/>
        </w:rPr>
        <w:t>Clients residing in King County</w:t>
      </w:r>
      <w:r>
        <w:t xml:space="preserve">: </w:t>
      </w:r>
    </w:p>
    <w:p w14:paraId="782E9BB4" w14:textId="0C2E6ADC" w:rsidR="00DC695A" w:rsidRDefault="00DC695A" w:rsidP="00DC695A">
      <w:r w:rsidRPr="001F389D">
        <w:t xml:space="preserve">Agency CCGs may have negotiated a different rate when performing authorized tasks for clients who are residents of King County (SA263; see SCDS for more information).  When authorizing services, confirm the correct contracted CCG rate has been selected for a client who resides in King County. When the rate for an Agency CCG provider is county specific and a move has occurred that impacts rate (into or out of King County, for example), the service line should be modified prior to transferring the file following all instructions in the </w:t>
      </w:r>
      <w:r>
        <w:t>Social Service Authorization Manual (</w:t>
      </w:r>
      <w:r w:rsidRPr="001F389D">
        <w:t>SSAM</w:t>
      </w:r>
      <w:r>
        <w:t>)</w:t>
      </w:r>
      <w:r w:rsidRPr="001F389D">
        <w:t>.</w:t>
      </w:r>
    </w:p>
    <w:p w14:paraId="66E5FC1C" w14:textId="77777777" w:rsidR="00751ECB" w:rsidRDefault="00DC695A" w:rsidP="00751ECB">
      <w:r w:rsidRPr="00672221">
        <w:rPr>
          <w:b/>
        </w:rPr>
        <w:t>Community Choice Guide Provider Qualifications</w:t>
      </w:r>
      <w:r w:rsidRPr="009C4FE4">
        <w:t>:</w:t>
      </w:r>
    </w:p>
    <w:p w14:paraId="35829177" w14:textId="303467F4" w:rsidR="00DC695A" w:rsidRPr="009C4FE4" w:rsidRDefault="00DC695A" w:rsidP="00D87DCC">
      <w:pPr>
        <w:pStyle w:val="ListParagraph"/>
        <w:numPr>
          <w:ilvl w:val="0"/>
          <w:numId w:val="48"/>
        </w:numPr>
      </w:pPr>
      <w:r w:rsidRPr="009C4FE4">
        <w:t>Bachelor’s degree in social work or psychology with two years’ experience in the coordination o</w:t>
      </w:r>
      <w:r>
        <w:t>f</w:t>
      </w:r>
      <w:r w:rsidRPr="009C4FE4">
        <w:t xml:space="preserve"> Independent Living Services (ILS). Examples of ILS include working as a supported employment or supported living staff, peer trainer or mentor, volunteer or staff of an </w:t>
      </w:r>
      <w:r w:rsidR="003C0713">
        <w:t>ILS</w:t>
      </w:r>
      <w:r w:rsidRPr="009C4FE4">
        <w:t xml:space="preserve"> Center, or similar where you teach and support individuals to maintain or learn skills to increase independence.</w:t>
      </w:r>
    </w:p>
    <w:p w14:paraId="6D135553" w14:textId="77777777" w:rsidR="00DC695A" w:rsidRPr="009C4FE4" w:rsidRDefault="00DC695A" w:rsidP="00D87DCC">
      <w:pPr>
        <w:numPr>
          <w:ilvl w:val="0"/>
          <w:numId w:val="41"/>
        </w:numPr>
        <w:ind w:left="720"/>
      </w:pPr>
      <w:r w:rsidRPr="009C4FE4">
        <w:t xml:space="preserve">Two years’ experience in the coordination of ILS in a social service setting under qualified supervision.  </w:t>
      </w:r>
    </w:p>
    <w:p w14:paraId="19BD3BDA" w14:textId="77777777" w:rsidR="00DC695A" w:rsidRPr="003C0EF3" w:rsidRDefault="00DC695A" w:rsidP="00D87DCC">
      <w:pPr>
        <w:pStyle w:val="ListParagraph"/>
        <w:numPr>
          <w:ilvl w:val="0"/>
          <w:numId w:val="41"/>
        </w:numPr>
        <w:ind w:left="720"/>
        <w:contextualSpacing/>
        <w:rPr>
          <w:b/>
          <w:bCs/>
        </w:rPr>
      </w:pPr>
      <w:r w:rsidRPr="009C4FE4">
        <w:t>Four years personal experience with a disability</w:t>
      </w:r>
      <w:r>
        <w:t>.</w:t>
      </w:r>
    </w:p>
    <w:p w14:paraId="0BADE6DA" w14:textId="77777777" w:rsidR="00DC695A" w:rsidRPr="00206315" w:rsidRDefault="00DC695A" w:rsidP="00DC695A"/>
    <w:p w14:paraId="297DE5B4" w14:textId="5F2E81D8" w:rsidR="00DC695A" w:rsidRPr="009C4FE4" w:rsidRDefault="00DC695A" w:rsidP="00DC695A">
      <w:pPr>
        <w:rPr>
          <w:b/>
        </w:rPr>
      </w:pPr>
      <w:r w:rsidRPr="00206315">
        <w:rPr>
          <w:b/>
        </w:rPr>
        <w:t xml:space="preserve">See </w:t>
      </w:r>
      <w:r w:rsidRPr="00B740B1">
        <w:rPr>
          <w:b/>
          <w:i/>
        </w:rPr>
        <w:t xml:space="preserve">Which Program to </w:t>
      </w:r>
      <w:r w:rsidR="00DF690A" w:rsidRPr="00B740B1">
        <w:rPr>
          <w:b/>
          <w:i/>
        </w:rPr>
        <w:t>Use: CCG and Shopping/Paying</w:t>
      </w:r>
      <w:r w:rsidR="00F65D8F" w:rsidRPr="00B740B1">
        <w:rPr>
          <w:b/>
          <w:i/>
        </w:rPr>
        <w:t xml:space="preserve"> and Transition Resource Guide</w:t>
      </w:r>
      <w:r w:rsidR="000F4FB0">
        <w:rPr>
          <w:b/>
          <w:i/>
        </w:rPr>
        <w:t xml:space="preserve"> </w:t>
      </w:r>
      <w:r>
        <w:rPr>
          <w:b/>
        </w:rPr>
        <w:t xml:space="preserve">in the </w:t>
      </w:r>
      <w:hyperlink w:anchor="_Appendix_(only_if" w:history="1">
        <w:r w:rsidRPr="00B740B1">
          <w:rPr>
            <w:rStyle w:val="Hyperlink"/>
            <w:b/>
          </w:rPr>
          <w:t>Appendix</w:t>
        </w:r>
      </w:hyperlink>
      <w:r>
        <w:rPr>
          <w:b/>
        </w:rPr>
        <w:t xml:space="preserve"> for a reference guide.</w:t>
      </w:r>
    </w:p>
    <w:p w14:paraId="5DE2002F" w14:textId="77777777" w:rsidR="00DC695A" w:rsidRDefault="00DC695A" w:rsidP="00DC695A">
      <w:pPr>
        <w:rPr>
          <w:b/>
          <w:u w:val="single"/>
        </w:rPr>
      </w:pPr>
    </w:p>
    <w:p w14:paraId="75941819" w14:textId="5C5D2667" w:rsidR="00DC695A" w:rsidRPr="0076102C" w:rsidRDefault="00DC695A" w:rsidP="00DC695A">
      <w:pPr>
        <w:rPr>
          <w:b/>
        </w:rPr>
      </w:pPr>
      <w:r w:rsidRPr="0076102C">
        <w:rPr>
          <w:b/>
        </w:rPr>
        <w:t>Steps to Authorize Community Choice Guide (CCG) Services:</w:t>
      </w:r>
    </w:p>
    <w:p w14:paraId="4D6D7DCD" w14:textId="515C43C3" w:rsidR="00DC695A" w:rsidRDefault="00DC695A" w:rsidP="00D87DCC">
      <w:pPr>
        <w:pStyle w:val="ListParagraph"/>
        <w:numPr>
          <w:ilvl w:val="0"/>
          <w:numId w:val="44"/>
        </w:numPr>
        <w:contextualSpacing/>
        <w:rPr>
          <w:bCs/>
        </w:rPr>
      </w:pPr>
      <w:r>
        <w:rPr>
          <w:bCs/>
        </w:rPr>
        <w:t xml:space="preserve">Contact a contracted CCG provider to discuss the case. The provider will determine capacity to assist the client with the goals and tasks. CCG </w:t>
      </w:r>
      <w:r w:rsidR="00A6603C">
        <w:rPr>
          <w:bCs/>
        </w:rPr>
        <w:t>p</w:t>
      </w:r>
      <w:r>
        <w:rPr>
          <w:bCs/>
        </w:rPr>
        <w:t xml:space="preserve">roviders can decline referrals without providing a reason.  </w:t>
      </w:r>
    </w:p>
    <w:p w14:paraId="7C801216" w14:textId="77777777" w:rsidR="00DC695A" w:rsidRDefault="00DC695A" w:rsidP="00D87DCC">
      <w:pPr>
        <w:pStyle w:val="ListParagraph"/>
        <w:numPr>
          <w:ilvl w:val="0"/>
          <w:numId w:val="44"/>
        </w:numPr>
        <w:contextualSpacing/>
        <w:rPr>
          <w:bCs/>
        </w:rPr>
      </w:pPr>
      <w:r>
        <w:rPr>
          <w:bCs/>
        </w:rPr>
        <w:t xml:space="preserve">Add the CCG business name to the Contact Details screen under Client Details. </w:t>
      </w:r>
    </w:p>
    <w:p w14:paraId="5842D66B" w14:textId="16383634" w:rsidR="00DC695A" w:rsidRDefault="00DC695A" w:rsidP="00D87DCC">
      <w:pPr>
        <w:pStyle w:val="ListParagraph"/>
        <w:numPr>
          <w:ilvl w:val="0"/>
          <w:numId w:val="44"/>
        </w:numPr>
        <w:contextualSpacing/>
        <w:rPr>
          <w:bCs/>
        </w:rPr>
      </w:pPr>
      <w:r>
        <w:rPr>
          <w:bCs/>
        </w:rPr>
        <w:t xml:space="preserve">Add “Community Integration” and </w:t>
      </w:r>
      <w:r w:rsidR="00FD6480">
        <w:rPr>
          <w:bCs/>
        </w:rPr>
        <w:t>“</w:t>
      </w:r>
      <w:r w:rsidR="00436C52">
        <w:rPr>
          <w:bCs/>
        </w:rPr>
        <w:t>Community Transition Services</w:t>
      </w:r>
      <w:r>
        <w:rPr>
          <w:bCs/>
        </w:rPr>
        <w:t>”</w:t>
      </w:r>
      <w:r w:rsidR="00436C52">
        <w:rPr>
          <w:bCs/>
        </w:rPr>
        <w:t xml:space="preserve"> and/or “Community Transition Goods and Items”</w:t>
      </w:r>
      <w:r>
        <w:rPr>
          <w:bCs/>
        </w:rPr>
        <w:t xml:space="preserve"> in the Treatment section of the Medical Screen in CAREWeb. </w:t>
      </w:r>
    </w:p>
    <w:p w14:paraId="1728AD9A" w14:textId="77777777" w:rsidR="00DC695A" w:rsidRPr="00915F6B" w:rsidRDefault="00DC695A" w:rsidP="00D87DCC">
      <w:pPr>
        <w:pStyle w:val="ListParagraph"/>
        <w:numPr>
          <w:ilvl w:val="1"/>
          <w:numId w:val="44"/>
        </w:numPr>
        <w:contextualSpacing/>
        <w:rPr>
          <w:bCs/>
        </w:rPr>
      </w:pPr>
      <w:r w:rsidRPr="00915F6B">
        <w:rPr>
          <w:bCs/>
        </w:rPr>
        <w:t>Enter a brief comment for each treatment. Examples include:</w:t>
      </w:r>
    </w:p>
    <w:p w14:paraId="107A3EF8" w14:textId="36A17BB9" w:rsidR="00DC695A" w:rsidRDefault="00DC695A" w:rsidP="00DC695A">
      <w:pPr>
        <w:ind w:left="1440"/>
      </w:pPr>
      <w:r w:rsidRPr="00B12688">
        <w:rPr>
          <w:b/>
          <w:bCs/>
        </w:rPr>
        <w:t>Community Integration:</w:t>
      </w:r>
      <w:r>
        <w:t xml:space="preserve"> CCG to assist with transitioning a client to the community </w:t>
      </w:r>
      <w:r>
        <w:rPr>
          <w:b/>
          <w:bCs/>
        </w:rPr>
        <w:t>OR</w:t>
      </w:r>
      <w:r>
        <w:t xml:space="preserve"> CCG to assist with stabilizing client in the community.</w:t>
      </w:r>
    </w:p>
    <w:p w14:paraId="3CCE7208" w14:textId="77777777" w:rsidR="00DC695A" w:rsidRDefault="00DC695A" w:rsidP="00DC695A">
      <w:pPr>
        <w:ind w:left="1440"/>
      </w:pPr>
    </w:p>
    <w:p w14:paraId="56F970C0" w14:textId="0584309A" w:rsidR="00DC695A" w:rsidRDefault="00541301" w:rsidP="00541301">
      <w:pPr>
        <w:ind w:left="1440"/>
      </w:pPr>
      <w:r>
        <w:rPr>
          <w:b/>
          <w:bCs/>
        </w:rPr>
        <w:t>Community Transition Services/Community Transition Goods and Items</w:t>
      </w:r>
      <w:r w:rsidR="00DC695A" w:rsidRPr="00B12688">
        <w:rPr>
          <w:b/>
          <w:bCs/>
        </w:rPr>
        <w:t>:</w:t>
      </w:r>
      <w:r w:rsidR="00DC695A">
        <w:t xml:space="preserve"> CCG to assist with purchasing goods or services as authorized. </w:t>
      </w:r>
    </w:p>
    <w:p w14:paraId="3A675968" w14:textId="77777777" w:rsidR="00DC695A" w:rsidRDefault="00DC695A" w:rsidP="00DC695A">
      <w:pPr>
        <w:ind w:left="720" w:firstLine="720"/>
      </w:pPr>
    </w:p>
    <w:p w14:paraId="29DDB496" w14:textId="77777777" w:rsidR="00DC695A" w:rsidRDefault="00DC695A" w:rsidP="00D87DCC">
      <w:pPr>
        <w:pStyle w:val="ListParagraph"/>
        <w:numPr>
          <w:ilvl w:val="0"/>
          <w:numId w:val="44"/>
        </w:numPr>
        <w:contextualSpacing/>
        <w:rPr>
          <w:bCs/>
        </w:rPr>
      </w:pPr>
      <w:r>
        <w:rPr>
          <w:bCs/>
        </w:rPr>
        <w:t xml:space="preserve">Add the CCG Provider to the Providers screen within the CARE Planning section of assessment. </w:t>
      </w:r>
    </w:p>
    <w:p w14:paraId="3965B51C" w14:textId="77777777" w:rsidR="00DC695A" w:rsidRDefault="00DC695A" w:rsidP="00D87DCC">
      <w:pPr>
        <w:pStyle w:val="ListParagraph"/>
        <w:numPr>
          <w:ilvl w:val="0"/>
          <w:numId w:val="44"/>
        </w:numPr>
        <w:contextualSpacing/>
        <w:rPr>
          <w:bCs/>
        </w:rPr>
      </w:pPr>
      <w:r>
        <w:rPr>
          <w:bCs/>
        </w:rPr>
        <w:t>Assign Community Integration to the CCG on the Support Screen.</w:t>
      </w:r>
    </w:p>
    <w:p w14:paraId="0DE1CC1D" w14:textId="77777777" w:rsidR="00DC695A" w:rsidRDefault="00DC695A" w:rsidP="00D87DCC">
      <w:pPr>
        <w:pStyle w:val="ListParagraph"/>
        <w:numPr>
          <w:ilvl w:val="0"/>
          <w:numId w:val="44"/>
        </w:numPr>
        <w:contextualSpacing/>
        <w:rPr>
          <w:bCs/>
        </w:rPr>
      </w:pPr>
      <w:r>
        <w:rPr>
          <w:bCs/>
        </w:rPr>
        <w:t xml:space="preserve">Complete the Sustainability Goals outlining the goals and tasks the CCG is assigned to assist the client with. </w:t>
      </w:r>
    </w:p>
    <w:p w14:paraId="2A603F51" w14:textId="77777777" w:rsidR="00DC695A" w:rsidRDefault="00DC695A" w:rsidP="00D87DCC">
      <w:pPr>
        <w:pStyle w:val="ListParagraph"/>
        <w:numPr>
          <w:ilvl w:val="0"/>
          <w:numId w:val="44"/>
        </w:numPr>
        <w:contextualSpacing/>
        <w:rPr>
          <w:bCs/>
        </w:rPr>
      </w:pPr>
      <w:r>
        <w:rPr>
          <w:bCs/>
        </w:rPr>
        <w:t>Send documents to CCG Provider:</w:t>
      </w:r>
    </w:p>
    <w:p w14:paraId="4969C48B" w14:textId="77777777" w:rsidR="00DC695A" w:rsidRDefault="00DC695A" w:rsidP="00D87DCC">
      <w:pPr>
        <w:pStyle w:val="ListParagraph"/>
        <w:numPr>
          <w:ilvl w:val="1"/>
          <w:numId w:val="44"/>
        </w:numPr>
        <w:contextualSpacing/>
        <w:rPr>
          <w:bCs/>
        </w:rPr>
      </w:pPr>
      <w:r>
        <w:rPr>
          <w:bCs/>
        </w:rPr>
        <w:t>Sustainability Goals</w:t>
      </w:r>
    </w:p>
    <w:p w14:paraId="79A5D239" w14:textId="77777777" w:rsidR="00DC695A" w:rsidRDefault="00DC695A" w:rsidP="00D87DCC">
      <w:pPr>
        <w:pStyle w:val="ListParagraph"/>
        <w:numPr>
          <w:ilvl w:val="1"/>
          <w:numId w:val="44"/>
        </w:numPr>
        <w:contextualSpacing/>
        <w:rPr>
          <w:bCs/>
        </w:rPr>
      </w:pPr>
      <w:r>
        <w:rPr>
          <w:bCs/>
        </w:rPr>
        <w:t>Signed DSHS Consent form</w:t>
      </w:r>
    </w:p>
    <w:p w14:paraId="697ECAB8" w14:textId="77777777" w:rsidR="00DC695A" w:rsidRDefault="00DC695A" w:rsidP="00D87DCC">
      <w:pPr>
        <w:pStyle w:val="ListParagraph"/>
        <w:numPr>
          <w:ilvl w:val="1"/>
          <w:numId w:val="44"/>
        </w:numPr>
        <w:contextualSpacing/>
        <w:rPr>
          <w:bCs/>
        </w:rPr>
      </w:pPr>
      <w:r>
        <w:rPr>
          <w:bCs/>
        </w:rPr>
        <w:t>Assessment Details (if available)</w:t>
      </w:r>
    </w:p>
    <w:p w14:paraId="1F0B5B8F" w14:textId="4850C30D" w:rsidR="00DC695A" w:rsidRPr="00154B05" w:rsidRDefault="00DC695A" w:rsidP="00154B05">
      <w:pPr>
        <w:pStyle w:val="ListParagraph"/>
        <w:numPr>
          <w:ilvl w:val="1"/>
          <w:numId w:val="44"/>
        </w:numPr>
        <w:contextualSpacing/>
        <w:rPr>
          <w:bCs/>
        </w:rPr>
      </w:pPr>
      <w:r>
        <w:rPr>
          <w:bCs/>
        </w:rPr>
        <w:t>Service Summary (if available)</w:t>
      </w:r>
      <w:r w:rsidR="00154B05">
        <w:rPr>
          <w:bCs/>
        </w:rPr>
        <w:t xml:space="preserve"> – </w:t>
      </w:r>
      <w:r w:rsidRPr="00154B05">
        <w:rPr>
          <w:bCs/>
        </w:rPr>
        <w:t>CCG Providers are not required to sign the Service Summary</w:t>
      </w:r>
    </w:p>
    <w:p w14:paraId="11C43A78" w14:textId="77777777" w:rsidR="00DC695A" w:rsidRDefault="00DC695A" w:rsidP="00DC695A">
      <w:pPr>
        <w:rPr>
          <w:bCs/>
        </w:rPr>
      </w:pPr>
    </w:p>
    <w:p w14:paraId="3003C5F1" w14:textId="77777777" w:rsidR="00DC695A" w:rsidRDefault="00DC695A" w:rsidP="00154B05">
      <w:pPr>
        <w:ind w:left="360"/>
        <w:rPr>
          <w:bCs/>
        </w:rPr>
      </w:pPr>
      <w:r w:rsidRPr="00785727">
        <w:rPr>
          <w:bCs/>
        </w:rPr>
        <w:t>Ensure appropriate RAC is entered: RCL, CFC</w:t>
      </w:r>
      <w:r>
        <w:rPr>
          <w:bCs/>
        </w:rPr>
        <w:t>, CFC-Ancillary</w:t>
      </w:r>
      <w:r w:rsidRPr="00785727">
        <w:rPr>
          <w:bCs/>
        </w:rPr>
        <w:t>, COPES, CTS</w:t>
      </w:r>
      <w:r>
        <w:rPr>
          <w:bCs/>
        </w:rPr>
        <w:t>S</w:t>
      </w:r>
      <w:r w:rsidRPr="00785727">
        <w:rPr>
          <w:bCs/>
        </w:rPr>
        <w:t xml:space="preserve">, or WA Roads.  </w:t>
      </w:r>
    </w:p>
    <w:p w14:paraId="1BCD78CF" w14:textId="77777777" w:rsidR="00DC695A" w:rsidRDefault="00DC695A" w:rsidP="00DC695A">
      <w:pPr>
        <w:ind w:left="720"/>
        <w:rPr>
          <w:bCs/>
        </w:rPr>
      </w:pPr>
    </w:p>
    <w:p w14:paraId="34A050E7" w14:textId="3B4930E7" w:rsidR="00DC695A" w:rsidRPr="009C4FE4" w:rsidRDefault="00DC695A" w:rsidP="00154B05">
      <w:pPr>
        <w:ind w:left="360"/>
        <w:rPr>
          <w:b/>
        </w:rPr>
      </w:pPr>
      <w:r w:rsidRPr="00967955">
        <w:rPr>
          <w:b/>
        </w:rPr>
        <w:t xml:space="preserve">See </w:t>
      </w:r>
      <w:r w:rsidR="00B740B1" w:rsidRPr="00B740B1">
        <w:rPr>
          <w:b/>
          <w:i/>
        </w:rPr>
        <w:t xml:space="preserve">Which Program to </w:t>
      </w:r>
      <w:r w:rsidR="00F65D8F" w:rsidRPr="00B740B1">
        <w:rPr>
          <w:b/>
          <w:i/>
        </w:rPr>
        <w:t>Use: CCG and Shopping/Paying and Transition Resource Guide</w:t>
      </w:r>
      <w:r w:rsidRPr="00B740B1">
        <w:rPr>
          <w:b/>
        </w:rPr>
        <w:t xml:space="preserve"> in</w:t>
      </w:r>
      <w:r>
        <w:rPr>
          <w:b/>
        </w:rPr>
        <w:t xml:space="preserve"> the </w:t>
      </w:r>
      <w:hyperlink w:anchor="_Appendix_(only_if" w:history="1">
        <w:r w:rsidRPr="00B740B1">
          <w:rPr>
            <w:rStyle w:val="Hyperlink"/>
            <w:b/>
          </w:rPr>
          <w:t>Appendix</w:t>
        </w:r>
      </w:hyperlink>
      <w:r>
        <w:rPr>
          <w:b/>
        </w:rPr>
        <w:t xml:space="preserve"> for a reference guide.</w:t>
      </w:r>
    </w:p>
    <w:p w14:paraId="054C6E23" w14:textId="77777777" w:rsidR="00DC695A" w:rsidRDefault="00DC695A" w:rsidP="00DC695A">
      <w:pPr>
        <w:rPr>
          <w:bCs/>
        </w:rPr>
      </w:pPr>
    </w:p>
    <w:p w14:paraId="6029DB60" w14:textId="552C15AF" w:rsidR="00DC695A" w:rsidRDefault="00DC695A" w:rsidP="00D87DCC">
      <w:pPr>
        <w:pStyle w:val="ListParagraph"/>
        <w:numPr>
          <w:ilvl w:val="0"/>
          <w:numId w:val="44"/>
        </w:numPr>
        <w:contextualSpacing/>
        <w:rPr>
          <w:bCs/>
        </w:rPr>
      </w:pPr>
      <w:r>
        <w:rPr>
          <w:bCs/>
        </w:rPr>
        <w:t xml:space="preserve">Authorize </w:t>
      </w:r>
      <w:hyperlink r:id="rId76" w:history="1">
        <w:r w:rsidRPr="000C51E0">
          <w:rPr>
            <w:rStyle w:val="Hyperlink"/>
            <w:bCs/>
          </w:rPr>
          <w:t>SA263</w:t>
        </w:r>
      </w:hyperlink>
      <w:r>
        <w:rPr>
          <w:bCs/>
        </w:rPr>
        <w:t xml:space="preserve"> and/or </w:t>
      </w:r>
      <w:hyperlink r:id="rId77" w:history="1">
        <w:r w:rsidRPr="000C51E0">
          <w:rPr>
            <w:rStyle w:val="Hyperlink"/>
            <w:bCs/>
          </w:rPr>
          <w:t>SA266</w:t>
        </w:r>
      </w:hyperlink>
      <w:r>
        <w:rPr>
          <w:bCs/>
        </w:rPr>
        <w:t xml:space="preserve">.   </w:t>
      </w:r>
    </w:p>
    <w:p w14:paraId="40D1E796" w14:textId="77777777" w:rsidR="00DC695A" w:rsidRPr="000B4A1F" w:rsidRDefault="00DC695A" w:rsidP="00D87DCC">
      <w:pPr>
        <w:pStyle w:val="ListParagraph"/>
        <w:numPr>
          <w:ilvl w:val="0"/>
          <w:numId w:val="44"/>
        </w:numPr>
        <w:contextualSpacing/>
        <w:rPr>
          <w:bCs/>
        </w:rPr>
      </w:pPr>
      <w:r>
        <w:rPr>
          <w:bCs/>
        </w:rPr>
        <w:t>Create an approval Planned Action Notice (PAN) for all services the client is authorized to receive as outlined in CARE (with the exception of any services provided through WA Roads).</w:t>
      </w:r>
    </w:p>
    <w:p w14:paraId="6430ACC8" w14:textId="77777777" w:rsidR="002B013E" w:rsidRPr="001F4B87" w:rsidRDefault="002B013E" w:rsidP="001F4B87">
      <w:pPr>
        <w:pStyle w:val="Heading3"/>
      </w:pPr>
      <w:bookmarkStart w:id="49" w:name="_Community_Supports:_Goods"/>
      <w:bookmarkStart w:id="50" w:name="_Toc105678245"/>
      <w:bookmarkStart w:id="51" w:name="_Toc192861553"/>
      <w:bookmarkStart w:id="52" w:name="_Toc205533831"/>
      <w:bookmarkEnd w:id="49"/>
      <w:r w:rsidRPr="001F4B87">
        <w:t>Community Supports: Goods and Services</w:t>
      </w:r>
      <w:bookmarkEnd w:id="50"/>
      <w:bookmarkEnd w:id="51"/>
      <w:bookmarkEnd w:id="52"/>
      <w:r w:rsidRPr="001F4B87">
        <w:t xml:space="preserve"> </w:t>
      </w:r>
    </w:p>
    <w:p w14:paraId="3A6152B1" w14:textId="77777777" w:rsidR="002B013E" w:rsidRPr="00600A1B" w:rsidRDefault="002B013E" w:rsidP="00701A7A">
      <w:r w:rsidRPr="007A050F">
        <w:t>Community Supports: Goods and Services</w:t>
      </w:r>
      <w:r>
        <w:t xml:space="preserve"> </w:t>
      </w:r>
      <w:r w:rsidRPr="00600A1B">
        <w:t xml:space="preserve">are non-recurring set-up expenses for individuals that are not eligible for Community Transition Services provided under </w:t>
      </w:r>
      <w:r>
        <w:t xml:space="preserve">the </w:t>
      </w:r>
      <w:r w:rsidRPr="00600A1B">
        <w:t xml:space="preserve">1915(k) </w:t>
      </w:r>
      <w:r>
        <w:t xml:space="preserve">Community First Choice program </w:t>
      </w:r>
      <w:r w:rsidRPr="00600A1B">
        <w:t xml:space="preserve">and who are transitioning from a provider operated living arrangement to an in-home setting. </w:t>
      </w:r>
    </w:p>
    <w:p w14:paraId="42AE2891" w14:textId="77777777" w:rsidR="002B013E" w:rsidRDefault="002B013E" w:rsidP="00701A7A">
      <w:pPr>
        <w:ind w:left="720"/>
      </w:pPr>
    </w:p>
    <w:p w14:paraId="2E571B78" w14:textId="77777777" w:rsidR="002B013E" w:rsidRPr="009C4FE4" w:rsidRDefault="002B013E" w:rsidP="00701A7A">
      <w:r w:rsidRPr="009C4FE4">
        <w:t>Allowable expenses are those necessary to enable a person to establish a basic household that do not constitute room and board and may include:</w:t>
      </w:r>
    </w:p>
    <w:p w14:paraId="5EC5876F" w14:textId="77777777" w:rsidR="002B013E" w:rsidRPr="009C4FE4" w:rsidRDefault="002B013E" w:rsidP="00D87DCC">
      <w:pPr>
        <w:numPr>
          <w:ilvl w:val="0"/>
          <w:numId w:val="49"/>
        </w:numPr>
      </w:pPr>
      <w:r w:rsidRPr="009C4FE4">
        <w:t xml:space="preserve">Security deposits that are required to obtain a lease on an apartment or home; </w:t>
      </w:r>
    </w:p>
    <w:p w14:paraId="5AE99A0B" w14:textId="77777777" w:rsidR="002B013E" w:rsidRPr="009C4FE4" w:rsidRDefault="002B013E" w:rsidP="00D87DCC">
      <w:pPr>
        <w:numPr>
          <w:ilvl w:val="0"/>
          <w:numId w:val="49"/>
        </w:numPr>
      </w:pPr>
      <w:r w:rsidRPr="009C4FE4">
        <w:t xml:space="preserve">Essential household furnishings, including furniture, window coverings, food preparation items, and bed/bath linens; </w:t>
      </w:r>
    </w:p>
    <w:p w14:paraId="4EC78757" w14:textId="77777777" w:rsidR="002B013E" w:rsidRPr="009C4FE4" w:rsidRDefault="002B013E" w:rsidP="00D87DCC">
      <w:pPr>
        <w:numPr>
          <w:ilvl w:val="0"/>
          <w:numId w:val="49"/>
        </w:numPr>
      </w:pPr>
      <w:r w:rsidRPr="009C4FE4">
        <w:t>Set-up fees or deposits for utility or service access, including telephone, electricity, heating</w:t>
      </w:r>
      <w:r>
        <w:t>,</w:t>
      </w:r>
      <w:r w:rsidRPr="009C4FE4">
        <w:t xml:space="preserve"> and water; </w:t>
      </w:r>
    </w:p>
    <w:p w14:paraId="579FEB4C" w14:textId="77777777" w:rsidR="002B013E" w:rsidRPr="009C4FE4" w:rsidRDefault="002B013E" w:rsidP="00D87DCC">
      <w:pPr>
        <w:numPr>
          <w:ilvl w:val="0"/>
          <w:numId w:val="49"/>
        </w:numPr>
      </w:pPr>
      <w:r w:rsidRPr="009C4FE4">
        <w:t xml:space="preserve">Services necessary for the individual’s health and safety such as pest eradication and non-recurring cleaning prior to occupancy; </w:t>
      </w:r>
    </w:p>
    <w:p w14:paraId="2D12A285" w14:textId="77777777" w:rsidR="002B013E" w:rsidRPr="009C4FE4" w:rsidRDefault="002B013E" w:rsidP="00D87DCC">
      <w:pPr>
        <w:numPr>
          <w:ilvl w:val="0"/>
          <w:numId w:val="49"/>
        </w:numPr>
      </w:pPr>
      <w:r w:rsidRPr="009C4FE4">
        <w:t xml:space="preserve">Moving expenses; </w:t>
      </w:r>
    </w:p>
    <w:p w14:paraId="3EF18EF9" w14:textId="77777777" w:rsidR="002B013E" w:rsidRPr="009C4FE4" w:rsidRDefault="002B013E" w:rsidP="00D87DCC">
      <w:pPr>
        <w:numPr>
          <w:ilvl w:val="0"/>
          <w:numId w:val="49"/>
        </w:numPr>
      </w:pPr>
      <w:r w:rsidRPr="009C4FE4">
        <w:t xml:space="preserve">Necessary home accessibility adaptations; and, </w:t>
      </w:r>
    </w:p>
    <w:p w14:paraId="5406CB4F" w14:textId="77777777" w:rsidR="002B013E" w:rsidRPr="009C4FE4" w:rsidRDefault="002B013E" w:rsidP="00D87DCC">
      <w:pPr>
        <w:numPr>
          <w:ilvl w:val="0"/>
          <w:numId w:val="49"/>
        </w:numPr>
      </w:pPr>
      <w:r w:rsidRPr="009C4FE4">
        <w:t>Activities to assess need, arrange for and procure needed/resources.</w:t>
      </w:r>
    </w:p>
    <w:p w14:paraId="23B28246" w14:textId="77777777" w:rsidR="002B013E" w:rsidRPr="009C4FE4" w:rsidRDefault="002B013E" w:rsidP="00D87DCC">
      <w:pPr>
        <w:numPr>
          <w:ilvl w:val="0"/>
          <w:numId w:val="49"/>
        </w:numPr>
      </w:pPr>
      <w:r w:rsidRPr="00E83B9A">
        <w:t>Assisting the participant in arranging for transportation to effectively connect the participant with the community. Examples include</w:t>
      </w:r>
      <w:r>
        <w:t xml:space="preserve"> a</w:t>
      </w:r>
      <w:r w:rsidRPr="00E83B9A">
        <w:t xml:space="preserve"> one-time purchase and reimbursement of </w:t>
      </w:r>
      <w:r>
        <w:t xml:space="preserve">a </w:t>
      </w:r>
      <w:r w:rsidRPr="00E83B9A">
        <w:t>bus pass</w:t>
      </w:r>
      <w:r>
        <w:t>.</w:t>
      </w:r>
    </w:p>
    <w:p w14:paraId="123C727A" w14:textId="77777777" w:rsidR="002B013E" w:rsidRPr="009C4FE4" w:rsidRDefault="002B013E" w:rsidP="00701A7A">
      <w:pPr>
        <w:ind w:left="720"/>
      </w:pPr>
    </w:p>
    <w:p w14:paraId="34006AE4" w14:textId="29EC2255" w:rsidR="002B013E" w:rsidRPr="009C4FE4" w:rsidRDefault="00733F33" w:rsidP="00701A7A">
      <w:r w:rsidRPr="00FA2581">
        <w:rPr>
          <w:noProof/>
        </w:rPr>
        <mc:AlternateContent>
          <mc:Choice Requires="wps">
            <w:drawing>
              <wp:anchor distT="0" distB="0" distL="114300" distR="114300" simplePos="0" relativeHeight="251658246" behindDoc="0" locked="0" layoutInCell="1" allowOverlap="1" wp14:anchorId="18D82C5F" wp14:editId="089A75E9">
                <wp:simplePos x="0" y="0"/>
                <wp:positionH relativeFrom="column">
                  <wp:posOffset>-635</wp:posOffset>
                </wp:positionH>
                <wp:positionV relativeFrom="paragraph">
                  <wp:posOffset>624634</wp:posOffset>
                </wp:positionV>
                <wp:extent cx="5875655" cy="1210945"/>
                <wp:effectExtent l="0" t="0" r="10795" b="27305"/>
                <wp:wrapSquare wrapText="bothSides"/>
                <wp:docPr id="1728749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655" cy="1210945"/>
                        </a:xfrm>
                        <a:prstGeom prst="rect">
                          <a:avLst/>
                        </a:prstGeom>
                        <a:solidFill>
                          <a:srgbClr val="72A331">
                            <a:alpha val="20000"/>
                          </a:srgbClr>
                        </a:solidFill>
                        <a:ln w="9525">
                          <a:solidFill>
                            <a:srgbClr val="000000"/>
                          </a:solidFill>
                          <a:miter lim="800000"/>
                          <a:headEnd/>
                          <a:tailEnd/>
                        </a:ln>
                      </wps:spPr>
                      <wps:txbx>
                        <w:txbxContent>
                          <w:p w14:paraId="2FA780FC" w14:textId="77777777" w:rsidR="00733F33" w:rsidRDefault="00733F33" w:rsidP="00733F33">
                            <w:r w:rsidRPr="00733F33">
                              <w:rPr>
                                <w:b/>
                                <w:bCs/>
                              </w:rPr>
                              <w:t>NOTE:</w:t>
                            </w:r>
                            <w:r>
                              <w:t xml:space="preserve"> Service providers, such as pest eradicators janitorial services, and movers must be contracted with the Community Transition and Sustainability Services (CTSS) contract and paid directly via ProviderOne. </w:t>
                            </w:r>
                            <w:r w:rsidRPr="004030A0">
                              <w:t xml:space="preserve">Authorizing a CCG to perform the CTSS scope of work is prohibited. HCS may consider using the HQ managed purchasing card when there is CTSS contracted provider capacity concerns. Further instructions on HCS use of the HQ purchasing card can be found in </w:t>
                            </w:r>
                            <w:hyperlink r:id="rId78" w:history="1">
                              <w:r w:rsidRPr="00CB1FC6">
                                <w:rPr>
                                  <w:rStyle w:val="Hyperlink"/>
                                </w:rPr>
                                <w:t>Chapter 10: Nursing Facility Case Management and Relocation</w:t>
                              </w:r>
                            </w:hyperlink>
                            <w:r>
                              <w:t xml:space="preserve">. </w:t>
                            </w:r>
                          </w:p>
                          <w:p w14:paraId="3B8A461F" w14:textId="4145D920" w:rsidR="006C13D2" w:rsidRPr="00BF449D" w:rsidRDefault="006C13D2" w:rsidP="006C13D2">
                            <w:pPr>
                              <w:autoSpaceDE w:val="0"/>
                              <w:autoSpaceDN w:val="0"/>
                              <w:adjustRightInd w:val="0"/>
                              <w:rPr>
                                <w:rFonts w:cs="Arial"/>
                                <w:szCs w:val="24"/>
                              </w:rPr>
                            </w:pP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07FE2DB3">
              <v:shape id="_x0000_s1032" style="position:absolute;margin-left:-.05pt;margin-top:49.2pt;width:462.65pt;height:9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72a3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" w14:anchorId="18D82C5F">
                <v:fill opacity="13107f"/>
                <v:textbox inset=",7.2pt,,7.2pt">
                  <w:txbxContent>
                    <w:p w:rsidR="00733F33" w:rsidP="00733F33" w:rsidRDefault="00733F33" w14:paraId="5CF39B1D" w14:textId="77777777">
                      <w:r w:rsidRPr="00733F33">
                        <w:rPr>
                          <w:b/>
                          <w:bCs/>
                        </w:rPr>
                        <w:t>NOTE:</w:t>
                      </w:r>
                      <w:r>
                        <w:t xml:space="preserve"> Service providers, such as pest eradicators janitorial services, and movers must be contracted with the Community Transition and Sustainability Services (CTSS) contract and paid directly via ProviderOne. </w:t>
                      </w:r>
                      <w:r w:rsidRPr="004030A0">
                        <w:t xml:space="preserve">Authorizing a CCG to perform the CTSS scope of work is prohibited. HCS may consider using the HQ managed purchasing card when there is CTSS contracted provider capacity concerns. Further instructions on HCS use of the HQ purchasing card can be found in </w:t>
                      </w:r>
                      <w:hyperlink w:history="1" r:id="rId79">
                        <w:r w:rsidRPr="00CB1FC6">
                          <w:rPr>
                            <w:rStyle w:val="Hyperlink"/>
                          </w:rPr>
                          <w:t>Chapter 10: Nursing Facility Case Management and Relocation</w:t>
                        </w:r>
                      </w:hyperlink>
                      <w:r>
                        <w:t xml:space="preserve">. </w:t>
                      </w:r>
                    </w:p>
                    <w:p w:rsidRPr="00BF449D" w:rsidR="006C13D2" w:rsidP="006C13D2" w:rsidRDefault="006C13D2" w14:paraId="41C8F396" w14:textId="4145D920">
                      <w:pPr>
                        <w:autoSpaceDE w:val="0"/>
                        <w:autoSpaceDN w:val="0"/>
                        <w:adjustRightInd w:val="0"/>
                        <w:rPr>
                          <w:rFonts w:cs="Arial"/>
                          <w:szCs w:val="24"/>
                        </w:rPr>
                      </w:pPr>
                    </w:p>
                  </w:txbxContent>
                </v:textbox>
                <w10:wrap type="square"/>
              </v:shape>
            </w:pict>
          </mc:Fallback>
        </mc:AlternateContent>
      </w:r>
      <w:r w:rsidR="002B013E" w:rsidRPr="009C4FE4">
        <w:t>These services are furnished only to the extent that they are reasonable and necessary as determined through the service plan development process, clearly identified in the service plan and the person is unable to meet such expense or when the services cannot be obtained from other sources.</w:t>
      </w:r>
    </w:p>
    <w:p w14:paraId="5F02A363" w14:textId="125A3691" w:rsidR="001A602C" w:rsidRPr="00DD1BED" w:rsidRDefault="001A602C" w:rsidP="001A602C"/>
    <w:p w14:paraId="62AE0163" w14:textId="77777777" w:rsidR="00B57C2B" w:rsidRDefault="00B57C2B" w:rsidP="00B57C2B">
      <w:r w:rsidRPr="009C4FE4">
        <w:t>These services do not include monthly rental or mortgage expenses, food, regular utility charges, and/or household appliances or items that are intended for purely diversional/recreational purposes.</w:t>
      </w:r>
    </w:p>
    <w:p w14:paraId="48782588" w14:textId="77777777" w:rsidR="00B57C2B" w:rsidRPr="00606E45" w:rsidRDefault="00B57C2B" w:rsidP="00B57C2B">
      <w:pPr>
        <w:ind w:left="720"/>
        <w:rPr>
          <w:b/>
        </w:rPr>
      </w:pPr>
    </w:p>
    <w:p w14:paraId="4444A1D5" w14:textId="77777777" w:rsidR="00B57C2B" w:rsidRPr="00606E45" w:rsidRDefault="00B57C2B" w:rsidP="00B57C2B">
      <w:pPr>
        <w:rPr>
          <w:b/>
        </w:rPr>
      </w:pPr>
      <w:r w:rsidRPr="00606E45">
        <w:rPr>
          <w:b/>
        </w:rPr>
        <w:t>Community Supports service codes to authorize:</w:t>
      </w:r>
    </w:p>
    <w:p w14:paraId="1801308A" w14:textId="77777777" w:rsidR="00B57C2B" w:rsidRPr="008D55B6" w:rsidRDefault="00B57C2B" w:rsidP="00D87DCC">
      <w:pPr>
        <w:numPr>
          <w:ilvl w:val="0"/>
          <w:numId w:val="40"/>
        </w:numPr>
        <w:ind w:hanging="450"/>
      </w:pPr>
      <w:hyperlink r:id="rId80" w:history="1">
        <w:r w:rsidRPr="0066728B">
          <w:rPr>
            <w:rStyle w:val="Hyperlink"/>
            <w:b/>
          </w:rPr>
          <w:t>SA296</w:t>
        </w:r>
      </w:hyperlink>
      <w:r w:rsidRPr="008D55B6">
        <w:t xml:space="preserve"> Community Transition and Sustainability Services: Items (Matched Funds)</w:t>
      </w:r>
    </w:p>
    <w:p w14:paraId="00AFCE8A" w14:textId="16D62320" w:rsidR="00B57C2B" w:rsidRPr="008D55B6" w:rsidRDefault="00B57C2B" w:rsidP="00D87DCC">
      <w:pPr>
        <w:numPr>
          <w:ilvl w:val="0"/>
          <w:numId w:val="40"/>
        </w:numPr>
        <w:ind w:hanging="450"/>
      </w:pPr>
      <w:hyperlink r:id="rId81" w:history="1">
        <w:r w:rsidRPr="0066728B">
          <w:rPr>
            <w:rStyle w:val="Hyperlink"/>
            <w:b/>
          </w:rPr>
          <w:t>SA297</w:t>
        </w:r>
      </w:hyperlink>
      <w:r w:rsidRPr="008D55B6">
        <w:t xml:space="preserve"> Community Transition and Sustainability: Services (Matched Funds)</w:t>
      </w:r>
    </w:p>
    <w:p w14:paraId="739344A5" w14:textId="77777777" w:rsidR="00B57C2B" w:rsidRDefault="00B57C2B" w:rsidP="00B57C2B">
      <w:pPr>
        <w:rPr>
          <w:b/>
          <w:u w:val="single"/>
        </w:rPr>
      </w:pPr>
    </w:p>
    <w:p w14:paraId="73BD56D7" w14:textId="77777777" w:rsidR="00B57C2B" w:rsidRPr="009C4231" w:rsidRDefault="00B57C2B" w:rsidP="00B57C2B">
      <w:pPr>
        <w:rPr>
          <w:bCs/>
        </w:rPr>
      </w:pPr>
      <w:r w:rsidRPr="009C4231">
        <w:rPr>
          <w:bCs/>
        </w:rPr>
        <w:t xml:space="preserve">A </w:t>
      </w:r>
      <w:r>
        <w:rPr>
          <w:bCs/>
        </w:rPr>
        <w:t>c</w:t>
      </w:r>
      <w:r w:rsidRPr="009C4231">
        <w:rPr>
          <w:bCs/>
        </w:rPr>
        <w:t xml:space="preserve">ase manager may authorize the CCG to purchase items, to pay for rental set up fees </w:t>
      </w:r>
      <w:r>
        <w:rPr>
          <w:bCs/>
        </w:rPr>
        <w:t>and</w:t>
      </w:r>
      <w:r w:rsidRPr="009C4231">
        <w:rPr>
          <w:bCs/>
        </w:rPr>
        <w:t xml:space="preserve">/or pay for utility </w:t>
      </w:r>
      <w:r w:rsidRPr="00593EBF">
        <w:rPr>
          <w:bCs/>
        </w:rPr>
        <w:t>deposits and</w:t>
      </w:r>
      <w:r w:rsidRPr="009C4231">
        <w:rPr>
          <w:bCs/>
        </w:rPr>
        <w:t xml:space="preserve"> will process the reimbursement(s) for these Community Supports to the CCG as timely as possible. This reimbursement should not exceed 30 days after the CCG has provided an invoice/receipt as proof of the purchase.  </w:t>
      </w:r>
    </w:p>
    <w:p w14:paraId="41B966DF" w14:textId="200741CF" w:rsidR="00B57C2B" w:rsidRPr="009C4FE4" w:rsidRDefault="00B57C2B" w:rsidP="00B57C2B">
      <w:pPr>
        <w:rPr>
          <w:b/>
          <w:u w:val="single"/>
        </w:rPr>
      </w:pPr>
    </w:p>
    <w:p w14:paraId="00AC6117" w14:textId="28DC8AB1" w:rsidR="00B57C2B" w:rsidRDefault="003C0713" w:rsidP="00B57C2B">
      <w:pPr>
        <w:rPr>
          <w:b/>
        </w:rPr>
      </w:pPr>
      <w:r w:rsidRPr="00FA2581">
        <w:rPr>
          <w:noProof/>
        </w:rPr>
        <mc:AlternateContent>
          <mc:Choice Requires="wps">
            <w:drawing>
              <wp:anchor distT="0" distB="0" distL="114300" distR="114300" simplePos="0" relativeHeight="251658252" behindDoc="0" locked="0" layoutInCell="1" allowOverlap="1" wp14:anchorId="0C522B66" wp14:editId="0C547756">
                <wp:simplePos x="0" y="0"/>
                <wp:positionH relativeFrom="column">
                  <wp:posOffset>148590</wp:posOffset>
                </wp:positionH>
                <wp:positionV relativeFrom="paragraph">
                  <wp:posOffset>412115</wp:posOffset>
                </wp:positionV>
                <wp:extent cx="5890260" cy="944245"/>
                <wp:effectExtent l="0" t="0" r="1524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944245"/>
                        </a:xfrm>
                        <a:prstGeom prst="rect">
                          <a:avLst/>
                        </a:prstGeom>
                        <a:solidFill>
                          <a:srgbClr val="8D6198">
                            <a:alpha val="24706"/>
                          </a:srgbClr>
                        </a:solidFill>
                        <a:ln w="9525">
                          <a:solidFill>
                            <a:srgbClr val="000000"/>
                          </a:solidFill>
                          <a:miter lim="800000"/>
                          <a:headEnd/>
                          <a:tailEnd/>
                        </a:ln>
                      </wps:spPr>
                      <wps:txbx>
                        <w:txbxContent>
                          <w:p w14:paraId="4DFB9B82" w14:textId="77777777" w:rsidR="003238F2" w:rsidRDefault="003238F2" w:rsidP="003238F2">
                            <w:r w:rsidRPr="00AD3EF4">
                              <w:rPr>
                                <w:b/>
                                <w:bCs/>
                              </w:rPr>
                              <w:t xml:space="preserve">NOTE: </w:t>
                            </w:r>
                            <w:r>
                              <w:t>Community Transition Services – Items (SA296) does not permit payment of tips.  With online orders/pickups, some companies have added an automatic tip to the overall total of the transaction.  This cannot be reimbursed using Community Transition Services-Items.  If the automatic tip cannot be removed from the transaction total, shopping at these companies should be avoided altogether.</w:t>
                            </w:r>
                          </w:p>
                          <w:p w14:paraId="4889A530" w14:textId="77777777" w:rsidR="003238F2" w:rsidRDefault="003238F2" w:rsidP="003238F2"/>
                          <w:p w14:paraId="3F9FE9AC" w14:textId="685DA27C" w:rsidR="000F4030" w:rsidRPr="0033731A" w:rsidRDefault="003238F2" w:rsidP="0033731A">
                            <w:r>
                              <w:t>Paying a money order</w:t>
                            </w:r>
                            <w:r w:rsidR="0033731A">
                              <w:t>/cashier’s check</w:t>
                            </w:r>
                            <w:r>
                              <w:t xml:space="preserve"> fee as part of a move-in cost (payment of first month’s rent/deposit) is allowable. </w:t>
                            </w:r>
                          </w:p>
                        </w:txbxContent>
                      </wps:txbx>
                      <wps:bodyPr rot="0" vert="horz" wrap="square" lIns="91440" tIns="91440" rIns="91440" bIns="91440" anchor="t" anchorCtr="0">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0B562B11">
              <v:shape id="_x0000_s1033" style="position:absolute;margin-left:11.7pt;margin-top:32.45pt;width:463.8pt;height:7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8d61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" w14:anchorId="0C522B66">
                <v:fill opacity="16191f"/>
                <v:textbox style="mso-fit-shape-to-text:t" inset=",7.2pt,,7.2pt">
                  <w:txbxContent>
                    <w:p w:rsidR="003238F2" w:rsidP="003238F2" w:rsidRDefault="003238F2" w14:paraId="764900BB" w14:textId="77777777">
                      <w:r w:rsidRPr="00AD3EF4">
                        <w:rPr>
                          <w:b/>
                          <w:bCs/>
                        </w:rPr>
                        <w:t xml:space="preserve">NOTE: </w:t>
                      </w:r>
                      <w:r>
                        <w:t>Community Transition Services – Items (SA296) does not permit payment of tips.  With online orders/pickups, some companies have added an automatic tip to the overall total of the transaction.  This cannot be reimbursed using Community Transition Services-Items.  If the automatic tip cannot be removed from the transaction total, shopping at these companies should be avoided altogether.</w:t>
                      </w:r>
                    </w:p>
                    <w:p w:rsidR="003238F2" w:rsidP="003238F2" w:rsidRDefault="003238F2" w14:paraId="72A3D3EC" w14:textId="77777777"/>
                    <w:p w:rsidRPr="0033731A" w:rsidR="000F4030" w:rsidP="0033731A" w:rsidRDefault="003238F2" w14:paraId="069EA833" w14:textId="685DA27C">
                      <w:r>
                        <w:t>Paying a money order</w:t>
                      </w:r>
                      <w:r w:rsidR="0033731A">
                        <w:t>/cashier’s check</w:t>
                      </w:r>
                      <w:r>
                        <w:t xml:space="preserve"> fee as part of a move-in cost (payment of first month’s rent/deposit) is allowable. </w:t>
                      </w:r>
                    </w:p>
                  </w:txbxContent>
                </v:textbox>
                <w10:wrap type="square"/>
              </v:shape>
            </w:pict>
          </mc:Fallback>
        </mc:AlternateContent>
      </w:r>
      <w:r w:rsidR="00B57C2B">
        <w:rPr>
          <w:b/>
        </w:rPr>
        <w:t>See</w:t>
      </w:r>
      <w:r w:rsidR="00B740B1" w:rsidRPr="00B740B1">
        <w:rPr>
          <w:b/>
        </w:rPr>
        <w:t xml:space="preserve"> </w:t>
      </w:r>
      <w:r w:rsidR="00B740B1" w:rsidRPr="00B740B1">
        <w:rPr>
          <w:b/>
          <w:i/>
        </w:rPr>
        <w:t>Which Program to</w:t>
      </w:r>
      <w:r w:rsidR="00510697" w:rsidRPr="00B740B1">
        <w:rPr>
          <w:b/>
          <w:i/>
        </w:rPr>
        <w:t xml:space="preserve"> Use: CCG and Shopping/Paying and Transition Resource Guide</w:t>
      </w:r>
      <w:r w:rsidR="00B57C2B">
        <w:rPr>
          <w:b/>
        </w:rPr>
        <w:t xml:space="preserve"> in the </w:t>
      </w:r>
      <w:hyperlink w:anchor="_Appendix_(only_if" w:history="1">
        <w:r w:rsidR="00B57C2B" w:rsidRPr="00B740B1">
          <w:rPr>
            <w:rStyle w:val="Hyperlink"/>
            <w:b/>
          </w:rPr>
          <w:t>Appendix</w:t>
        </w:r>
      </w:hyperlink>
      <w:r w:rsidR="00B57C2B">
        <w:rPr>
          <w:b/>
        </w:rPr>
        <w:t xml:space="preserve"> for reference guide.</w:t>
      </w:r>
      <w:r w:rsidR="00B57C2B" w:rsidRPr="009C4FE4">
        <w:rPr>
          <w:b/>
        </w:rPr>
        <w:t xml:space="preserve"> </w:t>
      </w:r>
    </w:p>
    <w:p w14:paraId="4EBD4B4B" w14:textId="77777777" w:rsidR="00A23350" w:rsidRDefault="00A23350" w:rsidP="00A23350">
      <w:pPr>
        <w:pStyle w:val="Heading3"/>
      </w:pPr>
      <w:bookmarkStart w:id="53" w:name="_Environmental_Modifications"/>
      <w:bookmarkStart w:id="54" w:name="_Toc105678246"/>
      <w:bookmarkStart w:id="55" w:name="_Toc192861554"/>
      <w:bookmarkStart w:id="56" w:name="_Toc205533832"/>
      <w:bookmarkEnd w:id="53"/>
      <w:r w:rsidRPr="007A050F">
        <w:t>Environmental Modifications</w:t>
      </w:r>
      <w:bookmarkEnd w:id="54"/>
      <w:bookmarkEnd w:id="55"/>
      <w:bookmarkEnd w:id="56"/>
      <w:r w:rsidRPr="00373159">
        <w:t xml:space="preserve"> </w:t>
      </w:r>
    </w:p>
    <w:p w14:paraId="4EFE6D89" w14:textId="77777777" w:rsidR="00A23350" w:rsidRPr="000C3BA9" w:rsidRDefault="00A23350" w:rsidP="00031285">
      <w:pPr>
        <w:rPr>
          <w:rFonts w:eastAsiaTheme="majorEastAsia"/>
        </w:rPr>
      </w:pPr>
      <w:r w:rsidRPr="007A050F">
        <w:t xml:space="preserve">Environmental </w:t>
      </w:r>
      <w:r>
        <w:t>m</w:t>
      </w:r>
      <w:r w:rsidRPr="007A050F">
        <w:t>odifications</w:t>
      </w:r>
      <w:r>
        <w:t xml:space="preserve"> </w:t>
      </w:r>
      <w:r w:rsidRPr="000C3BA9">
        <w:t xml:space="preserve">are those </w:t>
      </w:r>
      <w:r>
        <w:t>minor</w:t>
      </w:r>
      <w:r w:rsidRPr="000C3BA9">
        <w:t xml:space="preserve"> physical modifications to the private residence of the client (owned or rented) that are:</w:t>
      </w:r>
    </w:p>
    <w:p w14:paraId="11BD1330" w14:textId="77777777" w:rsidR="00A23350" w:rsidRPr="009C4FE4" w:rsidRDefault="00A23350" w:rsidP="00D87DCC">
      <w:pPr>
        <w:numPr>
          <w:ilvl w:val="0"/>
          <w:numId w:val="52"/>
        </w:numPr>
        <w:ind w:left="720" w:hanging="450"/>
      </w:pPr>
      <w:r w:rsidRPr="009C4FE4">
        <w:t xml:space="preserve">Justified by the client’s service plan, </w:t>
      </w:r>
    </w:p>
    <w:p w14:paraId="1D95D9ED" w14:textId="77777777" w:rsidR="00A23350" w:rsidRPr="009C4FE4" w:rsidRDefault="00A23350" w:rsidP="00D87DCC">
      <w:pPr>
        <w:numPr>
          <w:ilvl w:val="0"/>
          <w:numId w:val="52"/>
        </w:numPr>
        <w:ind w:left="720" w:hanging="450"/>
      </w:pPr>
      <w:r w:rsidRPr="009C4FE4">
        <w:t>Necessary to ensure the health, welfare and safety of the client or enable the client to function with greater independence in the home</w:t>
      </w:r>
      <w:r>
        <w:t>, and</w:t>
      </w:r>
    </w:p>
    <w:p w14:paraId="18D62980" w14:textId="77777777" w:rsidR="00A23350" w:rsidRPr="009C4FE4" w:rsidRDefault="00A23350" w:rsidP="00D87DCC">
      <w:pPr>
        <w:pStyle w:val="ListParagraph"/>
        <w:numPr>
          <w:ilvl w:val="0"/>
          <w:numId w:val="52"/>
        </w:numPr>
        <w:ind w:left="720" w:hanging="450"/>
        <w:contextualSpacing/>
      </w:pPr>
      <w:r w:rsidRPr="00E83B9A">
        <w:t>Is the most cost-effective option to meet the client’s identified need.</w:t>
      </w:r>
    </w:p>
    <w:p w14:paraId="6B02C327" w14:textId="77777777" w:rsidR="00A23350" w:rsidRPr="009C4FE4" w:rsidRDefault="00A23350" w:rsidP="00031285"/>
    <w:p w14:paraId="64059D16" w14:textId="77777777" w:rsidR="00A23350" w:rsidRPr="009C4FE4" w:rsidRDefault="00A23350" w:rsidP="00031285">
      <w:r>
        <w:t>All authorized modifications must meet ADA specifications, including the slope of a ramp. M</w:t>
      </w:r>
      <w:r w:rsidRPr="009C4FE4">
        <w:t>odifications</w:t>
      </w:r>
      <w:r>
        <w:t xml:space="preserve"> may</w:t>
      </w:r>
      <w:r w:rsidRPr="009C4FE4">
        <w:t xml:space="preserve"> include:</w:t>
      </w:r>
    </w:p>
    <w:p w14:paraId="466840D0" w14:textId="77777777" w:rsidR="00A23350" w:rsidRPr="009C4FE4" w:rsidRDefault="00A23350" w:rsidP="00D87DCC">
      <w:pPr>
        <w:numPr>
          <w:ilvl w:val="0"/>
          <w:numId w:val="51"/>
        </w:numPr>
        <w:ind w:left="720"/>
      </w:pPr>
      <w:r w:rsidRPr="009C4FE4">
        <w:t>The installation of ramps and grab-bars</w:t>
      </w:r>
      <w:r>
        <w:t>,</w:t>
      </w:r>
      <w:r w:rsidRPr="009C4FE4">
        <w:t xml:space="preserve"> </w:t>
      </w:r>
    </w:p>
    <w:p w14:paraId="288B5404" w14:textId="77777777" w:rsidR="00A23350" w:rsidRPr="009C4FE4" w:rsidRDefault="00A23350" w:rsidP="00D87DCC">
      <w:pPr>
        <w:numPr>
          <w:ilvl w:val="0"/>
          <w:numId w:val="51"/>
        </w:numPr>
        <w:ind w:left="720"/>
      </w:pPr>
      <w:r w:rsidRPr="009C4FE4">
        <w:t>Widening of doorway(s)</w:t>
      </w:r>
      <w:r>
        <w:t>,</w:t>
      </w:r>
    </w:p>
    <w:p w14:paraId="0422D8E0" w14:textId="77777777" w:rsidR="00A23350" w:rsidRPr="009C4FE4" w:rsidRDefault="00A23350" w:rsidP="00D87DCC">
      <w:pPr>
        <w:numPr>
          <w:ilvl w:val="0"/>
          <w:numId w:val="51"/>
        </w:numPr>
        <w:ind w:left="720"/>
      </w:pPr>
      <w:r>
        <w:t>Modification of existing b</w:t>
      </w:r>
      <w:r w:rsidRPr="009C4FE4">
        <w:t>athroom facilities</w:t>
      </w:r>
      <w:r>
        <w:t>,</w:t>
      </w:r>
    </w:p>
    <w:p w14:paraId="47E6BE6D" w14:textId="77777777" w:rsidR="00A23350" w:rsidRPr="009C4FE4" w:rsidRDefault="00A23350" w:rsidP="00D87DCC">
      <w:pPr>
        <w:numPr>
          <w:ilvl w:val="0"/>
          <w:numId w:val="51"/>
        </w:numPr>
        <w:ind w:left="720"/>
      </w:pPr>
      <w:r w:rsidRPr="009C4FE4">
        <w:t xml:space="preserve">The installation of specialized electric and plumbing systems that are to accommodate the medical equipment and supplies that are necessary for the </w:t>
      </w:r>
      <w:r>
        <w:t xml:space="preserve">health and </w:t>
      </w:r>
      <w:r w:rsidRPr="009C4FE4">
        <w:t>welfare of the client</w:t>
      </w:r>
      <w:r>
        <w:t>,</w:t>
      </w:r>
      <w:r w:rsidRPr="009C4FE4">
        <w:t xml:space="preserve"> </w:t>
      </w:r>
    </w:p>
    <w:p w14:paraId="7A242626" w14:textId="77777777" w:rsidR="00A23350" w:rsidRDefault="00A23350" w:rsidP="00D87DCC">
      <w:pPr>
        <w:numPr>
          <w:ilvl w:val="0"/>
          <w:numId w:val="51"/>
        </w:numPr>
        <w:ind w:left="720"/>
      </w:pPr>
      <w:r w:rsidRPr="009C4FE4">
        <w:t>Lift systems</w:t>
      </w:r>
      <w:r>
        <w:t xml:space="preserve"> not covered by insurance (such as s EWC-type lifts).</w:t>
      </w:r>
    </w:p>
    <w:p w14:paraId="57D875BE" w14:textId="77777777" w:rsidR="00A23350" w:rsidRPr="009C4FE4" w:rsidRDefault="00A23350" w:rsidP="00031285"/>
    <w:p w14:paraId="2629D045" w14:textId="77777777" w:rsidR="00A23350" w:rsidRPr="005706B4" w:rsidRDefault="00A23350" w:rsidP="00031285">
      <w:pPr>
        <w:rPr>
          <w:b/>
        </w:rPr>
      </w:pPr>
      <w:r w:rsidRPr="005706B4">
        <w:rPr>
          <w:b/>
        </w:rPr>
        <w:t>Excluded are:</w:t>
      </w:r>
    </w:p>
    <w:p w14:paraId="2D279D2B" w14:textId="77777777" w:rsidR="00A23350" w:rsidRPr="009C4FE4" w:rsidRDefault="00A23350" w:rsidP="00D87DCC">
      <w:pPr>
        <w:numPr>
          <w:ilvl w:val="0"/>
          <w:numId w:val="53"/>
        </w:numPr>
      </w:pPr>
      <w:r w:rsidRPr="009C4FE4">
        <w:t>Modifications or improvements to the home that are of general utility and are not of direct medical or remedial benefit to the client.</w:t>
      </w:r>
    </w:p>
    <w:p w14:paraId="63C533A4" w14:textId="77777777" w:rsidR="00A23350" w:rsidRDefault="00A23350" w:rsidP="00D87DCC">
      <w:pPr>
        <w:numPr>
          <w:ilvl w:val="0"/>
          <w:numId w:val="53"/>
        </w:numPr>
      </w:pPr>
      <w:r>
        <w:t xml:space="preserve">Repairs or general maintenance needed prior to a modification being completed (or determined during the modification), including testing and removal or abatement of asbestos or mold or repairs required due to water or pest damage. Repair and general maintenance of a dwelling are the responsibility of the owner. </w:t>
      </w:r>
    </w:p>
    <w:p w14:paraId="1F5AFD30" w14:textId="77777777" w:rsidR="00A23350" w:rsidRDefault="00A23350" w:rsidP="00D87DCC">
      <w:pPr>
        <w:numPr>
          <w:ilvl w:val="0"/>
          <w:numId w:val="53"/>
        </w:numPr>
      </w:pPr>
      <w:r>
        <w:t>Tile showers, walls, or floors as there are typically other, less costly options. If a contractor can demonstrate that a basic tile is the most cost-effective option, tile may be considered.</w:t>
      </w:r>
    </w:p>
    <w:p w14:paraId="00AFCF6A" w14:textId="77777777" w:rsidR="00A23350" w:rsidRPr="009C4FE4" w:rsidRDefault="00A23350" w:rsidP="00D87DCC">
      <w:pPr>
        <w:numPr>
          <w:ilvl w:val="0"/>
          <w:numId w:val="53"/>
        </w:numPr>
      </w:pPr>
      <w:r w:rsidRPr="009C4FE4">
        <w:t>Modifications that add to the total square footage of the home except when necessary to complete an adaptation (e.g., to improve entrance/egress to a residence or to configure a bathroom to accommodate a wheelchair).</w:t>
      </w:r>
    </w:p>
    <w:p w14:paraId="73B4D917" w14:textId="77777777" w:rsidR="00A23350" w:rsidRDefault="00A23350" w:rsidP="00D87DCC">
      <w:pPr>
        <w:pStyle w:val="ListParagraph"/>
        <w:numPr>
          <w:ilvl w:val="0"/>
          <w:numId w:val="53"/>
        </w:numPr>
        <w:contextualSpacing/>
      </w:pPr>
      <w:r w:rsidRPr="009C4FE4">
        <w:t xml:space="preserve">Modifications to </w:t>
      </w:r>
      <w:r>
        <w:t xml:space="preserve">licensed settings such as </w:t>
      </w:r>
      <w:r w:rsidRPr="009C4FE4">
        <w:t>adult family homes or assisted living facilities.</w:t>
      </w:r>
    </w:p>
    <w:p w14:paraId="4CB3AA01" w14:textId="1B6019A3" w:rsidR="00C2148C" w:rsidRDefault="00C2148C" w:rsidP="00D87DCC">
      <w:pPr>
        <w:pStyle w:val="ListParagraph"/>
        <w:numPr>
          <w:ilvl w:val="0"/>
          <w:numId w:val="53"/>
        </w:numPr>
        <w:contextualSpacing/>
      </w:pPr>
      <w:r>
        <w:t>Modifications to more than one entrance/exit</w:t>
      </w:r>
    </w:p>
    <w:p w14:paraId="1C6ECB0B" w14:textId="77777777" w:rsidR="003C0713" w:rsidRDefault="003C0713" w:rsidP="00031285">
      <w:pPr>
        <w:rPr>
          <w:b/>
          <w:bCs/>
        </w:rPr>
      </w:pPr>
    </w:p>
    <w:p w14:paraId="244F60D7" w14:textId="3DA5CB23" w:rsidR="00A23350" w:rsidRPr="00F0021C" w:rsidRDefault="00A23350" w:rsidP="00031285">
      <w:pPr>
        <w:rPr>
          <w:b/>
          <w:bCs/>
        </w:rPr>
      </w:pPr>
      <w:r w:rsidRPr="00304865">
        <w:rPr>
          <w:b/>
          <w:bCs/>
        </w:rPr>
        <w:t>Prior to pursuing an environmental modification, e</w:t>
      </w:r>
      <w:r w:rsidRPr="00F0021C">
        <w:rPr>
          <w:b/>
          <w:bCs/>
        </w:rPr>
        <w:t xml:space="preserve">xplore cost-effective alternatives that might meet the client’s needs. </w:t>
      </w:r>
      <w:r>
        <w:rPr>
          <w:b/>
          <w:bCs/>
        </w:rPr>
        <w:t>Examples of c</w:t>
      </w:r>
      <w:r w:rsidRPr="00F0021C">
        <w:rPr>
          <w:b/>
          <w:bCs/>
        </w:rPr>
        <w:t xml:space="preserve">onsiderations include:  </w:t>
      </w:r>
    </w:p>
    <w:p w14:paraId="1442F026" w14:textId="77777777" w:rsidR="00A23350" w:rsidRPr="00367610" w:rsidRDefault="00A23350" w:rsidP="00D87DCC">
      <w:pPr>
        <w:numPr>
          <w:ilvl w:val="0"/>
          <w:numId w:val="55"/>
        </w:numPr>
        <w:rPr>
          <w:b/>
          <w:bCs/>
        </w:rPr>
      </w:pPr>
      <w:r w:rsidRPr="00367610">
        <w:rPr>
          <w:b/>
          <w:bCs/>
        </w:rPr>
        <w:t>Equipment:</w:t>
      </w:r>
    </w:p>
    <w:p w14:paraId="6703A5B0" w14:textId="77777777" w:rsidR="00A23350" w:rsidRDefault="00A23350" w:rsidP="00D87DCC">
      <w:pPr>
        <w:numPr>
          <w:ilvl w:val="0"/>
          <w:numId w:val="59"/>
        </w:numPr>
      </w:pPr>
      <w:r w:rsidRPr="00304865">
        <w:t xml:space="preserve">Is there </w:t>
      </w:r>
      <w:r>
        <w:t xml:space="preserve">specialized medical or non-medical </w:t>
      </w:r>
      <w:r w:rsidRPr="00304865">
        <w:t>equipment that can assist the client to address the barrier? Some examples: transfer bench, grab bars, toilet rails</w:t>
      </w:r>
      <w:r>
        <w:t>.</w:t>
      </w:r>
      <w:r w:rsidRPr="00367610">
        <w:t xml:space="preserve"> </w:t>
      </w:r>
    </w:p>
    <w:p w14:paraId="11F84082" w14:textId="77777777" w:rsidR="00A23350" w:rsidRDefault="00A23350" w:rsidP="00D87DCC">
      <w:pPr>
        <w:numPr>
          <w:ilvl w:val="1"/>
          <w:numId w:val="61"/>
        </w:numPr>
        <w:ind w:left="1080"/>
      </w:pPr>
      <w:r w:rsidRPr="00304865">
        <w:t xml:space="preserve">If a </w:t>
      </w:r>
      <w:r>
        <w:t xml:space="preserve">patient lift (such as a </w:t>
      </w:r>
      <w:r w:rsidRPr="00304865">
        <w:t>Hoyer</w:t>
      </w:r>
      <w:r>
        <w:t>)</w:t>
      </w:r>
      <w:r w:rsidRPr="00304865">
        <w:t xml:space="preserve"> cannot be used, would a stationary lift system assist with transfers? </w:t>
      </w:r>
    </w:p>
    <w:p w14:paraId="7BCF8075" w14:textId="77777777" w:rsidR="00A23350" w:rsidRPr="00304865" w:rsidRDefault="00A23350" w:rsidP="00D87DCC">
      <w:pPr>
        <w:numPr>
          <w:ilvl w:val="1"/>
          <w:numId w:val="61"/>
        </w:numPr>
        <w:ind w:left="1080"/>
      </w:pPr>
      <w:r w:rsidRPr="00304865">
        <w:t>Is an inflatable bathtub or portable shower an option? If the client moves frequently or the home is not in a condition to complete an environmental modification, this may be an alternative.</w:t>
      </w:r>
    </w:p>
    <w:p w14:paraId="62800269" w14:textId="77777777" w:rsidR="00A23350" w:rsidRDefault="00A23350" w:rsidP="00D87DCC">
      <w:pPr>
        <w:numPr>
          <w:ilvl w:val="1"/>
          <w:numId w:val="61"/>
        </w:numPr>
        <w:ind w:left="1080"/>
      </w:pPr>
      <w:r w:rsidRPr="00304865">
        <w:t>Are there assistive devices that may help a client safely navigate stairs</w:t>
      </w:r>
      <w:r>
        <w:t xml:space="preserve"> such as a</w:t>
      </w:r>
      <w:r w:rsidRPr="00304865">
        <w:t xml:space="preserve"> stair cane</w:t>
      </w:r>
      <w:r>
        <w:t>? Or i</w:t>
      </w:r>
      <w:r w:rsidRPr="00304865">
        <w:t>s there a room on the main floor that could be used as a bedroom?</w:t>
      </w:r>
      <w:r>
        <w:t xml:space="preserve"> </w:t>
      </w:r>
    </w:p>
    <w:p w14:paraId="63E9645D" w14:textId="77777777" w:rsidR="00A23350" w:rsidRPr="00367610" w:rsidRDefault="00A23350" w:rsidP="00D87DCC">
      <w:pPr>
        <w:numPr>
          <w:ilvl w:val="1"/>
          <w:numId w:val="61"/>
        </w:numPr>
        <w:ind w:left="1080"/>
      </w:pPr>
      <w:r w:rsidRPr="00304865">
        <w:t>How much does a doorway need to be widened</w:t>
      </w:r>
      <w:r>
        <w:t>? C</w:t>
      </w:r>
      <w:r w:rsidRPr="00304865">
        <w:t>an replacing</w:t>
      </w:r>
      <w:r>
        <w:t xml:space="preserve"> existing door hinges</w:t>
      </w:r>
      <w:r w:rsidRPr="00304865">
        <w:t xml:space="preserve"> with extended, swing-away hinges provide the additional width required?  </w:t>
      </w:r>
    </w:p>
    <w:p w14:paraId="0BBC250C" w14:textId="77777777" w:rsidR="00A23350" w:rsidRPr="00367610" w:rsidRDefault="00A23350" w:rsidP="00D87DCC">
      <w:pPr>
        <w:numPr>
          <w:ilvl w:val="0"/>
          <w:numId w:val="55"/>
        </w:numPr>
        <w:rPr>
          <w:b/>
          <w:bCs/>
        </w:rPr>
      </w:pPr>
      <w:r w:rsidRPr="00367610">
        <w:rPr>
          <w:b/>
          <w:bCs/>
        </w:rPr>
        <w:t>Training:</w:t>
      </w:r>
    </w:p>
    <w:p w14:paraId="4BE5E7FE" w14:textId="77777777" w:rsidR="00A23350" w:rsidRPr="00367610" w:rsidRDefault="00A23350" w:rsidP="00D87DCC">
      <w:pPr>
        <w:numPr>
          <w:ilvl w:val="1"/>
          <w:numId w:val="55"/>
        </w:numPr>
        <w:ind w:left="1080"/>
        <w:rPr>
          <w:b/>
          <w:bCs/>
        </w:rPr>
      </w:pPr>
      <w:r w:rsidRPr="00304865">
        <w:t xml:space="preserve">If the client already has equipment, is training needed to maximize effectiveness by </w:t>
      </w:r>
      <w:r w:rsidRPr="00367610">
        <w:t>client/caregiver?</w:t>
      </w:r>
    </w:p>
    <w:p w14:paraId="4E01E2AD" w14:textId="77777777" w:rsidR="00A23350" w:rsidRPr="00367610" w:rsidRDefault="00A23350" w:rsidP="00D87DCC">
      <w:pPr>
        <w:numPr>
          <w:ilvl w:val="0"/>
          <w:numId w:val="55"/>
        </w:numPr>
        <w:rPr>
          <w:b/>
          <w:bCs/>
        </w:rPr>
      </w:pPr>
      <w:r w:rsidRPr="00367610">
        <w:rPr>
          <w:b/>
          <w:bCs/>
        </w:rPr>
        <w:t>Insurance covered benefit</w:t>
      </w:r>
      <w:r>
        <w:rPr>
          <w:b/>
          <w:bCs/>
        </w:rPr>
        <w:t>s:</w:t>
      </w:r>
    </w:p>
    <w:p w14:paraId="3961D3CD" w14:textId="77777777" w:rsidR="00A23350" w:rsidRPr="00367610" w:rsidRDefault="00A23350" w:rsidP="00D87DCC">
      <w:pPr>
        <w:numPr>
          <w:ilvl w:val="0"/>
          <w:numId w:val="59"/>
        </w:numPr>
      </w:pPr>
      <w:r w:rsidRPr="00367610">
        <w:t xml:space="preserve">If a patient lift (such as a Hoyer) is not working for the client, has the client’s healthcare provider been contacted to see about possible solutions? </w:t>
      </w:r>
    </w:p>
    <w:p w14:paraId="790727DA" w14:textId="77777777" w:rsidR="00A23350" w:rsidRPr="00367610" w:rsidRDefault="00A23350" w:rsidP="00D87DCC">
      <w:pPr>
        <w:numPr>
          <w:ilvl w:val="1"/>
          <w:numId w:val="60"/>
        </w:numPr>
      </w:pPr>
      <w:r w:rsidRPr="00367610">
        <w:t xml:space="preserve">Could the client benefit from physical therapy or occupational therapy?  </w:t>
      </w:r>
    </w:p>
    <w:p w14:paraId="2290C1DF" w14:textId="77777777" w:rsidR="00A23350" w:rsidRPr="00367610" w:rsidRDefault="00A23350" w:rsidP="00D87DCC">
      <w:pPr>
        <w:numPr>
          <w:ilvl w:val="1"/>
          <w:numId w:val="60"/>
        </w:numPr>
      </w:pPr>
      <w:r w:rsidRPr="00367610">
        <w:t>Should an OT evaluation be done to determine whether equipment can meet the need or if a modification is the most cost</w:t>
      </w:r>
      <w:r>
        <w:t>-</w:t>
      </w:r>
      <w:r w:rsidRPr="00367610">
        <w:t>effective alternative?</w:t>
      </w:r>
    </w:p>
    <w:p w14:paraId="266A3C3D" w14:textId="77777777" w:rsidR="00A23350" w:rsidRPr="00304865" w:rsidRDefault="00A23350" w:rsidP="00D87DCC">
      <w:pPr>
        <w:numPr>
          <w:ilvl w:val="1"/>
          <w:numId w:val="60"/>
        </w:numPr>
      </w:pPr>
      <w:r w:rsidRPr="00367610">
        <w:t xml:space="preserve">Is the client eligible for a different type of lift paid for by insurance? </w:t>
      </w:r>
    </w:p>
    <w:p w14:paraId="5495BACA" w14:textId="77777777" w:rsidR="00A23350" w:rsidRDefault="00A23350" w:rsidP="00031285"/>
    <w:p w14:paraId="0F2BADEE" w14:textId="77777777" w:rsidR="00A23350" w:rsidRPr="00304865" w:rsidRDefault="00A23350" w:rsidP="00031285">
      <w:pPr>
        <w:rPr>
          <w:b/>
        </w:rPr>
      </w:pPr>
      <w:r>
        <w:rPr>
          <w:b/>
        </w:rPr>
        <w:t>Additional c</w:t>
      </w:r>
      <w:r w:rsidRPr="00304865">
        <w:rPr>
          <w:b/>
        </w:rPr>
        <w:t>onsiderations when determining viable alternatives</w:t>
      </w:r>
      <w:r>
        <w:rPr>
          <w:b/>
        </w:rPr>
        <w:t xml:space="preserve"> and the possibility of an environmental modification</w:t>
      </w:r>
      <w:r w:rsidRPr="00304865">
        <w:rPr>
          <w:b/>
        </w:rPr>
        <w:t xml:space="preserve">: </w:t>
      </w:r>
    </w:p>
    <w:p w14:paraId="19BC2F12" w14:textId="77777777" w:rsidR="00A23350" w:rsidRPr="00304865" w:rsidRDefault="00A23350" w:rsidP="00D87DCC">
      <w:pPr>
        <w:numPr>
          <w:ilvl w:val="0"/>
          <w:numId w:val="54"/>
        </w:numPr>
        <w:rPr>
          <w:b/>
        </w:rPr>
      </w:pPr>
      <w:r w:rsidRPr="00304865">
        <w:t xml:space="preserve">How long has the client lived at their residence? </w:t>
      </w:r>
    </w:p>
    <w:p w14:paraId="63669470" w14:textId="77777777" w:rsidR="00A23350" w:rsidRPr="00304865" w:rsidRDefault="00A23350" w:rsidP="00D87DCC">
      <w:pPr>
        <w:numPr>
          <w:ilvl w:val="0"/>
          <w:numId w:val="54"/>
        </w:numPr>
        <w:rPr>
          <w:b/>
        </w:rPr>
      </w:pPr>
      <w:r w:rsidRPr="00304865">
        <w:t xml:space="preserve">Do they own or rent? </w:t>
      </w:r>
    </w:p>
    <w:p w14:paraId="715970CA" w14:textId="77777777" w:rsidR="00A23350" w:rsidRPr="00304865" w:rsidRDefault="00A23350" w:rsidP="00D87DCC">
      <w:pPr>
        <w:numPr>
          <w:ilvl w:val="0"/>
          <w:numId w:val="54"/>
        </w:numPr>
        <w:rPr>
          <w:b/>
        </w:rPr>
      </w:pPr>
      <w:r w:rsidRPr="00304865">
        <w:t>Are they planning on staying at this residence?</w:t>
      </w:r>
    </w:p>
    <w:p w14:paraId="0F48E900" w14:textId="77777777" w:rsidR="00A23350" w:rsidRPr="00304865" w:rsidRDefault="00A23350" w:rsidP="00D87DCC">
      <w:pPr>
        <w:numPr>
          <w:ilvl w:val="0"/>
          <w:numId w:val="54"/>
        </w:numPr>
        <w:rPr>
          <w:b/>
        </w:rPr>
      </w:pPr>
      <w:r w:rsidRPr="00304865">
        <w:t xml:space="preserve">Are repairs or general maintenance needed prior to using waiver funds for the modification? </w:t>
      </w:r>
      <w:r>
        <w:t>Does the client/landlord have the resources necessary to complete them?</w:t>
      </w:r>
    </w:p>
    <w:p w14:paraId="7B1F62F6" w14:textId="77777777" w:rsidR="00A23350" w:rsidRPr="00304865" w:rsidRDefault="00A23350" w:rsidP="00D87DCC">
      <w:pPr>
        <w:numPr>
          <w:ilvl w:val="0"/>
          <w:numId w:val="54"/>
        </w:numPr>
        <w:rPr>
          <w:b/>
        </w:rPr>
      </w:pPr>
      <w:r w:rsidRPr="00304865">
        <w:t xml:space="preserve">What condition is the home in? </w:t>
      </w:r>
    </w:p>
    <w:p w14:paraId="7E247FE2" w14:textId="77777777" w:rsidR="00A23350" w:rsidRPr="00304865" w:rsidRDefault="00A23350" w:rsidP="00D87DCC">
      <w:pPr>
        <w:numPr>
          <w:ilvl w:val="1"/>
          <w:numId w:val="54"/>
        </w:numPr>
        <w:ind w:left="1080"/>
        <w:rPr>
          <w:b/>
        </w:rPr>
      </w:pPr>
      <w:r w:rsidRPr="00304865">
        <w:t xml:space="preserve">General repairs or necessary maintenance discovered during a modification cannot be paid for using </w:t>
      </w:r>
      <w:r>
        <w:t xml:space="preserve">waiver </w:t>
      </w:r>
      <w:r w:rsidRPr="00304865">
        <w:t xml:space="preserve">funds. </w:t>
      </w:r>
      <w:r>
        <w:t>An e</w:t>
      </w:r>
      <w:r w:rsidRPr="00304865">
        <w:t>xample</w:t>
      </w:r>
      <w:r>
        <w:t xml:space="preserve"> would be</w:t>
      </w:r>
      <w:r w:rsidRPr="00304865">
        <w:t xml:space="preserve"> </w:t>
      </w:r>
      <w:r>
        <w:t>m</w:t>
      </w:r>
      <w:r w:rsidRPr="00304865">
        <w:t xml:space="preserve">old </w:t>
      </w:r>
      <w:r>
        <w:t xml:space="preserve">or asbestos </w:t>
      </w:r>
      <w:r w:rsidRPr="00304865">
        <w:t xml:space="preserve">discovered during a modification. </w:t>
      </w:r>
      <w:r>
        <w:t>Repairs and maintenance are considered “general utility” and are the responsibility of the homeowner.</w:t>
      </w:r>
    </w:p>
    <w:p w14:paraId="594AFF81" w14:textId="77777777" w:rsidR="00A23350" w:rsidRDefault="00A23350" w:rsidP="00D87DCC">
      <w:pPr>
        <w:numPr>
          <w:ilvl w:val="0"/>
          <w:numId w:val="54"/>
        </w:numPr>
      </w:pPr>
      <w:r w:rsidRPr="00304865">
        <w:t>Will the home accommodate the changes structurally?</w:t>
      </w:r>
    </w:p>
    <w:p w14:paraId="7B4E0B96" w14:textId="5AB6B707" w:rsidR="00C55F61" w:rsidRDefault="00A23350" w:rsidP="00EA5C40">
      <w:pPr>
        <w:numPr>
          <w:ilvl w:val="0"/>
          <w:numId w:val="54"/>
        </w:numPr>
      </w:pPr>
      <w:r>
        <w:t>Do</w:t>
      </w:r>
      <w:r w:rsidR="008F1567">
        <w:t>es</w:t>
      </w:r>
      <w:r>
        <w:t xml:space="preserve"> the client already have an accessible entrance/exit from the home?</w:t>
      </w:r>
      <w:r w:rsidR="00AD6B5D">
        <w:t xml:space="preserve"> </w:t>
      </w:r>
    </w:p>
    <w:p w14:paraId="3E04FF52" w14:textId="7CC2723F" w:rsidR="00CF00FB" w:rsidRPr="00304865" w:rsidRDefault="00CF00FB" w:rsidP="009C76F4">
      <w:pPr>
        <w:numPr>
          <w:ilvl w:val="1"/>
          <w:numId w:val="54"/>
        </w:numPr>
        <w:ind w:left="1080"/>
      </w:pPr>
      <w:r>
        <w:t>Social services</w:t>
      </w:r>
      <w:r w:rsidR="009C76F4">
        <w:t xml:space="preserve"> may not be used if th</w:t>
      </w:r>
      <w:r w:rsidR="00ED7F69">
        <w:t>ere is a safe</w:t>
      </w:r>
      <w:r w:rsidR="00E45822">
        <w:t>, accessible entrance/exit or for more than one entrance/exit.</w:t>
      </w:r>
      <w:r>
        <w:t xml:space="preserve"> </w:t>
      </w:r>
    </w:p>
    <w:p w14:paraId="7A4A1B9C" w14:textId="77777777" w:rsidR="00A23350" w:rsidRDefault="00A23350" w:rsidP="00031285"/>
    <w:p w14:paraId="1279F64E" w14:textId="77777777" w:rsidR="00A0099E" w:rsidRDefault="00A0099E" w:rsidP="00031285"/>
    <w:p w14:paraId="08121727" w14:textId="77777777" w:rsidR="00A23350" w:rsidRPr="00367610" w:rsidRDefault="00A23350" w:rsidP="00031285">
      <w:pPr>
        <w:rPr>
          <w:b/>
          <w:bCs/>
        </w:rPr>
      </w:pPr>
      <w:r w:rsidRPr="00367610">
        <w:rPr>
          <w:b/>
          <w:bCs/>
        </w:rPr>
        <w:t>Additional Information:</w:t>
      </w:r>
    </w:p>
    <w:p w14:paraId="390EE0CD" w14:textId="77777777" w:rsidR="00A23350" w:rsidRDefault="00A23350" w:rsidP="00D87DCC">
      <w:pPr>
        <w:pStyle w:val="ListParagraph"/>
        <w:numPr>
          <w:ilvl w:val="0"/>
          <w:numId w:val="62"/>
        </w:numPr>
        <w:contextualSpacing/>
      </w:pPr>
      <w:r>
        <w:t>For modifications that will require an Exception to Rule (ETR) request to exceed rate maximum limits, cost-effective alternatives explored to address the barrier must be documented in the ETR (this should include specific alternatives such as Specialized Medical Equipment, not simply that the client’s wants to remain in the community setting).</w:t>
      </w:r>
    </w:p>
    <w:p w14:paraId="0AD2E3B4" w14:textId="77777777" w:rsidR="00A23350" w:rsidRDefault="00A23350" w:rsidP="00D87DCC">
      <w:pPr>
        <w:pStyle w:val="ListParagraph"/>
        <w:numPr>
          <w:ilvl w:val="0"/>
          <w:numId w:val="62"/>
        </w:numPr>
        <w:contextualSpacing/>
      </w:pPr>
      <w:r>
        <w:t>For high-cost modifications, consider staffing the unique client situation with a supervisor to ensure all alternatives have been explored.</w:t>
      </w:r>
    </w:p>
    <w:p w14:paraId="577631F4" w14:textId="77777777" w:rsidR="00A23350" w:rsidRDefault="00A23350" w:rsidP="00D87DCC">
      <w:pPr>
        <w:pStyle w:val="ListParagraph"/>
        <w:numPr>
          <w:ilvl w:val="0"/>
          <w:numId w:val="62"/>
        </w:numPr>
        <w:contextualSpacing/>
      </w:pPr>
      <w:r>
        <w:t xml:space="preserve">A stair lift requires an elevator installation permit. The installation permit can only be purchased by a licensed elevator contractor. Prior to considering a stair lift, explore all available options which may include converting a room or part of a room on the main floor into a bedroom, if there are adequate bathroom facilities on the main floor. </w:t>
      </w:r>
    </w:p>
    <w:p w14:paraId="6C673501" w14:textId="77777777" w:rsidR="00A23350" w:rsidRDefault="00A23350" w:rsidP="00031285"/>
    <w:p w14:paraId="4E695F9F" w14:textId="77777777" w:rsidR="00A23350" w:rsidRPr="002127AC" w:rsidRDefault="00A23350" w:rsidP="00031285">
      <w:pPr>
        <w:rPr>
          <w:b/>
          <w:bCs/>
        </w:rPr>
      </w:pPr>
      <w:r w:rsidRPr="002127AC">
        <w:rPr>
          <w:b/>
          <w:bCs/>
        </w:rPr>
        <w:t>When a client is in a nursing facility:</w:t>
      </w:r>
    </w:p>
    <w:p w14:paraId="3B864522" w14:textId="77777777" w:rsidR="00A23350" w:rsidRPr="002127AC" w:rsidRDefault="00A23350" w:rsidP="00D87DCC">
      <w:pPr>
        <w:pStyle w:val="ListParagraph"/>
        <w:numPr>
          <w:ilvl w:val="0"/>
          <w:numId w:val="56"/>
        </w:numPr>
        <w:contextualSpacing/>
        <w:rPr>
          <w:b/>
        </w:rPr>
      </w:pPr>
      <w:r w:rsidRPr="009C4FE4">
        <w:t xml:space="preserve">Modifications may be authorized up to 180 days in advance of the community transition of </w:t>
      </w:r>
      <w:r>
        <w:t>a resident of a nursing facility</w:t>
      </w:r>
      <w:r w:rsidRPr="009C4FE4">
        <w:t xml:space="preserve">. </w:t>
      </w:r>
    </w:p>
    <w:p w14:paraId="2916F22F" w14:textId="77777777" w:rsidR="00A23350" w:rsidRPr="002127AC" w:rsidRDefault="00A23350" w:rsidP="00D87DCC">
      <w:pPr>
        <w:pStyle w:val="ListParagraph"/>
        <w:numPr>
          <w:ilvl w:val="0"/>
          <w:numId w:val="56"/>
        </w:numPr>
        <w:contextualSpacing/>
        <w:rPr>
          <w:b/>
        </w:rPr>
      </w:pPr>
      <w:r w:rsidRPr="009C4FE4">
        <w:t xml:space="preserve">Environmental modifications started while the client is institutionalized are not considered complete and may not be billed until the date the client leaves the institution and is enrolled in the waiver.  </w:t>
      </w:r>
    </w:p>
    <w:p w14:paraId="7055BDD4" w14:textId="77777777" w:rsidR="00A23350" w:rsidRPr="00F0021C" w:rsidRDefault="00A23350" w:rsidP="00D87DCC">
      <w:pPr>
        <w:pStyle w:val="ListParagraph"/>
        <w:numPr>
          <w:ilvl w:val="0"/>
          <w:numId w:val="56"/>
        </w:numPr>
        <w:contextualSpacing/>
      </w:pPr>
      <w:r w:rsidRPr="009C4FE4">
        <w:t xml:space="preserve">If the </w:t>
      </w:r>
      <w:r w:rsidRPr="00F0021C">
        <w:t xml:space="preserve">project is started for </w:t>
      </w:r>
      <w:r>
        <w:t xml:space="preserve">a </w:t>
      </w:r>
      <w:r w:rsidRPr="00F0021C">
        <w:t>client residing in a nursing facility and the client does not transition due to changing their mind, a significant change in condition, or dies before completion, the authorization must be switched to state-only funds (SOAP RAC).</w:t>
      </w:r>
    </w:p>
    <w:p w14:paraId="2460562B" w14:textId="77777777" w:rsidR="00A23350" w:rsidRPr="00F0021C" w:rsidRDefault="00A23350" w:rsidP="00D87DCC">
      <w:pPr>
        <w:pStyle w:val="ListParagraph"/>
        <w:numPr>
          <w:ilvl w:val="0"/>
          <w:numId w:val="56"/>
        </w:numPr>
        <w:contextualSpacing/>
      </w:pPr>
      <w:r w:rsidRPr="00F0021C">
        <w:t xml:space="preserve">If an in-home client dies or admits into a nursing facility or acute care hospital, and the client is </w:t>
      </w:r>
      <w:r>
        <w:t>not expected to return in a timely way</w:t>
      </w:r>
      <w:r w:rsidRPr="00F0021C">
        <w:t xml:space="preserve">, the authorization </w:t>
      </w:r>
      <w:r>
        <w:t xml:space="preserve">for environmental modification </w:t>
      </w:r>
      <w:r w:rsidRPr="00F0021C">
        <w:t xml:space="preserve">must be switched to the SOAP RAC. </w:t>
      </w:r>
    </w:p>
    <w:p w14:paraId="1ED675AE" w14:textId="77777777" w:rsidR="00A23350" w:rsidRPr="00831B94" w:rsidRDefault="00A23350" w:rsidP="00831B94">
      <w:pPr>
        <w:ind w:left="360"/>
        <w:rPr>
          <w:b/>
        </w:rPr>
      </w:pPr>
    </w:p>
    <w:p w14:paraId="246D67AF" w14:textId="77777777" w:rsidR="00A23350" w:rsidRPr="002127AC" w:rsidRDefault="00A23350" w:rsidP="00031285">
      <w:pPr>
        <w:rPr>
          <w:b/>
          <w:bCs/>
        </w:rPr>
      </w:pPr>
      <w:r w:rsidRPr="002127AC">
        <w:rPr>
          <w:b/>
          <w:bCs/>
        </w:rPr>
        <w:t xml:space="preserve">When </w:t>
      </w:r>
      <w:r>
        <w:rPr>
          <w:b/>
          <w:bCs/>
        </w:rPr>
        <w:t>a</w:t>
      </w:r>
      <w:r w:rsidRPr="002127AC">
        <w:rPr>
          <w:b/>
          <w:bCs/>
        </w:rPr>
        <w:t xml:space="preserve"> </w:t>
      </w:r>
      <w:r w:rsidRPr="00A94D71">
        <w:rPr>
          <w:b/>
        </w:rPr>
        <w:t>client is renting their home</w:t>
      </w:r>
      <w:r w:rsidRPr="002127AC">
        <w:rPr>
          <w:b/>
          <w:bCs/>
        </w:rPr>
        <w:t>:</w:t>
      </w:r>
    </w:p>
    <w:p w14:paraId="142F6564" w14:textId="77777777" w:rsidR="00A23350" w:rsidRDefault="00A23350" w:rsidP="00D87DCC">
      <w:pPr>
        <w:pStyle w:val="ListParagraph"/>
        <w:numPr>
          <w:ilvl w:val="0"/>
          <w:numId w:val="57"/>
        </w:numPr>
        <w:contextualSpacing/>
      </w:pPr>
      <w:r>
        <w:t>Under fair housing laws, landlords must</w:t>
      </w:r>
      <w:r w:rsidRPr="00277CFA">
        <w:rPr>
          <w:i/>
          <w:iCs/>
        </w:rPr>
        <w:t xml:space="preserve"> provide</w:t>
      </w:r>
      <w:r>
        <w:t xml:space="preserve"> reasonable accommodations, which could include things like providing a lease in large print, reading aloud the lease for someone who is blind, and providing a doorbell signaler for someone who is deaf. Reasonable accommodations are adjustments in rules, procedures, or services.</w:t>
      </w:r>
    </w:p>
    <w:p w14:paraId="7951655F" w14:textId="77777777" w:rsidR="00A23350" w:rsidRDefault="00A23350" w:rsidP="00D87DCC">
      <w:pPr>
        <w:pStyle w:val="ListParagraph"/>
        <w:numPr>
          <w:ilvl w:val="0"/>
          <w:numId w:val="57"/>
        </w:numPr>
        <w:contextualSpacing/>
      </w:pPr>
      <w:r>
        <w:t xml:space="preserve">Under fair housing laws, landlords must </w:t>
      </w:r>
      <w:r w:rsidRPr="00277CFA">
        <w:rPr>
          <w:i/>
          <w:iCs/>
        </w:rPr>
        <w:t>allow</w:t>
      </w:r>
      <w:r>
        <w:t xml:space="preserve"> reasonable </w:t>
      </w:r>
      <w:r w:rsidRPr="009C4FE4">
        <w:t>modifications</w:t>
      </w:r>
      <w:r>
        <w:t xml:space="preserve">, but they are not necessarily obligated to pay for the modifications. Reasonable modifications are a change in a dwelling that is needed to live safely. Some landlords may be willing to complete and pay for reasonable modifications, so that resource should always be explored first. </w:t>
      </w:r>
    </w:p>
    <w:p w14:paraId="42AAE89E" w14:textId="77777777" w:rsidR="00A23350" w:rsidRDefault="00A23350" w:rsidP="00D87DCC">
      <w:pPr>
        <w:pStyle w:val="ListParagraph"/>
        <w:numPr>
          <w:ilvl w:val="0"/>
          <w:numId w:val="57"/>
        </w:numPr>
        <w:contextualSpacing/>
      </w:pPr>
      <w:r w:rsidRPr="00367610">
        <w:t>Examples of “reasonable modification</w:t>
      </w:r>
      <w:r>
        <w:t>s</w:t>
      </w:r>
      <w:r w:rsidRPr="00367610">
        <w:t>” include widening doorways, installing grab bars in the bathroom, and adding ramps to make a primary entrance accessible.</w:t>
      </w:r>
    </w:p>
    <w:p w14:paraId="26740A8A" w14:textId="77777777" w:rsidR="00A0099E" w:rsidRDefault="00A23350" w:rsidP="00A0099E">
      <w:pPr>
        <w:pStyle w:val="ListParagraph"/>
        <w:numPr>
          <w:ilvl w:val="0"/>
          <w:numId w:val="57"/>
        </w:numPr>
        <w:contextualSpacing/>
      </w:pPr>
      <w:r>
        <w:t>The landlord is responsible for general maintenance and repairs that may be required prior to the start or completion of the modification (such as mold or asbestos removal).</w:t>
      </w:r>
    </w:p>
    <w:p w14:paraId="0847C4E6" w14:textId="2F85434F" w:rsidR="00831B94" w:rsidRPr="00A94D71" w:rsidRDefault="00E121AA" w:rsidP="00A0099E">
      <w:pPr>
        <w:pStyle w:val="ListParagraph"/>
        <w:numPr>
          <w:ilvl w:val="0"/>
          <w:numId w:val="57"/>
        </w:numPr>
        <w:contextualSpacing/>
      </w:pPr>
      <w:r w:rsidRPr="00FA2581">
        <w:rPr>
          <w:noProof/>
        </w:rPr>
        <mc:AlternateContent>
          <mc:Choice Requires="wps">
            <w:drawing>
              <wp:anchor distT="0" distB="0" distL="114300" distR="114300" simplePos="0" relativeHeight="251658247" behindDoc="0" locked="0" layoutInCell="1" allowOverlap="1" wp14:anchorId="0F4929D1" wp14:editId="28AA2B09">
                <wp:simplePos x="0" y="0"/>
                <wp:positionH relativeFrom="column">
                  <wp:posOffset>3764280</wp:posOffset>
                </wp:positionH>
                <wp:positionV relativeFrom="paragraph">
                  <wp:posOffset>44450</wp:posOffset>
                </wp:positionV>
                <wp:extent cx="2825750" cy="1412875"/>
                <wp:effectExtent l="0" t="0" r="12700" b="15875"/>
                <wp:wrapSquare wrapText="bothSides"/>
                <wp:docPr id="603965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0" cy="1412875"/>
                        </a:xfrm>
                        <a:prstGeom prst="rect">
                          <a:avLst/>
                        </a:prstGeom>
                        <a:solidFill>
                          <a:srgbClr val="8D6198">
                            <a:alpha val="24706"/>
                          </a:srgbClr>
                        </a:solidFill>
                        <a:ln w="9525">
                          <a:solidFill>
                            <a:srgbClr val="000000"/>
                          </a:solidFill>
                          <a:miter lim="800000"/>
                          <a:headEnd/>
                          <a:tailEnd/>
                        </a:ln>
                      </wps:spPr>
                      <wps:txbx>
                        <w:txbxContent>
                          <w:p w14:paraId="7D0911E7" w14:textId="7A3E1ADB" w:rsidR="00C24B37" w:rsidRPr="00C24B37" w:rsidRDefault="00C24B37" w:rsidP="00C24B37">
                            <w:r w:rsidRPr="00C24B37">
                              <w:rPr>
                                <w:b/>
                                <w:bCs/>
                              </w:rPr>
                              <w:t>NOTE:</w:t>
                            </w:r>
                            <w:r>
                              <w:rPr>
                                <w:b/>
                                <w:bCs/>
                              </w:rPr>
                              <w:t xml:space="preserve"> </w:t>
                            </w:r>
                            <w:r>
                              <w:t xml:space="preserve">Use DSHS form 27-147A for RCL’s Environmental Adaptations In-Home: General Utility or Repairs Allowance (service code </w:t>
                            </w:r>
                            <w:hyperlink r:id="rId82" w:history="1">
                              <w:r w:rsidRPr="00F91985">
                                <w:rPr>
                                  <w:rStyle w:val="Hyperlink"/>
                                </w:rPr>
                                <w:t>S5165 U3</w:t>
                              </w:r>
                            </w:hyperlink>
                            <w:r>
                              <w:t xml:space="preserve">). See </w:t>
                            </w:r>
                            <w:hyperlink r:id="rId83" w:history="1">
                              <w:r w:rsidRPr="00575C8F">
                                <w:rPr>
                                  <w:rStyle w:val="Hyperlink"/>
                                </w:rPr>
                                <w:t>Chapter 29: Roads to Community Living</w:t>
                              </w:r>
                            </w:hyperlink>
                            <w:r>
                              <w:t xml:space="preserve"> for more information about Environmental Adaptations In-Home General Utility or Repair Allowance.</w:t>
                            </w:r>
                          </w:p>
                        </w:txbxContent>
                      </wps:txbx>
                      <wps:bodyPr rot="0" vert="horz" wrap="square" lIns="91440" tIns="91440" rIns="91440" bIns="91440" anchor="t"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079502EF">
              <v:shape id="_x0000_s1034" style="position:absolute;left:0;text-align:left;margin-left:296.4pt;margin-top:3.5pt;width:222.5pt;height:1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8d61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" w14:anchorId="0F4929D1">
                <v:fill opacity="16191f"/>
                <v:textbox inset=",7.2pt,,7.2pt">
                  <w:txbxContent>
                    <w:p w:rsidRPr="00C24B37" w:rsidR="00C24B37" w:rsidP="00C24B37" w:rsidRDefault="00C24B37" w14:paraId="3F0DBCD1" w14:textId="7A3E1ADB">
                      <w:r w:rsidRPr="00C24B37">
                        <w:rPr>
                          <w:b/>
                          <w:bCs/>
                        </w:rPr>
                        <w:t>NOTE:</w:t>
                      </w:r>
                      <w:r>
                        <w:rPr>
                          <w:b/>
                          <w:bCs/>
                        </w:rPr>
                        <w:t xml:space="preserve"> </w:t>
                      </w:r>
                      <w:r>
                        <w:t xml:space="preserve">Use DSHS form 27-147A for RCL’s Environmental Adaptations In-Home: General Utility or Repairs Allowance (service code </w:t>
                      </w:r>
                      <w:hyperlink w:history="1" r:id="rId84">
                        <w:r w:rsidRPr="00F91985">
                          <w:rPr>
                            <w:rStyle w:val="Hyperlink"/>
                          </w:rPr>
                          <w:t>S5165 U3</w:t>
                        </w:r>
                      </w:hyperlink>
                      <w:r>
                        <w:t xml:space="preserve">). See </w:t>
                      </w:r>
                      <w:hyperlink w:history="1" r:id="rId85">
                        <w:r w:rsidRPr="00575C8F">
                          <w:rPr>
                            <w:rStyle w:val="Hyperlink"/>
                          </w:rPr>
                          <w:t>Chapter 29: Roads to Community Living</w:t>
                        </w:r>
                      </w:hyperlink>
                      <w:r>
                        <w:t xml:space="preserve"> for more information about Environmental Adaptations In-Home General Utility or Repair Allowance.</w:t>
                      </w:r>
                    </w:p>
                  </w:txbxContent>
                </v:textbox>
                <w10:wrap type="square"/>
              </v:shape>
            </w:pict>
          </mc:Fallback>
        </mc:AlternateContent>
      </w:r>
      <w:r w:rsidR="00A23350">
        <w:t>Approval for a modification</w:t>
      </w:r>
      <w:r w:rsidR="00A23350" w:rsidRPr="009C4FE4">
        <w:t xml:space="preserve"> must be given in writing from the landlord</w:t>
      </w:r>
      <w:r w:rsidR="00A23350">
        <w:t>/homeowner prior to an authorization being created</w:t>
      </w:r>
      <w:r w:rsidR="00A23350" w:rsidRPr="009C4FE4">
        <w:t>.</w:t>
      </w:r>
      <w:r w:rsidR="00A23350">
        <w:t xml:space="preserve"> </w:t>
      </w:r>
      <w:r w:rsidR="00A23350" w:rsidRPr="009C4FE4">
        <w:t xml:space="preserve">Use </w:t>
      </w:r>
      <w:hyperlink r:id="rId86" w:history="1">
        <w:r w:rsidR="00A23350" w:rsidRPr="0066728B">
          <w:rPr>
            <w:rStyle w:val="Hyperlink"/>
          </w:rPr>
          <w:t>DSHS form 27-147</w:t>
        </w:r>
      </w:hyperlink>
      <w:r w:rsidR="00A23350" w:rsidRPr="009C4FE4">
        <w:t xml:space="preserve">, Housing Modification Property Release Agreement to obtain </w:t>
      </w:r>
      <w:r w:rsidR="00A23350">
        <w:t xml:space="preserve">written </w:t>
      </w:r>
      <w:r w:rsidR="00A23350" w:rsidRPr="009C4FE4">
        <w:t>approval.</w:t>
      </w:r>
      <w:r w:rsidR="00A23350">
        <w:t xml:space="preserve"> </w:t>
      </w:r>
      <w:r w:rsidR="00A23350" w:rsidRPr="002127AC">
        <w:t>This form is a legally binding form and cannot be altered in any way</w:t>
      </w:r>
      <w:r w:rsidR="00A23350" w:rsidRPr="009C4FE4">
        <w:t>.</w:t>
      </w:r>
    </w:p>
    <w:p w14:paraId="3D10F447" w14:textId="77777777" w:rsidR="00A23350" w:rsidRPr="002127AC" w:rsidRDefault="00A23350" w:rsidP="00D87DCC">
      <w:pPr>
        <w:pStyle w:val="ListParagraph"/>
        <w:numPr>
          <w:ilvl w:val="0"/>
          <w:numId w:val="57"/>
        </w:numPr>
        <w:contextualSpacing/>
      </w:pPr>
      <w:r>
        <w:t xml:space="preserve">If a landlord refuses to sign the form, a client may consider seeking legal advocacy. </w:t>
      </w:r>
    </w:p>
    <w:p w14:paraId="4E781D36" w14:textId="77777777" w:rsidR="00A23350" w:rsidRDefault="00A23350" w:rsidP="00031285">
      <w:pPr>
        <w:rPr>
          <w:b/>
        </w:rPr>
      </w:pPr>
    </w:p>
    <w:p w14:paraId="71057D27" w14:textId="77777777" w:rsidR="00A23350" w:rsidRDefault="00A23350" w:rsidP="00031285">
      <w:pPr>
        <w:rPr>
          <w:b/>
        </w:rPr>
      </w:pPr>
      <w:r w:rsidRPr="005706B4">
        <w:rPr>
          <w:b/>
        </w:rPr>
        <w:t>Authorization of the Environmental Modification</w:t>
      </w:r>
    </w:p>
    <w:p w14:paraId="7A9F2784" w14:textId="77777777" w:rsidR="00A23350" w:rsidRDefault="00A23350" w:rsidP="00D87DCC">
      <w:pPr>
        <w:pStyle w:val="ListParagraph"/>
        <w:numPr>
          <w:ilvl w:val="0"/>
          <w:numId w:val="58"/>
        </w:numPr>
        <w:contextualSpacing/>
      </w:pPr>
      <w:r>
        <w:t xml:space="preserve">Best practice: obtain at least two bids for environmental modification, when possible, to allow client’s choice of provider and to ensure paying a competitive rate. </w:t>
      </w:r>
    </w:p>
    <w:p w14:paraId="46BBF7F3" w14:textId="77777777" w:rsidR="00A23350" w:rsidRDefault="00A23350" w:rsidP="00D87DCC">
      <w:pPr>
        <w:pStyle w:val="ListParagraph"/>
        <w:numPr>
          <w:ilvl w:val="0"/>
          <w:numId w:val="58"/>
        </w:numPr>
        <w:contextualSpacing/>
      </w:pPr>
      <w:r>
        <w:t>Create the authorization in “Reviewing” status based on the approved bid.</w:t>
      </w:r>
    </w:p>
    <w:p w14:paraId="34240F01" w14:textId="77777777" w:rsidR="00A23350" w:rsidRDefault="00A23350" w:rsidP="00D87DCC">
      <w:pPr>
        <w:pStyle w:val="ListParagraph"/>
        <w:numPr>
          <w:ilvl w:val="0"/>
          <w:numId w:val="58"/>
        </w:numPr>
        <w:contextualSpacing/>
      </w:pPr>
      <w:r w:rsidRPr="009C4FE4">
        <w:t xml:space="preserve">Prior to authorizing payment, obtain a final invoice to verify </w:t>
      </w:r>
      <w:r>
        <w:t xml:space="preserve">actual </w:t>
      </w:r>
      <w:r w:rsidRPr="009C4FE4">
        <w:t>costs</w:t>
      </w:r>
      <w:r>
        <w:t xml:space="preserve"> and completion of the environmental modification</w:t>
      </w:r>
      <w:r w:rsidRPr="009C4FE4">
        <w:t>.</w:t>
      </w:r>
      <w:r>
        <w:t xml:space="preserve"> Confirm: 1) the project was completed as bid and authorized; and 2) document in an SER that the client is satisfied with the completed project. </w:t>
      </w:r>
    </w:p>
    <w:p w14:paraId="66605827" w14:textId="77777777" w:rsidR="00A23350" w:rsidRDefault="00A23350" w:rsidP="00D87DCC">
      <w:pPr>
        <w:pStyle w:val="ListParagraph"/>
        <w:numPr>
          <w:ilvl w:val="0"/>
          <w:numId w:val="58"/>
        </w:numPr>
        <w:contextualSpacing/>
      </w:pPr>
      <w:r>
        <w:t>If criteria described in #2 (above) is confirmed, c</w:t>
      </w:r>
      <w:r w:rsidRPr="002127AC">
        <w:t xml:space="preserve">hange the authorization to “Approved” status and change the end date to the date the modification was completed. Payment will automatically be made to the provider. </w:t>
      </w:r>
    </w:p>
    <w:p w14:paraId="1922B240" w14:textId="77777777" w:rsidR="00A23350" w:rsidRPr="009C4FE4" w:rsidRDefault="00A23350" w:rsidP="00D87DCC">
      <w:pPr>
        <w:pStyle w:val="ListParagraph"/>
        <w:numPr>
          <w:ilvl w:val="0"/>
          <w:numId w:val="58"/>
        </w:numPr>
        <w:contextualSpacing/>
      </w:pPr>
      <w:r>
        <w:t>Submit</w:t>
      </w:r>
      <w:r w:rsidRPr="009C4FE4">
        <w:t xml:space="preserve"> the </w:t>
      </w:r>
      <w:r>
        <w:t>final</w:t>
      </w:r>
      <w:r w:rsidRPr="009C4FE4">
        <w:t xml:space="preserve"> invoice with a completed </w:t>
      </w:r>
      <w:hyperlink r:id="rId87" w:history="1">
        <w:r w:rsidRPr="003D5989">
          <w:rPr>
            <w:rStyle w:val="Hyperlink"/>
          </w:rPr>
          <w:t>Social Service Packet Cover Sheet</w:t>
        </w:r>
      </w:hyperlink>
      <w:r w:rsidRPr="009C4FE4">
        <w:t xml:space="preserve"> to DMS. </w:t>
      </w:r>
    </w:p>
    <w:p w14:paraId="631D122C" w14:textId="77777777" w:rsidR="00A23350" w:rsidRDefault="00A23350" w:rsidP="00031285">
      <w:pPr>
        <w:rPr>
          <w:b/>
        </w:rPr>
      </w:pPr>
    </w:p>
    <w:p w14:paraId="6D4F026A" w14:textId="77777777" w:rsidR="00A23350" w:rsidRPr="009C4FE4" w:rsidRDefault="00A23350" w:rsidP="00031285">
      <w:pPr>
        <w:rPr>
          <w:b/>
        </w:rPr>
      </w:pPr>
      <w:r w:rsidRPr="009C4FE4">
        <w:rPr>
          <w:b/>
        </w:rPr>
        <w:t>Environmental Modification Service Code:</w:t>
      </w:r>
    </w:p>
    <w:p w14:paraId="0B1C93F2" w14:textId="77777777" w:rsidR="00A23350" w:rsidRPr="0066728B" w:rsidRDefault="00A23350" w:rsidP="00D87DCC">
      <w:pPr>
        <w:numPr>
          <w:ilvl w:val="0"/>
          <w:numId w:val="50"/>
        </w:numPr>
        <w:ind w:left="720"/>
        <w:rPr>
          <w:b/>
          <w:u w:val="single"/>
        </w:rPr>
      </w:pPr>
      <w:hyperlink r:id="rId88" w:history="1">
        <w:r w:rsidRPr="0066728B">
          <w:rPr>
            <w:rStyle w:val="Hyperlink"/>
            <w:b/>
          </w:rPr>
          <w:t>S5165 UA</w:t>
        </w:r>
      </w:hyperlink>
      <w:r w:rsidRPr="0066728B">
        <w:rPr>
          <w:b/>
          <w:u w:val="single"/>
        </w:rPr>
        <w:t xml:space="preserve"> </w:t>
      </w:r>
    </w:p>
    <w:p w14:paraId="62647311" w14:textId="77777777" w:rsidR="00A23350" w:rsidRPr="009C4FE4" w:rsidRDefault="00A23350" w:rsidP="00D87DCC">
      <w:pPr>
        <w:numPr>
          <w:ilvl w:val="0"/>
          <w:numId w:val="50"/>
        </w:numPr>
        <w:ind w:left="720"/>
      </w:pPr>
      <w:r w:rsidRPr="009C4FE4">
        <w:t xml:space="preserve">Limit without ETR $700.00 per occurrence.  </w:t>
      </w:r>
    </w:p>
    <w:p w14:paraId="429F504E" w14:textId="77777777" w:rsidR="00A23350" w:rsidRPr="009C4FE4" w:rsidRDefault="00A23350" w:rsidP="00D87DCC">
      <w:pPr>
        <w:numPr>
          <w:ilvl w:val="0"/>
          <w:numId w:val="50"/>
        </w:numPr>
        <w:ind w:left="720"/>
      </w:pPr>
      <w:r w:rsidRPr="009C4FE4">
        <w:t>Limit of $4000 without ETR for construction of ramps.</w:t>
      </w:r>
    </w:p>
    <w:p w14:paraId="74D8A736" w14:textId="77777777" w:rsidR="00A23350" w:rsidRPr="009C4FE4" w:rsidRDefault="00A23350" w:rsidP="00031285">
      <w:pPr>
        <w:rPr>
          <w:b/>
          <w:i/>
        </w:rPr>
      </w:pPr>
    </w:p>
    <w:p w14:paraId="3693AB85" w14:textId="77777777" w:rsidR="00A23350" w:rsidRPr="00606E45" w:rsidRDefault="00A23350" w:rsidP="00031285">
      <w:pPr>
        <w:rPr>
          <w:b/>
        </w:rPr>
      </w:pPr>
      <w:r w:rsidRPr="00606E45">
        <w:rPr>
          <w:b/>
        </w:rPr>
        <w:t>Provider Qualifications:</w:t>
      </w:r>
    </w:p>
    <w:p w14:paraId="5A27CC2E" w14:textId="77777777" w:rsidR="00A23350" w:rsidRPr="009C4FE4" w:rsidRDefault="00A23350" w:rsidP="00D87DCC">
      <w:pPr>
        <w:numPr>
          <w:ilvl w:val="0"/>
          <w:numId w:val="50"/>
        </w:numPr>
        <w:ind w:left="720"/>
      </w:pPr>
      <w:r w:rsidRPr="009C4FE4">
        <w:t>Meet the standards of</w:t>
      </w:r>
      <w:r w:rsidRPr="00206315">
        <w:t xml:space="preserve"> </w:t>
      </w:r>
      <w:hyperlink r:id="rId89" w:history="1">
        <w:r w:rsidRPr="0066728B">
          <w:rPr>
            <w:rStyle w:val="Hyperlink"/>
          </w:rPr>
          <w:t>Chapter 18.27 RCW</w:t>
        </w:r>
      </w:hyperlink>
      <w:r w:rsidRPr="00206315">
        <w:rPr>
          <w:b/>
        </w:rPr>
        <w:t xml:space="preserve"> </w:t>
      </w:r>
      <w:r w:rsidRPr="009C4FE4">
        <w:t xml:space="preserve">Registration of Contractors, and </w:t>
      </w:r>
    </w:p>
    <w:p w14:paraId="43D0E9C3" w14:textId="77777777" w:rsidR="00A23350" w:rsidRDefault="00A23350" w:rsidP="00D87DCC">
      <w:pPr>
        <w:numPr>
          <w:ilvl w:val="0"/>
          <w:numId w:val="50"/>
        </w:numPr>
        <w:ind w:left="720"/>
      </w:pPr>
      <w:r w:rsidRPr="00606E45">
        <w:t>Have a current contract with the Department</w:t>
      </w:r>
      <w:r>
        <w:t>.</w:t>
      </w:r>
    </w:p>
    <w:p w14:paraId="40A4AAA4" w14:textId="77777777" w:rsidR="00A23350" w:rsidRDefault="00A23350" w:rsidP="00D87DCC">
      <w:pPr>
        <w:numPr>
          <w:ilvl w:val="0"/>
          <w:numId w:val="50"/>
        </w:numPr>
        <w:ind w:left="720"/>
      </w:pPr>
      <w:r w:rsidRPr="003D5989">
        <w:t xml:space="preserve">If a </w:t>
      </w:r>
      <w:r>
        <w:t>stair lift is being authorized</w:t>
      </w:r>
      <w:r w:rsidRPr="003D5989">
        <w:t xml:space="preserve">, the contracted environmental modification provider must hold </w:t>
      </w:r>
      <w:r>
        <w:t>an</w:t>
      </w:r>
      <w:r w:rsidRPr="003D5989">
        <w:t xml:space="preserve"> elevator license.</w:t>
      </w:r>
    </w:p>
    <w:p w14:paraId="08333664" w14:textId="77777777" w:rsidR="00A23350" w:rsidRPr="00606E45" w:rsidRDefault="00A23350" w:rsidP="00031285">
      <w:pPr>
        <w:ind w:left="1080"/>
      </w:pPr>
    </w:p>
    <w:p w14:paraId="2FBA4184" w14:textId="77777777" w:rsidR="00A23350" w:rsidRPr="00606E45" w:rsidRDefault="00A23350" w:rsidP="00031285">
      <w:pPr>
        <w:rPr>
          <w:b/>
        </w:rPr>
      </w:pPr>
      <w:r w:rsidRPr="00606E45">
        <w:rPr>
          <w:b/>
        </w:rPr>
        <w:t>Volunteer Provider Qualifications:</w:t>
      </w:r>
    </w:p>
    <w:p w14:paraId="17703EB8" w14:textId="77777777" w:rsidR="00A23350" w:rsidRPr="009C4FE4" w:rsidRDefault="00A23350" w:rsidP="00D87DCC">
      <w:pPr>
        <w:numPr>
          <w:ilvl w:val="0"/>
          <w:numId w:val="50"/>
        </w:numPr>
        <w:ind w:left="720"/>
      </w:pPr>
      <w:r w:rsidRPr="009C4FE4">
        <w:t>Sign Confidentiality Statement,</w:t>
      </w:r>
    </w:p>
    <w:p w14:paraId="4822E38C" w14:textId="77777777" w:rsidR="00A23350" w:rsidRPr="009C4FE4" w:rsidRDefault="00A23350" w:rsidP="00D87DCC">
      <w:pPr>
        <w:numPr>
          <w:ilvl w:val="0"/>
          <w:numId w:val="50"/>
        </w:numPr>
        <w:ind w:left="720"/>
      </w:pPr>
      <w:r w:rsidRPr="009C4FE4">
        <w:t>Have knowledge of building codes as applicable to the task,</w:t>
      </w:r>
    </w:p>
    <w:p w14:paraId="7D804F5E" w14:textId="77777777" w:rsidR="00A23350" w:rsidRPr="009C4FE4" w:rsidRDefault="00A23350" w:rsidP="00D87DCC">
      <w:pPr>
        <w:numPr>
          <w:ilvl w:val="0"/>
          <w:numId w:val="50"/>
        </w:numPr>
        <w:ind w:left="720"/>
      </w:pPr>
      <w:r w:rsidRPr="009C4FE4">
        <w:t xml:space="preserve">Have costs less than $500 per </w:t>
      </w:r>
      <w:hyperlink r:id="rId90" w:history="1">
        <w:r w:rsidRPr="0066728B">
          <w:rPr>
            <w:rStyle w:val="Hyperlink"/>
          </w:rPr>
          <w:t>Chapter 18.27.090(9) RCW</w:t>
        </w:r>
      </w:hyperlink>
      <w:r w:rsidRPr="00206315">
        <w:t xml:space="preserve"> </w:t>
      </w:r>
      <w:r w:rsidRPr="009C4FE4">
        <w:t>(Note: volunteers are reimbursed for costs of supplies and materials but are not reimbursed for labor), and</w:t>
      </w:r>
    </w:p>
    <w:p w14:paraId="3E71BD5D" w14:textId="77777777" w:rsidR="00A23350" w:rsidRPr="009C4FE4" w:rsidRDefault="00A23350" w:rsidP="00D87DCC">
      <w:pPr>
        <w:numPr>
          <w:ilvl w:val="0"/>
          <w:numId w:val="50"/>
        </w:numPr>
        <w:ind w:left="720"/>
      </w:pPr>
      <w:r w:rsidRPr="009C4FE4">
        <w:t>Have a current contract with the Department</w:t>
      </w:r>
      <w:r>
        <w:t>.</w:t>
      </w:r>
    </w:p>
    <w:p w14:paraId="2C7A6823" w14:textId="77777777" w:rsidR="00A23350" w:rsidRPr="009C4FE4" w:rsidRDefault="00A23350" w:rsidP="00031285"/>
    <w:p w14:paraId="6EF9C7E6" w14:textId="41684E05" w:rsidR="00A23350" w:rsidRPr="009C4FE4" w:rsidRDefault="00A23350" w:rsidP="00031285">
      <w:r w:rsidRPr="009C4FE4">
        <w:t xml:space="preserve">See </w:t>
      </w:r>
      <w:hyperlink w:anchor="_Specialized_Medical_Equipment" w:history="1">
        <w:r w:rsidRPr="00FF5138">
          <w:rPr>
            <w:rStyle w:val="Hyperlink"/>
          </w:rPr>
          <w:t>Specialized Equipment and Supplies</w:t>
        </w:r>
      </w:hyperlink>
      <w:r w:rsidRPr="00FF5138">
        <w:t xml:space="preserve"> section</w:t>
      </w:r>
      <w:r w:rsidRPr="009C4FE4">
        <w:t xml:space="preserve"> for information regarding portable ramps less than</w:t>
      </w:r>
      <w:r w:rsidR="005C756B">
        <w:t xml:space="preserve"> eight</w:t>
      </w:r>
      <w:r w:rsidRPr="009C4FE4">
        <w:t xml:space="preserve"> </w:t>
      </w:r>
      <w:r w:rsidR="005C756B">
        <w:t>(</w:t>
      </w:r>
      <w:r w:rsidRPr="009C4FE4">
        <w:t>8</w:t>
      </w:r>
      <w:r w:rsidR="005C756B">
        <w:t>)</w:t>
      </w:r>
      <w:r w:rsidRPr="009C4FE4">
        <w:t xml:space="preserve"> feet in size. Ramps larger than </w:t>
      </w:r>
      <w:r w:rsidR="005C756B">
        <w:t>eight (</w:t>
      </w:r>
      <w:r w:rsidRPr="009C4FE4">
        <w:t>8</w:t>
      </w:r>
      <w:r w:rsidR="005C756B">
        <w:t>)</w:t>
      </w:r>
      <w:r w:rsidRPr="009C4FE4">
        <w:t xml:space="preserve"> feet must be installed by a vendor with an Environmental Modification contract.</w:t>
      </w:r>
    </w:p>
    <w:p w14:paraId="770502FD" w14:textId="77777777" w:rsidR="005E41DE" w:rsidRDefault="005E41DE">
      <w:pPr>
        <w:rPr>
          <w:color w:val="193F6F"/>
        </w:rPr>
      </w:pPr>
    </w:p>
    <w:p w14:paraId="16508D1D" w14:textId="77777777" w:rsidR="005E41DE" w:rsidRDefault="005E41DE" w:rsidP="005E41DE">
      <w:pPr>
        <w:pStyle w:val="Heading3"/>
      </w:pPr>
      <w:bookmarkStart w:id="57" w:name="_Home_Delivered_Meals"/>
      <w:bookmarkStart w:id="58" w:name="_Toc105678247"/>
      <w:bookmarkStart w:id="59" w:name="_Toc192861555"/>
      <w:bookmarkStart w:id="60" w:name="_Toc205533833"/>
      <w:bookmarkEnd w:id="57"/>
      <w:r w:rsidRPr="007A050F">
        <w:t>Home Delivered Meals (HDM)</w:t>
      </w:r>
      <w:bookmarkEnd w:id="58"/>
      <w:bookmarkEnd w:id="59"/>
      <w:bookmarkEnd w:id="60"/>
      <w:r w:rsidRPr="009C4FE4">
        <w:t xml:space="preserve"> </w:t>
      </w:r>
    </w:p>
    <w:p w14:paraId="2B4245E9" w14:textId="77777777" w:rsidR="005E41DE" w:rsidRPr="009C4FE4" w:rsidRDefault="005E41DE" w:rsidP="005E41DE">
      <w:r>
        <w:t xml:space="preserve">HDM </w:t>
      </w:r>
      <w:r w:rsidRPr="009C4FE4">
        <w:t>provide nutritional balanced meals delivered to the client’s home</w:t>
      </w:r>
      <w:r>
        <w:t>.</w:t>
      </w:r>
      <w:r w:rsidRPr="009C4FE4">
        <w:t xml:space="preserve"> </w:t>
      </w:r>
      <w:r>
        <w:t>Home delivered meals offer</w:t>
      </w:r>
      <w:r w:rsidRPr="009C4FE4">
        <w:t xml:space="preserve"> additional face to face contact to monitor the client’s well-being and safety</w:t>
      </w:r>
      <w:r>
        <w:t xml:space="preserve"> or a mail delivery option is available when the in-person delivery is not feasible</w:t>
      </w:r>
      <w:r w:rsidRPr="009C4FE4">
        <w:t xml:space="preserve">. </w:t>
      </w:r>
    </w:p>
    <w:p w14:paraId="2880D436" w14:textId="77777777" w:rsidR="005E41DE" w:rsidRPr="009C4FE4" w:rsidRDefault="005E41DE" w:rsidP="005E41DE"/>
    <w:p w14:paraId="7159E9EA" w14:textId="77777777" w:rsidR="005E41DE" w:rsidRPr="009C4FE4" w:rsidRDefault="005E41DE" w:rsidP="005E41DE">
      <w:pPr>
        <w:rPr>
          <w:u w:val="single"/>
        </w:rPr>
      </w:pPr>
      <w:r w:rsidRPr="009C4FE4">
        <w:t>To qualify for home delivered meals the client must meet all of the following criteria:</w:t>
      </w:r>
    </w:p>
    <w:p w14:paraId="216FAF18" w14:textId="77777777" w:rsidR="005E41DE" w:rsidRPr="00606E45" w:rsidRDefault="005E41DE" w:rsidP="00D87DCC">
      <w:pPr>
        <w:numPr>
          <w:ilvl w:val="0"/>
          <w:numId w:val="50"/>
        </w:numPr>
        <w:ind w:left="720" w:hanging="270"/>
      </w:pPr>
      <w:r w:rsidRPr="009C4FE4">
        <w:t>Is homebound and lives in his/her own private residence;</w:t>
      </w:r>
    </w:p>
    <w:p w14:paraId="549CF393" w14:textId="77777777" w:rsidR="005E41DE" w:rsidRPr="00606E45" w:rsidRDefault="005E41DE" w:rsidP="00D87DCC">
      <w:pPr>
        <w:numPr>
          <w:ilvl w:val="1"/>
          <w:numId w:val="22"/>
        </w:numPr>
        <w:ind w:left="1080"/>
      </w:pPr>
      <w:r w:rsidRPr="009C4FE4">
        <w:t>Homebound means that leaving home takes considerable and taxing effort.  A person may leave home for medical treatment or short, intermittent absences for non-medical reasons, such as a trip to the barber or to attend religious services.</w:t>
      </w:r>
    </w:p>
    <w:p w14:paraId="75A16597" w14:textId="77777777" w:rsidR="005E41DE" w:rsidRDefault="005E41DE" w:rsidP="00D87DCC">
      <w:pPr>
        <w:numPr>
          <w:ilvl w:val="0"/>
          <w:numId w:val="50"/>
        </w:numPr>
        <w:ind w:left="720"/>
      </w:pPr>
      <w:r w:rsidRPr="009C4FE4">
        <w:t>Is unable to prepare the meal;</w:t>
      </w:r>
    </w:p>
    <w:p w14:paraId="386986B0" w14:textId="77777777" w:rsidR="006F0801" w:rsidRDefault="005E41DE" w:rsidP="00D87DCC">
      <w:pPr>
        <w:numPr>
          <w:ilvl w:val="0"/>
          <w:numId w:val="50"/>
        </w:numPr>
        <w:ind w:left="720"/>
      </w:pPr>
      <w:r w:rsidRPr="009C4FE4">
        <w:t>Doesn’t have a caregiver (paid or unpaid) available to prepare the meal; and</w:t>
      </w:r>
    </w:p>
    <w:p w14:paraId="7F501FFD" w14:textId="1A46265A" w:rsidR="005A62A1" w:rsidRPr="005A62A1" w:rsidRDefault="006329DE" w:rsidP="00D87DCC">
      <w:pPr>
        <w:numPr>
          <w:ilvl w:val="0"/>
          <w:numId w:val="50"/>
        </w:numPr>
        <w:ind w:left="720"/>
      </w:pPr>
      <w:r w:rsidRPr="00FA2581">
        <w:rPr>
          <w:noProof/>
        </w:rPr>
        <mc:AlternateContent>
          <mc:Choice Requires="wps">
            <w:drawing>
              <wp:anchor distT="0" distB="0" distL="114300" distR="114300" simplePos="0" relativeHeight="251658248" behindDoc="0" locked="0" layoutInCell="1" allowOverlap="1" wp14:anchorId="482587D2" wp14:editId="6EFFB967">
                <wp:simplePos x="0" y="0"/>
                <wp:positionH relativeFrom="column">
                  <wp:posOffset>260985</wp:posOffset>
                </wp:positionH>
                <wp:positionV relativeFrom="paragraph">
                  <wp:posOffset>247030</wp:posOffset>
                </wp:positionV>
                <wp:extent cx="5343525" cy="866775"/>
                <wp:effectExtent l="0" t="0" r="28575" b="28575"/>
                <wp:wrapSquare wrapText="bothSides"/>
                <wp:docPr id="2070586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866775"/>
                        </a:xfrm>
                        <a:prstGeom prst="rect">
                          <a:avLst/>
                        </a:prstGeom>
                        <a:solidFill>
                          <a:srgbClr val="72A331">
                            <a:alpha val="20000"/>
                          </a:srgbClr>
                        </a:solidFill>
                        <a:ln w="9525">
                          <a:solidFill>
                            <a:srgbClr val="000000"/>
                          </a:solidFill>
                          <a:miter lim="800000"/>
                          <a:headEnd/>
                          <a:tailEnd/>
                        </a:ln>
                      </wps:spPr>
                      <wps:txbx>
                        <w:txbxContent>
                          <w:p w14:paraId="4A4B9452" w14:textId="77777777" w:rsidR="00EF0145" w:rsidRDefault="00EF0145" w:rsidP="00EF0145">
                            <w:r w:rsidRPr="00EF0145">
                              <w:rPr>
                                <w:b/>
                                <w:bCs/>
                              </w:rPr>
                              <w:t>NOTE:</w:t>
                            </w:r>
                            <w:r>
                              <w:t xml:space="preserve"> </w:t>
                            </w:r>
                            <w:r w:rsidRPr="009C4FE4">
                              <w:t>Clients currently receiving home delivered meals only from an O</w:t>
                            </w:r>
                            <w:r>
                              <w:t xml:space="preserve">lder </w:t>
                            </w:r>
                            <w:r w:rsidRPr="009C4FE4">
                              <w:t>A</w:t>
                            </w:r>
                            <w:r>
                              <w:t xml:space="preserve">mericans </w:t>
                            </w:r>
                            <w:r w:rsidRPr="009C4FE4">
                              <w:t>A</w:t>
                            </w:r>
                            <w:r>
                              <w:t>ct (OAA)</w:t>
                            </w:r>
                            <w:r w:rsidRPr="009C4FE4">
                              <w:t xml:space="preserve"> HDM program should be transitioned to </w:t>
                            </w:r>
                            <w:r>
                              <w:t xml:space="preserve">CFC + COPES </w:t>
                            </w:r>
                            <w:r w:rsidRPr="009C4FE4">
                              <w:t>at their next regularly scheduled assessment</w:t>
                            </w:r>
                            <w:r>
                              <w:t xml:space="preserve"> to access the</w:t>
                            </w:r>
                            <w:r w:rsidRPr="009C4FE4">
                              <w:t xml:space="preserve"> in-home </w:t>
                            </w:r>
                            <w:r>
                              <w:t xml:space="preserve">COPES </w:t>
                            </w:r>
                            <w:r w:rsidRPr="009C4FE4">
                              <w:t>waiver HDM service</w:t>
                            </w:r>
                            <w:r>
                              <w:t>.</w:t>
                            </w:r>
                            <w:r w:rsidRPr="009C4FE4">
                              <w:t xml:space="preserve"> </w:t>
                            </w:r>
                          </w:p>
                          <w:p w14:paraId="5085F7BD" w14:textId="77777777" w:rsidR="00EF0145" w:rsidRDefault="00EF0145" w:rsidP="00EF0145">
                            <w:r>
                              <w:t xml:space="preserve">For a CFC only client, an NGMA may need to be completed, see </w:t>
                            </w:r>
                            <w:hyperlink r:id="rId91" w:history="1">
                              <w:r w:rsidRPr="003A2832">
                                <w:rPr>
                                  <w:rStyle w:val="Hyperlink"/>
                                </w:rPr>
                                <w:t>Chapter 7h: Appendices</w:t>
                              </w:r>
                            </w:hyperlink>
                            <w:r>
                              <w:t>.</w:t>
                            </w:r>
                          </w:p>
                          <w:p w14:paraId="5DDBDABF" w14:textId="2634952D" w:rsidR="005A62A1" w:rsidRPr="00BF449D" w:rsidRDefault="005A62A1" w:rsidP="005A62A1">
                            <w:pPr>
                              <w:autoSpaceDE w:val="0"/>
                              <w:autoSpaceDN w:val="0"/>
                              <w:adjustRightInd w:val="0"/>
                              <w:rPr>
                                <w:rFonts w:cs="Arial"/>
                                <w:szCs w:val="24"/>
                              </w:rPr>
                            </w:pP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2C6C47E7">
              <v:shape id="_x0000_s1035" style="position:absolute;left:0;text-align:left;margin-left:20.55pt;margin-top:19.45pt;width:420.7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72a3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" w14:anchorId="482587D2">
                <v:fill opacity="13107f"/>
                <v:textbox inset=",7.2pt,,7.2pt">
                  <w:txbxContent>
                    <w:p w:rsidR="00EF0145" w:rsidP="00EF0145" w:rsidRDefault="00EF0145" w14:paraId="04420C3B" w14:textId="77777777">
                      <w:r w:rsidRPr="00EF0145">
                        <w:rPr>
                          <w:b/>
                          <w:bCs/>
                        </w:rPr>
                        <w:t>NOTE:</w:t>
                      </w:r>
                      <w:r>
                        <w:t xml:space="preserve"> </w:t>
                      </w:r>
                      <w:r w:rsidRPr="009C4FE4">
                        <w:t>Clients currently receiving home delivered meals only from an O</w:t>
                      </w:r>
                      <w:r>
                        <w:t xml:space="preserve">lder </w:t>
                      </w:r>
                      <w:r w:rsidRPr="009C4FE4">
                        <w:t>A</w:t>
                      </w:r>
                      <w:r>
                        <w:t xml:space="preserve">mericans </w:t>
                      </w:r>
                      <w:r w:rsidRPr="009C4FE4">
                        <w:t>A</w:t>
                      </w:r>
                      <w:r>
                        <w:t>ct (OAA)</w:t>
                      </w:r>
                      <w:r w:rsidRPr="009C4FE4">
                        <w:t xml:space="preserve"> HDM program should be transitioned to </w:t>
                      </w:r>
                      <w:r>
                        <w:t xml:space="preserve">CFC + COPES </w:t>
                      </w:r>
                      <w:r w:rsidRPr="009C4FE4">
                        <w:t>at their next regularly scheduled assessment</w:t>
                      </w:r>
                      <w:r>
                        <w:t xml:space="preserve"> to access the</w:t>
                      </w:r>
                      <w:r w:rsidRPr="009C4FE4">
                        <w:t xml:space="preserve"> in-home </w:t>
                      </w:r>
                      <w:r>
                        <w:t xml:space="preserve">COPES </w:t>
                      </w:r>
                      <w:r w:rsidRPr="009C4FE4">
                        <w:t>waiver HDM service</w:t>
                      </w:r>
                      <w:r>
                        <w:t>.</w:t>
                      </w:r>
                      <w:r w:rsidRPr="009C4FE4">
                        <w:t xml:space="preserve"> </w:t>
                      </w:r>
                    </w:p>
                    <w:p w:rsidR="00EF0145" w:rsidP="00EF0145" w:rsidRDefault="00EF0145" w14:paraId="6D884523" w14:textId="77777777">
                      <w:r>
                        <w:t xml:space="preserve">For a CFC only client, an NGMA may need to be completed, see </w:t>
                      </w:r>
                      <w:hyperlink w:history="1" r:id="rId92">
                        <w:r w:rsidRPr="003A2832">
                          <w:rPr>
                            <w:rStyle w:val="Hyperlink"/>
                          </w:rPr>
                          <w:t>Chapter 7h: Appendices</w:t>
                        </w:r>
                      </w:hyperlink>
                      <w:r>
                        <w:t>.</w:t>
                      </w:r>
                    </w:p>
                    <w:p w:rsidRPr="00BF449D" w:rsidR="005A62A1" w:rsidP="005A62A1" w:rsidRDefault="005A62A1" w14:paraId="0D0B940D" w14:textId="2634952D">
                      <w:pPr>
                        <w:autoSpaceDE w:val="0"/>
                        <w:autoSpaceDN w:val="0"/>
                        <w:adjustRightInd w:val="0"/>
                        <w:rPr>
                          <w:rFonts w:cs="Arial"/>
                          <w:szCs w:val="24"/>
                        </w:rPr>
                      </w:pPr>
                    </w:p>
                  </w:txbxContent>
                </v:textbox>
                <w10:wrap type="square"/>
              </v:shape>
            </w:pict>
          </mc:Fallback>
        </mc:AlternateContent>
      </w:r>
      <w:r w:rsidR="006F0801" w:rsidRPr="009C4FE4">
        <w:t>Receiving the meal is more cost-effective than having a paid caregiver</w:t>
      </w:r>
      <w:r w:rsidR="006F0801">
        <w:rPr>
          <w:color w:val="193F6F"/>
        </w:rPr>
        <w:t>.</w:t>
      </w:r>
    </w:p>
    <w:p w14:paraId="77F111B4" w14:textId="1B3D5081" w:rsidR="005843C5" w:rsidRDefault="005843C5" w:rsidP="005A62A1">
      <w:pPr>
        <w:ind w:left="360"/>
        <w:rPr>
          <w:color w:val="193F6F"/>
        </w:rPr>
      </w:pPr>
    </w:p>
    <w:p w14:paraId="715078F6" w14:textId="77777777" w:rsidR="005843C5" w:rsidRPr="009C4FE4" w:rsidRDefault="005843C5" w:rsidP="005843C5">
      <w:r w:rsidRPr="009C4FE4">
        <w:t>These meals must not replace nor be a substitute for a full day’s nutritional regimen but must provide at least one-third (1/3) of the current recommended dietary allowance as established by the Food and Nutrition Board of the National Academy of Sciences, National Research Council.</w:t>
      </w:r>
    </w:p>
    <w:p w14:paraId="373D6769" w14:textId="77777777" w:rsidR="005843C5" w:rsidRPr="009C4FE4" w:rsidRDefault="005843C5" w:rsidP="005843C5"/>
    <w:p w14:paraId="49B4EC4E" w14:textId="77777777" w:rsidR="005843C5" w:rsidRPr="009C4FE4" w:rsidRDefault="005843C5" w:rsidP="005843C5">
      <w:r w:rsidRPr="009C4FE4">
        <w:t>A unit of service equals one meal. No more than one meal per day will be reimbursed under the waiver. This is not subject to an Exception to Rule.</w:t>
      </w:r>
    </w:p>
    <w:p w14:paraId="3CDA38EA" w14:textId="77777777" w:rsidR="005843C5" w:rsidRPr="009C4FE4" w:rsidRDefault="005843C5" w:rsidP="005843C5"/>
    <w:p w14:paraId="1AC634EA" w14:textId="77777777" w:rsidR="005843C5" w:rsidRPr="009C4FE4" w:rsidRDefault="005843C5" w:rsidP="005843C5">
      <w:r w:rsidRPr="009C4FE4">
        <w:t>When a client’s needs cannot be met by a Title III provider due to geographic inaccessibility, special dietary needs, the time of day or week the meal is needed, or existing Title III provider waiting lists, a meal may be provided by:</w:t>
      </w:r>
    </w:p>
    <w:p w14:paraId="150B82BA" w14:textId="77777777" w:rsidR="001F19FD" w:rsidRDefault="005843C5" w:rsidP="00D87DCC">
      <w:pPr>
        <w:pStyle w:val="ListParagraph"/>
        <w:numPr>
          <w:ilvl w:val="0"/>
          <w:numId w:val="66"/>
        </w:numPr>
      </w:pPr>
      <w:r w:rsidRPr="009C4FE4">
        <w:t>Restaurants,</w:t>
      </w:r>
    </w:p>
    <w:p w14:paraId="6368AE63" w14:textId="77777777" w:rsidR="001F19FD" w:rsidRDefault="005843C5" w:rsidP="00D87DCC">
      <w:pPr>
        <w:pStyle w:val="ListParagraph"/>
        <w:numPr>
          <w:ilvl w:val="0"/>
          <w:numId w:val="66"/>
        </w:numPr>
      </w:pPr>
      <w:r w:rsidRPr="009C4FE4">
        <w:t>Cafeterias, or</w:t>
      </w:r>
    </w:p>
    <w:p w14:paraId="1FAECC20" w14:textId="1FA6F744" w:rsidR="005843C5" w:rsidRDefault="005843C5" w:rsidP="00D87DCC">
      <w:pPr>
        <w:pStyle w:val="ListParagraph"/>
        <w:numPr>
          <w:ilvl w:val="0"/>
          <w:numId w:val="66"/>
        </w:numPr>
      </w:pPr>
      <w:r w:rsidRPr="009C4FE4">
        <w:t>Caterers who comply with Washington State Department of Health and local board of health regulations for food service establishments.</w:t>
      </w:r>
    </w:p>
    <w:p w14:paraId="0FD9B63A" w14:textId="77777777" w:rsidR="005843C5" w:rsidRPr="009C4FE4" w:rsidRDefault="005843C5" w:rsidP="005843C5">
      <w:pPr>
        <w:ind w:left="1080"/>
      </w:pPr>
    </w:p>
    <w:p w14:paraId="1C6AF685" w14:textId="77777777" w:rsidR="0010729E" w:rsidRDefault="005843C5" w:rsidP="0010729E">
      <w:pPr>
        <w:rPr>
          <w:b/>
        </w:rPr>
      </w:pPr>
      <w:r w:rsidRPr="00606E45">
        <w:rPr>
          <w:b/>
        </w:rPr>
        <w:t>Deductions from CARE generated hours for Home Delivered Meals:</w:t>
      </w:r>
    </w:p>
    <w:p w14:paraId="69AB7774" w14:textId="77777777" w:rsidR="0010729E" w:rsidRPr="0010729E" w:rsidRDefault="005843C5" w:rsidP="00D87DCC">
      <w:pPr>
        <w:pStyle w:val="ListParagraph"/>
        <w:numPr>
          <w:ilvl w:val="0"/>
          <w:numId w:val="65"/>
        </w:numPr>
        <w:rPr>
          <w:b/>
        </w:rPr>
      </w:pPr>
      <w:r w:rsidRPr="009C4FE4">
        <w:t xml:space="preserve">A deduction of 0.5 hour (30 minutes) must be taken at the end of the assessment for each home delivered meal regardless of the funding source. Through COPES funding, only one meal per day may be authorized. If 31 days are authorized, a maximum of 15 hours should be deducted from the CARE hours. </w:t>
      </w:r>
    </w:p>
    <w:p w14:paraId="2D6F9F5E" w14:textId="54BB2642" w:rsidR="0010729E" w:rsidRPr="0010729E" w:rsidRDefault="005843C5" w:rsidP="00D87DCC">
      <w:pPr>
        <w:pStyle w:val="ListParagraph"/>
        <w:numPr>
          <w:ilvl w:val="1"/>
          <w:numId w:val="65"/>
        </w:numPr>
        <w:rPr>
          <w:b/>
        </w:rPr>
      </w:pPr>
      <w:r>
        <w:t xml:space="preserve">If a client is on CFC or MPC, and not eligible for COPES, and is receiving home delivered meals, a deduction of 0.5 </w:t>
      </w:r>
      <w:r w:rsidRPr="009C4FE4">
        <w:t xml:space="preserve">hour (30 minutes) must </w:t>
      </w:r>
      <w:r>
        <w:t xml:space="preserve">still </w:t>
      </w:r>
      <w:r w:rsidRPr="009C4FE4">
        <w:t>be taken at the end of the assessment for each home delivered meal</w:t>
      </w:r>
      <w:r>
        <w:t xml:space="preserve">. See Chapter </w:t>
      </w:r>
      <w:hyperlink r:id="rId93" w:history="1">
        <w:r w:rsidRPr="00391C9C">
          <w:rPr>
            <w:rStyle w:val="Hyperlink"/>
          </w:rPr>
          <w:t>7b</w:t>
        </w:r>
      </w:hyperlink>
      <w:r>
        <w:t xml:space="preserve"> and </w:t>
      </w:r>
      <w:hyperlink r:id="rId94" w:history="1">
        <w:r w:rsidRPr="00391C9C">
          <w:rPr>
            <w:rStyle w:val="Hyperlink"/>
          </w:rPr>
          <w:t>7c</w:t>
        </w:r>
      </w:hyperlink>
      <w:r>
        <w:t>.</w:t>
      </w:r>
    </w:p>
    <w:p w14:paraId="1EEE409B" w14:textId="5410480F" w:rsidR="006D27F2" w:rsidRPr="0010729E" w:rsidRDefault="00E94029" w:rsidP="1FDDE1A1">
      <w:pPr>
        <w:pStyle w:val="ListParagraph"/>
        <w:rPr>
          <w:b/>
          <w:bCs/>
        </w:rPr>
      </w:pPr>
      <w:r w:rsidRPr="00FA2581">
        <w:rPr>
          <w:noProof/>
        </w:rPr>
        <mc:AlternateContent>
          <mc:Choice Requires="wps">
            <w:drawing>
              <wp:anchor distT="0" distB="0" distL="114300" distR="114300" simplePos="0" relativeHeight="251658249" behindDoc="0" locked="0" layoutInCell="1" allowOverlap="1" wp14:anchorId="24646DA4" wp14:editId="68AFA05F">
                <wp:simplePos x="0" y="0"/>
                <wp:positionH relativeFrom="column">
                  <wp:posOffset>0</wp:posOffset>
                </wp:positionH>
                <wp:positionV relativeFrom="paragraph">
                  <wp:posOffset>592455</wp:posOffset>
                </wp:positionV>
                <wp:extent cx="5881370" cy="1083945"/>
                <wp:effectExtent l="0" t="0" r="24130" b="20955"/>
                <wp:wrapSquare wrapText="bothSides"/>
                <wp:docPr id="1864115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1083945"/>
                        </a:xfrm>
                        <a:prstGeom prst="rect">
                          <a:avLst/>
                        </a:prstGeom>
                        <a:solidFill>
                          <a:srgbClr val="8D6198">
                            <a:alpha val="24706"/>
                          </a:srgbClr>
                        </a:solidFill>
                        <a:ln w="9525">
                          <a:solidFill>
                            <a:srgbClr val="000000"/>
                          </a:solidFill>
                          <a:miter lim="800000"/>
                          <a:headEnd/>
                          <a:tailEnd/>
                        </a:ln>
                      </wps:spPr>
                      <wps:txbx>
                        <w:txbxContent>
                          <w:p w14:paraId="18E2FE84" w14:textId="77777777" w:rsidR="006C4EB4" w:rsidRPr="009C4FE4" w:rsidRDefault="006C4EB4" w:rsidP="006C4EB4">
                            <w:r w:rsidRPr="009C4FE4">
                              <w:t>Clients must not be referred to the OAA HDM program unless the client:</w:t>
                            </w:r>
                          </w:p>
                          <w:p w14:paraId="574AD5CF" w14:textId="77777777" w:rsidR="006C4EB4" w:rsidRPr="009C4FE4" w:rsidRDefault="006C4EB4" w:rsidP="00D87DCC">
                            <w:pPr>
                              <w:numPr>
                                <w:ilvl w:val="0"/>
                                <w:numId w:val="63"/>
                              </w:numPr>
                              <w:ind w:left="630"/>
                            </w:pPr>
                            <w:r w:rsidRPr="009C4FE4">
                              <w:t>Is an in-home waiver client age 60 years or older,</w:t>
                            </w:r>
                          </w:p>
                          <w:p w14:paraId="6CF94774" w14:textId="77777777" w:rsidR="006C4EB4" w:rsidRPr="009C4FE4" w:rsidRDefault="006C4EB4" w:rsidP="00D87DCC">
                            <w:pPr>
                              <w:numPr>
                                <w:ilvl w:val="0"/>
                                <w:numId w:val="63"/>
                              </w:numPr>
                              <w:ind w:left="630"/>
                            </w:pPr>
                            <w:r w:rsidRPr="009C4FE4">
                              <w:t>Still has an unmet need in meal preparation for other meals, and</w:t>
                            </w:r>
                          </w:p>
                          <w:p w14:paraId="3FDDDCFC" w14:textId="42B6E36A" w:rsidR="00DD79CD" w:rsidRPr="00036BB9" w:rsidRDefault="0010729E" w:rsidP="00036BB9">
                            <w:pPr>
                              <w:numPr>
                                <w:ilvl w:val="0"/>
                                <w:numId w:val="63"/>
                              </w:numPr>
                              <w:ind w:left="630"/>
                            </w:pPr>
                            <w:r>
                              <w:t>Choses</w:t>
                            </w:r>
                            <w:r w:rsidR="006C4EB4" w:rsidRPr="009C4FE4">
                              <w:t xml:space="preserve"> to get th</w:t>
                            </w:r>
                            <w:r>
                              <w:t>e</w:t>
                            </w:r>
                            <w:r w:rsidR="006C4EB4" w:rsidRPr="009C4FE4">
                              <w:t xml:space="preserve"> need met with an additional </w:t>
                            </w:r>
                            <w:r>
                              <w:t>HDM</w:t>
                            </w:r>
                            <w:r w:rsidR="006C4EB4" w:rsidRPr="009C4FE4">
                              <w:t xml:space="preserve"> rather than having the in-home provider prepare the meal.</w:t>
                            </w:r>
                          </w:p>
                        </w:txbxContent>
                      </wps:txbx>
                      <wps:bodyPr rot="0" vert="horz" wrap="square" lIns="91440" tIns="91440" rIns="91440" bIns="91440" anchor="t"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31020F89">
              <v:shape id="_x0000_s1036" style="position:absolute;left:0;text-align:left;margin-left:0;margin-top:46.65pt;width:463.1pt;height:8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8d61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" w14:anchorId="24646DA4">
                <v:fill opacity="16191f"/>
                <v:textbox inset=",7.2pt,,7.2pt">
                  <w:txbxContent>
                    <w:p w:rsidRPr="009C4FE4" w:rsidR="006C4EB4" w:rsidP="006C4EB4" w:rsidRDefault="006C4EB4" w14:paraId="71217E7D" w14:textId="77777777">
                      <w:r w:rsidRPr="009C4FE4">
                        <w:t>Clients must not be referred to the OAA HDM program unless the client:</w:t>
                      </w:r>
                    </w:p>
                    <w:p w:rsidRPr="009C4FE4" w:rsidR="006C4EB4" w:rsidP="00D87DCC" w:rsidRDefault="006C4EB4" w14:paraId="58F1F3D7" w14:textId="77777777">
                      <w:pPr>
                        <w:numPr>
                          <w:ilvl w:val="0"/>
                          <w:numId w:val="63"/>
                        </w:numPr>
                        <w:ind w:left="630"/>
                      </w:pPr>
                      <w:r w:rsidRPr="009C4FE4">
                        <w:t>Is an in-home waiver client age 60 years or older,</w:t>
                      </w:r>
                    </w:p>
                    <w:p w:rsidRPr="009C4FE4" w:rsidR="006C4EB4" w:rsidP="00D87DCC" w:rsidRDefault="006C4EB4" w14:paraId="6E3CC9B8" w14:textId="77777777">
                      <w:pPr>
                        <w:numPr>
                          <w:ilvl w:val="0"/>
                          <w:numId w:val="63"/>
                        </w:numPr>
                        <w:ind w:left="630"/>
                      </w:pPr>
                      <w:r w:rsidRPr="009C4FE4">
                        <w:t>Still has an unmet need in meal preparation for other meals, and</w:t>
                      </w:r>
                    </w:p>
                    <w:p w:rsidRPr="00036BB9" w:rsidR="00DD79CD" w:rsidP="00036BB9" w:rsidRDefault="0010729E" w14:paraId="6E5A7C3D" w14:textId="42B6E36A">
                      <w:pPr>
                        <w:numPr>
                          <w:ilvl w:val="0"/>
                          <w:numId w:val="63"/>
                        </w:numPr>
                        <w:ind w:left="630"/>
                      </w:pPr>
                      <w:r>
                        <w:t>Choses</w:t>
                      </w:r>
                      <w:r w:rsidRPr="009C4FE4" w:rsidR="006C4EB4">
                        <w:t xml:space="preserve"> to get th</w:t>
                      </w:r>
                      <w:r>
                        <w:t>e</w:t>
                      </w:r>
                      <w:r w:rsidRPr="009C4FE4" w:rsidR="006C4EB4">
                        <w:t xml:space="preserve"> need met with an additional </w:t>
                      </w:r>
                      <w:r>
                        <w:t>HDM</w:t>
                      </w:r>
                      <w:r w:rsidRPr="009C4FE4" w:rsidR="006C4EB4">
                        <w:t xml:space="preserve"> rather than having the in-home provider prepare the meal.</w:t>
                      </w:r>
                    </w:p>
                  </w:txbxContent>
                </v:textbox>
                <w10:wrap type="square"/>
              </v:shape>
            </w:pict>
          </mc:Fallback>
        </mc:AlternateContent>
      </w:r>
      <w:r w:rsidR="006D27F2" w:rsidRPr="009C4FE4">
        <w:t>If the client chooses to receive additional home delivered meals through another non-</w:t>
      </w:r>
      <w:r w:rsidR="00971228">
        <w:t>HCLA</w:t>
      </w:r>
      <w:r w:rsidR="006D27F2" w:rsidRPr="009C4FE4">
        <w:t xml:space="preserve"> paid funding source, then a </w:t>
      </w:r>
      <w:r w:rsidR="4E1CBBDB" w:rsidRPr="009C4FE4">
        <w:t>0.5-hour</w:t>
      </w:r>
      <w:r w:rsidR="006D27F2" w:rsidRPr="009C4FE4">
        <w:t xml:space="preserve"> (30 minutes) deduction will be made for each additional meal beyond the 15</w:t>
      </w:r>
      <w:r w:rsidR="006D27F2">
        <w:t>-</w:t>
      </w:r>
      <w:r w:rsidR="006D27F2" w:rsidRPr="009C4FE4">
        <w:t>hour COPES maximum deduction</w:t>
      </w:r>
      <w:r w:rsidR="006D27F2">
        <w:t>.</w:t>
      </w:r>
    </w:p>
    <w:p w14:paraId="550DAFC6" w14:textId="2FD67838" w:rsidR="006D27F2" w:rsidRDefault="006D27F2" w:rsidP="006D27F2">
      <w:pPr>
        <w:ind w:left="720"/>
      </w:pPr>
    </w:p>
    <w:p w14:paraId="1D05CE68" w14:textId="2C0FD6DD" w:rsidR="00B441CF" w:rsidRPr="009C4FE4" w:rsidRDefault="00B441CF" w:rsidP="00B441CF">
      <w:pPr>
        <w:rPr>
          <w:b/>
        </w:rPr>
      </w:pPr>
      <w:r w:rsidRPr="009C4FE4">
        <w:rPr>
          <w:b/>
        </w:rPr>
        <w:t>Home Delivered Meals Service Code:</w:t>
      </w:r>
    </w:p>
    <w:p w14:paraId="02CC3D62" w14:textId="77777777" w:rsidR="00B441CF" w:rsidRPr="0066728B" w:rsidRDefault="00B441CF" w:rsidP="00D87DCC">
      <w:pPr>
        <w:numPr>
          <w:ilvl w:val="0"/>
          <w:numId w:val="64"/>
        </w:numPr>
        <w:rPr>
          <w:b/>
          <w:u w:val="single"/>
        </w:rPr>
      </w:pPr>
      <w:hyperlink r:id="rId95" w:history="1">
        <w:r w:rsidRPr="0066728B">
          <w:rPr>
            <w:rStyle w:val="Hyperlink"/>
            <w:b/>
          </w:rPr>
          <w:t>S5170</w:t>
        </w:r>
      </w:hyperlink>
      <w:r w:rsidRPr="0066728B">
        <w:rPr>
          <w:b/>
          <w:u w:val="single"/>
        </w:rPr>
        <w:t xml:space="preserve"> </w:t>
      </w:r>
    </w:p>
    <w:p w14:paraId="705B84A8" w14:textId="77777777" w:rsidR="00B441CF" w:rsidRDefault="00B441CF" w:rsidP="00D87DCC">
      <w:pPr>
        <w:numPr>
          <w:ilvl w:val="0"/>
          <w:numId w:val="64"/>
        </w:numPr>
      </w:pPr>
      <w:r w:rsidRPr="009C4FE4">
        <w:t>There is a limit of one meal per day through COPES funding.</w:t>
      </w:r>
    </w:p>
    <w:p w14:paraId="755D5590" w14:textId="4C916241" w:rsidR="00DE2B6A" w:rsidRPr="009C4FE4" w:rsidRDefault="00DE2B6A" w:rsidP="00D87DCC">
      <w:pPr>
        <w:numPr>
          <w:ilvl w:val="0"/>
          <w:numId w:val="64"/>
        </w:numPr>
      </w:pPr>
      <w:r>
        <w:t>An ETR for more than one meal per day is not available.</w:t>
      </w:r>
    </w:p>
    <w:p w14:paraId="01FD19BF" w14:textId="77777777" w:rsidR="00B441CF" w:rsidRPr="009C4FE4" w:rsidRDefault="00B441CF" w:rsidP="00B441CF"/>
    <w:p w14:paraId="65D17067" w14:textId="77777777" w:rsidR="00B441CF" w:rsidRPr="003209A0" w:rsidRDefault="00B441CF" w:rsidP="00B441CF">
      <w:pPr>
        <w:rPr>
          <w:iCs/>
        </w:rPr>
      </w:pPr>
      <w:r w:rsidRPr="003209A0">
        <w:rPr>
          <w:b/>
          <w:iCs/>
        </w:rPr>
        <w:t>Provider Qualifications</w:t>
      </w:r>
      <w:r w:rsidRPr="003209A0">
        <w:rPr>
          <w:iCs/>
        </w:rPr>
        <w:t>:</w:t>
      </w:r>
    </w:p>
    <w:p w14:paraId="2ED20C38" w14:textId="77777777" w:rsidR="00B441CF" w:rsidRPr="00206315" w:rsidRDefault="00B441CF" w:rsidP="00D87DCC">
      <w:pPr>
        <w:numPr>
          <w:ilvl w:val="0"/>
          <w:numId w:val="64"/>
        </w:numPr>
      </w:pPr>
      <w:r>
        <w:t>Provider must h</w:t>
      </w:r>
      <w:r w:rsidRPr="00606E45">
        <w:t>ave a staffing pattern that includes a Nutrition Program Director, Registered Dietician</w:t>
      </w:r>
      <w:r>
        <w:t>,</w:t>
      </w:r>
      <w:r w:rsidRPr="00606E45">
        <w:t xml:space="preserve"> or Individual with Comparable Expertise (ICE) certified under </w:t>
      </w:r>
      <w:hyperlink r:id="rId96" w:history="1">
        <w:r w:rsidRPr="0066728B">
          <w:rPr>
            <w:rStyle w:val="Hyperlink"/>
          </w:rPr>
          <w:t>RCW 18.138</w:t>
        </w:r>
      </w:hyperlink>
      <w:r w:rsidRPr="00206315">
        <w:t>;</w:t>
      </w:r>
    </w:p>
    <w:p w14:paraId="4B2B80EE" w14:textId="77777777" w:rsidR="00B441CF" w:rsidRPr="00606E45" w:rsidRDefault="00B441CF" w:rsidP="00D87DCC">
      <w:pPr>
        <w:numPr>
          <w:ilvl w:val="0"/>
          <w:numId w:val="64"/>
        </w:numPr>
      </w:pPr>
      <w:r w:rsidRPr="00606E45">
        <w:t>Deliver meals in a manner that provides a face</w:t>
      </w:r>
      <w:r>
        <w:t>-</w:t>
      </w:r>
      <w:r w:rsidRPr="00606E45">
        <w:t>to</w:t>
      </w:r>
      <w:r>
        <w:t>-</w:t>
      </w:r>
      <w:r w:rsidRPr="00606E45">
        <w:t xml:space="preserve">face contact with the client to monitor general well-being and safety; </w:t>
      </w:r>
    </w:p>
    <w:p w14:paraId="5EFE1A54" w14:textId="77777777" w:rsidR="00B441CF" w:rsidRPr="00606E45" w:rsidRDefault="00B441CF" w:rsidP="00D87DCC">
      <w:pPr>
        <w:numPr>
          <w:ilvl w:val="0"/>
          <w:numId w:val="64"/>
        </w:numPr>
      </w:pPr>
      <w:r w:rsidRPr="00606E45">
        <w:t xml:space="preserve">Comply with the state Senior Nutrition Program Standards for home delivered meals; </w:t>
      </w:r>
    </w:p>
    <w:p w14:paraId="5544E99F" w14:textId="2B6B2CC7" w:rsidR="00B441CF" w:rsidRPr="00606E45" w:rsidRDefault="00B441CF" w:rsidP="00D87DCC">
      <w:pPr>
        <w:numPr>
          <w:ilvl w:val="0"/>
          <w:numId w:val="64"/>
        </w:numPr>
      </w:pPr>
      <w:r w:rsidRPr="00606E45">
        <w:t xml:space="preserve">Meet Food Service Vendor rules – home delivered nutrition program standards and </w:t>
      </w:r>
      <w:hyperlink r:id="rId97" w:history="1">
        <w:r w:rsidRPr="001C63BA">
          <w:rPr>
            <w:rStyle w:val="Hyperlink"/>
          </w:rPr>
          <w:t>Chapter 246-215 WAC</w:t>
        </w:r>
      </w:hyperlink>
      <w:r w:rsidRPr="00606E45">
        <w:t xml:space="preserve"> (food service); and</w:t>
      </w:r>
    </w:p>
    <w:p w14:paraId="4FC3622F" w14:textId="77777777" w:rsidR="00B441CF" w:rsidRDefault="00B441CF" w:rsidP="00D87DCC">
      <w:pPr>
        <w:numPr>
          <w:ilvl w:val="0"/>
          <w:numId w:val="64"/>
        </w:numPr>
      </w:pPr>
      <w:r w:rsidRPr="00606E45">
        <w:t>Have a contract with DSHS or AAA.</w:t>
      </w:r>
    </w:p>
    <w:p w14:paraId="159A94B8" w14:textId="77777777" w:rsidR="00B441CF" w:rsidRDefault="00B441CF" w:rsidP="00B441CF"/>
    <w:p w14:paraId="6648230B" w14:textId="77777777" w:rsidR="00B441CF" w:rsidRPr="00606E45" w:rsidRDefault="00B441CF" w:rsidP="00B441CF">
      <w:r w:rsidRPr="003209A0">
        <w:rPr>
          <w:b/>
          <w:bCs/>
        </w:rPr>
        <w:t>Note:</w:t>
      </w:r>
      <w:r>
        <w:t xml:space="preserve"> The service is considered completed when the meals are delivered to the client. If a client enters the hospital after the service has been completed the service line can be end dated with the date the client enters the hospital with no reduction of units and no overpayment referral for the provider. </w:t>
      </w:r>
    </w:p>
    <w:p w14:paraId="3C436FA0" w14:textId="0A6BFA9A" w:rsidR="006D27F2" w:rsidRDefault="006D27F2" w:rsidP="00DC326C"/>
    <w:p w14:paraId="7E1196F4" w14:textId="77777777" w:rsidR="00DC326C" w:rsidRDefault="00DC326C" w:rsidP="00DC326C">
      <w:pPr>
        <w:pStyle w:val="Heading3"/>
      </w:pPr>
      <w:bookmarkStart w:id="61" w:name="_Nursing_Services"/>
      <w:bookmarkStart w:id="62" w:name="_Toc105678248"/>
      <w:bookmarkStart w:id="63" w:name="_Toc192861556"/>
      <w:bookmarkStart w:id="64" w:name="_Toc205533834"/>
      <w:bookmarkEnd w:id="61"/>
      <w:r w:rsidRPr="007A050F">
        <w:t>Nursing Services</w:t>
      </w:r>
      <w:bookmarkEnd w:id="62"/>
      <w:bookmarkEnd w:id="63"/>
      <w:bookmarkEnd w:id="64"/>
      <w:r w:rsidRPr="009C4FE4">
        <w:t xml:space="preserve"> </w:t>
      </w:r>
    </w:p>
    <w:p w14:paraId="03D91C42" w14:textId="47F3F33F" w:rsidR="00DC326C" w:rsidRPr="009C4FE4" w:rsidRDefault="00DC326C" w:rsidP="00DC326C">
      <w:r>
        <w:t xml:space="preserve">Nursing Services </w:t>
      </w:r>
      <w:r w:rsidRPr="009C4FE4">
        <w:t>is not a specific waiver service but is available to COPES waiver clients. Nursing Services offer clients (e.g.</w:t>
      </w:r>
      <w:r>
        <w:t>,</w:t>
      </w:r>
      <w:r w:rsidRPr="009C4FE4">
        <w:t xml:space="preserve"> COPES, CFC, MPC and </w:t>
      </w:r>
      <w:r w:rsidR="00971228">
        <w:t>DDCS</w:t>
      </w:r>
      <w:r w:rsidRPr="009C4FE4">
        <w:t xml:space="preserve"> Waiver Personal Care), providers, and case managers with health-related assessment and consultation to enhance the development and implementation of the client’s plan of care. </w:t>
      </w:r>
    </w:p>
    <w:p w14:paraId="3B1DCF24" w14:textId="77777777" w:rsidR="00DC326C" w:rsidRPr="009C4FE4" w:rsidRDefault="00DC326C" w:rsidP="00DC326C"/>
    <w:p w14:paraId="01A076A4" w14:textId="77777777" w:rsidR="00DC326C" w:rsidRPr="009C4FE4" w:rsidRDefault="00DC326C" w:rsidP="00DC326C">
      <w:r w:rsidRPr="009C4FE4">
        <w:t xml:space="preserve">A nursing services provider is </w:t>
      </w:r>
      <w:r w:rsidRPr="009C4FE4">
        <w:rPr>
          <w:u w:val="single"/>
        </w:rPr>
        <w:t>not</w:t>
      </w:r>
      <w:r w:rsidRPr="009C4FE4">
        <w:t xml:space="preserve"> a direct care provider of intermittent or emergency nursing care, skills or services requiring physician orders and supervision.</w:t>
      </w:r>
    </w:p>
    <w:p w14:paraId="03F42DE6" w14:textId="77777777" w:rsidR="00DC326C" w:rsidRPr="009C4FE4" w:rsidRDefault="00DC326C" w:rsidP="00DC326C"/>
    <w:p w14:paraId="49918C80" w14:textId="77777777" w:rsidR="00DC326C" w:rsidRPr="009C4FE4" w:rsidRDefault="00DC326C" w:rsidP="00DC326C">
      <w:r w:rsidRPr="009C4FE4">
        <w:t>The goal of nursing services is to help promote the client’s maximum possible level of independence and contribute nursing expertise by performing the following activities:</w:t>
      </w:r>
    </w:p>
    <w:p w14:paraId="6FC7D575" w14:textId="77777777" w:rsidR="00DC326C" w:rsidRPr="009C4FE4" w:rsidRDefault="00DC326C" w:rsidP="00D87DCC">
      <w:pPr>
        <w:pStyle w:val="ListParagraph"/>
        <w:numPr>
          <w:ilvl w:val="0"/>
          <w:numId w:val="69"/>
        </w:numPr>
        <w:contextualSpacing/>
      </w:pPr>
      <w:r w:rsidRPr="009C4FE4">
        <w:t>Comprehensive Assessment Reporting Evaluation (CARE) review, which includes Skin Observation Protocol (SOP) and the other triggered referrals;</w:t>
      </w:r>
    </w:p>
    <w:p w14:paraId="6054EAFA" w14:textId="77777777" w:rsidR="00DC326C" w:rsidRPr="009C4FE4" w:rsidRDefault="00DC326C" w:rsidP="00D87DCC">
      <w:pPr>
        <w:numPr>
          <w:ilvl w:val="0"/>
          <w:numId w:val="67"/>
        </w:numPr>
        <w:tabs>
          <w:tab w:val="num" w:pos="1440"/>
        </w:tabs>
      </w:pPr>
      <w:r w:rsidRPr="009C4FE4">
        <w:t>Nursing assessment/reassessment;</w:t>
      </w:r>
    </w:p>
    <w:p w14:paraId="34C7743A" w14:textId="77777777" w:rsidR="00DC326C" w:rsidRPr="009C4FE4" w:rsidRDefault="00DC326C" w:rsidP="00D87DCC">
      <w:pPr>
        <w:numPr>
          <w:ilvl w:val="0"/>
          <w:numId w:val="67"/>
        </w:numPr>
        <w:tabs>
          <w:tab w:val="num" w:pos="1440"/>
        </w:tabs>
      </w:pPr>
      <w:r w:rsidRPr="009C4FE4">
        <w:t xml:space="preserve">Instruction to care providers and clients; </w:t>
      </w:r>
    </w:p>
    <w:p w14:paraId="62C2B520" w14:textId="77777777" w:rsidR="00DC326C" w:rsidRPr="009C4FE4" w:rsidRDefault="00DC326C" w:rsidP="00D87DCC">
      <w:pPr>
        <w:numPr>
          <w:ilvl w:val="0"/>
          <w:numId w:val="67"/>
        </w:numPr>
        <w:tabs>
          <w:tab w:val="num" w:pos="1440"/>
        </w:tabs>
      </w:pPr>
      <w:r w:rsidRPr="009C4FE4">
        <w:t>Care and health resource coordination;</w:t>
      </w:r>
    </w:p>
    <w:p w14:paraId="62AB8795" w14:textId="77777777" w:rsidR="00DC326C" w:rsidRPr="009C4FE4" w:rsidRDefault="00DC326C" w:rsidP="00D87DCC">
      <w:pPr>
        <w:numPr>
          <w:ilvl w:val="0"/>
          <w:numId w:val="67"/>
        </w:numPr>
        <w:tabs>
          <w:tab w:val="num" w:pos="1440"/>
        </w:tabs>
      </w:pPr>
      <w:r w:rsidRPr="009C4FE4">
        <w:t>Referral to other health care providers; and/or</w:t>
      </w:r>
    </w:p>
    <w:p w14:paraId="697D3BBD" w14:textId="77777777" w:rsidR="00DC326C" w:rsidRPr="009C4FE4" w:rsidRDefault="00DC326C" w:rsidP="00D87DCC">
      <w:pPr>
        <w:numPr>
          <w:ilvl w:val="0"/>
          <w:numId w:val="67"/>
        </w:numPr>
        <w:tabs>
          <w:tab w:val="num" w:pos="1440"/>
        </w:tabs>
      </w:pPr>
      <w:r w:rsidRPr="009C4FE4">
        <w:t>Evaluation of health-related care needs affecting service planning and delivery.</w:t>
      </w:r>
    </w:p>
    <w:p w14:paraId="0469AEFC" w14:textId="77777777" w:rsidR="00DC326C" w:rsidRPr="009C4FE4" w:rsidRDefault="00DC326C" w:rsidP="00DC326C">
      <w:pPr>
        <w:rPr>
          <w:u w:val="single"/>
        </w:rPr>
      </w:pPr>
    </w:p>
    <w:p w14:paraId="656AAD8C" w14:textId="77777777" w:rsidR="00DC326C" w:rsidRPr="009C4FE4" w:rsidRDefault="00DC326C" w:rsidP="00DC326C">
      <w:r w:rsidRPr="009C4FE4">
        <w:t xml:space="preserve">Skilled </w:t>
      </w:r>
      <w:r w:rsidRPr="009C4FE4">
        <w:rPr>
          <w:i/>
        </w:rPr>
        <w:t>treatment</w:t>
      </w:r>
      <w:r w:rsidRPr="009C4FE4">
        <w:t xml:space="preserve"> is provided by Nursing Services only in an emergency. For example, the provisions of CPR or first aid until emergency responders arrive to provide care.</w:t>
      </w:r>
    </w:p>
    <w:p w14:paraId="4890AFF2" w14:textId="77777777" w:rsidR="00DC326C" w:rsidRPr="009C4FE4" w:rsidRDefault="00DC326C" w:rsidP="00DC326C"/>
    <w:p w14:paraId="71BAB9D1" w14:textId="37350049" w:rsidR="00DC326C" w:rsidRPr="009C4FE4" w:rsidRDefault="00DC326C" w:rsidP="00DC326C">
      <w:r w:rsidRPr="009C4FE4">
        <w:t xml:space="preserve">This service does not typically require an authorization in ProviderOne since HCS and AAA nursing staff are most commonly used for this service. For more information about Nursing Services, including referral process and resources, see LTC Manual </w:t>
      </w:r>
      <w:hyperlink r:id="rId98" w:history="1">
        <w:r w:rsidRPr="009C4FE4">
          <w:rPr>
            <w:rStyle w:val="Hyperlink"/>
          </w:rPr>
          <w:t>Chapter 24 Nursing Services</w:t>
        </w:r>
      </w:hyperlink>
      <w:r w:rsidRPr="009C4FE4">
        <w:t>.</w:t>
      </w:r>
    </w:p>
    <w:p w14:paraId="23777E24" w14:textId="77777777" w:rsidR="00DC326C" w:rsidRPr="009C4FE4" w:rsidRDefault="00DC326C" w:rsidP="00DC326C"/>
    <w:p w14:paraId="3A2EDE41" w14:textId="77777777" w:rsidR="00DC326C" w:rsidRPr="008D55B6" w:rsidRDefault="00DC326C" w:rsidP="00DC326C">
      <w:r w:rsidRPr="008D55B6">
        <w:rPr>
          <w:b/>
        </w:rPr>
        <w:t>Provider Qualifications:</w:t>
      </w:r>
    </w:p>
    <w:p w14:paraId="33113FC7" w14:textId="77777777" w:rsidR="00DC326C" w:rsidRPr="009C4FE4" w:rsidRDefault="00DC326C" w:rsidP="00D87DCC">
      <w:pPr>
        <w:numPr>
          <w:ilvl w:val="0"/>
          <w:numId w:val="68"/>
        </w:numPr>
      </w:pPr>
      <w:r w:rsidRPr="009C4FE4">
        <w:t xml:space="preserve">Registered nurse (RN) licensed under </w:t>
      </w:r>
      <w:hyperlink r:id="rId99" w:history="1">
        <w:r w:rsidRPr="00BF6172">
          <w:rPr>
            <w:rStyle w:val="Hyperlink"/>
          </w:rPr>
          <w:t>Chapter 18.79 RCW</w:t>
        </w:r>
      </w:hyperlink>
      <w:r w:rsidRPr="009C4FE4">
        <w:t xml:space="preserve"> and </w:t>
      </w:r>
      <w:hyperlink r:id="rId100" w:history="1">
        <w:r w:rsidRPr="00BF6172">
          <w:rPr>
            <w:rStyle w:val="Hyperlink"/>
          </w:rPr>
          <w:t>Chapter 246-840 WAC</w:t>
        </w:r>
      </w:hyperlink>
      <w:r w:rsidRPr="008E1AD0">
        <w:rPr>
          <w:rStyle w:val="Hyperlink"/>
          <w:color w:val="auto"/>
          <w:u w:val="none"/>
        </w:rPr>
        <w:t>, and</w:t>
      </w:r>
    </w:p>
    <w:p w14:paraId="37C878CE" w14:textId="77777777" w:rsidR="00DC326C" w:rsidRPr="009C4FE4" w:rsidRDefault="00DC326C" w:rsidP="00D87DCC">
      <w:pPr>
        <w:numPr>
          <w:ilvl w:val="0"/>
          <w:numId w:val="68"/>
        </w:numPr>
      </w:pPr>
      <w:r w:rsidRPr="009C4FE4">
        <w:t>Contracted with the AAA, employed by the AAA, or employed by HCS</w:t>
      </w:r>
      <w:r>
        <w:t>.</w:t>
      </w:r>
    </w:p>
    <w:p w14:paraId="20CF4391" w14:textId="62441A3C" w:rsidR="00DC326C" w:rsidRDefault="00DC326C" w:rsidP="00536A2A">
      <w:pPr>
        <w:rPr>
          <w:u w:val="single"/>
        </w:rPr>
      </w:pPr>
    </w:p>
    <w:p w14:paraId="591FC87A" w14:textId="77777777" w:rsidR="002E0E45" w:rsidRDefault="007A227C" w:rsidP="00930711">
      <w:pPr>
        <w:pStyle w:val="Heading3"/>
      </w:pPr>
      <w:bookmarkStart w:id="65" w:name="_Skilled_Nursing"/>
      <w:bookmarkStart w:id="66" w:name="_Toc105678249"/>
      <w:bookmarkStart w:id="67" w:name="_Toc192861557"/>
      <w:bookmarkStart w:id="68" w:name="_Toc205533835"/>
      <w:bookmarkEnd w:id="65"/>
      <w:r w:rsidRPr="00930711">
        <w:rPr>
          <w:b w:val="0"/>
        </w:rPr>
        <w:t>Skilled Nursing</w:t>
      </w:r>
      <w:bookmarkEnd w:id="66"/>
      <w:bookmarkEnd w:id="67"/>
      <w:bookmarkEnd w:id="68"/>
      <w:r w:rsidRPr="009C4FE4">
        <w:t xml:space="preserve"> </w:t>
      </w:r>
    </w:p>
    <w:p w14:paraId="58E07240" w14:textId="23C72EEB" w:rsidR="007A227C" w:rsidRPr="009C4FE4" w:rsidRDefault="007A227C" w:rsidP="00930711">
      <w:pPr>
        <w:rPr>
          <w:u w:val="single"/>
        </w:rPr>
      </w:pPr>
      <w:r>
        <w:t>Skilled Nursing s</w:t>
      </w:r>
      <w:r w:rsidRPr="009C4FE4">
        <w:t xml:space="preserve">ervices must be included in the client’s service plan and the skilled tasks must be within the scope of the State’s Nurse Practice Act.  </w:t>
      </w:r>
    </w:p>
    <w:p w14:paraId="358BD9E4" w14:textId="77777777" w:rsidR="007A227C" w:rsidRPr="009C4FE4" w:rsidRDefault="007A227C" w:rsidP="007A227C">
      <w:pPr>
        <w:rPr>
          <w:b/>
          <w:u w:val="single"/>
        </w:rPr>
      </w:pPr>
    </w:p>
    <w:p w14:paraId="5132D519" w14:textId="1CC699D5" w:rsidR="007A227C" w:rsidRPr="009C4FE4" w:rsidRDefault="007A227C" w:rsidP="007A227C">
      <w:r w:rsidRPr="009C4FE4">
        <w:t xml:space="preserve">Skilled Nursing </w:t>
      </w:r>
      <w:r>
        <w:t>s</w:t>
      </w:r>
      <w:r w:rsidRPr="009C4FE4">
        <w:t xml:space="preserve">ervices under the waiver differ and are beyond the amount, duration or scope of Medicaid-reimbursed home health services as provided under </w:t>
      </w:r>
      <w:hyperlink r:id="rId101" w:history="1">
        <w:r w:rsidRPr="009C4FE4">
          <w:rPr>
            <w:rStyle w:val="Hyperlink"/>
          </w:rPr>
          <w:t>WAC 182-551-2100</w:t>
        </w:r>
      </w:hyperlink>
      <w:r w:rsidRPr="009C4FE4">
        <w:t xml:space="preserve"> in the State Plan:</w:t>
      </w:r>
    </w:p>
    <w:p w14:paraId="2625EEAF" w14:textId="77777777" w:rsidR="007A227C" w:rsidRPr="009C4FE4" w:rsidRDefault="007A227C" w:rsidP="00D87DCC">
      <w:pPr>
        <w:pStyle w:val="ListParagraph"/>
        <w:numPr>
          <w:ilvl w:val="0"/>
          <w:numId w:val="72"/>
        </w:numPr>
      </w:pPr>
      <w:r w:rsidRPr="009C4FE4">
        <w:t xml:space="preserve">Under the State Plan, skilled nursing is intended for short-term, intermittent treatment of acute conditions or exacerbation of a chronic condition. </w:t>
      </w:r>
    </w:p>
    <w:p w14:paraId="184277CF" w14:textId="0BB49AFD" w:rsidR="007A227C" w:rsidRPr="009C4FE4" w:rsidRDefault="007A227C" w:rsidP="00D87DCC">
      <w:pPr>
        <w:pStyle w:val="ListParagraph"/>
        <w:numPr>
          <w:ilvl w:val="0"/>
          <w:numId w:val="72"/>
        </w:numPr>
      </w:pPr>
      <w:r w:rsidRPr="009C4FE4">
        <w:t>Under the waiver, skilled nursing is used for treatment of chronic, stable, long-term conditions that cannot be delegated, self-directed or provided under State Plan skilled nursing.</w:t>
      </w:r>
    </w:p>
    <w:p w14:paraId="48FAF792" w14:textId="77777777" w:rsidR="007A227C" w:rsidRPr="009C4FE4" w:rsidRDefault="007A227C" w:rsidP="007A227C"/>
    <w:p w14:paraId="5EF87ECB" w14:textId="77777777" w:rsidR="007A227C" w:rsidRDefault="007A227C" w:rsidP="007A227C">
      <w:pPr>
        <w:rPr>
          <w:bCs/>
        </w:rPr>
      </w:pPr>
      <w:r w:rsidRPr="00397B08">
        <w:rPr>
          <w:bCs/>
        </w:rPr>
        <w:t xml:space="preserve">Skilled Nursing visit authorizations: </w:t>
      </w:r>
    </w:p>
    <w:p w14:paraId="7E251B04" w14:textId="08490BD9" w:rsidR="007A227C" w:rsidRDefault="007A227C" w:rsidP="1FDDE1A1">
      <w:pPr>
        <w:pStyle w:val="ListParagraph"/>
        <w:contextualSpacing/>
      </w:pPr>
      <w:r>
        <w:t xml:space="preserve">For all Skilled Nursing </w:t>
      </w:r>
      <w:r w:rsidR="66942B09">
        <w:t>visits,</w:t>
      </w:r>
      <w:r>
        <w:t xml:space="preserve"> the case manager will authorize the visits using 1 unit = 15 minutes. </w:t>
      </w:r>
    </w:p>
    <w:p w14:paraId="708A7085" w14:textId="55684FD7" w:rsidR="007A227C" w:rsidRDefault="007A227C" w:rsidP="00D87DCC">
      <w:pPr>
        <w:pStyle w:val="ListParagraph"/>
        <w:numPr>
          <w:ilvl w:val="0"/>
          <w:numId w:val="71"/>
        </w:numPr>
        <w:contextualSpacing/>
        <w:rPr>
          <w:bCs/>
        </w:rPr>
      </w:pPr>
      <w:r w:rsidRPr="00657B27">
        <w:rPr>
          <w:bCs/>
        </w:rPr>
        <w:t xml:space="preserve">The case manager can authorize up to 100 units per month. </w:t>
      </w:r>
    </w:p>
    <w:p w14:paraId="0A0B9921" w14:textId="77777777" w:rsidR="007A227C" w:rsidRDefault="007A227C" w:rsidP="00D87DCC">
      <w:pPr>
        <w:pStyle w:val="ListParagraph"/>
        <w:numPr>
          <w:ilvl w:val="0"/>
          <w:numId w:val="71"/>
        </w:numPr>
        <w:contextualSpacing/>
        <w:rPr>
          <w:bCs/>
        </w:rPr>
      </w:pPr>
      <w:r w:rsidRPr="00657B27">
        <w:rPr>
          <w:bCs/>
        </w:rPr>
        <w:t xml:space="preserve">The Skilled Nurse can bill for visit time, documentation, and travel time. </w:t>
      </w:r>
    </w:p>
    <w:p w14:paraId="5D9A255C" w14:textId="0F8B4A06" w:rsidR="00971228" w:rsidRDefault="00971228" w:rsidP="00D87DCC">
      <w:pPr>
        <w:pStyle w:val="ListParagraph"/>
        <w:numPr>
          <w:ilvl w:val="0"/>
          <w:numId w:val="71"/>
        </w:numPr>
        <w:contextualSpacing/>
        <w:rPr>
          <w:bCs/>
        </w:rPr>
      </w:pPr>
      <w:r>
        <w:rPr>
          <w:bCs/>
        </w:rPr>
        <w:t>When Skin Observation Protocol (SOP) is triggered, the case manager will authorize the visits using 1 unit = 15 minutes</w:t>
      </w:r>
    </w:p>
    <w:p w14:paraId="67788640" w14:textId="7E2CC919" w:rsidR="00971228" w:rsidRDefault="00971228" w:rsidP="00971228">
      <w:pPr>
        <w:pStyle w:val="ListParagraph"/>
        <w:numPr>
          <w:ilvl w:val="1"/>
          <w:numId w:val="71"/>
        </w:numPr>
        <w:contextualSpacing/>
        <w:rPr>
          <w:bCs/>
        </w:rPr>
      </w:pPr>
      <w:r>
        <w:rPr>
          <w:bCs/>
        </w:rPr>
        <w:t>The case manager can authorize up to 24 units for an SOP referral.</w:t>
      </w:r>
    </w:p>
    <w:p w14:paraId="79FE2F5F" w14:textId="0E63FD80" w:rsidR="007A227C" w:rsidRPr="00657B27" w:rsidRDefault="007A227C" w:rsidP="00D87DCC">
      <w:pPr>
        <w:pStyle w:val="ListParagraph"/>
        <w:numPr>
          <w:ilvl w:val="0"/>
          <w:numId w:val="71"/>
        </w:numPr>
        <w:contextualSpacing/>
        <w:rPr>
          <w:bCs/>
        </w:rPr>
      </w:pPr>
      <w:r w:rsidRPr="00657B27">
        <w:rPr>
          <w:bCs/>
        </w:rPr>
        <w:t>Each Skilled Nurse will need to keep a “Time Sheet Log” and have it available upon request of the Area Agency on Aging (AAA) or the HCS Nursing Services Program Manager for the purpose of auditing and billing questions.</w:t>
      </w:r>
    </w:p>
    <w:p w14:paraId="276C4C0B" w14:textId="77777777" w:rsidR="007A227C" w:rsidRDefault="007A227C" w:rsidP="007A227C">
      <w:pPr>
        <w:rPr>
          <w:bCs/>
        </w:rPr>
      </w:pPr>
    </w:p>
    <w:p w14:paraId="00AE17A5" w14:textId="77777777" w:rsidR="007A227C" w:rsidRPr="00397B08" w:rsidRDefault="007A227C" w:rsidP="007A227C">
      <w:pPr>
        <w:rPr>
          <w:bCs/>
        </w:rPr>
      </w:pPr>
      <w:r>
        <w:rPr>
          <w:bCs/>
        </w:rPr>
        <w:t>Skilled Nursing Service Codes:</w:t>
      </w:r>
    </w:p>
    <w:p w14:paraId="31CDB9A8" w14:textId="7501D080" w:rsidR="007A227C" w:rsidRDefault="007A227C" w:rsidP="00D87DCC">
      <w:pPr>
        <w:pStyle w:val="ListParagraph"/>
        <w:numPr>
          <w:ilvl w:val="0"/>
          <w:numId w:val="70"/>
        </w:numPr>
        <w:contextualSpacing/>
        <w:rPr>
          <w:b/>
        </w:rPr>
      </w:pPr>
      <w:hyperlink r:id="rId102" w:history="1">
        <w:r w:rsidRPr="00E40BC4">
          <w:rPr>
            <w:rStyle w:val="Hyperlink"/>
            <w:b/>
          </w:rPr>
          <w:t>T1002</w:t>
        </w:r>
      </w:hyperlink>
      <w:r>
        <w:rPr>
          <w:b/>
        </w:rPr>
        <w:t xml:space="preserve"> </w:t>
      </w:r>
      <w:r w:rsidRPr="00BE14A9">
        <w:rPr>
          <w:bCs/>
        </w:rPr>
        <w:t xml:space="preserve">for </w:t>
      </w:r>
      <w:r>
        <w:rPr>
          <w:bCs/>
        </w:rPr>
        <w:t xml:space="preserve">Skilled Nursing </w:t>
      </w:r>
      <w:r w:rsidRPr="00BE14A9">
        <w:rPr>
          <w:bCs/>
        </w:rPr>
        <w:t>RN</w:t>
      </w:r>
      <w:r>
        <w:rPr>
          <w:bCs/>
        </w:rPr>
        <w:t xml:space="preserve"> visits</w:t>
      </w:r>
    </w:p>
    <w:p w14:paraId="3C583C06" w14:textId="384BB514" w:rsidR="007A227C" w:rsidRDefault="007A227C" w:rsidP="00D87DCC">
      <w:pPr>
        <w:pStyle w:val="ListParagraph"/>
        <w:numPr>
          <w:ilvl w:val="0"/>
          <w:numId w:val="70"/>
        </w:numPr>
        <w:contextualSpacing/>
        <w:rPr>
          <w:b/>
        </w:rPr>
      </w:pPr>
      <w:hyperlink r:id="rId103" w:history="1">
        <w:r w:rsidRPr="00D50D03">
          <w:rPr>
            <w:rStyle w:val="Hyperlink"/>
            <w:b/>
          </w:rPr>
          <w:t>T1003</w:t>
        </w:r>
      </w:hyperlink>
      <w:r>
        <w:rPr>
          <w:b/>
        </w:rPr>
        <w:t xml:space="preserve"> </w:t>
      </w:r>
      <w:r w:rsidRPr="00BE14A9">
        <w:rPr>
          <w:bCs/>
        </w:rPr>
        <w:t xml:space="preserve">for </w:t>
      </w:r>
      <w:r>
        <w:rPr>
          <w:bCs/>
        </w:rPr>
        <w:t xml:space="preserve">Skilled Nursing </w:t>
      </w:r>
      <w:r w:rsidRPr="00BE14A9">
        <w:rPr>
          <w:bCs/>
        </w:rPr>
        <w:t>LPN</w:t>
      </w:r>
      <w:r>
        <w:rPr>
          <w:bCs/>
        </w:rPr>
        <w:t xml:space="preserve"> visits</w:t>
      </w:r>
    </w:p>
    <w:p w14:paraId="5CC0479C" w14:textId="28797A9C" w:rsidR="00971228" w:rsidRPr="00971228" w:rsidRDefault="00971228" w:rsidP="00971228">
      <w:pPr>
        <w:pStyle w:val="ListParagraph"/>
        <w:numPr>
          <w:ilvl w:val="0"/>
          <w:numId w:val="70"/>
        </w:numPr>
        <w:contextualSpacing/>
        <w:rPr>
          <w:bCs/>
        </w:rPr>
      </w:pPr>
      <w:hyperlink r:id="rId104" w:history="1">
        <w:r w:rsidRPr="00971228">
          <w:rPr>
            <w:rStyle w:val="Hyperlink"/>
            <w:b/>
          </w:rPr>
          <w:t>T1002 U2</w:t>
        </w:r>
      </w:hyperlink>
      <w:r>
        <w:rPr>
          <w:bCs/>
        </w:rPr>
        <w:t xml:space="preserve"> for Skin Observation Protocol (SOP) visits</w:t>
      </w:r>
    </w:p>
    <w:p w14:paraId="65494DA4" w14:textId="26469C64" w:rsidR="007A227C" w:rsidRDefault="007A227C" w:rsidP="00D87DCC">
      <w:pPr>
        <w:pStyle w:val="ListParagraph"/>
        <w:numPr>
          <w:ilvl w:val="0"/>
          <w:numId w:val="70"/>
        </w:numPr>
        <w:contextualSpacing/>
        <w:rPr>
          <w:bCs/>
        </w:rPr>
      </w:pPr>
      <w:r>
        <w:rPr>
          <w:bCs/>
        </w:rPr>
        <w:t xml:space="preserve">For the most current Skilled Nursing rate, </w:t>
      </w:r>
      <w:r w:rsidRPr="007D0068">
        <w:rPr>
          <w:bCs/>
        </w:rPr>
        <w:t>check the rate sheet online</w:t>
      </w:r>
      <w:r>
        <w:rPr>
          <w:bCs/>
        </w:rPr>
        <w:t xml:space="preserve"> </w:t>
      </w:r>
      <w:hyperlink r:id="rId105" w:history="1">
        <w:r w:rsidRPr="00902E82">
          <w:rPr>
            <w:rStyle w:val="Hyperlink"/>
            <w:bCs/>
          </w:rPr>
          <w:t>here</w:t>
        </w:r>
      </w:hyperlink>
      <w:r w:rsidRPr="007D0068">
        <w:rPr>
          <w:bCs/>
        </w:rPr>
        <w:t>.</w:t>
      </w:r>
    </w:p>
    <w:p w14:paraId="3BC418C3" w14:textId="30097A0E" w:rsidR="00971228" w:rsidRPr="007D0068" w:rsidRDefault="00971228" w:rsidP="00D87DCC">
      <w:pPr>
        <w:pStyle w:val="ListParagraph"/>
        <w:numPr>
          <w:ilvl w:val="0"/>
          <w:numId w:val="70"/>
        </w:numPr>
        <w:contextualSpacing/>
        <w:rPr>
          <w:bCs/>
        </w:rPr>
      </w:pPr>
      <w:r>
        <w:rPr>
          <w:bCs/>
        </w:rPr>
        <w:t>If an ETR is required, the case manager or supervisor needs to contact the Nursing Services Program Manager for instructions.</w:t>
      </w:r>
    </w:p>
    <w:p w14:paraId="5B92AED7" w14:textId="7DEA6E3C" w:rsidR="006D27F2" w:rsidRDefault="00BF4A50" w:rsidP="007A227C">
      <w:r w:rsidRPr="00FA2581">
        <w:rPr>
          <w:noProof/>
        </w:rPr>
        <mc:AlternateContent>
          <mc:Choice Requires="wps">
            <w:drawing>
              <wp:anchor distT="0" distB="0" distL="114300" distR="114300" simplePos="0" relativeHeight="251658250" behindDoc="0" locked="0" layoutInCell="1" allowOverlap="1" wp14:anchorId="30960A63" wp14:editId="1FD28883">
                <wp:simplePos x="0" y="0"/>
                <wp:positionH relativeFrom="column">
                  <wp:posOffset>1094740</wp:posOffset>
                </wp:positionH>
                <wp:positionV relativeFrom="paragraph">
                  <wp:posOffset>13202</wp:posOffset>
                </wp:positionV>
                <wp:extent cx="3704590" cy="552450"/>
                <wp:effectExtent l="0" t="0" r="10160" b="19050"/>
                <wp:wrapSquare wrapText="bothSides"/>
                <wp:docPr id="21335880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4590" cy="552450"/>
                        </a:xfrm>
                        <a:prstGeom prst="rect">
                          <a:avLst/>
                        </a:prstGeom>
                        <a:solidFill>
                          <a:srgbClr val="8D6198">
                            <a:alpha val="24706"/>
                          </a:srgbClr>
                        </a:solidFill>
                        <a:ln w="9525">
                          <a:solidFill>
                            <a:srgbClr val="000000"/>
                          </a:solidFill>
                          <a:miter lim="800000"/>
                          <a:headEnd/>
                          <a:tailEnd/>
                        </a:ln>
                      </wps:spPr>
                      <wps:txbx>
                        <w:txbxContent>
                          <w:p w14:paraId="21C688B6" w14:textId="4E73CBD1" w:rsidR="00C63E2F" w:rsidRPr="0030519C" w:rsidRDefault="00BF4A50" w:rsidP="0030519C">
                            <w:r w:rsidRPr="00BF4A50">
                              <w:rPr>
                                <w:b/>
                                <w:bCs/>
                              </w:rPr>
                              <w:t>Note:</w:t>
                            </w:r>
                            <w:r w:rsidRPr="009C4FE4">
                              <w:t xml:space="preserve"> COPES client support training cannot be used to authorize training a nurse to complete skilled nursing tasks.</w:t>
                            </w:r>
                          </w:p>
                        </w:txbxContent>
                      </wps:txbx>
                      <wps:bodyPr rot="0" vert="horz" wrap="square" lIns="91440" tIns="91440" rIns="91440" bIns="91440" anchor="t"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610E98F8">
              <v:shape id="_x0000_s1037" style="position:absolute;margin-left:86.2pt;margin-top:1.05pt;width:291.7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8d61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" w14:anchorId="30960A63">
                <v:fill opacity="16191f"/>
                <v:textbox inset=",7.2pt,,7.2pt">
                  <w:txbxContent>
                    <w:p w:rsidRPr="0030519C" w:rsidR="00C63E2F" w:rsidP="0030519C" w:rsidRDefault="00BF4A50" w14:paraId="20B9726B" w14:textId="4E73CBD1">
                      <w:r w:rsidRPr="00BF4A50">
                        <w:rPr>
                          <w:b/>
                          <w:bCs/>
                        </w:rPr>
                        <w:t>Note:</w:t>
                      </w:r>
                      <w:r w:rsidRPr="009C4FE4">
                        <w:t xml:space="preserve"> COPES client support training cannot be used to authorize training a nurse to complete skilled nursing tasks.</w:t>
                      </w:r>
                    </w:p>
                  </w:txbxContent>
                </v:textbox>
                <w10:wrap type="square"/>
              </v:shape>
            </w:pict>
          </mc:Fallback>
        </mc:AlternateContent>
      </w:r>
    </w:p>
    <w:p w14:paraId="2D2FDDAB" w14:textId="0361E934" w:rsidR="006D27F2" w:rsidRPr="009C4FE4" w:rsidRDefault="006D27F2" w:rsidP="006D27F2">
      <w:pPr>
        <w:ind w:left="720"/>
      </w:pPr>
    </w:p>
    <w:p w14:paraId="3C15682B" w14:textId="77E95676" w:rsidR="00745E51" w:rsidRPr="00AD5E00" w:rsidRDefault="00745E51" w:rsidP="00745E51">
      <w:r w:rsidRPr="00AD5E00">
        <w:rPr>
          <w:b/>
        </w:rPr>
        <w:t>Provider Qualifications:</w:t>
      </w:r>
    </w:p>
    <w:p w14:paraId="1C4A2046" w14:textId="315A0DDF" w:rsidR="00745E51" w:rsidRPr="009C4FE4" w:rsidRDefault="00745E51" w:rsidP="00D87DCC">
      <w:pPr>
        <w:numPr>
          <w:ilvl w:val="0"/>
          <w:numId w:val="73"/>
        </w:numPr>
        <w:ind w:left="720"/>
      </w:pPr>
      <w:r w:rsidRPr="009C4FE4">
        <w:t xml:space="preserve">Registered Nurse licensed under </w:t>
      </w:r>
      <w:hyperlink r:id="rId106" w:history="1">
        <w:r w:rsidRPr="00307CC7">
          <w:rPr>
            <w:rStyle w:val="Hyperlink"/>
          </w:rPr>
          <w:t>Chapter 18.79 RCW</w:t>
        </w:r>
      </w:hyperlink>
      <w:r w:rsidRPr="009C4FE4">
        <w:t xml:space="preserve"> and </w:t>
      </w:r>
      <w:hyperlink r:id="rId107" w:history="1">
        <w:r w:rsidRPr="00DB51E8">
          <w:rPr>
            <w:rStyle w:val="Hyperlink"/>
          </w:rPr>
          <w:t>Chapter 246-840 WAC</w:t>
        </w:r>
      </w:hyperlink>
      <w:r w:rsidRPr="009C4FE4">
        <w:t>, or</w:t>
      </w:r>
    </w:p>
    <w:p w14:paraId="62C4F16C" w14:textId="7ADB60C5" w:rsidR="00745E51" w:rsidRPr="009C4FE4" w:rsidRDefault="00745E51" w:rsidP="00D87DCC">
      <w:pPr>
        <w:numPr>
          <w:ilvl w:val="0"/>
          <w:numId w:val="73"/>
        </w:numPr>
        <w:ind w:left="720"/>
      </w:pPr>
      <w:r w:rsidRPr="009C4FE4">
        <w:t xml:space="preserve">Licensed Practical nurse licensed under </w:t>
      </w:r>
      <w:hyperlink r:id="rId108" w:history="1">
        <w:r w:rsidRPr="00307CC7">
          <w:rPr>
            <w:rStyle w:val="Hyperlink"/>
          </w:rPr>
          <w:t>Chapter 18.79 RCW</w:t>
        </w:r>
      </w:hyperlink>
      <w:r w:rsidRPr="009C4FE4">
        <w:t xml:space="preserve"> and </w:t>
      </w:r>
      <w:hyperlink r:id="rId109" w:history="1">
        <w:r w:rsidRPr="00DB51E8">
          <w:rPr>
            <w:rStyle w:val="Hyperlink"/>
          </w:rPr>
          <w:t>Chapter 246-840 WAC</w:t>
        </w:r>
      </w:hyperlink>
      <w:r w:rsidRPr="009C4FE4">
        <w:t>, working under the supervision of a Registered Nurse per State law, or</w:t>
      </w:r>
    </w:p>
    <w:p w14:paraId="386EADD4" w14:textId="7592967D" w:rsidR="00745E51" w:rsidRPr="009C4FE4" w:rsidRDefault="00745E51" w:rsidP="00D87DCC">
      <w:pPr>
        <w:numPr>
          <w:ilvl w:val="0"/>
          <w:numId w:val="73"/>
        </w:numPr>
        <w:ind w:left="720"/>
      </w:pPr>
      <w:r w:rsidRPr="009C4FE4">
        <w:t xml:space="preserve">Home Health Agency licensed under </w:t>
      </w:r>
      <w:hyperlink r:id="rId110" w:history="1">
        <w:r w:rsidRPr="00821929">
          <w:rPr>
            <w:rStyle w:val="Hyperlink"/>
          </w:rPr>
          <w:t>Chapter 70.127 RCW</w:t>
        </w:r>
      </w:hyperlink>
      <w:r w:rsidRPr="009C4FE4">
        <w:t xml:space="preserve">, and </w:t>
      </w:r>
    </w:p>
    <w:p w14:paraId="090F5F95" w14:textId="77777777" w:rsidR="00745E51" w:rsidRPr="009C4FE4" w:rsidRDefault="00745E51" w:rsidP="00D87DCC">
      <w:pPr>
        <w:numPr>
          <w:ilvl w:val="0"/>
          <w:numId w:val="73"/>
        </w:numPr>
        <w:ind w:left="720"/>
      </w:pPr>
      <w:r w:rsidRPr="009C4FE4">
        <w:t>Have a Waiver Skilled Nursing Services contract with the AAA</w:t>
      </w:r>
      <w:r>
        <w:t>.</w:t>
      </w:r>
    </w:p>
    <w:p w14:paraId="61F9E9C0" w14:textId="77777777" w:rsidR="00930598" w:rsidRDefault="00930598" w:rsidP="00930598">
      <w:pPr>
        <w:rPr>
          <w:color w:val="193F6F"/>
        </w:rPr>
      </w:pPr>
    </w:p>
    <w:p w14:paraId="4B895DD7" w14:textId="77777777" w:rsidR="00930598" w:rsidRDefault="00930598" w:rsidP="00930598">
      <w:pPr>
        <w:pStyle w:val="Heading3"/>
      </w:pPr>
      <w:bookmarkStart w:id="69" w:name="_Specialized_Medical_Equipment"/>
      <w:bookmarkStart w:id="70" w:name="_Toc105678250"/>
      <w:bookmarkStart w:id="71" w:name="_Toc192861558"/>
      <w:bookmarkStart w:id="72" w:name="_Toc205533836"/>
      <w:bookmarkEnd w:id="69"/>
      <w:r w:rsidRPr="007A050F">
        <w:t>Specialized Medical Equipment and Supplies (SME)</w:t>
      </w:r>
      <w:bookmarkEnd w:id="70"/>
      <w:bookmarkEnd w:id="71"/>
      <w:bookmarkEnd w:id="72"/>
    </w:p>
    <w:p w14:paraId="6FE1DAF1" w14:textId="77777777" w:rsidR="00930598" w:rsidRDefault="00930598" w:rsidP="00930598">
      <w:r w:rsidRPr="007A050F">
        <w:t>SME,</w:t>
      </w:r>
      <w:r>
        <w:t xml:space="preserve"> </w:t>
      </w:r>
      <w:r w:rsidRPr="009C4FE4">
        <w:t>as defined in the waiver, includes items that may also be known as durable medical equipment (DME) and specialized equipment and supplies (SES).  All items must meet applicable standards of manufacture, design, and installation.</w:t>
      </w:r>
      <w:r>
        <w:t xml:space="preserve"> Once purchased, the item becomes the client’s property. </w:t>
      </w:r>
      <w:r w:rsidRPr="009C4FE4">
        <w:t>This service also includes maintenance and upkeep of items covered under the service and training for the client/caregivers in the operatio</w:t>
      </w:r>
      <w:r>
        <w:t xml:space="preserve">n and maintenance of the item. </w:t>
      </w:r>
      <w:r w:rsidRPr="009C4FE4">
        <w:t>Training may not duplicate training provided in other waiver services.</w:t>
      </w:r>
    </w:p>
    <w:p w14:paraId="71FC7ABE" w14:textId="64715F4A" w:rsidR="00311598" w:rsidRDefault="00311598" w:rsidP="00930598">
      <w:r>
        <w:rPr>
          <w:noProof/>
        </w:rPr>
        <mc:AlternateContent>
          <mc:Choice Requires="wpg">
            <w:drawing>
              <wp:anchor distT="0" distB="0" distL="114300" distR="114300" simplePos="0" relativeHeight="251658251" behindDoc="0" locked="0" layoutInCell="1" allowOverlap="1" wp14:anchorId="5C293562" wp14:editId="0412F938">
                <wp:simplePos x="0" y="0"/>
                <wp:positionH relativeFrom="column">
                  <wp:posOffset>1509513</wp:posOffset>
                </wp:positionH>
                <wp:positionV relativeFrom="paragraph">
                  <wp:posOffset>111275</wp:posOffset>
                </wp:positionV>
                <wp:extent cx="2679641" cy="2105247"/>
                <wp:effectExtent l="0" t="0" r="26035" b="28575"/>
                <wp:wrapNone/>
                <wp:docPr id="418558727" name="Group 6"/>
                <wp:cNvGraphicFramePr/>
                <a:graphic xmlns:a="http://schemas.openxmlformats.org/drawingml/2006/main">
                  <a:graphicData uri="http://schemas.microsoft.com/office/word/2010/wordprocessingGroup">
                    <wpg:wgp>
                      <wpg:cNvGrpSpPr/>
                      <wpg:grpSpPr>
                        <a:xfrm>
                          <a:off x="0" y="0"/>
                          <a:ext cx="2679641" cy="2105247"/>
                          <a:chOff x="0" y="0"/>
                          <a:chExt cx="2754984" cy="2338952"/>
                        </a:xfrm>
                      </wpg:grpSpPr>
                      <wps:wsp>
                        <wps:cNvPr id="850061052" name="Oval 1"/>
                        <wps:cNvSpPr/>
                        <wps:spPr>
                          <a:xfrm>
                            <a:off x="1448789" y="819397"/>
                            <a:ext cx="1306195" cy="1519555"/>
                          </a:xfrm>
                          <a:prstGeom prst="ellipse">
                            <a:avLst/>
                          </a:prstGeom>
                          <a:solidFill>
                            <a:srgbClr val="72A331">
                              <a:alpha val="25098"/>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659970E" w14:textId="1DB9FA77" w:rsidR="00A41C89" w:rsidRPr="006A0FF2" w:rsidRDefault="00A41C89" w:rsidP="00A41C89">
                              <w:pPr>
                                <w:jc w:val="center"/>
                                <w:rPr>
                                  <w:b/>
                                  <w:bCs/>
                                  <w:color w:val="000000" w:themeColor="text1"/>
                                  <w:sz w:val="18"/>
                                  <w:szCs w:val="18"/>
                                </w:rPr>
                              </w:pPr>
                              <w:r w:rsidRPr="006A0FF2">
                                <w:rPr>
                                  <w:b/>
                                  <w:bCs/>
                                  <w:color w:val="000000" w:themeColor="text1"/>
                                  <w:sz w:val="18"/>
                                  <w:szCs w:val="18"/>
                                </w:rPr>
                                <w:t>Specialized Equipment &amp; Supplies (SES)</w:t>
                              </w:r>
                            </w:p>
                            <w:p w14:paraId="6604EC58" w14:textId="106B058C" w:rsidR="00A41C89" w:rsidRPr="006A0FF2" w:rsidRDefault="00A41C89" w:rsidP="00A41C89">
                              <w:pPr>
                                <w:jc w:val="center"/>
                                <w:rPr>
                                  <w:color w:val="000000" w:themeColor="text1"/>
                                  <w:sz w:val="16"/>
                                  <w:szCs w:val="16"/>
                                </w:rPr>
                              </w:pPr>
                              <w:r w:rsidRPr="00311598">
                                <w:rPr>
                                  <w:color w:val="000000" w:themeColor="text1"/>
                                  <w:sz w:val="14"/>
                                  <w:szCs w:val="14"/>
                                </w:rPr>
                                <w:t xml:space="preserve">Ex: </w:t>
                              </w:r>
                              <w:r w:rsidR="0045384A" w:rsidRPr="00311598">
                                <w:rPr>
                                  <w:color w:val="000000" w:themeColor="text1"/>
                                  <w:sz w:val="14"/>
                                  <w:szCs w:val="14"/>
                                </w:rPr>
                                <w:t>reacher</w:t>
                              </w:r>
                              <w:r w:rsidR="006266A1" w:rsidRPr="00311598">
                                <w:rPr>
                                  <w:color w:val="000000" w:themeColor="text1"/>
                                  <w:sz w:val="14"/>
                                  <w:szCs w:val="14"/>
                                </w:rPr>
                                <w:t>, hand-held shower, adaptive uten</w:t>
                              </w:r>
                              <w:r w:rsidR="0045384A" w:rsidRPr="00311598">
                                <w:rPr>
                                  <w:color w:val="000000" w:themeColor="text1"/>
                                  <w:sz w:val="14"/>
                                  <w:szCs w:val="14"/>
                                </w:rPr>
                                <w:t>sils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7525592" name="Oval 1"/>
                        <wps:cNvSpPr/>
                        <wps:spPr>
                          <a:xfrm>
                            <a:off x="0" y="819397"/>
                            <a:ext cx="1306195" cy="1519555"/>
                          </a:xfrm>
                          <a:prstGeom prst="ellipse">
                            <a:avLst/>
                          </a:prstGeom>
                          <a:solidFill>
                            <a:srgbClr val="193F6F">
                              <a:alpha val="25098"/>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E4B1B77" w14:textId="77777777" w:rsidR="0045384A" w:rsidRPr="006A0FF2" w:rsidRDefault="0045384A" w:rsidP="0045384A">
                              <w:pPr>
                                <w:jc w:val="center"/>
                                <w:rPr>
                                  <w:b/>
                                  <w:bCs/>
                                  <w:color w:val="000000" w:themeColor="text1"/>
                                  <w:sz w:val="18"/>
                                  <w:szCs w:val="18"/>
                                </w:rPr>
                              </w:pPr>
                              <w:r w:rsidRPr="006A0FF2">
                                <w:rPr>
                                  <w:b/>
                                  <w:bCs/>
                                  <w:color w:val="000000" w:themeColor="text1"/>
                                  <w:sz w:val="18"/>
                                  <w:szCs w:val="18"/>
                                </w:rPr>
                                <w:t>Durable Medical Equipment (DME)</w:t>
                              </w:r>
                            </w:p>
                            <w:p w14:paraId="12697382" w14:textId="77777777" w:rsidR="0045384A" w:rsidRPr="00311598" w:rsidRDefault="0045384A" w:rsidP="0045384A">
                              <w:pPr>
                                <w:jc w:val="center"/>
                                <w:rPr>
                                  <w:color w:val="000000" w:themeColor="text1"/>
                                  <w:sz w:val="14"/>
                                  <w:szCs w:val="14"/>
                                </w:rPr>
                              </w:pPr>
                              <w:r w:rsidRPr="00311598">
                                <w:rPr>
                                  <w:color w:val="000000" w:themeColor="text1"/>
                                  <w:sz w:val="14"/>
                                  <w:szCs w:val="14"/>
                                </w:rPr>
                                <w:t>Ex: bath bench, walker, wheelchair</w:t>
                              </w:r>
                            </w:p>
                            <w:p w14:paraId="6EB8C043" w14:textId="519DD040" w:rsidR="0045384A" w:rsidRPr="00A41C89" w:rsidRDefault="0045384A" w:rsidP="0045384A">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5594390" name="Rectangle: Rounded Corners 2"/>
                        <wps:cNvSpPr/>
                        <wps:spPr>
                          <a:xfrm>
                            <a:off x="332509" y="0"/>
                            <a:ext cx="2125683" cy="475013"/>
                          </a:xfrm>
                          <a:prstGeom prst="roundRect">
                            <a:avLst/>
                          </a:prstGeom>
                          <a:solidFill>
                            <a:srgbClr val="8D6198">
                              <a:alpha val="25098"/>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88B8D4E" w14:textId="02357729" w:rsidR="0045384A" w:rsidRPr="00311598" w:rsidRDefault="0045384A" w:rsidP="0045384A">
                              <w:pPr>
                                <w:jc w:val="center"/>
                                <w:rPr>
                                  <w:b/>
                                  <w:bCs/>
                                  <w:color w:val="000000" w:themeColor="text1"/>
                                </w:rPr>
                              </w:pPr>
                              <w:r w:rsidRPr="00311598">
                                <w:rPr>
                                  <w:b/>
                                  <w:bCs/>
                                  <w:color w:val="000000" w:themeColor="text1"/>
                                </w:rPr>
                                <w:t>Specialized Medical Equipment (SME)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4702356" name="Straight Arrow Connector 3"/>
                        <wps:cNvCnPr/>
                        <wps:spPr>
                          <a:xfrm flipH="1">
                            <a:off x="786245" y="475013"/>
                            <a:ext cx="273133" cy="34441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9497960" name="Straight Arrow Connector 5"/>
                        <wps:cNvCnPr/>
                        <wps:spPr>
                          <a:xfrm>
                            <a:off x="1721922" y="475013"/>
                            <a:ext cx="249382" cy="34438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63ACA3E">
              <v:group id="Group 6" style="position:absolute;margin-left:118.85pt;margin-top:8.75pt;width:211pt;height:165.75pt;z-index:251666432;mso-width-relative:margin;mso-height-relative:margin" coordsize="27549,23389" o:spid="_x0000_s1038" w14:anchorId="5C293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">
                <v:oval id="Oval 1" style="position:absolute;left:14487;top:8193;width:13062;height:15196;visibility:visible;mso-wrap-style:square;v-text-anchor:middle" o:spid="_x0000_s1039" fillcolor="#72a331" strokecolor="#091723 [48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">
                  <v:fill opacity="16448f"/>
                  <v:stroke joinstyle="miter"/>
                  <v:textbox>
                    <w:txbxContent>
                      <w:p w:rsidRPr="006A0FF2" w:rsidR="00A41C89" w:rsidP="00A41C89" w:rsidRDefault="00A41C89" w14:paraId="22DBD8CC" w14:textId="1DB9FA77">
                        <w:pPr>
                          <w:jc w:val="center"/>
                          <w:rPr>
                            <w:b/>
                            <w:bCs/>
                            <w:color w:val="000000" w:themeColor="text1"/>
                            <w:sz w:val="18"/>
                            <w:szCs w:val="18"/>
                          </w:rPr>
                        </w:pPr>
                        <w:r w:rsidRPr="006A0FF2">
                          <w:rPr>
                            <w:b/>
                            <w:bCs/>
                            <w:color w:val="000000" w:themeColor="text1"/>
                            <w:sz w:val="18"/>
                            <w:szCs w:val="18"/>
                          </w:rPr>
                          <w:t>Specialized Equipment &amp; Supplies (SES)</w:t>
                        </w:r>
                      </w:p>
                      <w:p w:rsidRPr="006A0FF2" w:rsidR="00A41C89" w:rsidP="00A41C89" w:rsidRDefault="00A41C89" w14:paraId="4451C8DD" w14:textId="106B058C">
                        <w:pPr>
                          <w:jc w:val="center"/>
                          <w:rPr>
                            <w:color w:val="000000" w:themeColor="text1"/>
                            <w:sz w:val="16"/>
                            <w:szCs w:val="16"/>
                          </w:rPr>
                        </w:pPr>
                        <w:r w:rsidRPr="00311598">
                          <w:rPr>
                            <w:color w:val="000000" w:themeColor="text1"/>
                            <w:sz w:val="14"/>
                            <w:szCs w:val="14"/>
                          </w:rPr>
                          <w:t xml:space="preserve">Ex: </w:t>
                        </w:r>
                        <w:r w:rsidRPr="00311598" w:rsidR="0045384A">
                          <w:rPr>
                            <w:color w:val="000000" w:themeColor="text1"/>
                            <w:sz w:val="14"/>
                            <w:szCs w:val="14"/>
                          </w:rPr>
                          <w:t>reacher</w:t>
                        </w:r>
                        <w:r w:rsidRPr="00311598" w:rsidR="006266A1">
                          <w:rPr>
                            <w:color w:val="000000" w:themeColor="text1"/>
                            <w:sz w:val="14"/>
                            <w:szCs w:val="14"/>
                          </w:rPr>
                          <w:t>, hand-held shower, adaptive uten</w:t>
                        </w:r>
                        <w:r w:rsidRPr="00311598" w:rsidR="0045384A">
                          <w:rPr>
                            <w:color w:val="000000" w:themeColor="text1"/>
                            <w:sz w:val="14"/>
                            <w:szCs w:val="14"/>
                          </w:rPr>
                          <w:t>sils</w:t>
                        </w:r>
                      </w:p>
                    </w:txbxContent>
                  </v:textbox>
                </v:oval>
                <v:oval id="Oval 1" style="position:absolute;top:8193;width:13061;height:15196;visibility:visible;mso-wrap-style:square;v-text-anchor:middle" o:spid="_x0000_s1040" fillcolor="#193f6f" strokecolor="#091723 [48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">
                  <v:fill opacity="16448f"/>
                  <v:stroke joinstyle="miter"/>
                  <v:textbox>
                    <w:txbxContent>
                      <w:p w:rsidRPr="006A0FF2" w:rsidR="0045384A" w:rsidP="0045384A" w:rsidRDefault="0045384A" w14:paraId="09D35B0F" w14:textId="77777777">
                        <w:pPr>
                          <w:jc w:val="center"/>
                          <w:rPr>
                            <w:b/>
                            <w:bCs/>
                            <w:color w:val="000000" w:themeColor="text1"/>
                            <w:sz w:val="18"/>
                            <w:szCs w:val="18"/>
                          </w:rPr>
                        </w:pPr>
                        <w:r w:rsidRPr="006A0FF2">
                          <w:rPr>
                            <w:b/>
                            <w:bCs/>
                            <w:color w:val="000000" w:themeColor="text1"/>
                            <w:sz w:val="18"/>
                            <w:szCs w:val="18"/>
                          </w:rPr>
                          <w:t>Durable Medical Equipment (DME)</w:t>
                        </w:r>
                      </w:p>
                      <w:p w:rsidRPr="00311598" w:rsidR="0045384A" w:rsidP="0045384A" w:rsidRDefault="0045384A" w14:paraId="558416A4" w14:textId="77777777">
                        <w:pPr>
                          <w:jc w:val="center"/>
                          <w:rPr>
                            <w:color w:val="000000" w:themeColor="text1"/>
                            <w:sz w:val="14"/>
                            <w:szCs w:val="14"/>
                          </w:rPr>
                        </w:pPr>
                        <w:r w:rsidRPr="00311598">
                          <w:rPr>
                            <w:color w:val="000000" w:themeColor="text1"/>
                            <w:sz w:val="14"/>
                            <w:szCs w:val="14"/>
                          </w:rPr>
                          <w:t>Ex: bath bench, walker, wheelchair</w:t>
                        </w:r>
                      </w:p>
                      <w:p w:rsidRPr="00A41C89" w:rsidR="0045384A" w:rsidP="0045384A" w:rsidRDefault="0045384A" w14:paraId="0E27B00A" w14:textId="519DD040">
                        <w:pPr>
                          <w:jc w:val="center"/>
                          <w:rPr>
                            <w:sz w:val="16"/>
                            <w:szCs w:val="16"/>
                          </w:rPr>
                        </w:pPr>
                      </w:p>
                    </w:txbxContent>
                  </v:textbox>
                </v:oval>
                <v:roundrect id="Rectangle: Rounded Corners 2" style="position:absolute;left:3325;width:21256;height:4750;visibility:visible;mso-wrap-style:square;v-text-anchor:middle" o:spid="_x0000_s1041" fillcolor="#8d6198" strokecolor="#091723 [48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">
                  <v:fill opacity="16448f"/>
                  <v:stroke joinstyle="miter"/>
                  <v:textbox>
                    <w:txbxContent>
                      <w:p w:rsidRPr="00311598" w:rsidR="0045384A" w:rsidP="0045384A" w:rsidRDefault="0045384A" w14:paraId="556096D2" w14:textId="02357729">
                        <w:pPr>
                          <w:jc w:val="center"/>
                          <w:rPr>
                            <w:b/>
                            <w:bCs/>
                            <w:color w:val="000000" w:themeColor="text1"/>
                          </w:rPr>
                        </w:pPr>
                        <w:r w:rsidRPr="00311598">
                          <w:rPr>
                            <w:b/>
                            <w:bCs/>
                            <w:color w:val="000000" w:themeColor="text1"/>
                          </w:rPr>
                          <w:t>Specialized Medical Equipment (SME)</w:t>
                        </w:r>
                      </w:p>
                    </w:txbxContent>
                  </v:textbox>
                </v:roundrect>
                <v:shapetype id="_x0000_t32" coordsize="21600,21600" o:oned="t" filled="f" o:spt="32" path="m,l21600,21600e">
                  <v:path fillok="f" arrowok="t" o:connecttype="none"/>
                  <o:lock v:ext="edit" shapetype="t"/>
                </v:shapetype>
                <v:shape id="Straight Arrow Connector 3" style="position:absolute;left:7862;top:4750;width:2731;height:3444;flip:x;visibility:visible;mso-wrap-style:square" o:spid="_x0000_s1042" strokecolor="black [3213]"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">
                  <v:stroke joinstyle="miter" endarrow="block"/>
                </v:shape>
                <v:shape id="Straight Arrow Connector 5" style="position:absolute;left:17219;top:4750;width:2494;height:3443;visibility:visible;mso-wrap-style:square" o:spid="_x0000_s1043" strokecolor="black [3213]"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">
                  <v:stroke joinstyle="miter" endarrow="block"/>
                </v:shape>
              </v:group>
            </w:pict>
          </mc:Fallback>
        </mc:AlternateContent>
      </w:r>
    </w:p>
    <w:p w14:paraId="07C9F71A" w14:textId="7CE46D36" w:rsidR="00311598" w:rsidRDefault="00311598" w:rsidP="00930598"/>
    <w:p w14:paraId="6B2DB9F4" w14:textId="33624E66" w:rsidR="00311598" w:rsidRDefault="00311598" w:rsidP="00930598"/>
    <w:p w14:paraId="43552BE5" w14:textId="3362E2E3" w:rsidR="00311598" w:rsidRDefault="00311598" w:rsidP="00930598"/>
    <w:p w14:paraId="4CFFDFCC" w14:textId="14E842EA" w:rsidR="00311598" w:rsidRDefault="00311598" w:rsidP="00930598"/>
    <w:p w14:paraId="1FD65DAC" w14:textId="42C6ECA5" w:rsidR="005B2667" w:rsidRDefault="005B2667" w:rsidP="00930598"/>
    <w:p w14:paraId="57247A7B" w14:textId="31B97383" w:rsidR="005B2667" w:rsidRPr="009C4FE4" w:rsidRDefault="005B2667" w:rsidP="00930598"/>
    <w:p w14:paraId="7BD1FCB3" w14:textId="77777777" w:rsidR="00595AD0" w:rsidRDefault="00595AD0" w:rsidP="00595AD0">
      <w:pPr>
        <w:rPr>
          <w:b/>
        </w:rPr>
      </w:pPr>
    </w:p>
    <w:p w14:paraId="243792B4" w14:textId="77777777" w:rsidR="00595AD0" w:rsidRDefault="00595AD0" w:rsidP="00595AD0">
      <w:pPr>
        <w:rPr>
          <w:b/>
        </w:rPr>
      </w:pPr>
    </w:p>
    <w:p w14:paraId="433A3569" w14:textId="77777777" w:rsidR="00595AD0" w:rsidRDefault="00595AD0" w:rsidP="00595AD0">
      <w:pPr>
        <w:rPr>
          <w:b/>
        </w:rPr>
      </w:pPr>
    </w:p>
    <w:p w14:paraId="01563568" w14:textId="77777777" w:rsidR="00595AD0" w:rsidRDefault="00595AD0" w:rsidP="00595AD0">
      <w:pPr>
        <w:rPr>
          <w:b/>
        </w:rPr>
      </w:pPr>
    </w:p>
    <w:p w14:paraId="60E4BB9A" w14:textId="77777777" w:rsidR="00595AD0" w:rsidRDefault="00595AD0" w:rsidP="00595AD0">
      <w:pPr>
        <w:rPr>
          <w:b/>
        </w:rPr>
      </w:pPr>
    </w:p>
    <w:p w14:paraId="43E932BC" w14:textId="77777777" w:rsidR="00595AD0" w:rsidRDefault="00595AD0" w:rsidP="00595AD0">
      <w:pPr>
        <w:rPr>
          <w:b/>
        </w:rPr>
      </w:pPr>
    </w:p>
    <w:p w14:paraId="441F33D8" w14:textId="77777777" w:rsidR="00595AD0" w:rsidRDefault="00595AD0" w:rsidP="00595AD0">
      <w:pPr>
        <w:rPr>
          <w:b/>
        </w:rPr>
      </w:pPr>
    </w:p>
    <w:p w14:paraId="10A23622" w14:textId="46ABB3D8" w:rsidR="00595AD0" w:rsidRPr="009C4FE4" w:rsidRDefault="00595AD0" w:rsidP="00E67539">
      <w:r w:rsidRPr="00672221">
        <w:rPr>
          <w:b/>
        </w:rPr>
        <w:t>DME</w:t>
      </w:r>
      <w:r w:rsidRPr="00672221">
        <w:t>,</w:t>
      </w:r>
      <w:r w:rsidRPr="009C4FE4">
        <w:t xml:space="preserve"> as defined under </w:t>
      </w:r>
      <w:hyperlink r:id="rId111" w:history="1">
        <w:r w:rsidRPr="008D55B6">
          <w:rPr>
            <w:rStyle w:val="Hyperlink"/>
          </w:rPr>
          <w:t>WAC 182-543</w:t>
        </w:r>
      </w:hyperlink>
      <w:r w:rsidRPr="009C4FE4">
        <w:t>, include items which are</w:t>
      </w:r>
      <w:r>
        <w:t xml:space="preserve"> necessary for</w:t>
      </w:r>
      <w:r w:rsidRPr="009C4FE4">
        <w:t>:</w:t>
      </w:r>
    </w:p>
    <w:p w14:paraId="3A03701F" w14:textId="77777777" w:rsidR="00595AD0" w:rsidRPr="00331A4A" w:rsidRDefault="00595AD0" w:rsidP="00D87DCC">
      <w:pPr>
        <w:numPr>
          <w:ilvl w:val="0"/>
          <w:numId w:val="75"/>
        </w:numPr>
        <w:ind w:left="720"/>
        <w:rPr>
          <w:b/>
          <w:u w:val="single"/>
        </w:rPr>
      </w:pPr>
      <w:r w:rsidRPr="00331A4A">
        <w:t>Life support</w:t>
      </w:r>
      <w:r>
        <w:t>;</w:t>
      </w:r>
    </w:p>
    <w:p w14:paraId="30F130D3" w14:textId="77777777" w:rsidR="00595AD0" w:rsidRPr="00331A4A" w:rsidRDefault="00595AD0" w:rsidP="00D87DCC">
      <w:pPr>
        <w:numPr>
          <w:ilvl w:val="0"/>
          <w:numId w:val="75"/>
        </w:numPr>
        <w:ind w:left="720"/>
        <w:rPr>
          <w:b/>
          <w:u w:val="single"/>
        </w:rPr>
      </w:pPr>
      <w:r w:rsidRPr="00331A4A">
        <w:t>To increase the client’s ability to perform ADLs</w:t>
      </w:r>
      <w:r>
        <w:t>;</w:t>
      </w:r>
    </w:p>
    <w:p w14:paraId="2FEAE725" w14:textId="77777777" w:rsidR="00595AD0" w:rsidRPr="00331A4A" w:rsidRDefault="00595AD0" w:rsidP="00D87DCC">
      <w:pPr>
        <w:numPr>
          <w:ilvl w:val="0"/>
          <w:numId w:val="75"/>
        </w:numPr>
        <w:ind w:left="720"/>
        <w:rPr>
          <w:b/>
          <w:u w:val="single"/>
        </w:rPr>
      </w:pPr>
      <w:r w:rsidRPr="00331A4A">
        <w:t xml:space="preserve">To perceive, control, or communicate with the environment in which he/she lives; </w:t>
      </w:r>
      <w:r>
        <w:t>o</w:t>
      </w:r>
      <w:r w:rsidRPr="00331A4A">
        <w:t>r</w:t>
      </w:r>
    </w:p>
    <w:p w14:paraId="61B23DC5" w14:textId="77777777" w:rsidR="00595AD0" w:rsidRPr="00331A4A" w:rsidRDefault="00595AD0" w:rsidP="00D87DCC">
      <w:pPr>
        <w:numPr>
          <w:ilvl w:val="0"/>
          <w:numId w:val="75"/>
        </w:numPr>
        <w:ind w:left="720"/>
        <w:rPr>
          <w:b/>
          <w:u w:val="single"/>
        </w:rPr>
      </w:pPr>
      <w:r w:rsidRPr="00331A4A">
        <w:t xml:space="preserve">Are directly remedially beneficial to the client; and </w:t>
      </w:r>
    </w:p>
    <w:p w14:paraId="0DF8ABC6" w14:textId="77777777" w:rsidR="00595AD0" w:rsidRPr="00331A4A" w:rsidRDefault="00595AD0" w:rsidP="00D87DCC">
      <w:pPr>
        <w:numPr>
          <w:ilvl w:val="0"/>
          <w:numId w:val="75"/>
        </w:numPr>
        <w:ind w:left="720"/>
        <w:rPr>
          <w:b/>
          <w:u w:val="single"/>
        </w:rPr>
      </w:pPr>
      <w:r w:rsidRPr="00331A4A">
        <w:t>Do not replace, any medical equipment and/or supplies otherwise provided under Medicare and/or Medicaid.</w:t>
      </w:r>
    </w:p>
    <w:p w14:paraId="17E2926A" w14:textId="77777777" w:rsidR="00595AD0" w:rsidRPr="009C4FE4" w:rsidRDefault="00595AD0" w:rsidP="00E67539">
      <w:pPr>
        <w:rPr>
          <w:b/>
          <w:u w:val="single"/>
        </w:rPr>
      </w:pPr>
    </w:p>
    <w:p w14:paraId="6A17AAEC" w14:textId="77777777" w:rsidR="00595AD0" w:rsidRPr="00BF6172" w:rsidRDefault="00595AD0" w:rsidP="00E67539">
      <w:pPr>
        <w:rPr>
          <w:b/>
        </w:rPr>
      </w:pPr>
      <w:r w:rsidRPr="00BF6172">
        <w:rPr>
          <w:b/>
        </w:rPr>
        <w:t>Lift Chairs:</w:t>
      </w:r>
    </w:p>
    <w:p w14:paraId="29050557" w14:textId="5AD9C950" w:rsidR="00595AD0" w:rsidRDefault="00595AD0" w:rsidP="00D87DCC">
      <w:pPr>
        <w:pStyle w:val="ListParagraph"/>
        <w:numPr>
          <w:ilvl w:val="0"/>
          <w:numId w:val="83"/>
        </w:numPr>
        <w:contextualSpacing/>
      </w:pPr>
      <w:r w:rsidRPr="009C4FE4">
        <w:t xml:space="preserve">See </w:t>
      </w:r>
      <w:r w:rsidRPr="00871629">
        <w:t xml:space="preserve">the </w:t>
      </w:r>
      <w:r w:rsidRPr="00415945">
        <w:t xml:space="preserve">SCDS for </w:t>
      </w:r>
      <w:hyperlink r:id="rId112" w:history="1">
        <w:r w:rsidRPr="00415945">
          <w:rPr>
            <w:rStyle w:val="Hyperlink"/>
          </w:rPr>
          <w:t>SA419</w:t>
        </w:r>
      </w:hyperlink>
      <w:r>
        <w:t xml:space="preserve"> </w:t>
      </w:r>
      <w:r w:rsidRPr="009C4FE4">
        <w:t>for instructions and policy specific to authorizing purchase of lift chairs.</w:t>
      </w:r>
      <w:r>
        <w:t xml:space="preserve"> </w:t>
      </w:r>
    </w:p>
    <w:p w14:paraId="40AA99C5" w14:textId="3A74B5C5" w:rsidR="00595AD0" w:rsidRDefault="00595AD0" w:rsidP="00D87DCC">
      <w:pPr>
        <w:pStyle w:val="ListParagraph"/>
        <w:numPr>
          <w:ilvl w:val="0"/>
          <w:numId w:val="83"/>
        </w:numPr>
        <w:contextualSpacing/>
      </w:pPr>
      <w:r>
        <w:t xml:space="preserve">An </w:t>
      </w:r>
      <w:r w:rsidR="00971228">
        <w:t xml:space="preserve">HCLA </w:t>
      </w:r>
      <w:r>
        <w:t xml:space="preserve">HQ ETR must be approved prior to creating the authorization for a lift chair when the client needs cannot be met within the rate range for the furniture portion of the chair: </w:t>
      </w:r>
    </w:p>
    <w:p w14:paraId="6BD9F920" w14:textId="77777777" w:rsidR="00595AD0" w:rsidRDefault="00595AD0" w:rsidP="00D87DCC">
      <w:pPr>
        <w:pStyle w:val="ListParagraph"/>
        <w:numPr>
          <w:ilvl w:val="1"/>
          <w:numId w:val="83"/>
        </w:numPr>
        <w:contextualSpacing/>
      </w:pPr>
      <w:r>
        <w:t xml:space="preserve">After processing the ETR locally in CARE, email the quote and medical recommendation to </w:t>
      </w:r>
      <w:hyperlink r:id="rId113" w:history="1">
        <w:r w:rsidRPr="002669E0">
          <w:rPr>
            <w:rStyle w:val="Hyperlink"/>
          </w:rPr>
          <w:t xml:space="preserve">DME </w:t>
        </w:r>
        <w:r>
          <w:rPr>
            <w:rStyle w:val="Hyperlink"/>
          </w:rPr>
          <w:t xml:space="preserve">ETR </w:t>
        </w:r>
        <w:r w:rsidRPr="002669E0">
          <w:rPr>
            <w:rStyle w:val="Hyperlink"/>
          </w:rPr>
          <w:t>Committee</w:t>
        </w:r>
      </w:hyperlink>
    </w:p>
    <w:p w14:paraId="2437234F" w14:textId="77777777" w:rsidR="00595AD0" w:rsidRDefault="00595AD0" w:rsidP="00D87DCC">
      <w:pPr>
        <w:pStyle w:val="ListParagraph"/>
        <w:numPr>
          <w:ilvl w:val="1"/>
          <w:numId w:val="83"/>
        </w:numPr>
        <w:contextualSpacing/>
      </w:pPr>
      <w:r>
        <w:t>After reviewing locally, the ETR is sent Pending HQ Approval to “DME ETR Committee” in CARE.</w:t>
      </w:r>
    </w:p>
    <w:p w14:paraId="725249B7" w14:textId="77777777" w:rsidR="00595AD0" w:rsidRPr="009C4FE4" w:rsidRDefault="00595AD0" w:rsidP="00D87DCC">
      <w:pPr>
        <w:pStyle w:val="ListParagraph"/>
        <w:numPr>
          <w:ilvl w:val="1"/>
          <w:numId w:val="83"/>
        </w:numPr>
        <w:contextualSpacing/>
      </w:pPr>
      <w:r>
        <w:t xml:space="preserve">If approved, case manager creates the authorization in CARE and request to have the rate forced by the DME ETR Committee staff. </w:t>
      </w:r>
    </w:p>
    <w:p w14:paraId="59E2DE46" w14:textId="77777777" w:rsidR="00595AD0" w:rsidRPr="009C4FE4" w:rsidRDefault="00595AD0" w:rsidP="00E67539"/>
    <w:p w14:paraId="6F7619BD" w14:textId="62CC854B" w:rsidR="00595AD0" w:rsidRPr="00D62303" w:rsidRDefault="00595AD0" w:rsidP="00E67539">
      <w:pPr>
        <w:rPr>
          <w:b/>
        </w:rPr>
      </w:pPr>
      <w:r w:rsidRPr="00D62303">
        <w:rPr>
          <w:b/>
        </w:rPr>
        <w:t>Bathroom Equipment</w:t>
      </w:r>
      <w:r w:rsidR="005111F2">
        <w:rPr>
          <w:b/>
        </w:rPr>
        <w:t>:</w:t>
      </w:r>
    </w:p>
    <w:p w14:paraId="562A961D" w14:textId="79B7C6E3" w:rsidR="00AB6BB5" w:rsidRPr="00B52E2B" w:rsidRDefault="004478B8" w:rsidP="00E67539">
      <w:r w:rsidRPr="00B52E2B">
        <w:t xml:space="preserve">The Apple Health </w:t>
      </w:r>
      <w:r w:rsidR="003449DE" w:rsidRPr="00B52E2B">
        <w:t xml:space="preserve">Medicaid benefit covers DME bathroom equipment. </w:t>
      </w:r>
      <w:r w:rsidR="00C12AF1" w:rsidRPr="00B52E2B">
        <w:t xml:space="preserve">Per </w:t>
      </w:r>
      <w:r w:rsidR="00B52E2B">
        <w:t xml:space="preserve">the </w:t>
      </w:r>
      <w:hyperlink r:id="rId114" w:history="1">
        <w:r w:rsidR="00B52E2B" w:rsidRPr="00B52E2B">
          <w:rPr>
            <w:rStyle w:val="Hyperlink"/>
          </w:rPr>
          <w:t>Health Care Authority’s (</w:t>
        </w:r>
        <w:r w:rsidR="00C12AF1" w:rsidRPr="00B52E2B">
          <w:rPr>
            <w:rStyle w:val="Hyperlink"/>
          </w:rPr>
          <w:t>HCA’s</w:t>
        </w:r>
        <w:r w:rsidR="00B52E2B" w:rsidRPr="00B52E2B">
          <w:rPr>
            <w:rStyle w:val="Hyperlink"/>
          </w:rPr>
          <w:t>)</w:t>
        </w:r>
        <w:r w:rsidR="00C12AF1" w:rsidRPr="00B52E2B">
          <w:rPr>
            <w:rStyle w:val="Hyperlink"/>
          </w:rPr>
          <w:t xml:space="preserve"> Washington Apple Health (Medicaid) Medical Equipment and Supplies Billing Guide</w:t>
        </w:r>
      </w:hyperlink>
      <w:r w:rsidR="00C12AF1" w:rsidRPr="00B52E2B">
        <w:t xml:space="preserve"> covered durable medical “bathroom safety equipment is considered medically necessary when, based on the client’s medical condition, the client is at risk of falls or other injuries while performing activities of daily living (ADLs) necessary to maintain or improved their health, such as bathing and toileting.”</w:t>
      </w:r>
    </w:p>
    <w:p w14:paraId="57500F83" w14:textId="77777777" w:rsidR="00B52E2B" w:rsidRDefault="00B52E2B" w:rsidP="00E67539">
      <w:pPr>
        <w:rPr>
          <w:highlight w:val="yellow"/>
        </w:rPr>
      </w:pPr>
    </w:p>
    <w:p w14:paraId="336738AE" w14:textId="77777777" w:rsidR="000E2F46" w:rsidRPr="000E2F46" w:rsidRDefault="000E2F46" w:rsidP="000E2F46">
      <w:r w:rsidRPr="000E2F46">
        <w:t xml:space="preserve">Because Medicaid LTSS is the payor of last resort, if a case worker receives a request from a client for DME bathroom equipment or is aware of the client’s need for DME bathroom equipment, the case worker will direct the client or the client’s designated representative to the client’s healthcare provider who will write a prescription for the DME bathroom equipment and will send the prescription to the client’s chosen DME provider/supplier. DME bathroom equipment should be covered through the client’s Apple Health medical benefit.  </w:t>
      </w:r>
    </w:p>
    <w:p w14:paraId="19F6382A" w14:textId="77777777" w:rsidR="000E2F46" w:rsidRPr="000E2F46" w:rsidRDefault="000E2F46" w:rsidP="000E2F46"/>
    <w:p w14:paraId="15D56BA4" w14:textId="27424B2E" w:rsidR="000E2F46" w:rsidRPr="000E2F46" w:rsidRDefault="000E2F46" w:rsidP="000E2F46">
      <w:r w:rsidRPr="000E2F46">
        <w:t xml:space="preserve">The DME provider/supplier will know the HCA billing process and what documentation is needed to process the DME bathroom equipment request. Here is the </w:t>
      </w:r>
      <w:hyperlink r:id="rId115" w:history="1">
        <w:r w:rsidRPr="000E2F46">
          <w:rPr>
            <w:rStyle w:val="Hyperlink"/>
          </w:rPr>
          <w:t>step-by-step guide for prior authorization</w:t>
        </w:r>
      </w:hyperlink>
      <w:r w:rsidRPr="000E2F46">
        <w:t xml:space="preserve"> that DME providers/suppliers have been given, but can be shared with them.</w:t>
      </w:r>
    </w:p>
    <w:p w14:paraId="378F37E3" w14:textId="77777777" w:rsidR="000E2F46" w:rsidRPr="000E2F46" w:rsidRDefault="000E2F46" w:rsidP="000E2F46"/>
    <w:p w14:paraId="0C5FD9FB" w14:textId="181B7D6B" w:rsidR="000E2F46" w:rsidRPr="000E2F46" w:rsidRDefault="000E2F46" w:rsidP="000E2F46">
      <w:r w:rsidRPr="000E2F46">
        <w:t>Bathroom equipment should never hold up a hospital or nursing facility discharge, the discharge planner and the DSHS/AAA case worker should connect and coordinate regarding equipment needs. If there is an urgent need or any issues, the case worker can reach out to the HCA DME inbox (</w:t>
      </w:r>
      <w:hyperlink r:id="rId116" w:history="1">
        <w:r w:rsidRPr="000E2F46">
          <w:rPr>
            <w:rStyle w:val="Hyperlink"/>
          </w:rPr>
          <w:t>DME@hca.wa.gov</w:t>
        </w:r>
      </w:hyperlink>
      <w:r w:rsidRPr="000E2F46">
        <w:t>) with the client’s name and their ProviderOne ID for assistance.</w:t>
      </w:r>
    </w:p>
    <w:p w14:paraId="45B6D1F7" w14:textId="77777777" w:rsidR="000E2F46" w:rsidRDefault="000E2F46" w:rsidP="00E67539">
      <w:pPr>
        <w:rPr>
          <w:highlight w:val="yellow"/>
        </w:rPr>
      </w:pPr>
    </w:p>
    <w:p w14:paraId="1BAA8994" w14:textId="77777777" w:rsidR="00C95E73" w:rsidRPr="00C95E73" w:rsidRDefault="00C95E73" w:rsidP="00C95E73">
      <w:r w:rsidRPr="00C95E73">
        <w:rPr>
          <w:b/>
          <w:bCs/>
        </w:rPr>
        <w:t>When Apple Health/HCA Denies the DME Bathroom Equipment Request (which should not be often)</w:t>
      </w:r>
    </w:p>
    <w:p w14:paraId="786CBCDE" w14:textId="77777777" w:rsidR="00C95E73" w:rsidRPr="00C95E73" w:rsidRDefault="00C95E73" w:rsidP="00C95E73"/>
    <w:p w14:paraId="7E968323" w14:textId="77777777" w:rsidR="00C95E73" w:rsidRPr="00C95E73" w:rsidRDefault="00C95E73" w:rsidP="00C95E73">
      <w:r w:rsidRPr="00C95E73">
        <w:t>If the client’s Medicaid Apple Health medical benefit does not cover the needed/requested DME bathroom equipment and an HCA denial is received, which should be rare, the client should submit an appeal of the denial to HCA through an HCA administrative hearing.</w:t>
      </w:r>
    </w:p>
    <w:p w14:paraId="6F31C488" w14:textId="77777777" w:rsidR="00C95E73" w:rsidRPr="00C95E73" w:rsidRDefault="00C95E73" w:rsidP="00C95E73"/>
    <w:p w14:paraId="634D881F" w14:textId="1263D80D" w:rsidR="00C95E73" w:rsidRPr="00C95E73" w:rsidRDefault="00C95E73" w:rsidP="00C95E73">
      <w:r w:rsidRPr="00C95E73">
        <w:t xml:space="preserve">If through the HCA administrative hearing process, the client does not get the DME bathroom item approved, the case worker may submit a Specialized Medical Equipment &amp; Supplies ETR request to headquarters (HQ) for review. For </w:t>
      </w:r>
      <w:r w:rsidR="00971228">
        <w:t>DDCS</w:t>
      </w:r>
      <w:r w:rsidRPr="00C95E73">
        <w:t>, the request is a Prior Approval.</w:t>
      </w:r>
    </w:p>
    <w:p w14:paraId="306BEAB3" w14:textId="77777777" w:rsidR="00C95E73" w:rsidRPr="00C95E73" w:rsidRDefault="00C95E73" w:rsidP="00C95E73"/>
    <w:p w14:paraId="37179BE9" w14:textId="2A2944CD" w:rsidR="00C95E73" w:rsidRPr="00C95E73" w:rsidRDefault="00C95E73" w:rsidP="00C95E73">
      <w:r w:rsidRPr="00C95E73">
        <w:t>To inquire about the status of a DME bathroom equipment request, denial or appeal, the case worker can email the HCA DME inbox (</w:t>
      </w:r>
      <w:hyperlink r:id="rId117" w:history="1">
        <w:r w:rsidRPr="00C95E73">
          <w:rPr>
            <w:rStyle w:val="Hyperlink"/>
          </w:rPr>
          <w:t>DME@hca.wa.gov</w:t>
        </w:r>
      </w:hyperlink>
      <w:r w:rsidRPr="00C95E73">
        <w:t>). In the email, provide the client’s name, the client’s ProviderOne ID number, and your inquiry.</w:t>
      </w:r>
    </w:p>
    <w:p w14:paraId="659218D7" w14:textId="77777777" w:rsidR="00C95E73" w:rsidRPr="00C95E73" w:rsidRDefault="00C95E73" w:rsidP="00C95E73">
      <w:pPr>
        <w:rPr>
          <w:b/>
          <w:bCs/>
        </w:rPr>
      </w:pPr>
    </w:p>
    <w:p w14:paraId="7878F459" w14:textId="7C0F857E" w:rsidR="00FD618E" w:rsidRPr="00FD618E" w:rsidRDefault="00C95E73" w:rsidP="00FD618E">
      <w:r w:rsidRPr="00FD618E">
        <w:t>If a Specialized Medical Equipment &amp; Supplies ETR is required</w:t>
      </w:r>
      <w:r w:rsidR="00FD618E">
        <w:t>,</w:t>
      </w:r>
      <w:r w:rsidR="00FD618E">
        <w:rPr>
          <w:b/>
          <w:bCs/>
        </w:rPr>
        <w:t xml:space="preserve"> </w:t>
      </w:r>
      <w:r w:rsidR="00FD618E" w:rsidRPr="00FD618E">
        <w:t>case workers will complete the following:</w:t>
      </w:r>
    </w:p>
    <w:p w14:paraId="5342EF4B" w14:textId="77777777" w:rsidR="00FD618E" w:rsidRPr="00FD618E" w:rsidRDefault="00FD618E" w:rsidP="00D87DCC">
      <w:pPr>
        <w:numPr>
          <w:ilvl w:val="0"/>
          <w:numId w:val="98"/>
        </w:numPr>
      </w:pPr>
      <w:r w:rsidRPr="00FD618E">
        <w:rPr>
          <w:b/>
          <w:bCs/>
        </w:rPr>
        <w:t>Assessment:</w:t>
      </w:r>
      <w:r w:rsidRPr="00FD618E">
        <w:t xml:space="preserve"> the need for the DME bathroom equipment must be documented as “Needs, wants” on the Bathing or Bladder/Bowel Activity of Daily Living (ADL) screen in CARE.</w:t>
      </w:r>
    </w:p>
    <w:p w14:paraId="49E2FEEA" w14:textId="77777777" w:rsidR="00FD618E" w:rsidRPr="00FD618E" w:rsidRDefault="00FD618E" w:rsidP="00D87DCC">
      <w:pPr>
        <w:numPr>
          <w:ilvl w:val="0"/>
          <w:numId w:val="98"/>
        </w:numPr>
      </w:pPr>
      <w:r w:rsidRPr="00FD618E">
        <w:rPr>
          <w:b/>
          <w:bCs/>
        </w:rPr>
        <w:t>ETR created in CARE</w:t>
      </w:r>
      <w:r w:rsidRPr="00FD618E">
        <w:t>:</w:t>
      </w:r>
    </w:p>
    <w:p w14:paraId="34B193C1" w14:textId="11AF79C9" w:rsidR="00FD618E" w:rsidRPr="00FD618E" w:rsidRDefault="00FD618E" w:rsidP="00D87DCC">
      <w:pPr>
        <w:numPr>
          <w:ilvl w:val="1"/>
          <w:numId w:val="98"/>
        </w:numPr>
      </w:pPr>
      <w:r w:rsidRPr="00FD618E">
        <w:t>ETR Category</w:t>
      </w:r>
      <w:r w:rsidR="00DC5772">
        <w:t>:</w:t>
      </w:r>
      <w:r w:rsidRPr="00FD618E">
        <w:t xml:space="preserve"> select “waiver services”</w:t>
      </w:r>
      <w:r w:rsidR="00DC5772">
        <w:t xml:space="preserve"> for COPES clients</w:t>
      </w:r>
    </w:p>
    <w:p w14:paraId="4F2E253D" w14:textId="77777777" w:rsidR="00FD618E" w:rsidRPr="00FD618E" w:rsidRDefault="00FD618E" w:rsidP="00D87DCC">
      <w:pPr>
        <w:numPr>
          <w:ilvl w:val="1"/>
          <w:numId w:val="98"/>
        </w:numPr>
      </w:pPr>
      <w:r w:rsidRPr="00FD618E">
        <w:t>ETR Type: “Specialized Medical Equipment and Supplies”</w:t>
      </w:r>
    </w:p>
    <w:p w14:paraId="38577B5D" w14:textId="50FDD8CD" w:rsidR="00FD618E" w:rsidRPr="00FD618E" w:rsidRDefault="00FD618E" w:rsidP="00D87DCC">
      <w:pPr>
        <w:numPr>
          <w:ilvl w:val="1"/>
          <w:numId w:val="98"/>
        </w:numPr>
      </w:pPr>
      <w:r w:rsidRPr="00FD618E">
        <w:t>Request description section</w:t>
      </w:r>
      <w:r w:rsidR="008D4B69">
        <w:t>:</w:t>
      </w:r>
      <w:r w:rsidRPr="00FD618E">
        <w:t xml:space="preserve"> use the following template language:</w:t>
      </w:r>
    </w:p>
    <w:p w14:paraId="0F246F56" w14:textId="40FAA685" w:rsidR="00FD618E" w:rsidRPr="00FD618E" w:rsidRDefault="00FD618E" w:rsidP="00D87DCC">
      <w:pPr>
        <w:numPr>
          <w:ilvl w:val="2"/>
          <w:numId w:val="98"/>
        </w:numPr>
      </w:pPr>
      <w:r w:rsidRPr="00FD618E">
        <w:t>Request is to purchase a</w:t>
      </w:r>
      <w:r w:rsidR="007825DF">
        <w:t xml:space="preserve"> [</w:t>
      </w:r>
      <w:r w:rsidRPr="00FD618E">
        <w:t>enter DME bathroom item</w:t>
      </w:r>
      <w:r w:rsidR="007825DF">
        <w:t>]</w:t>
      </w:r>
      <w:r w:rsidRPr="00FD618E">
        <w:t xml:space="preserve"> that has been denied by HCA. Client’s request did not meet HCA’s criteria for coverage of this bathroom equipment.</w:t>
      </w:r>
    </w:p>
    <w:p w14:paraId="5BCA180E" w14:textId="07EF1A04" w:rsidR="00FD618E" w:rsidRPr="00FD618E" w:rsidRDefault="00FD618E" w:rsidP="00D87DCC">
      <w:pPr>
        <w:numPr>
          <w:ilvl w:val="1"/>
          <w:numId w:val="98"/>
        </w:numPr>
      </w:pPr>
      <w:r w:rsidRPr="00FD618E">
        <w:t>Justification for request section:</w:t>
      </w:r>
      <w:r w:rsidR="008D4B69">
        <w:t xml:space="preserve"> a</w:t>
      </w:r>
      <w:r w:rsidRPr="00FD618E">
        <w:t>dd information to support the purchase and the reason the item was denied by HCA.</w:t>
      </w:r>
    </w:p>
    <w:p w14:paraId="57BAD791" w14:textId="1538FEF6" w:rsidR="00FD618E" w:rsidRPr="00FD618E" w:rsidRDefault="00FD618E" w:rsidP="00D87DCC">
      <w:pPr>
        <w:numPr>
          <w:ilvl w:val="1"/>
          <w:numId w:val="98"/>
        </w:numPr>
      </w:pPr>
      <w:r w:rsidRPr="00FD618E">
        <w:t>Alternatives explored section:</w:t>
      </w:r>
      <w:r w:rsidR="008D4B69">
        <w:t xml:space="preserve"> </w:t>
      </w:r>
      <w:r w:rsidRPr="00FD618E">
        <w:t>n/a</w:t>
      </w:r>
    </w:p>
    <w:p w14:paraId="35ECB8CF" w14:textId="3605615C" w:rsidR="00FD618E" w:rsidRPr="00FD618E" w:rsidRDefault="00FD618E" w:rsidP="00D87DCC">
      <w:pPr>
        <w:numPr>
          <w:ilvl w:val="1"/>
          <w:numId w:val="98"/>
        </w:numPr>
      </w:pPr>
      <w:r w:rsidRPr="00FD618E">
        <w:t xml:space="preserve">Assign the DME ETR to </w:t>
      </w:r>
      <w:r w:rsidR="00971228">
        <w:t xml:space="preserve">HCLA </w:t>
      </w:r>
      <w:r w:rsidRPr="00FD618E">
        <w:t>HCS DME ETR Committee</w:t>
      </w:r>
    </w:p>
    <w:p w14:paraId="557A9C96" w14:textId="6534DEF4" w:rsidR="00FD618E" w:rsidRPr="00FD618E" w:rsidRDefault="00FD618E" w:rsidP="00D87DCC">
      <w:pPr>
        <w:numPr>
          <w:ilvl w:val="0"/>
          <w:numId w:val="98"/>
        </w:numPr>
      </w:pPr>
      <w:r w:rsidRPr="00FD618E">
        <w:t xml:space="preserve">Email the following </w:t>
      </w:r>
      <w:r w:rsidRPr="00FD618E">
        <w:rPr>
          <w:b/>
          <w:bCs/>
        </w:rPr>
        <w:t>supporting documents</w:t>
      </w:r>
      <w:r w:rsidRPr="00FD618E">
        <w:t xml:space="preserve"> to </w:t>
      </w:r>
      <w:hyperlink r:id="rId118" w:history="1">
        <w:r w:rsidRPr="00FD618E">
          <w:rPr>
            <w:rStyle w:val="Hyperlink"/>
          </w:rPr>
          <w:t>dmeetr@dshs.wa.gov</w:t>
        </w:r>
      </w:hyperlink>
      <w:r w:rsidR="00251C87">
        <w:t xml:space="preserve">: </w:t>
      </w:r>
    </w:p>
    <w:p w14:paraId="5BD619F5" w14:textId="77777777" w:rsidR="00FD618E" w:rsidRPr="00FD618E" w:rsidRDefault="00FD618E" w:rsidP="00D87DCC">
      <w:pPr>
        <w:numPr>
          <w:ilvl w:val="1"/>
          <w:numId w:val="98"/>
        </w:numPr>
      </w:pPr>
      <w:r w:rsidRPr="00FD618E">
        <w:t>The DME provider/supplier quote with justification that the rate is 80% of the Manufacturer’s Suggested Retail Price (MSRP) or 125% of the provider’s invoice cost.</w:t>
      </w:r>
    </w:p>
    <w:p w14:paraId="3FAEA252" w14:textId="77777777" w:rsidR="00FD618E" w:rsidRPr="00FD618E" w:rsidRDefault="00FD618E" w:rsidP="00D87DCC">
      <w:pPr>
        <w:numPr>
          <w:ilvl w:val="1"/>
          <w:numId w:val="98"/>
        </w:numPr>
      </w:pPr>
      <w:r w:rsidRPr="00FD618E">
        <w:t>The healthcare professional’s prescription/recommendation (signed by the healthcare professional with their printed name and credentials).</w:t>
      </w:r>
    </w:p>
    <w:p w14:paraId="29960738" w14:textId="77777777" w:rsidR="00FD618E" w:rsidRPr="00FD618E" w:rsidRDefault="00FD618E" w:rsidP="00D87DCC">
      <w:pPr>
        <w:numPr>
          <w:ilvl w:val="1"/>
          <w:numId w:val="98"/>
        </w:numPr>
      </w:pPr>
      <w:r w:rsidRPr="00FD618E">
        <w:t>The denial documentation from HCA.</w:t>
      </w:r>
    </w:p>
    <w:p w14:paraId="7B9FCA9A" w14:textId="099685E7" w:rsidR="00FD618E" w:rsidRPr="00FD618E" w:rsidRDefault="00FD618E" w:rsidP="00D87DCC">
      <w:pPr>
        <w:numPr>
          <w:ilvl w:val="0"/>
          <w:numId w:val="98"/>
        </w:numPr>
      </w:pPr>
      <w:r w:rsidRPr="00FD618E">
        <w:t xml:space="preserve">After the DME ETR is reviewed by the HQ DME ETR Committee and an approval is received, the case worker creates a social service payment authorization for the approved equipment using the DME blanket code </w:t>
      </w:r>
      <w:hyperlink r:id="rId119" w:history="1">
        <w:r w:rsidRPr="00845D99">
          <w:rPr>
            <w:rStyle w:val="Hyperlink"/>
          </w:rPr>
          <w:t>SA875</w:t>
        </w:r>
      </w:hyperlink>
      <w:r w:rsidRPr="00FD618E">
        <w:t>, following all instructions, with the authorization in “Reviewing” status.</w:t>
      </w:r>
    </w:p>
    <w:p w14:paraId="3C2C7F4A" w14:textId="5DD2B6D3" w:rsidR="00FD618E" w:rsidRPr="00FD618E" w:rsidRDefault="00FD618E" w:rsidP="00D87DCC">
      <w:pPr>
        <w:numPr>
          <w:ilvl w:val="0"/>
          <w:numId w:val="98"/>
        </w:numPr>
      </w:pPr>
      <w:r w:rsidRPr="00FD618E">
        <w:t xml:space="preserve">Upon confirmation that the client has received the equipment, and the case </w:t>
      </w:r>
      <w:r w:rsidR="009E7460">
        <w:t>manager</w:t>
      </w:r>
      <w:r w:rsidRPr="00FD618E">
        <w:t xml:space="preserve"> has received an invoice from the DME provider/supplier, the case </w:t>
      </w:r>
      <w:r w:rsidR="009E7460">
        <w:t>manager</w:t>
      </w:r>
      <w:r w:rsidRPr="00FD618E">
        <w:t xml:space="preserve"> will update the authorization status to “Approved” and the DME provider/supplier will be able to claim.</w:t>
      </w:r>
    </w:p>
    <w:p w14:paraId="121C11C7" w14:textId="008B7599" w:rsidR="00FD618E" w:rsidRPr="00FD618E" w:rsidRDefault="00FD618E" w:rsidP="00D87DCC">
      <w:pPr>
        <w:numPr>
          <w:ilvl w:val="0"/>
          <w:numId w:val="98"/>
        </w:numPr>
      </w:pPr>
      <w:r w:rsidRPr="00FD618E">
        <w:t>Submit to the client’s electronic case record (ECR) a Social Services Packet Cover Sheet (</w:t>
      </w:r>
      <w:hyperlink r:id="rId120" w:history="1">
        <w:r w:rsidRPr="00047BDE">
          <w:rPr>
            <w:rStyle w:val="Hyperlink"/>
          </w:rPr>
          <w:t>DSHS 02-615</w:t>
        </w:r>
      </w:hyperlink>
      <w:r w:rsidRPr="00FD618E">
        <w:t>) with the DME provider/supplier’s invoice, their cost justification documented, the healthcare professional’s prescription, and the denial from HCA.</w:t>
      </w:r>
    </w:p>
    <w:p w14:paraId="59E3A844" w14:textId="77777777" w:rsidR="00595AD0" w:rsidRPr="007A32A0" w:rsidRDefault="00595AD0" w:rsidP="00E67539">
      <w:pPr>
        <w:ind w:left="1080"/>
        <w:rPr>
          <w:highlight w:val="yellow"/>
        </w:rPr>
      </w:pPr>
    </w:p>
    <w:p w14:paraId="0DBB17B7" w14:textId="77777777" w:rsidR="00595AD0" w:rsidRPr="00807ABE" w:rsidRDefault="00595AD0" w:rsidP="00E67539">
      <w:r w:rsidRPr="00807ABE">
        <w:t>Most commonly requested items in the SA875 blanket code include but are not limited to:</w:t>
      </w:r>
    </w:p>
    <w:p w14:paraId="4D667E39" w14:textId="77777777" w:rsidR="00807ABE" w:rsidRDefault="00807ABE" w:rsidP="00D87DCC">
      <w:pPr>
        <w:numPr>
          <w:ilvl w:val="0"/>
          <w:numId w:val="18"/>
        </w:numPr>
        <w:ind w:left="720"/>
        <w:sectPr w:rsidR="00807ABE" w:rsidSect="00471F01">
          <w:headerReference w:type="default" r:id="rId121"/>
          <w:footerReference w:type="default" r:id="rId122"/>
          <w:pgSz w:w="12240" w:h="15840"/>
          <w:pgMar w:top="1440" w:right="1440" w:bottom="1224" w:left="1440" w:header="504" w:footer="504" w:gutter="0"/>
          <w:cols w:space="720"/>
          <w:docGrid w:linePitch="360"/>
        </w:sectPr>
      </w:pPr>
    </w:p>
    <w:p w14:paraId="00164578" w14:textId="77777777" w:rsidR="00595AD0" w:rsidRPr="00807ABE" w:rsidRDefault="00595AD0" w:rsidP="00D87DCC">
      <w:pPr>
        <w:numPr>
          <w:ilvl w:val="0"/>
          <w:numId w:val="18"/>
        </w:numPr>
        <w:ind w:left="720"/>
      </w:pPr>
      <w:r w:rsidRPr="00807ABE">
        <w:t>Bath stools</w:t>
      </w:r>
    </w:p>
    <w:p w14:paraId="7173CE4E" w14:textId="77777777" w:rsidR="00595AD0" w:rsidRPr="00807ABE" w:rsidRDefault="00595AD0" w:rsidP="00D87DCC">
      <w:pPr>
        <w:numPr>
          <w:ilvl w:val="0"/>
          <w:numId w:val="18"/>
        </w:numPr>
        <w:ind w:left="720"/>
      </w:pPr>
      <w:r w:rsidRPr="00807ABE">
        <w:t>Bathtub wall rail (grab bars)</w:t>
      </w:r>
    </w:p>
    <w:p w14:paraId="02BE6BA5" w14:textId="77777777" w:rsidR="00595AD0" w:rsidRPr="00807ABE" w:rsidRDefault="00595AD0" w:rsidP="00D87DCC">
      <w:pPr>
        <w:numPr>
          <w:ilvl w:val="0"/>
          <w:numId w:val="18"/>
        </w:numPr>
        <w:ind w:left="720"/>
      </w:pPr>
      <w:r w:rsidRPr="00807ABE">
        <w:t>Bedside commode chair</w:t>
      </w:r>
    </w:p>
    <w:p w14:paraId="5E344A05" w14:textId="77777777" w:rsidR="00595AD0" w:rsidRPr="00807ABE" w:rsidRDefault="00595AD0" w:rsidP="00D87DCC">
      <w:pPr>
        <w:numPr>
          <w:ilvl w:val="0"/>
          <w:numId w:val="18"/>
        </w:numPr>
        <w:ind w:left="720"/>
      </w:pPr>
      <w:r w:rsidRPr="00807ABE">
        <w:t>Raised toilet seat</w:t>
      </w:r>
    </w:p>
    <w:p w14:paraId="17087AB0" w14:textId="77777777" w:rsidR="00595AD0" w:rsidRPr="00807ABE" w:rsidRDefault="00595AD0" w:rsidP="00D87DCC">
      <w:pPr>
        <w:numPr>
          <w:ilvl w:val="0"/>
          <w:numId w:val="18"/>
        </w:numPr>
        <w:ind w:left="720"/>
      </w:pPr>
      <w:r w:rsidRPr="00807ABE">
        <w:t>Shower chair (not rolling)</w:t>
      </w:r>
    </w:p>
    <w:p w14:paraId="3B576663" w14:textId="77777777" w:rsidR="00595AD0" w:rsidRPr="00807ABE" w:rsidRDefault="00595AD0" w:rsidP="00D87DCC">
      <w:pPr>
        <w:numPr>
          <w:ilvl w:val="0"/>
          <w:numId w:val="18"/>
        </w:numPr>
        <w:ind w:left="720"/>
      </w:pPr>
      <w:r w:rsidRPr="00807ABE">
        <w:t>Shower/commode chair (not rolling)</w:t>
      </w:r>
    </w:p>
    <w:p w14:paraId="22FFC380" w14:textId="77777777" w:rsidR="00595AD0" w:rsidRPr="00807ABE" w:rsidRDefault="00595AD0" w:rsidP="00D87DCC">
      <w:pPr>
        <w:numPr>
          <w:ilvl w:val="0"/>
          <w:numId w:val="18"/>
        </w:numPr>
        <w:ind w:left="720"/>
      </w:pPr>
      <w:r w:rsidRPr="00807ABE">
        <w:t>Standard and heavy-duty bath chairs</w:t>
      </w:r>
    </w:p>
    <w:p w14:paraId="6FB58459" w14:textId="77777777" w:rsidR="00595AD0" w:rsidRPr="00807ABE" w:rsidRDefault="00595AD0" w:rsidP="00D87DCC">
      <w:pPr>
        <w:numPr>
          <w:ilvl w:val="0"/>
          <w:numId w:val="18"/>
        </w:numPr>
        <w:ind w:left="720"/>
      </w:pPr>
      <w:r w:rsidRPr="00807ABE">
        <w:t>Transfer bench for tub or toilet (not rolling</w:t>
      </w:r>
    </w:p>
    <w:p w14:paraId="70053D80" w14:textId="77777777" w:rsidR="00807ABE" w:rsidRDefault="00807ABE" w:rsidP="00807ABE">
      <w:pPr>
        <w:rPr>
          <w:highlight w:val="yellow"/>
        </w:rPr>
        <w:sectPr w:rsidR="00807ABE" w:rsidSect="00807ABE">
          <w:type w:val="continuous"/>
          <w:pgSz w:w="12240" w:h="15840"/>
          <w:pgMar w:top="1440" w:right="1440" w:bottom="1224" w:left="1440" w:header="504" w:footer="504" w:gutter="0"/>
          <w:cols w:num="2" w:space="720"/>
          <w:docGrid w:linePitch="360"/>
        </w:sectPr>
      </w:pPr>
    </w:p>
    <w:p w14:paraId="10D3D711" w14:textId="77777777" w:rsidR="00807ABE" w:rsidRDefault="00807ABE" w:rsidP="00807ABE">
      <w:pPr>
        <w:rPr>
          <w:highlight w:val="yellow"/>
        </w:rPr>
      </w:pPr>
    </w:p>
    <w:p w14:paraId="09097E6C" w14:textId="77777777" w:rsidR="00807ABE" w:rsidRDefault="00807ABE" w:rsidP="00E67539">
      <w:pPr>
        <w:sectPr w:rsidR="00807ABE" w:rsidSect="00807ABE">
          <w:type w:val="continuous"/>
          <w:pgSz w:w="12240" w:h="15840"/>
          <w:pgMar w:top="1440" w:right="1440" w:bottom="1224" w:left="1440" w:header="504" w:footer="504" w:gutter="0"/>
          <w:cols w:num="2" w:space="720"/>
          <w:docGrid w:linePitch="360"/>
        </w:sectPr>
      </w:pPr>
    </w:p>
    <w:p w14:paraId="2858F03D" w14:textId="77777777" w:rsidR="00595AD0" w:rsidRPr="009C4FE4" w:rsidRDefault="00595AD0" w:rsidP="00E67539">
      <w:pPr>
        <w:ind w:left="1440"/>
      </w:pPr>
    </w:p>
    <w:p w14:paraId="7705236E" w14:textId="332B58E5" w:rsidR="00595AD0" w:rsidRDefault="00595AD0" w:rsidP="00E67539">
      <w:r>
        <w:t>See</w:t>
      </w:r>
      <w:r w:rsidRPr="009C4FE4">
        <w:t xml:space="preserve"> </w:t>
      </w:r>
      <w:hyperlink w:anchor="_Appendix_(only_if" w:history="1">
        <w:r w:rsidRPr="00512C37">
          <w:rPr>
            <w:rStyle w:val="Hyperlink"/>
            <w:i/>
          </w:rPr>
          <w:t>Bathroom ETR Reference Tools</w:t>
        </w:r>
      </w:hyperlink>
      <w:r w:rsidRPr="009C4FE4">
        <w:t xml:space="preserve"> </w:t>
      </w:r>
      <w:r>
        <w:t>for more information.</w:t>
      </w:r>
    </w:p>
    <w:p w14:paraId="1B2D39E9" w14:textId="77777777" w:rsidR="00595AD0" w:rsidRPr="009C4FE4" w:rsidRDefault="00595AD0" w:rsidP="00E67539">
      <w:pPr>
        <w:rPr>
          <w:b/>
        </w:rPr>
      </w:pPr>
    </w:p>
    <w:p w14:paraId="3113585E" w14:textId="77777777" w:rsidR="00595AD0" w:rsidRPr="009C4FE4" w:rsidRDefault="00595AD0" w:rsidP="00E67539">
      <w:pPr>
        <w:rPr>
          <w:b/>
        </w:rPr>
      </w:pPr>
      <w:r w:rsidRPr="009C4FE4">
        <w:rPr>
          <w:b/>
        </w:rPr>
        <w:t xml:space="preserve">Coverage of Other Durable Medical Equipment by Apple Health </w:t>
      </w:r>
    </w:p>
    <w:p w14:paraId="4E31D4E1" w14:textId="77777777" w:rsidR="00595AD0" w:rsidRPr="009C4FE4" w:rsidRDefault="00595AD0" w:rsidP="00E67539">
      <w:hyperlink r:id="rId123" w:history="1">
        <w:r w:rsidRPr="009C4FE4">
          <w:rPr>
            <w:rStyle w:val="Hyperlink"/>
          </w:rPr>
          <w:t>WAC 182-543-7200</w:t>
        </w:r>
      </w:hyperlink>
      <w:r w:rsidRPr="009C4FE4">
        <w:t xml:space="preserve"> allows for the Limitation Extension of services in cases when a provider can verify that it is medically necessary to provide more units of service (quantity, frequency, or duration) than are allowed in the State Plan. Case workers should assist clients in requesting the DME vendor to pursue an approval of limited extension from Apple Health (FFS or MCO) prior to authorizing additional units of service through the waiver. Examples include when a client needs more incontinence supplies than allowed in a month or a walker needs to be replaced sooner than allowed.</w:t>
      </w:r>
    </w:p>
    <w:p w14:paraId="68C0A78F" w14:textId="77777777" w:rsidR="00595AD0" w:rsidRPr="009C4FE4" w:rsidRDefault="00595AD0" w:rsidP="00E67539"/>
    <w:p w14:paraId="41E90166" w14:textId="3147BBC3" w:rsidR="00595AD0" w:rsidRPr="009C4FE4" w:rsidRDefault="00595AD0" w:rsidP="00E67539">
      <w:r w:rsidRPr="00BD0E96">
        <w:t xml:space="preserve">Some DME requires a </w:t>
      </w:r>
      <w:r w:rsidRPr="00BD0E96">
        <w:rPr>
          <w:b/>
        </w:rPr>
        <w:t>Prior Authorization</w:t>
      </w:r>
      <w:r w:rsidRPr="00BD0E96">
        <w:t xml:space="preserve"> (PA) to be covered by Apple Health. </w:t>
      </w:r>
      <w:hyperlink r:id="rId124" w:history="1">
        <w:r w:rsidRPr="00BD0E96">
          <w:rPr>
            <w:rStyle w:val="Hyperlink"/>
          </w:rPr>
          <w:t>WAC 182-543-7100</w:t>
        </w:r>
      </w:hyperlink>
      <w:r w:rsidRPr="009C4FE4">
        <w:t xml:space="preserve"> details the prior authorization process that a vendor must follow for coverage. It is the responsibility of the DME vendor to be aware of the criteria and process necessary to pursue PA or LE per the published DME Billing Guide. Case workers can assist clients with the process, as necessary. </w:t>
      </w:r>
    </w:p>
    <w:p w14:paraId="22E787D7" w14:textId="77777777" w:rsidR="00595AD0" w:rsidRPr="009C4FE4" w:rsidRDefault="00595AD0" w:rsidP="00E67539"/>
    <w:p w14:paraId="2752F828" w14:textId="77777777" w:rsidR="00595AD0" w:rsidRPr="009C4FE4" w:rsidRDefault="00595AD0" w:rsidP="00E67539">
      <w:r w:rsidRPr="009C4FE4">
        <w:t xml:space="preserve">DME vendors must accept the Medicare and/or Medicaid DME rate as payment in full. </w:t>
      </w:r>
      <w:r w:rsidRPr="009C4FE4">
        <w:rPr>
          <w:bCs/>
        </w:rPr>
        <w:t>The vendor cannot accept additional funds from the client, personal assistants, family, other Medicaid services (e.g.</w:t>
      </w:r>
      <w:r>
        <w:rPr>
          <w:bCs/>
        </w:rPr>
        <w:t>,</w:t>
      </w:r>
      <w:r w:rsidRPr="009C4FE4">
        <w:rPr>
          <w:bCs/>
        </w:rPr>
        <w:t xml:space="preserve"> waivers) or any other organizations for services/items covered.  However, </w:t>
      </w:r>
      <w:r w:rsidRPr="009C4FE4">
        <w:rPr>
          <w:bCs/>
          <w:u w:val="single"/>
        </w:rPr>
        <w:t>the vendor can refuse to serve the client for any reason, including due to the rate.</w:t>
      </w:r>
      <w:r w:rsidRPr="009C4FE4">
        <w:rPr>
          <w:bCs/>
        </w:rPr>
        <w:t xml:space="preserve"> If a vendor refuses to serve a client, the case manager/social worker may use the </w:t>
      </w:r>
      <w:hyperlink r:id="rId125" w:history="1">
        <w:r w:rsidRPr="009C4FE4">
          <w:rPr>
            <w:rStyle w:val="Hyperlink"/>
            <w:bCs/>
          </w:rPr>
          <w:t>ProviderOne Find a Provider search tool</w:t>
        </w:r>
      </w:hyperlink>
      <w:r w:rsidRPr="009C4FE4">
        <w:rPr>
          <w:bCs/>
        </w:rPr>
        <w:t xml:space="preserve"> to assist the client to find a different vendor or look on the client’s managed care organization’s website.</w:t>
      </w:r>
    </w:p>
    <w:p w14:paraId="3506E116" w14:textId="77777777" w:rsidR="00595AD0" w:rsidRPr="009C4FE4" w:rsidRDefault="00595AD0" w:rsidP="00E67539"/>
    <w:p w14:paraId="63F5D890" w14:textId="5815110B" w:rsidR="00595AD0" w:rsidRPr="009C4FE4" w:rsidRDefault="00595AD0" w:rsidP="00E67539">
      <w:r w:rsidRPr="009C4FE4">
        <w:t>Medicare and Apple Health publish their reimbursement rates for DME. Published reimbursement rates cannot be exceeded, including through a social service authorization or an ETR in CARE</w:t>
      </w:r>
      <w:r w:rsidR="004F5165">
        <w:t>.</w:t>
      </w:r>
      <w:r w:rsidRPr="009C4FE4">
        <w:t xml:space="preserve"> </w:t>
      </w:r>
    </w:p>
    <w:p w14:paraId="698208C4" w14:textId="77777777" w:rsidR="00595AD0" w:rsidRPr="009C4FE4" w:rsidRDefault="00595AD0" w:rsidP="00E67539"/>
    <w:p w14:paraId="3C973C17" w14:textId="77777777" w:rsidR="00595AD0" w:rsidRPr="009C4FE4" w:rsidRDefault="00595AD0" w:rsidP="00E67539">
      <w:r w:rsidRPr="009C4FE4">
        <w:t xml:space="preserve">Waiver funds can only be used to pay for medical equipment and supplies that have been denied by, or are not covered by, Medicare and/or Medicaid. If the item is denied, documentation of the denial should be included in the client’s electronic record (if not available to review in ProviderOne).  </w:t>
      </w:r>
    </w:p>
    <w:p w14:paraId="10E925FC" w14:textId="77777777" w:rsidR="00595AD0" w:rsidRPr="009C4FE4" w:rsidRDefault="00595AD0" w:rsidP="00E67539"/>
    <w:p w14:paraId="5B62F00A" w14:textId="77777777" w:rsidR="00595AD0" w:rsidRDefault="00595AD0" w:rsidP="00D87DCC">
      <w:pPr>
        <w:pStyle w:val="ListParagraph"/>
        <w:numPr>
          <w:ilvl w:val="0"/>
          <w:numId w:val="84"/>
        </w:numPr>
        <w:contextualSpacing/>
      </w:pPr>
      <w:bookmarkStart w:id="73" w:name="_Hlk100828187"/>
      <w:r w:rsidRPr="009C4FE4">
        <w:t xml:space="preserve">Authorize DME services in “Reviewing” status using cost included in quote. </w:t>
      </w:r>
    </w:p>
    <w:p w14:paraId="7D9F9203" w14:textId="77777777" w:rsidR="00595AD0" w:rsidRDefault="00595AD0" w:rsidP="00D87DCC">
      <w:pPr>
        <w:pStyle w:val="ListParagraph"/>
        <w:numPr>
          <w:ilvl w:val="0"/>
          <w:numId w:val="84"/>
        </w:numPr>
        <w:contextualSpacing/>
      </w:pPr>
      <w:r w:rsidRPr="009C4FE4">
        <w:t xml:space="preserve">Once it has been confirmed that the DME has been received by the client, update the authorization to the actual cost as reflected in the invoice. </w:t>
      </w:r>
    </w:p>
    <w:p w14:paraId="6DB169E2" w14:textId="77777777" w:rsidR="00595AD0" w:rsidRDefault="00595AD0" w:rsidP="00D87DCC">
      <w:pPr>
        <w:pStyle w:val="ListParagraph"/>
        <w:numPr>
          <w:ilvl w:val="0"/>
          <w:numId w:val="84"/>
        </w:numPr>
        <w:contextualSpacing/>
      </w:pPr>
      <w:r w:rsidRPr="009C4FE4">
        <w:t xml:space="preserve">Change the status of the authorization to “Approved”, allowing the provider to claim. </w:t>
      </w:r>
    </w:p>
    <w:p w14:paraId="4A37F96A" w14:textId="0FB96AE4" w:rsidR="00595AD0" w:rsidRPr="009C4FE4" w:rsidRDefault="00595AD0" w:rsidP="00D87DCC">
      <w:pPr>
        <w:pStyle w:val="ListParagraph"/>
        <w:numPr>
          <w:ilvl w:val="0"/>
          <w:numId w:val="84"/>
        </w:numPr>
        <w:contextualSpacing/>
      </w:pPr>
      <w:r w:rsidRPr="009C4FE4">
        <w:t xml:space="preserve">The case worker should submit a </w:t>
      </w:r>
      <w:hyperlink r:id="rId126" w:history="1">
        <w:r w:rsidRPr="00047BDE">
          <w:rPr>
            <w:rStyle w:val="Hyperlink"/>
          </w:rPr>
          <w:t>Social Services Packet Cover Sheet</w:t>
        </w:r>
      </w:hyperlink>
      <w:r w:rsidRPr="009C4FE4">
        <w:t xml:space="preserve"> to DMS with the invoice from the vendor and medical recommendation paperwork attached.</w:t>
      </w:r>
    </w:p>
    <w:bookmarkEnd w:id="73"/>
    <w:p w14:paraId="60682A27" w14:textId="77777777" w:rsidR="00595AD0" w:rsidRPr="009C4FE4" w:rsidRDefault="00595AD0" w:rsidP="00E67539"/>
    <w:p w14:paraId="1726016C" w14:textId="77777777" w:rsidR="00595AD0" w:rsidRPr="009C4FE4" w:rsidRDefault="00595AD0" w:rsidP="00E67539">
      <w:r w:rsidRPr="009C4FE4">
        <w:rPr>
          <w:b/>
        </w:rPr>
        <w:t>Durable Medical Equipment Service Codes</w:t>
      </w:r>
      <w:r w:rsidRPr="009C4FE4">
        <w:t xml:space="preserve">: </w:t>
      </w:r>
    </w:p>
    <w:p w14:paraId="28114B40" w14:textId="39AEF124" w:rsidR="00595AD0" w:rsidRPr="00CD7DAE" w:rsidRDefault="00595AD0" w:rsidP="00D87DCC">
      <w:pPr>
        <w:numPr>
          <w:ilvl w:val="0"/>
          <w:numId w:val="79"/>
        </w:numPr>
        <w:ind w:left="720"/>
      </w:pPr>
      <w:hyperlink r:id="rId127" w:history="1">
        <w:r w:rsidRPr="00CD7DAE">
          <w:rPr>
            <w:rStyle w:val="Hyperlink"/>
            <w:b/>
          </w:rPr>
          <w:t>SA875-SA887</w:t>
        </w:r>
      </w:hyperlink>
    </w:p>
    <w:p w14:paraId="3A80A6E0" w14:textId="77777777" w:rsidR="00595AD0" w:rsidRDefault="00595AD0" w:rsidP="00D87DCC">
      <w:pPr>
        <w:numPr>
          <w:ilvl w:val="0"/>
          <w:numId w:val="79"/>
        </w:numPr>
        <w:ind w:left="720"/>
      </w:pPr>
      <w:r w:rsidRPr="009C4FE4">
        <w:t xml:space="preserve">If you are unsure what DME code should be used, ask the vendor what Health Care Procedure Code System (HCPCS) item code they will use to bill for the equipment in the ProviderOne billing system. Durable Medical Equipment codes (referred to as Group codes on the list) are “blanket” codes that cover multiple HCPCS codes. You can then search the HCPCS code (titled Proc/Svc code) in the link above to identify the corresponding DME code. </w:t>
      </w:r>
    </w:p>
    <w:p w14:paraId="15596292" w14:textId="77777777" w:rsidR="00047E97" w:rsidRDefault="00047E97" w:rsidP="00E67539"/>
    <w:p w14:paraId="1F33E962" w14:textId="2903E448" w:rsidR="00595AD0" w:rsidRDefault="00595AD0" w:rsidP="00E67539">
      <w:r w:rsidRPr="009C4FE4">
        <w:t>There is a limit of $700 per occurrence without a local ETR (this ETR is not in regard to the rate of an item, it is solely to exceed the maximum service limit).</w:t>
      </w:r>
    </w:p>
    <w:p w14:paraId="176C574D" w14:textId="77777777" w:rsidR="00C526EC" w:rsidRDefault="00C526EC" w:rsidP="00E67539"/>
    <w:p w14:paraId="30FF72EA" w14:textId="17E68246" w:rsidR="00C526EC" w:rsidRPr="00C526EC" w:rsidRDefault="00C526EC" w:rsidP="00C526EC">
      <w:r>
        <w:t xml:space="preserve">HQ DME ETRs </w:t>
      </w:r>
      <w:r w:rsidR="002B5702">
        <w:t xml:space="preserve">are required </w:t>
      </w:r>
      <w:r w:rsidRPr="00C526EC">
        <w:t>for the following situations:</w:t>
      </w:r>
    </w:p>
    <w:p w14:paraId="73EC7725" w14:textId="77777777" w:rsidR="002B5702" w:rsidRDefault="00C526EC" w:rsidP="00D87DCC">
      <w:pPr>
        <w:pStyle w:val="ListParagraph"/>
        <w:numPr>
          <w:ilvl w:val="0"/>
          <w:numId w:val="100"/>
        </w:numPr>
      </w:pPr>
      <w:r w:rsidRPr="00C526EC">
        <w:t>An item is covered by insurance, but the client does not meet the medical criteria for the item to be paid for by insurance (example: client needs a heavy-duty hospital bed to live successfully in a community setting but does not meet the weight criteria for coverage by medical insurance).</w:t>
      </w:r>
    </w:p>
    <w:p w14:paraId="3DB37ABD" w14:textId="0C89B716" w:rsidR="00C526EC" w:rsidRPr="009C4FE4" w:rsidRDefault="00C526EC" w:rsidP="00D87DCC">
      <w:pPr>
        <w:pStyle w:val="ListParagraph"/>
        <w:numPr>
          <w:ilvl w:val="0"/>
          <w:numId w:val="100"/>
        </w:numPr>
      </w:pPr>
      <w:r w:rsidRPr="00C526EC">
        <w:t>The item is never covered by insurance, but it may be necessary for a client to live successfully in the community [example: fully electric bed is needed (not just for convenience), but insurance only covers a semi-electric bed].</w:t>
      </w:r>
    </w:p>
    <w:p w14:paraId="258D1B43" w14:textId="77777777" w:rsidR="00595AD0" w:rsidRPr="009C4FE4" w:rsidRDefault="00595AD0" w:rsidP="00E67539">
      <w:pPr>
        <w:rPr>
          <w:b/>
        </w:rPr>
      </w:pPr>
    </w:p>
    <w:p w14:paraId="315B97D5" w14:textId="5CB49476" w:rsidR="00595AD0" w:rsidRPr="009C4FE4" w:rsidRDefault="00595AD0" w:rsidP="00E67539">
      <w:r w:rsidRPr="009C4FE4">
        <w:rPr>
          <w:b/>
        </w:rPr>
        <w:t xml:space="preserve">Specialized </w:t>
      </w:r>
      <w:r w:rsidR="007540B5">
        <w:rPr>
          <w:b/>
        </w:rPr>
        <w:t>E</w:t>
      </w:r>
      <w:r w:rsidRPr="009C4FE4">
        <w:rPr>
          <w:b/>
        </w:rPr>
        <w:t xml:space="preserve">quipment and </w:t>
      </w:r>
      <w:r w:rsidR="007540B5">
        <w:rPr>
          <w:b/>
        </w:rPr>
        <w:t>S</w:t>
      </w:r>
      <w:r w:rsidRPr="009C4FE4">
        <w:rPr>
          <w:b/>
        </w:rPr>
        <w:t>upplies (SES)</w:t>
      </w:r>
      <w:r w:rsidRPr="009C4FE4">
        <w:t xml:space="preserve"> </w:t>
      </w:r>
    </w:p>
    <w:p w14:paraId="21DC8C97" w14:textId="6E97B69E" w:rsidR="00595AD0" w:rsidRPr="009C4FE4" w:rsidRDefault="00595AD0" w:rsidP="00E67539">
      <w:r w:rsidRPr="009C4FE4">
        <w:t xml:space="preserve">SES are non-medical equipment and supplies such as items that are never covered by Health Care Authority. Examples include waterproof mattress covers, handheld showers, reachers, urinals, adaptive utensils/plates/cups and portable ramps that don’t involve any structural modifications to the client’s home. </w:t>
      </w:r>
      <w:r>
        <w:t>T</w:t>
      </w:r>
      <w:r w:rsidRPr="008660E0">
        <w:t>o provide SES, a provider must hold the statewide SES contract</w:t>
      </w:r>
      <w:r>
        <w:t xml:space="preserve">, which is executed by </w:t>
      </w:r>
      <w:r w:rsidR="00971228">
        <w:t xml:space="preserve">HCS </w:t>
      </w:r>
      <w:r>
        <w:t>HQ</w:t>
      </w:r>
      <w:r w:rsidRPr="008660E0">
        <w:t>.</w:t>
      </w:r>
    </w:p>
    <w:p w14:paraId="250A37E7" w14:textId="77777777" w:rsidR="00595AD0" w:rsidRDefault="00595AD0" w:rsidP="00E67539"/>
    <w:p w14:paraId="140F517E" w14:textId="77777777" w:rsidR="00595AD0" w:rsidRPr="009C4FE4" w:rsidRDefault="00595AD0" w:rsidP="00E67539">
      <w:r w:rsidRPr="009C4FE4">
        <w:t>SES are items that are:</w:t>
      </w:r>
    </w:p>
    <w:p w14:paraId="2AB60792" w14:textId="77777777" w:rsidR="00595AD0" w:rsidRPr="009C4FE4" w:rsidRDefault="00595AD0" w:rsidP="00D87DCC">
      <w:pPr>
        <w:numPr>
          <w:ilvl w:val="0"/>
          <w:numId w:val="76"/>
        </w:numPr>
        <w:ind w:left="720"/>
      </w:pPr>
      <w:r w:rsidRPr="009C4FE4">
        <w:t xml:space="preserve">Necessary to increase the client’s ability to perform activities of daily living; or </w:t>
      </w:r>
    </w:p>
    <w:p w14:paraId="244D39BE" w14:textId="77777777" w:rsidR="00595AD0" w:rsidRPr="009C4FE4" w:rsidRDefault="00595AD0" w:rsidP="00D87DCC">
      <w:pPr>
        <w:numPr>
          <w:ilvl w:val="0"/>
          <w:numId w:val="76"/>
        </w:numPr>
        <w:ind w:left="720"/>
        <w:rPr>
          <w:b/>
        </w:rPr>
      </w:pPr>
      <w:r w:rsidRPr="009C4FE4">
        <w:t xml:space="preserve">Necessary for the client to perceive, control, or communicate with the environment in which the client lives; and </w:t>
      </w:r>
    </w:p>
    <w:p w14:paraId="41ACEF5C" w14:textId="77777777" w:rsidR="00595AD0" w:rsidRPr="009C4FE4" w:rsidRDefault="00595AD0" w:rsidP="00D87DCC">
      <w:pPr>
        <w:numPr>
          <w:ilvl w:val="0"/>
          <w:numId w:val="76"/>
        </w:numPr>
        <w:ind w:left="720"/>
        <w:rPr>
          <w:b/>
          <w:i/>
        </w:rPr>
      </w:pPr>
      <w:r w:rsidRPr="009C4FE4">
        <w:t>Of direct remedial benefit to the client; and</w:t>
      </w:r>
    </w:p>
    <w:p w14:paraId="22678540" w14:textId="77777777" w:rsidR="00595AD0" w:rsidRPr="009C4FE4" w:rsidRDefault="00595AD0" w:rsidP="00D87DCC">
      <w:pPr>
        <w:numPr>
          <w:ilvl w:val="0"/>
          <w:numId w:val="76"/>
        </w:numPr>
        <w:ind w:left="720"/>
      </w:pPr>
      <w:r w:rsidRPr="009C4FE4">
        <w:t>In addition to any medical equipment and supplies provided under the Medicaid State Plan, Medicare</w:t>
      </w:r>
      <w:r>
        <w:t>,</w:t>
      </w:r>
      <w:r w:rsidRPr="009C4FE4">
        <w:t xml:space="preserve"> or other insurance</w:t>
      </w:r>
      <w:r>
        <w:t>.</w:t>
      </w:r>
    </w:p>
    <w:p w14:paraId="786FA025" w14:textId="77777777" w:rsidR="00595AD0" w:rsidRPr="009C4FE4" w:rsidRDefault="00595AD0" w:rsidP="00E67539"/>
    <w:p w14:paraId="6D5F989C" w14:textId="77777777" w:rsidR="00595AD0" w:rsidRDefault="00595AD0" w:rsidP="00E67539">
      <w:pPr>
        <w:rPr>
          <w:b/>
        </w:rPr>
      </w:pPr>
      <w:r w:rsidRPr="009C4FE4">
        <w:rPr>
          <w:b/>
        </w:rPr>
        <w:t>Note</w:t>
      </w:r>
      <w:r>
        <w:rPr>
          <w:b/>
        </w:rPr>
        <w:t>s:</w:t>
      </w:r>
    </w:p>
    <w:p w14:paraId="076E8B8A" w14:textId="77777777" w:rsidR="00595AD0" w:rsidRPr="009C4FE4" w:rsidRDefault="00595AD0" w:rsidP="00D87DCC">
      <w:pPr>
        <w:pStyle w:val="ListParagraph"/>
        <w:numPr>
          <w:ilvl w:val="0"/>
          <w:numId w:val="85"/>
        </w:numPr>
        <w:contextualSpacing/>
      </w:pPr>
      <w:r w:rsidRPr="005E1D3C">
        <w:rPr>
          <w:b/>
        </w:rPr>
        <w:t xml:space="preserve">Ramps: </w:t>
      </w:r>
      <w:r w:rsidRPr="009C4FE4">
        <w:t xml:space="preserve">When a portable, mini, or threshold ramp will meet the client’s needs, a vendor with a Specialized Equipment and Supplies </w:t>
      </w:r>
      <w:r>
        <w:t xml:space="preserve">(SES) </w:t>
      </w:r>
      <w:r w:rsidRPr="009C4FE4">
        <w:t>contract can provide the item when there is a single step with a maximum 7.75” rise:  </w:t>
      </w:r>
    </w:p>
    <w:p w14:paraId="36EBF225" w14:textId="77777777" w:rsidR="00595AD0" w:rsidRPr="009C4FE4" w:rsidRDefault="00595AD0" w:rsidP="00D87DCC">
      <w:pPr>
        <w:numPr>
          <w:ilvl w:val="0"/>
          <w:numId w:val="86"/>
        </w:numPr>
      </w:pPr>
      <w:r w:rsidRPr="009C4FE4">
        <w:t>The ramp must meet ADA specifications regarding slope.</w:t>
      </w:r>
    </w:p>
    <w:p w14:paraId="14B53416" w14:textId="77777777" w:rsidR="00595AD0" w:rsidRPr="009C4FE4" w:rsidRDefault="00595AD0" w:rsidP="00D87DCC">
      <w:pPr>
        <w:numPr>
          <w:ilvl w:val="0"/>
          <w:numId w:val="86"/>
        </w:numPr>
      </w:pPr>
      <w:r w:rsidRPr="009C4FE4">
        <w:t>The ramp cannot exceed 8 feet</w:t>
      </w:r>
      <w:r>
        <w:t xml:space="preserve"> in length</w:t>
      </w:r>
      <w:r w:rsidRPr="009C4FE4">
        <w:t xml:space="preserve"> and </w:t>
      </w:r>
      <w:r>
        <w:t>can</w:t>
      </w:r>
      <w:r w:rsidRPr="009C4FE4">
        <w:t xml:space="preserve">not require installation other than to secure to the residence with a few screws. </w:t>
      </w:r>
    </w:p>
    <w:p w14:paraId="069BDDC7" w14:textId="51515C6E" w:rsidR="00595AD0" w:rsidRDefault="00595AD0" w:rsidP="00D87DCC">
      <w:pPr>
        <w:numPr>
          <w:ilvl w:val="0"/>
          <w:numId w:val="86"/>
        </w:numPr>
      </w:pPr>
      <w:r w:rsidRPr="009C4FE4">
        <w:t>The CM authorize</w:t>
      </w:r>
      <w:r>
        <w:t>s</w:t>
      </w:r>
      <w:r w:rsidRPr="009C4FE4">
        <w:t xml:space="preserve"> service code </w:t>
      </w:r>
      <w:hyperlink r:id="rId128" w:history="1">
        <w:r w:rsidRPr="00513857">
          <w:rPr>
            <w:rStyle w:val="Hyperlink"/>
          </w:rPr>
          <w:t>SA421</w:t>
        </w:r>
      </w:hyperlink>
      <w:r w:rsidRPr="009C4FE4">
        <w:t xml:space="preserve">. </w:t>
      </w:r>
    </w:p>
    <w:p w14:paraId="2497CE19" w14:textId="7CF7BCE3" w:rsidR="00595AD0" w:rsidRDefault="00595AD0" w:rsidP="00D87DCC">
      <w:pPr>
        <w:pStyle w:val="ListParagraph"/>
        <w:numPr>
          <w:ilvl w:val="0"/>
          <w:numId w:val="86"/>
        </w:numPr>
        <w:contextualSpacing/>
      </w:pPr>
      <w:r>
        <w:t>Reminder: f</w:t>
      </w:r>
      <w:r w:rsidRPr="008660E0">
        <w:t xml:space="preserve">or ramps necessary to cross more than one step, the vendor must have an environmental modification </w:t>
      </w:r>
      <w:r w:rsidR="00EF5FDE" w:rsidRPr="008660E0">
        <w:t>contract,</w:t>
      </w:r>
      <w:r w:rsidRPr="008660E0">
        <w:t xml:space="preserve"> and it is to be authorized as an environmental modification. This includes a ramp made of wood, a modular aluminum system (also referred to as a semi-permanent ramp), or any other material.</w:t>
      </w:r>
      <w:r>
        <w:t xml:space="preserve"> See </w:t>
      </w:r>
      <w:r w:rsidRPr="002B5702">
        <w:t xml:space="preserve">the </w:t>
      </w:r>
      <w:hyperlink w:anchor="_Environmental_Modifications" w:history="1">
        <w:r w:rsidRPr="002B5702">
          <w:rPr>
            <w:rStyle w:val="Hyperlink"/>
          </w:rPr>
          <w:t>Environmental Modification section</w:t>
        </w:r>
      </w:hyperlink>
      <w:r>
        <w:t xml:space="preserve"> for more information. </w:t>
      </w:r>
    </w:p>
    <w:p w14:paraId="6ECA4E66" w14:textId="77777777" w:rsidR="00595AD0" w:rsidRPr="00A94D71" w:rsidRDefault="00595AD0" w:rsidP="00D87DCC">
      <w:pPr>
        <w:pStyle w:val="ListParagraph"/>
        <w:numPr>
          <w:ilvl w:val="0"/>
          <w:numId w:val="85"/>
        </w:numPr>
        <w:contextualSpacing/>
        <w:rPr>
          <w:b/>
        </w:rPr>
      </w:pPr>
      <w:r w:rsidRPr="00A94D71">
        <w:rPr>
          <w:b/>
        </w:rPr>
        <w:t>Portable vehicle ramps:</w:t>
      </w:r>
    </w:p>
    <w:p w14:paraId="622E9D88" w14:textId="77777777" w:rsidR="00595AD0" w:rsidRPr="003E6958" w:rsidRDefault="00595AD0" w:rsidP="00D87DCC">
      <w:pPr>
        <w:numPr>
          <w:ilvl w:val="1"/>
          <w:numId w:val="85"/>
        </w:numPr>
        <w:ind w:left="1080"/>
        <w:rPr>
          <w:b/>
          <w:bCs/>
        </w:rPr>
      </w:pPr>
      <w:r w:rsidRPr="003E6958">
        <w:t xml:space="preserve">Not available through COPES due to concerns </w:t>
      </w:r>
      <w:r>
        <w:t xml:space="preserve">about the length of the ramp required to meet </w:t>
      </w:r>
      <w:r w:rsidRPr="003E6958">
        <w:t xml:space="preserve">ADA slope </w:t>
      </w:r>
      <w:r>
        <w:t xml:space="preserve">requirements as well as potential risk of injury to the client and potential risk of damage to the wheelchair and vehicle if not set up and used correctly. </w:t>
      </w:r>
    </w:p>
    <w:p w14:paraId="315E5BA0" w14:textId="77777777" w:rsidR="00595AD0" w:rsidRPr="00AD6CE6" w:rsidRDefault="00595AD0" w:rsidP="00D87DCC">
      <w:pPr>
        <w:numPr>
          <w:ilvl w:val="1"/>
          <w:numId w:val="85"/>
        </w:numPr>
        <w:ind w:left="1080"/>
        <w:rPr>
          <w:b/>
          <w:bCs/>
        </w:rPr>
      </w:pPr>
      <w:r>
        <w:t xml:space="preserve">If a client has a bulky, motorized wheelchair, a lightweight manual chair may be available through Apple Health (AH). See </w:t>
      </w:r>
      <w:hyperlink r:id="rId129" w:history="1">
        <w:r w:rsidRPr="008660E0">
          <w:rPr>
            <w:rStyle w:val="Hyperlink"/>
          </w:rPr>
          <w:t>AH’s Medical Equipment and Supplies Billing Guide</w:t>
        </w:r>
      </w:hyperlink>
      <w:r>
        <w:t xml:space="preserve"> for additional information. </w:t>
      </w:r>
    </w:p>
    <w:p w14:paraId="0BEDCE36" w14:textId="77777777" w:rsidR="00595AD0" w:rsidRPr="008660E0" w:rsidRDefault="00595AD0" w:rsidP="00D87DCC">
      <w:pPr>
        <w:numPr>
          <w:ilvl w:val="0"/>
          <w:numId w:val="87"/>
        </w:numPr>
        <w:ind w:left="810"/>
        <w:rPr>
          <w:b/>
          <w:bCs/>
        </w:rPr>
      </w:pPr>
      <w:r w:rsidRPr="008660E0">
        <w:rPr>
          <w:b/>
          <w:bCs/>
        </w:rPr>
        <w:t>Grab bars:</w:t>
      </w:r>
    </w:p>
    <w:p w14:paraId="3D0CB33A" w14:textId="5D961266" w:rsidR="00595AD0" w:rsidRPr="008660E0" w:rsidRDefault="00595AD0" w:rsidP="00D87DCC">
      <w:pPr>
        <w:numPr>
          <w:ilvl w:val="0"/>
          <w:numId w:val="88"/>
        </w:numPr>
        <w:rPr>
          <w:rFonts w:eastAsia="Times New Roman"/>
        </w:rPr>
      </w:pPr>
      <w:r w:rsidRPr="008660E0">
        <w:rPr>
          <w:rFonts w:eastAsia="Times New Roman"/>
        </w:rPr>
        <w:t xml:space="preserve">All grab bars should be authorized using </w:t>
      </w:r>
      <w:hyperlink r:id="rId130" w:history="1">
        <w:r w:rsidRPr="00513857">
          <w:rPr>
            <w:rStyle w:val="Hyperlink"/>
            <w:rFonts w:eastAsia="Times New Roman"/>
          </w:rPr>
          <w:t>SA421</w:t>
        </w:r>
      </w:hyperlink>
      <w:r w:rsidRPr="008660E0">
        <w:rPr>
          <w:rFonts w:eastAsia="Times New Roman"/>
        </w:rPr>
        <w:t xml:space="preserve"> regardless of placement in the home (bathroom, hall, near doors/stairs, etc.). </w:t>
      </w:r>
    </w:p>
    <w:p w14:paraId="2B448818" w14:textId="77777777" w:rsidR="00595AD0" w:rsidRPr="008660E0" w:rsidRDefault="00595AD0" w:rsidP="00D87DCC">
      <w:pPr>
        <w:numPr>
          <w:ilvl w:val="0"/>
          <w:numId w:val="88"/>
        </w:numPr>
        <w:rPr>
          <w:rFonts w:eastAsia="Times New Roman"/>
        </w:rPr>
      </w:pPr>
      <w:r w:rsidRPr="008660E0">
        <w:rPr>
          <w:rFonts w:eastAsia="Times New Roman"/>
        </w:rPr>
        <w:t xml:space="preserve">All policies regarding SES apply. </w:t>
      </w:r>
    </w:p>
    <w:p w14:paraId="7F25DA41" w14:textId="77777777" w:rsidR="00595AD0" w:rsidRPr="008660E0" w:rsidRDefault="00595AD0" w:rsidP="00D87DCC">
      <w:pPr>
        <w:numPr>
          <w:ilvl w:val="0"/>
          <w:numId w:val="88"/>
        </w:numPr>
        <w:rPr>
          <w:rFonts w:eastAsia="Times New Roman"/>
        </w:rPr>
      </w:pPr>
      <w:r w:rsidRPr="008660E0">
        <w:rPr>
          <w:rFonts w:eastAsia="Times New Roman"/>
        </w:rPr>
        <w:t xml:space="preserve">A </w:t>
      </w:r>
      <w:r>
        <w:rPr>
          <w:rFonts w:eastAsia="Times New Roman"/>
        </w:rPr>
        <w:t>bathtub</w:t>
      </w:r>
      <w:r w:rsidRPr="008660E0">
        <w:rPr>
          <w:rFonts w:eastAsia="Times New Roman"/>
        </w:rPr>
        <w:t xml:space="preserve"> rail is considered a grab bar. </w:t>
      </w:r>
      <w:r w:rsidRPr="00EF5FDE">
        <w:rPr>
          <w:rFonts w:eastAsia="Times New Roman"/>
          <w:b/>
          <w:bCs/>
        </w:rPr>
        <w:t>NOTE:</w:t>
      </w:r>
      <w:r w:rsidRPr="008660E0">
        <w:rPr>
          <w:rFonts w:eastAsia="Times New Roman"/>
        </w:rPr>
        <w:t xml:space="preserve"> </w:t>
      </w:r>
      <w:r w:rsidRPr="001D5E9D">
        <w:rPr>
          <w:rFonts w:eastAsia="Times New Roman"/>
          <w:u w:val="single"/>
        </w:rPr>
        <w:t>Toilet rails</w:t>
      </w:r>
      <w:r w:rsidRPr="008660E0">
        <w:rPr>
          <w:rFonts w:eastAsia="Times New Roman"/>
        </w:rPr>
        <w:t xml:space="preserve"> are NOT considered a grab bar and continue to be subject to the bathroom equipment ETR process</w:t>
      </w:r>
      <w:r>
        <w:rPr>
          <w:rFonts w:eastAsia="Times New Roman"/>
        </w:rPr>
        <w:t xml:space="preserve"> because they may be covered by Apple Health.</w:t>
      </w:r>
    </w:p>
    <w:p w14:paraId="6A32F223" w14:textId="77777777" w:rsidR="00595AD0" w:rsidRPr="008660E0" w:rsidRDefault="00595AD0" w:rsidP="00D87DCC">
      <w:pPr>
        <w:numPr>
          <w:ilvl w:val="0"/>
          <w:numId w:val="88"/>
        </w:numPr>
        <w:rPr>
          <w:rFonts w:eastAsia="Times New Roman"/>
        </w:rPr>
      </w:pPr>
      <w:r w:rsidRPr="008660E0">
        <w:rPr>
          <w:rFonts w:eastAsia="Times New Roman"/>
        </w:rPr>
        <w:t>Reminder: ensure that the most cost</w:t>
      </w:r>
      <w:r>
        <w:rPr>
          <w:rFonts w:eastAsia="Times New Roman"/>
        </w:rPr>
        <w:t>-</w:t>
      </w:r>
      <w:r w:rsidRPr="008660E0">
        <w:rPr>
          <w:rFonts w:eastAsia="Times New Roman"/>
        </w:rPr>
        <w:t xml:space="preserve">effective item that will meet the client’s needs is selected. At times, there can be a drastic difference in rate a grab bar depending on the selection of the finish (for example: nickel vs. white). </w:t>
      </w:r>
    </w:p>
    <w:p w14:paraId="3F8012BD" w14:textId="77777777" w:rsidR="00595AD0" w:rsidRPr="008660E0" w:rsidRDefault="00595AD0" w:rsidP="00D87DCC">
      <w:pPr>
        <w:numPr>
          <w:ilvl w:val="0"/>
          <w:numId w:val="88"/>
        </w:numPr>
        <w:rPr>
          <w:rFonts w:eastAsia="Times New Roman"/>
        </w:rPr>
      </w:pPr>
      <w:r w:rsidRPr="008660E0">
        <w:rPr>
          <w:rFonts w:eastAsia="Times New Roman"/>
        </w:rPr>
        <w:t xml:space="preserve">Current policy regarding installation is still valid: </w:t>
      </w:r>
    </w:p>
    <w:p w14:paraId="2F5BB753" w14:textId="77777777" w:rsidR="00595AD0" w:rsidRPr="008660E0" w:rsidRDefault="00595AD0" w:rsidP="00D87DCC">
      <w:pPr>
        <w:numPr>
          <w:ilvl w:val="1"/>
          <w:numId w:val="90"/>
        </w:numPr>
        <w:rPr>
          <w:rFonts w:eastAsia="Times New Roman"/>
        </w:rPr>
      </w:pPr>
      <w:r w:rsidRPr="008660E0">
        <w:rPr>
          <w:rFonts w:eastAsia="Times New Roman"/>
        </w:rPr>
        <w:t xml:space="preserve">Grab bars are to be included in a bid from a contracted environmental modification provider if installation is required. A separate authorization for the grab bar is not necessary if it is provided by the e-mod contractor. </w:t>
      </w:r>
    </w:p>
    <w:p w14:paraId="6C94BCBF" w14:textId="77777777" w:rsidR="00595AD0" w:rsidRPr="008660E0" w:rsidRDefault="00595AD0" w:rsidP="00D87DCC">
      <w:pPr>
        <w:numPr>
          <w:ilvl w:val="1"/>
          <w:numId w:val="90"/>
        </w:numPr>
        <w:rPr>
          <w:rFonts w:eastAsia="Times New Roman"/>
        </w:rPr>
      </w:pPr>
      <w:r w:rsidRPr="008660E0">
        <w:rPr>
          <w:rFonts w:eastAsia="Times New Roman"/>
        </w:rPr>
        <w:t>If the only “modification” occurring is the installation of the grab bar(s), please make sure there are no other installation options available before authorizing an environmental modification. Consider: apartment maintenance staff (if applicable), family member, ADA compliant suction cup version (if appropriate), etc.</w:t>
      </w:r>
    </w:p>
    <w:p w14:paraId="2119E42C" w14:textId="77777777" w:rsidR="00595AD0" w:rsidRPr="008660E0" w:rsidRDefault="00595AD0" w:rsidP="00D87DCC">
      <w:pPr>
        <w:numPr>
          <w:ilvl w:val="0"/>
          <w:numId w:val="88"/>
        </w:numPr>
        <w:rPr>
          <w:rFonts w:eastAsia="Times New Roman"/>
        </w:rPr>
      </w:pPr>
      <w:r w:rsidRPr="008660E0">
        <w:rPr>
          <w:rFonts w:eastAsia="Times New Roman"/>
        </w:rPr>
        <w:t xml:space="preserve">For CFC-only clients: </w:t>
      </w:r>
    </w:p>
    <w:p w14:paraId="79533E54" w14:textId="77777777" w:rsidR="00595AD0" w:rsidRPr="008660E0" w:rsidRDefault="00595AD0" w:rsidP="00D87DCC">
      <w:pPr>
        <w:numPr>
          <w:ilvl w:val="1"/>
          <w:numId w:val="89"/>
        </w:numPr>
        <w:rPr>
          <w:rFonts w:eastAsia="Times New Roman"/>
        </w:rPr>
      </w:pPr>
      <w:r w:rsidRPr="008660E0">
        <w:rPr>
          <w:rFonts w:eastAsia="Times New Roman"/>
        </w:rPr>
        <w:t xml:space="preserve">A client who needs a grab bar may be COPES eligible and a NGMA should be pursued. The client may benefit from other waiver services in addition to the grab bar. </w:t>
      </w:r>
    </w:p>
    <w:p w14:paraId="098B0E43" w14:textId="7175C713" w:rsidR="00595AD0" w:rsidRPr="009C4FE4" w:rsidRDefault="00595AD0" w:rsidP="00D87DCC">
      <w:pPr>
        <w:pStyle w:val="ListParagraph"/>
        <w:numPr>
          <w:ilvl w:val="1"/>
          <w:numId w:val="85"/>
        </w:numPr>
        <w:ind w:left="1080"/>
        <w:contextualSpacing/>
      </w:pPr>
      <w:r w:rsidRPr="008D4717">
        <w:rPr>
          <w:rFonts w:eastAsia="Times New Roman"/>
        </w:rPr>
        <w:t xml:space="preserve">If a client is not COPES eligible, other CFC benefits may be considered, including AT. If a client has used their annual AT budget, an ETR should be submitted to the </w:t>
      </w:r>
      <w:r w:rsidR="00971228">
        <w:rPr>
          <w:rFonts w:eastAsia="Times New Roman"/>
        </w:rPr>
        <w:t>HCS</w:t>
      </w:r>
      <w:r w:rsidR="00971228" w:rsidRPr="008D4717">
        <w:rPr>
          <w:rFonts w:eastAsia="Times New Roman"/>
        </w:rPr>
        <w:t xml:space="preserve"> </w:t>
      </w:r>
      <w:r w:rsidRPr="008D4717">
        <w:rPr>
          <w:rFonts w:eastAsia="Times New Roman"/>
        </w:rPr>
        <w:t>CFC Program Manager.</w:t>
      </w:r>
    </w:p>
    <w:p w14:paraId="36AEC9A0" w14:textId="0CADA113" w:rsidR="00595AD0" w:rsidRPr="00367610" w:rsidRDefault="00595AD0" w:rsidP="00D87DCC">
      <w:pPr>
        <w:pStyle w:val="ListParagraph"/>
        <w:widowControl w:val="0"/>
        <w:numPr>
          <w:ilvl w:val="0"/>
          <w:numId w:val="85"/>
        </w:numPr>
        <w:autoSpaceDE w:val="0"/>
        <w:autoSpaceDN w:val="0"/>
        <w:contextualSpacing/>
        <w:rPr>
          <w:rFonts w:eastAsia="Times New Roman" w:cs="Calibri"/>
          <w:b/>
          <w:bCs/>
          <w:lang w:bidi="en-US"/>
        </w:rPr>
      </w:pPr>
      <w:bookmarkStart w:id="74" w:name="_Hlk100832226"/>
      <w:r w:rsidRPr="00367610">
        <w:rPr>
          <w:rFonts w:eastAsia="Times New Roman" w:cs="Calibri"/>
          <w:b/>
          <w:bCs/>
          <w:lang w:bidi="en-US"/>
        </w:rPr>
        <w:t>Incontinence Wipes (</w:t>
      </w:r>
      <w:hyperlink r:id="rId131" w:history="1">
        <w:r w:rsidRPr="005F3FBD">
          <w:rPr>
            <w:rStyle w:val="Hyperlink"/>
            <w:rFonts w:eastAsia="Times New Roman" w:cs="Calibri"/>
            <w:b/>
            <w:bCs/>
            <w:lang w:bidi="en-US"/>
          </w:rPr>
          <w:t>SA421/U2</w:t>
        </w:r>
      </w:hyperlink>
      <w:r w:rsidRPr="00367610">
        <w:rPr>
          <w:rFonts w:eastAsia="Times New Roman" w:cs="Calibri"/>
          <w:b/>
          <w:bCs/>
          <w:lang w:bidi="en-US"/>
        </w:rPr>
        <w:t xml:space="preserve"> modifier): </w:t>
      </w:r>
      <w:r w:rsidRPr="00367610">
        <w:rPr>
          <w:rFonts w:eastAsia="Times New Roman" w:cs="Calibri"/>
          <w:lang w:bidi="en-US"/>
        </w:rPr>
        <w:t>Incontinence wipes are not approved as a complete replacement for toilet paper and cannot be requested to aid in menses care or for caregiver convenience.</w:t>
      </w:r>
    </w:p>
    <w:p w14:paraId="6A79DC2F" w14:textId="77777777" w:rsidR="00595AD0" w:rsidRDefault="00595AD0" w:rsidP="00D87DCC">
      <w:pPr>
        <w:widowControl w:val="0"/>
        <w:numPr>
          <w:ilvl w:val="5"/>
          <w:numId w:val="94"/>
        </w:numPr>
        <w:autoSpaceDE w:val="0"/>
        <w:autoSpaceDN w:val="0"/>
        <w:ind w:left="1080"/>
        <w:rPr>
          <w:rFonts w:eastAsia="Times New Roman" w:cs="Calibri"/>
          <w:lang w:bidi="en-US"/>
        </w:rPr>
      </w:pPr>
      <w:r w:rsidRPr="00863C9A">
        <w:rPr>
          <w:rFonts w:eastAsia="Times New Roman" w:cs="Calibri"/>
          <w:lang w:bidi="en-US"/>
        </w:rPr>
        <w:t xml:space="preserve">Incontinence wipes are considered non-medical supplies that do not require Medicaid denial. </w:t>
      </w:r>
    </w:p>
    <w:p w14:paraId="6000E7D7" w14:textId="77777777" w:rsidR="00595AD0" w:rsidRPr="00863C9A" w:rsidRDefault="00595AD0" w:rsidP="00D87DCC">
      <w:pPr>
        <w:widowControl w:val="0"/>
        <w:numPr>
          <w:ilvl w:val="5"/>
          <w:numId w:val="94"/>
        </w:numPr>
        <w:autoSpaceDE w:val="0"/>
        <w:autoSpaceDN w:val="0"/>
        <w:ind w:left="1080"/>
        <w:rPr>
          <w:rFonts w:eastAsia="Times New Roman" w:cs="Calibri"/>
          <w:lang w:bidi="en-US"/>
        </w:rPr>
      </w:pPr>
      <w:bookmarkStart w:id="75" w:name="_Hlk126581390"/>
      <w:r>
        <w:rPr>
          <w:rFonts w:eastAsia="Times New Roman" w:cs="Calibri"/>
          <w:lang w:bidi="en-US"/>
        </w:rPr>
        <w:t xml:space="preserve">Incontinence wipes authorized for a client are the client’s property and should not be stored or used communally in residential settings like adult family homes or assisted living facilities. </w:t>
      </w:r>
    </w:p>
    <w:bookmarkEnd w:id="75"/>
    <w:p w14:paraId="1DCB0B1C" w14:textId="77777777" w:rsidR="00595AD0" w:rsidRPr="00863C9A" w:rsidRDefault="00595AD0" w:rsidP="00D87DCC">
      <w:pPr>
        <w:widowControl w:val="0"/>
        <w:numPr>
          <w:ilvl w:val="5"/>
          <w:numId w:val="94"/>
        </w:numPr>
        <w:autoSpaceDE w:val="0"/>
        <w:autoSpaceDN w:val="0"/>
        <w:ind w:left="1080"/>
        <w:rPr>
          <w:rFonts w:eastAsia="Times New Roman" w:cs="Calibri"/>
          <w:lang w:bidi="en-US"/>
        </w:rPr>
      </w:pPr>
      <w:r w:rsidRPr="00863C9A">
        <w:rPr>
          <w:rFonts w:eastAsia="Times New Roman" w:cs="Calibri"/>
          <w:lang w:bidi="en-US"/>
        </w:rPr>
        <w:t xml:space="preserve">Before a case worker creates an authorization for incontinence wipes, the </w:t>
      </w:r>
      <w:r>
        <w:rPr>
          <w:rFonts w:eastAsia="Times New Roman" w:cs="Calibri"/>
          <w:lang w:bidi="en-US"/>
        </w:rPr>
        <w:t>case worker</w:t>
      </w:r>
      <w:r w:rsidRPr="00863C9A">
        <w:rPr>
          <w:rFonts w:eastAsia="Times New Roman" w:cs="Calibri"/>
          <w:lang w:bidi="en-US"/>
        </w:rPr>
        <w:t xml:space="preserve"> must ensure the client’s assessment:</w:t>
      </w:r>
    </w:p>
    <w:p w14:paraId="1175E925" w14:textId="77777777" w:rsidR="00595AD0" w:rsidRPr="00863C9A" w:rsidRDefault="00595AD0" w:rsidP="00D87DCC">
      <w:pPr>
        <w:widowControl w:val="0"/>
        <w:numPr>
          <w:ilvl w:val="0"/>
          <w:numId w:val="95"/>
        </w:numPr>
        <w:autoSpaceDE w:val="0"/>
        <w:autoSpaceDN w:val="0"/>
        <w:rPr>
          <w:rFonts w:eastAsia="Times New Roman" w:cs="Calibri"/>
          <w:lang w:bidi="en-US"/>
        </w:rPr>
      </w:pPr>
      <w:r w:rsidRPr="00863C9A">
        <w:rPr>
          <w:rFonts w:eastAsia="Times New Roman" w:cs="Calibri"/>
          <w:lang w:bidi="en-US"/>
        </w:rPr>
        <w:t>Describes the client’s support needs surrounding toileting and hygiene.</w:t>
      </w:r>
    </w:p>
    <w:p w14:paraId="737DFE37" w14:textId="77777777" w:rsidR="00595AD0" w:rsidRPr="00863C9A" w:rsidRDefault="00595AD0" w:rsidP="00D87DCC">
      <w:pPr>
        <w:widowControl w:val="0"/>
        <w:numPr>
          <w:ilvl w:val="0"/>
          <w:numId w:val="95"/>
        </w:numPr>
        <w:autoSpaceDE w:val="0"/>
        <w:autoSpaceDN w:val="0"/>
        <w:rPr>
          <w:rFonts w:eastAsia="Times New Roman" w:cs="Calibri"/>
          <w:lang w:bidi="en-US"/>
        </w:rPr>
      </w:pPr>
      <w:r w:rsidRPr="00863C9A">
        <w:rPr>
          <w:rFonts w:eastAsia="Times New Roman" w:cs="Calibri"/>
          <w:lang w:bidi="en-US"/>
        </w:rPr>
        <w:t xml:space="preserve">Identifies frequency and special considerations of toileting needs. </w:t>
      </w:r>
    </w:p>
    <w:p w14:paraId="438E72A6" w14:textId="77777777" w:rsidR="00595AD0" w:rsidRPr="00863C9A" w:rsidRDefault="00595AD0" w:rsidP="00D87DCC">
      <w:pPr>
        <w:widowControl w:val="0"/>
        <w:numPr>
          <w:ilvl w:val="0"/>
          <w:numId w:val="95"/>
        </w:numPr>
        <w:autoSpaceDE w:val="0"/>
        <w:autoSpaceDN w:val="0"/>
        <w:rPr>
          <w:rFonts w:eastAsia="Times New Roman" w:cs="Calibri"/>
          <w:lang w:bidi="en-US"/>
        </w:rPr>
      </w:pPr>
      <w:r w:rsidRPr="00863C9A">
        <w:rPr>
          <w:rFonts w:eastAsia="Times New Roman" w:cs="Calibri"/>
          <w:lang w:bidi="en-US"/>
        </w:rPr>
        <w:t>Explains how incontinence wipes will increase independence with proper hygiene or prevent reoccurrence of a documented health condition.</w:t>
      </w:r>
    </w:p>
    <w:p w14:paraId="4AD12F15" w14:textId="77777777" w:rsidR="00595AD0" w:rsidRPr="00863C9A" w:rsidRDefault="00595AD0" w:rsidP="00D87DCC">
      <w:pPr>
        <w:widowControl w:val="0"/>
        <w:numPr>
          <w:ilvl w:val="5"/>
          <w:numId w:val="93"/>
        </w:numPr>
        <w:autoSpaceDE w:val="0"/>
        <w:autoSpaceDN w:val="0"/>
        <w:ind w:left="1080"/>
        <w:rPr>
          <w:rFonts w:eastAsia="Times New Roman" w:cs="Calibri"/>
          <w:lang w:bidi="en-US"/>
        </w:rPr>
      </w:pPr>
      <w:r w:rsidRPr="00863C9A">
        <w:rPr>
          <w:rFonts w:eastAsia="Times New Roman" w:cs="Calibri"/>
          <w:lang w:bidi="en-US"/>
        </w:rPr>
        <w:t xml:space="preserve">If a client requires a specialized kind of wipe (e.g., organic, all-natural, water-based, plant-based), the client must have an allergy or chronic skin condition documented in CARE and verified in a recent medical record. </w:t>
      </w:r>
    </w:p>
    <w:p w14:paraId="56081E3B" w14:textId="77777777" w:rsidR="00595AD0" w:rsidRPr="00863C9A" w:rsidRDefault="00595AD0" w:rsidP="00D87DCC">
      <w:pPr>
        <w:widowControl w:val="0"/>
        <w:numPr>
          <w:ilvl w:val="5"/>
          <w:numId w:val="96"/>
        </w:numPr>
        <w:autoSpaceDE w:val="0"/>
        <w:autoSpaceDN w:val="0"/>
        <w:rPr>
          <w:rFonts w:eastAsia="Times New Roman" w:cs="Calibri"/>
          <w:lang w:bidi="en-US"/>
        </w:rPr>
      </w:pPr>
      <w:r w:rsidRPr="00863C9A">
        <w:rPr>
          <w:rFonts w:eastAsia="Times New Roman" w:cs="Calibri"/>
          <w:lang w:bidi="en-US"/>
        </w:rPr>
        <w:t>The allergy must be to an ingredient in a standard wipe.</w:t>
      </w:r>
    </w:p>
    <w:p w14:paraId="107CA2F7" w14:textId="77777777" w:rsidR="00595AD0" w:rsidRPr="00863C9A" w:rsidRDefault="00595AD0" w:rsidP="00D87DCC">
      <w:pPr>
        <w:widowControl w:val="0"/>
        <w:numPr>
          <w:ilvl w:val="5"/>
          <w:numId w:val="96"/>
        </w:numPr>
        <w:autoSpaceDE w:val="0"/>
        <w:autoSpaceDN w:val="0"/>
        <w:rPr>
          <w:rFonts w:eastAsia="Times New Roman" w:cs="Calibri"/>
          <w:lang w:bidi="en-US"/>
        </w:rPr>
      </w:pPr>
      <w:r w:rsidRPr="00863C9A">
        <w:rPr>
          <w:rFonts w:eastAsia="Times New Roman" w:cs="Calibri"/>
          <w:lang w:bidi="en-US"/>
        </w:rPr>
        <w:t xml:space="preserve">The chronic skin condition must be exacerbated by an ingredient in a standard wipe. </w:t>
      </w:r>
    </w:p>
    <w:p w14:paraId="188495EE" w14:textId="5CAB8140" w:rsidR="00595AD0" w:rsidRDefault="00595AD0" w:rsidP="00D87DCC">
      <w:pPr>
        <w:widowControl w:val="0"/>
        <w:numPr>
          <w:ilvl w:val="5"/>
          <w:numId w:val="93"/>
        </w:numPr>
        <w:autoSpaceDE w:val="0"/>
        <w:autoSpaceDN w:val="0"/>
        <w:ind w:left="1080"/>
        <w:rPr>
          <w:rFonts w:eastAsia="Times New Roman" w:cs="Calibri"/>
          <w:lang w:bidi="en-US"/>
        </w:rPr>
      </w:pPr>
      <w:hyperlink r:id="rId132" w:history="1">
        <w:r w:rsidRPr="00270927">
          <w:rPr>
            <w:rStyle w:val="Hyperlink"/>
            <w:rFonts w:eastAsia="Times New Roman" w:cs="Calibri"/>
            <w:lang w:bidi="en-US"/>
          </w:rPr>
          <w:t>SA421/U2</w:t>
        </w:r>
      </w:hyperlink>
      <w:r w:rsidRPr="00863C9A">
        <w:rPr>
          <w:rFonts w:eastAsia="Times New Roman" w:cs="Calibri"/>
          <w:lang w:bidi="en-US"/>
        </w:rPr>
        <w:t xml:space="preserve"> is a monthly recurring payment type. The authorization is created based on the quote for a monthly supply (plus sales tax and shipping costs). </w:t>
      </w:r>
    </w:p>
    <w:p w14:paraId="317887C8" w14:textId="77777777" w:rsidR="00595AD0" w:rsidRPr="00863C9A" w:rsidRDefault="00595AD0" w:rsidP="00D87DCC">
      <w:pPr>
        <w:widowControl w:val="0"/>
        <w:numPr>
          <w:ilvl w:val="5"/>
          <w:numId w:val="93"/>
        </w:numPr>
        <w:autoSpaceDE w:val="0"/>
        <w:autoSpaceDN w:val="0"/>
        <w:ind w:left="1080"/>
        <w:rPr>
          <w:rFonts w:eastAsia="Times New Roman" w:cs="Calibri"/>
          <w:lang w:bidi="en-US"/>
        </w:rPr>
      </w:pPr>
      <w:r w:rsidRPr="00863C9A">
        <w:rPr>
          <w:rFonts w:eastAsia="Times New Roman" w:cs="Calibri"/>
          <w:lang w:bidi="en-US"/>
        </w:rPr>
        <w:t xml:space="preserve">Authorizations for monthly recurring payments are not subject to being created in Reviewing status. The provider will be able to claim monthly with no action </w:t>
      </w:r>
      <w:r>
        <w:rPr>
          <w:rFonts w:eastAsia="Times New Roman" w:cs="Calibri"/>
          <w:lang w:bidi="en-US"/>
        </w:rPr>
        <w:t xml:space="preserve">required </w:t>
      </w:r>
      <w:r w:rsidRPr="00863C9A">
        <w:rPr>
          <w:rFonts w:eastAsia="Times New Roman" w:cs="Calibri"/>
          <w:lang w:bidi="en-US"/>
        </w:rPr>
        <w:t>from the case worker</w:t>
      </w:r>
      <w:r>
        <w:rPr>
          <w:rFonts w:eastAsia="Times New Roman" w:cs="Calibri"/>
          <w:lang w:bidi="en-US"/>
        </w:rPr>
        <w:t xml:space="preserve"> on the authorization</w:t>
      </w:r>
      <w:r w:rsidRPr="00863C9A">
        <w:rPr>
          <w:rFonts w:eastAsia="Times New Roman" w:cs="Calibri"/>
          <w:lang w:bidi="en-US"/>
        </w:rPr>
        <w:t xml:space="preserve">.  </w:t>
      </w:r>
    </w:p>
    <w:p w14:paraId="77FDBF99" w14:textId="77777777" w:rsidR="00595AD0" w:rsidRPr="009C4FE4" w:rsidRDefault="00595AD0" w:rsidP="00D87DCC">
      <w:pPr>
        <w:widowControl w:val="0"/>
        <w:numPr>
          <w:ilvl w:val="5"/>
          <w:numId w:val="93"/>
        </w:numPr>
        <w:autoSpaceDE w:val="0"/>
        <w:autoSpaceDN w:val="0"/>
        <w:ind w:left="1080"/>
      </w:pPr>
      <w:r>
        <w:rPr>
          <w:rFonts w:eastAsia="Times New Roman" w:cs="Calibri"/>
          <w:lang w:bidi="en-US"/>
        </w:rPr>
        <w:t>To help determine appropriate monthly amount of wipes: a study by the NIH concluded that residents of nursing homes could be adequately cared for using 3-4 wipes per</w:t>
      </w:r>
      <w:r w:rsidRPr="00863C9A">
        <w:rPr>
          <w:rFonts w:eastAsia="Times New Roman" w:cs="Calibri"/>
          <w:lang w:bidi="en-US"/>
        </w:rPr>
        <w:t xml:space="preserve"> toileting session. </w:t>
      </w:r>
    </w:p>
    <w:p w14:paraId="5CAC3668" w14:textId="77777777" w:rsidR="00595AD0" w:rsidRPr="009C4FE4" w:rsidRDefault="00595AD0" w:rsidP="00595AD0"/>
    <w:p w14:paraId="55B02E4A" w14:textId="77777777" w:rsidR="00595AD0" w:rsidRPr="009C4FE4" w:rsidRDefault="00595AD0" w:rsidP="00CF3793">
      <w:pPr>
        <w:rPr>
          <w:b/>
        </w:rPr>
      </w:pPr>
      <w:r w:rsidRPr="009C4FE4">
        <w:rPr>
          <w:b/>
        </w:rPr>
        <w:t>Specialized Equipment and Supplies:</w:t>
      </w:r>
    </w:p>
    <w:p w14:paraId="62ECA60C" w14:textId="77777777" w:rsidR="00595AD0" w:rsidRPr="005B7563" w:rsidRDefault="00595AD0" w:rsidP="00D87DCC">
      <w:pPr>
        <w:numPr>
          <w:ilvl w:val="0"/>
          <w:numId w:val="79"/>
        </w:numPr>
        <w:tabs>
          <w:tab w:val="left" w:pos="1440"/>
        </w:tabs>
        <w:ind w:left="720"/>
        <w:rPr>
          <w:b/>
          <w:bCs/>
        </w:rPr>
      </w:pPr>
      <w:hyperlink r:id="rId133" w:history="1">
        <w:r w:rsidRPr="005B7563">
          <w:rPr>
            <w:rStyle w:val="Hyperlink"/>
            <w:b/>
            <w:bCs/>
          </w:rPr>
          <w:t>SA421</w:t>
        </w:r>
      </w:hyperlink>
      <w:r w:rsidRPr="005B7563">
        <w:rPr>
          <w:b/>
          <w:bCs/>
        </w:rPr>
        <w:t xml:space="preserve"> </w:t>
      </w:r>
    </w:p>
    <w:p w14:paraId="2BAAFA0B" w14:textId="77777777" w:rsidR="00595AD0" w:rsidRPr="009C4FE4" w:rsidRDefault="00595AD0" w:rsidP="00D87DCC">
      <w:pPr>
        <w:numPr>
          <w:ilvl w:val="0"/>
          <w:numId w:val="97"/>
        </w:numPr>
        <w:tabs>
          <w:tab w:val="left" w:pos="1080"/>
        </w:tabs>
        <w:ind w:left="1080"/>
      </w:pPr>
      <w:r w:rsidRPr="009C4FE4">
        <w:t xml:space="preserve">Limit of $700 per occurrence without ETR.  </w:t>
      </w:r>
    </w:p>
    <w:p w14:paraId="5947501C" w14:textId="77777777" w:rsidR="00595AD0" w:rsidRPr="009C4FE4" w:rsidRDefault="00595AD0" w:rsidP="00D87DCC">
      <w:pPr>
        <w:numPr>
          <w:ilvl w:val="0"/>
          <w:numId w:val="97"/>
        </w:numPr>
        <w:tabs>
          <w:tab w:val="left" w:pos="1080"/>
        </w:tabs>
        <w:ind w:left="1080"/>
      </w:pPr>
      <w:r w:rsidRPr="009C4FE4">
        <w:t>Limit of $4000 only for portable ramps per occurrence without ETR (see note above).</w:t>
      </w:r>
    </w:p>
    <w:p w14:paraId="1FD93364" w14:textId="77777777" w:rsidR="00595AD0" w:rsidRDefault="00595AD0" w:rsidP="00D87DCC">
      <w:pPr>
        <w:numPr>
          <w:ilvl w:val="0"/>
          <w:numId w:val="97"/>
        </w:numPr>
        <w:tabs>
          <w:tab w:val="left" w:pos="1080"/>
        </w:tabs>
        <w:ind w:left="1080"/>
      </w:pPr>
      <w:r w:rsidRPr="00367610">
        <w:t>Authorize in “Reviewing” status</w:t>
      </w:r>
      <w:r>
        <w:t>.</w:t>
      </w:r>
    </w:p>
    <w:p w14:paraId="6A954869" w14:textId="77777777" w:rsidR="00595AD0" w:rsidRDefault="00595AD0" w:rsidP="00D87DCC">
      <w:pPr>
        <w:numPr>
          <w:ilvl w:val="1"/>
          <w:numId w:val="91"/>
        </w:numPr>
        <w:tabs>
          <w:tab w:val="left" w:pos="1080"/>
        </w:tabs>
        <w:ind w:left="1710" w:hanging="270"/>
      </w:pPr>
      <w:r>
        <w:t>Make a note of the item being authorized,</w:t>
      </w:r>
      <w:r w:rsidRPr="00367610">
        <w:t xml:space="preserve"> </w:t>
      </w:r>
      <w:r>
        <w:t xml:space="preserve">sales tax and shipping </w:t>
      </w:r>
      <w:r w:rsidRPr="00367610">
        <w:t xml:space="preserve">costs </w:t>
      </w:r>
      <w:r>
        <w:t>per</w:t>
      </w:r>
      <w:r w:rsidRPr="00367610">
        <w:t xml:space="preserve"> quote</w:t>
      </w:r>
      <w:r>
        <w:t>, in the comments section of the authorization</w:t>
      </w:r>
      <w:r w:rsidRPr="00367610">
        <w:t>.</w:t>
      </w:r>
    </w:p>
    <w:p w14:paraId="7C07D01D" w14:textId="77777777" w:rsidR="00595AD0" w:rsidRPr="00367610" w:rsidRDefault="00595AD0" w:rsidP="00D87DCC">
      <w:pPr>
        <w:numPr>
          <w:ilvl w:val="0"/>
          <w:numId w:val="97"/>
        </w:numPr>
        <w:tabs>
          <w:tab w:val="left" w:pos="1080"/>
        </w:tabs>
        <w:ind w:left="1080"/>
      </w:pPr>
      <w:r w:rsidRPr="00367610">
        <w:t xml:space="preserve">Authorize SES services in “Reviewing” status using costs included in quote. </w:t>
      </w:r>
    </w:p>
    <w:p w14:paraId="52C7DEEC" w14:textId="77777777" w:rsidR="00595AD0" w:rsidRPr="00367610" w:rsidRDefault="00595AD0" w:rsidP="00D87DCC">
      <w:pPr>
        <w:numPr>
          <w:ilvl w:val="0"/>
          <w:numId w:val="97"/>
        </w:numPr>
        <w:tabs>
          <w:tab w:val="left" w:pos="1080"/>
        </w:tabs>
        <w:ind w:left="1080"/>
      </w:pPr>
      <w:r w:rsidRPr="00367610">
        <w:t xml:space="preserve">Once it has been confirmed that the SES has been received by the client, update the authorization to the actual cost as reflected in the final invoice. </w:t>
      </w:r>
    </w:p>
    <w:p w14:paraId="58BFDD46" w14:textId="77777777" w:rsidR="00595AD0" w:rsidRPr="00367610" w:rsidRDefault="00595AD0" w:rsidP="00D87DCC">
      <w:pPr>
        <w:numPr>
          <w:ilvl w:val="0"/>
          <w:numId w:val="97"/>
        </w:numPr>
        <w:tabs>
          <w:tab w:val="left" w:pos="1080"/>
        </w:tabs>
        <w:ind w:left="1080"/>
      </w:pPr>
      <w:r w:rsidRPr="00367610">
        <w:t xml:space="preserve">Change the status of the authorization to “Approved”, allowing the provider to claim. </w:t>
      </w:r>
    </w:p>
    <w:p w14:paraId="5398A297" w14:textId="77777777" w:rsidR="00595AD0" w:rsidRDefault="00595AD0" w:rsidP="00D87DCC">
      <w:pPr>
        <w:numPr>
          <w:ilvl w:val="0"/>
          <w:numId w:val="97"/>
        </w:numPr>
        <w:tabs>
          <w:tab w:val="left" w:pos="1080"/>
        </w:tabs>
        <w:ind w:left="1080"/>
      </w:pPr>
      <w:r w:rsidRPr="00367610">
        <w:t>The case worker should submit a Social Services Packet Cover Sheet to DMS with the invoice from the vendor.</w:t>
      </w:r>
    </w:p>
    <w:p w14:paraId="21A264BB" w14:textId="77777777" w:rsidR="00595AD0" w:rsidRPr="00367610" w:rsidRDefault="00595AD0" w:rsidP="00D87DCC">
      <w:pPr>
        <w:pStyle w:val="ListParagraph"/>
        <w:numPr>
          <w:ilvl w:val="0"/>
          <w:numId w:val="97"/>
        </w:numPr>
        <w:spacing w:line="276" w:lineRule="auto"/>
        <w:ind w:left="1080"/>
        <w:contextualSpacing/>
      </w:pPr>
      <w:r w:rsidRPr="00E1263C">
        <w:t>If the client did not receive the item and the vendor claimed, the vendor is at risk for an overpayment, as detailed in the provider’s contract.</w:t>
      </w:r>
    </w:p>
    <w:p w14:paraId="6DFF26A8" w14:textId="77777777" w:rsidR="00595AD0" w:rsidRDefault="00595AD0" w:rsidP="00D87DCC">
      <w:pPr>
        <w:pStyle w:val="ListParagraph"/>
        <w:numPr>
          <w:ilvl w:val="0"/>
          <w:numId w:val="91"/>
        </w:numPr>
        <w:ind w:left="720"/>
        <w:contextualSpacing/>
      </w:pPr>
      <w:hyperlink r:id="rId134" w:history="1">
        <w:r w:rsidRPr="005B7563">
          <w:rPr>
            <w:rStyle w:val="Hyperlink"/>
            <w:b/>
            <w:bCs/>
          </w:rPr>
          <w:t>SA421/U2</w:t>
        </w:r>
      </w:hyperlink>
      <w:r>
        <w:t xml:space="preserve"> Modifier (incontinence wipes)</w:t>
      </w:r>
    </w:p>
    <w:p w14:paraId="707AFB3B" w14:textId="77777777" w:rsidR="00595AD0" w:rsidRDefault="00595AD0" w:rsidP="00D87DCC">
      <w:pPr>
        <w:pStyle w:val="ListParagraph"/>
        <w:numPr>
          <w:ilvl w:val="0"/>
          <w:numId w:val="92"/>
        </w:numPr>
        <w:ind w:left="1080"/>
        <w:contextualSpacing/>
      </w:pPr>
      <w:r>
        <w:t>Create authorization for up to a six-month period.</w:t>
      </w:r>
    </w:p>
    <w:p w14:paraId="3904FE8B" w14:textId="77777777" w:rsidR="00595AD0" w:rsidRDefault="00595AD0" w:rsidP="00D87DCC">
      <w:pPr>
        <w:pStyle w:val="ListParagraph"/>
        <w:numPr>
          <w:ilvl w:val="0"/>
          <w:numId w:val="92"/>
        </w:numPr>
        <w:ind w:left="1080"/>
        <w:contextualSpacing/>
      </w:pPr>
      <w:bookmarkStart w:id="76" w:name="_Hlk100832929"/>
      <w:r>
        <w:t xml:space="preserve">A provider with a fully executed Specialized Equipment and Supplies contract must be authorized for incontinence wipes. Because SES contracts are statewide and these will be shipped, any vendor with the SES can provide wipes (not limited to local providers). </w:t>
      </w:r>
    </w:p>
    <w:bookmarkEnd w:id="76"/>
    <w:p w14:paraId="0FA5FAEF" w14:textId="77777777" w:rsidR="00595AD0" w:rsidRDefault="00595AD0" w:rsidP="00D87DCC">
      <w:pPr>
        <w:pStyle w:val="ListParagraph"/>
        <w:numPr>
          <w:ilvl w:val="0"/>
          <w:numId w:val="92"/>
        </w:numPr>
        <w:ind w:left="1080"/>
        <w:contextualSpacing/>
      </w:pPr>
      <w:r>
        <w:t xml:space="preserve">Create based on a quote for a one-month’s supply, including sales tax and shipping costs. </w:t>
      </w:r>
    </w:p>
    <w:p w14:paraId="6D984D88" w14:textId="77777777" w:rsidR="00595AD0" w:rsidRDefault="00595AD0" w:rsidP="00D159CD">
      <w:pPr>
        <w:pStyle w:val="ListParagraph"/>
        <w:numPr>
          <w:ilvl w:val="1"/>
          <w:numId w:val="92"/>
        </w:numPr>
        <w:tabs>
          <w:tab w:val="left" w:pos="2160"/>
        </w:tabs>
        <w:ind w:left="1710" w:hanging="270"/>
        <w:contextualSpacing/>
      </w:pPr>
      <w:r>
        <w:t>Sales tax and shipping costs should be documented in the Comments section of the authorization.</w:t>
      </w:r>
    </w:p>
    <w:p w14:paraId="06E348C8" w14:textId="77777777" w:rsidR="00595AD0" w:rsidRDefault="00595AD0" w:rsidP="00D159CD">
      <w:pPr>
        <w:pStyle w:val="ListParagraph"/>
        <w:numPr>
          <w:ilvl w:val="0"/>
          <w:numId w:val="92"/>
        </w:numPr>
        <w:ind w:left="1080"/>
        <w:contextualSpacing/>
      </w:pPr>
      <w:r>
        <w:t xml:space="preserve">Need for incontinence wipes should be re-evaluated regularly and the authorization ended if client no longer has a documented need, or the need is being met in another way.  </w:t>
      </w:r>
    </w:p>
    <w:p w14:paraId="586BC332" w14:textId="030AEC5A" w:rsidR="00595AD0" w:rsidRDefault="00595AD0" w:rsidP="00D159CD">
      <w:pPr>
        <w:pStyle w:val="ListParagraph"/>
        <w:numPr>
          <w:ilvl w:val="0"/>
          <w:numId w:val="92"/>
        </w:numPr>
        <w:ind w:left="1080"/>
        <w:contextualSpacing/>
      </w:pPr>
      <w:hyperlink r:id="rId135" w:history="1">
        <w:r w:rsidRPr="00CF3793">
          <w:rPr>
            <w:rStyle w:val="Hyperlink"/>
          </w:rPr>
          <w:t>SA421/U2</w:t>
        </w:r>
      </w:hyperlink>
      <w:r>
        <w:t xml:space="preserve"> is a monthly recurring payment type, so the authorization is not subject to being placed in Reviewing status. </w:t>
      </w:r>
    </w:p>
    <w:bookmarkEnd w:id="74"/>
    <w:p w14:paraId="392C4B40" w14:textId="77777777" w:rsidR="00595AD0" w:rsidRDefault="00595AD0" w:rsidP="00D159CD">
      <w:pPr>
        <w:pStyle w:val="ListParagraph"/>
        <w:numPr>
          <w:ilvl w:val="0"/>
          <w:numId w:val="92"/>
        </w:numPr>
        <w:ind w:left="1080"/>
        <w:contextualSpacing/>
      </w:pPr>
      <w:r w:rsidRPr="00E1263C">
        <w:t>Per current SES policy, the case worker must verify that the client received incontinence wipes as authorized each month.</w:t>
      </w:r>
    </w:p>
    <w:p w14:paraId="734FBA47" w14:textId="77777777" w:rsidR="00595AD0" w:rsidRDefault="00595AD0" w:rsidP="00D159CD">
      <w:pPr>
        <w:pStyle w:val="ListParagraph"/>
        <w:numPr>
          <w:ilvl w:val="0"/>
          <w:numId w:val="92"/>
        </w:numPr>
        <w:ind w:left="1080"/>
        <w:contextualSpacing/>
      </w:pPr>
      <w:r w:rsidRPr="00E1263C">
        <w:t>The case worker should submit a Social Services Packet Cover Sheet to DMS with the invoice from the vendor</w:t>
      </w:r>
      <w:r>
        <w:t>.</w:t>
      </w:r>
    </w:p>
    <w:p w14:paraId="3E4B44FA" w14:textId="77777777" w:rsidR="00CF3793" w:rsidRDefault="00595AD0" w:rsidP="00D159CD">
      <w:pPr>
        <w:pStyle w:val="ListParagraph"/>
        <w:numPr>
          <w:ilvl w:val="0"/>
          <w:numId w:val="92"/>
        </w:numPr>
        <w:ind w:left="1080"/>
        <w:contextualSpacing/>
      </w:pPr>
      <w:r w:rsidRPr="008339D3">
        <w:t>If the client did not receive the item and the vendor claimed, the vendor is at risk for an overpayment, as detailed in the provider’s contract.</w:t>
      </w:r>
    </w:p>
    <w:p w14:paraId="7085F052" w14:textId="77777777" w:rsidR="00CF3793" w:rsidRDefault="00CF3793" w:rsidP="00CF3793">
      <w:pPr>
        <w:spacing w:line="276" w:lineRule="auto"/>
        <w:contextualSpacing/>
      </w:pPr>
    </w:p>
    <w:p w14:paraId="4FD2FF5E" w14:textId="791D34F7" w:rsidR="00595AD0" w:rsidRPr="00CF3793" w:rsidRDefault="00595AD0" w:rsidP="00CF3793">
      <w:pPr>
        <w:spacing w:line="276" w:lineRule="auto"/>
        <w:contextualSpacing/>
        <w:rPr>
          <w:b/>
          <w:bCs/>
        </w:rPr>
      </w:pPr>
      <w:r w:rsidRPr="00CF3793">
        <w:rPr>
          <w:b/>
          <w:bCs/>
        </w:rPr>
        <w:t>Items that are not covered/allowed using COPES SME funding include, but are not limited to:</w:t>
      </w:r>
    </w:p>
    <w:p w14:paraId="6C9B9070" w14:textId="77777777" w:rsidR="00595AD0" w:rsidRPr="00BD0E96" w:rsidRDefault="00595AD0" w:rsidP="00D87DCC">
      <w:pPr>
        <w:numPr>
          <w:ilvl w:val="0"/>
          <w:numId w:val="79"/>
        </w:numPr>
        <w:tabs>
          <w:tab w:val="left" w:pos="1620"/>
        </w:tabs>
        <w:ind w:left="720"/>
      </w:pPr>
      <w:r w:rsidRPr="00BD0E96">
        <w:t>Hearing aids</w:t>
      </w:r>
    </w:p>
    <w:p w14:paraId="270109FB" w14:textId="77777777" w:rsidR="00595AD0" w:rsidRPr="009C4FE4" w:rsidRDefault="00595AD0" w:rsidP="00D87DCC">
      <w:pPr>
        <w:numPr>
          <w:ilvl w:val="0"/>
          <w:numId w:val="79"/>
        </w:numPr>
        <w:tabs>
          <w:tab w:val="left" w:pos="1530"/>
          <w:tab w:val="left" w:pos="1620"/>
        </w:tabs>
        <w:ind w:left="720"/>
      </w:pPr>
      <w:r w:rsidRPr="009C4FE4">
        <w:t>Visual aids</w:t>
      </w:r>
      <w:r>
        <w:t>,</w:t>
      </w:r>
      <w:r w:rsidRPr="009C4FE4">
        <w:t xml:space="preserve"> including </w:t>
      </w:r>
      <w:r>
        <w:t>eye</w:t>
      </w:r>
      <w:r w:rsidRPr="009C4FE4">
        <w:t>glasses</w:t>
      </w:r>
    </w:p>
    <w:p w14:paraId="6DE8AE3C" w14:textId="77777777" w:rsidR="00595AD0" w:rsidRPr="009C4FE4" w:rsidRDefault="00595AD0" w:rsidP="00D87DCC">
      <w:pPr>
        <w:numPr>
          <w:ilvl w:val="0"/>
          <w:numId w:val="79"/>
        </w:numPr>
        <w:tabs>
          <w:tab w:val="left" w:pos="1530"/>
          <w:tab w:val="left" w:pos="1620"/>
        </w:tabs>
        <w:ind w:left="720"/>
      </w:pPr>
      <w:r w:rsidRPr="009C4FE4">
        <w:t>Computer software and accessories</w:t>
      </w:r>
    </w:p>
    <w:p w14:paraId="12711BA7" w14:textId="77777777" w:rsidR="00595AD0" w:rsidRPr="009C4FE4" w:rsidRDefault="00595AD0" w:rsidP="00D87DCC">
      <w:pPr>
        <w:numPr>
          <w:ilvl w:val="0"/>
          <w:numId w:val="79"/>
        </w:numPr>
        <w:tabs>
          <w:tab w:val="left" w:pos="1530"/>
          <w:tab w:val="left" w:pos="1620"/>
        </w:tabs>
        <w:ind w:left="720"/>
      </w:pPr>
      <w:r w:rsidRPr="009C4FE4">
        <w:t>Nutritional supplements (prescribed or not)</w:t>
      </w:r>
    </w:p>
    <w:p w14:paraId="183E7FDB" w14:textId="77777777" w:rsidR="00595AD0" w:rsidRPr="009C4FE4" w:rsidRDefault="00595AD0" w:rsidP="00D87DCC">
      <w:pPr>
        <w:numPr>
          <w:ilvl w:val="0"/>
          <w:numId w:val="79"/>
        </w:numPr>
        <w:tabs>
          <w:tab w:val="left" w:pos="1530"/>
          <w:tab w:val="left" w:pos="1620"/>
        </w:tabs>
        <w:ind w:left="720"/>
      </w:pPr>
      <w:r w:rsidRPr="009C4FE4">
        <w:t>Heating pads and cold packs</w:t>
      </w:r>
    </w:p>
    <w:p w14:paraId="30BBB227" w14:textId="77777777" w:rsidR="00595AD0" w:rsidRPr="009C4FE4" w:rsidRDefault="00595AD0" w:rsidP="00D87DCC">
      <w:pPr>
        <w:numPr>
          <w:ilvl w:val="0"/>
          <w:numId w:val="79"/>
        </w:numPr>
        <w:tabs>
          <w:tab w:val="left" w:pos="1530"/>
          <w:tab w:val="left" w:pos="1620"/>
        </w:tabs>
        <w:ind w:left="720"/>
      </w:pPr>
      <w:r w:rsidRPr="009C4FE4">
        <w:t>Foot massagers</w:t>
      </w:r>
    </w:p>
    <w:p w14:paraId="2BAE417C" w14:textId="77777777" w:rsidR="00595AD0" w:rsidRPr="009C4FE4" w:rsidRDefault="00595AD0" w:rsidP="00D87DCC">
      <w:pPr>
        <w:numPr>
          <w:ilvl w:val="0"/>
          <w:numId w:val="79"/>
        </w:numPr>
        <w:tabs>
          <w:tab w:val="left" w:pos="1530"/>
          <w:tab w:val="left" w:pos="1620"/>
        </w:tabs>
        <w:ind w:left="720"/>
      </w:pPr>
      <w:r w:rsidRPr="009C4FE4">
        <w:t>Thickeners</w:t>
      </w:r>
    </w:p>
    <w:p w14:paraId="5712F82E" w14:textId="77777777" w:rsidR="00595AD0" w:rsidRPr="009C4FE4" w:rsidRDefault="00595AD0" w:rsidP="00D87DCC">
      <w:pPr>
        <w:numPr>
          <w:ilvl w:val="0"/>
          <w:numId w:val="79"/>
        </w:numPr>
        <w:tabs>
          <w:tab w:val="left" w:pos="1530"/>
          <w:tab w:val="left" w:pos="1620"/>
        </w:tabs>
        <w:ind w:left="720"/>
      </w:pPr>
      <w:r w:rsidRPr="009C4FE4">
        <w:t>TENS units</w:t>
      </w:r>
    </w:p>
    <w:p w14:paraId="0DC7D727" w14:textId="77777777" w:rsidR="00595AD0" w:rsidRPr="009C4FE4" w:rsidRDefault="00595AD0" w:rsidP="00D87DCC">
      <w:pPr>
        <w:numPr>
          <w:ilvl w:val="0"/>
          <w:numId w:val="79"/>
        </w:numPr>
        <w:tabs>
          <w:tab w:val="left" w:pos="1530"/>
          <w:tab w:val="left" w:pos="1620"/>
        </w:tabs>
        <w:ind w:left="720"/>
      </w:pPr>
      <w:r w:rsidRPr="009C4FE4">
        <w:t>Exercise equipment</w:t>
      </w:r>
    </w:p>
    <w:p w14:paraId="4695AFDC" w14:textId="77777777" w:rsidR="00595AD0" w:rsidRPr="009C4FE4" w:rsidRDefault="00595AD0" w:rsidP="00D87DCC">
      <w:pPr>
        <w:numPr>
          <w:ilvl w:val="0"/>
          <w:numId w:val="79"/>
        </w:numPr>
        <w:tabs>
          <w:tab w:val="left" w:pos="1530"/>
          <w:tab w:val="left" w:pos="1620"/>
        </w:tabs>
        <w:ind w:left="720"/>
      </w:pPr>
      <w:r w:rsidRPr="009C4FE4">
        <w:t>Dentures</w:t>
      </w:r>
    </w:p>
    <w:p w14:paraId="778869B4" w14:textId="77777777" w:rsidR="00595AD0" w:rsidRPr="009C4FE4" w:rsidRDefault="00595AD0" w:rsidP="00D87DCC">
      <w:pPr>
        <w:numPr>
          <w:ilvl w:val="0"/>
          <w:numId w:val="79"/>
        </w:numPr>
        <w:tabs>
          <w:tab w:val="left" w:pos="1530"/>
          <w:tab w:val="left" w:pos="1620"/>
        </w:tabs>
        <w:ind w:left="720"/>
      </w:pPr>
      <w:r w:rsidRPr="009C4FE4">
        <w:t>Furniture that is of general utility (e.g., tables, lamps, etc.)</w:t>
      </w:r>
    </w:p>
    <w:p w14:paraId="474C15FA" w14:textId="77777777" w:rsidR="00595AD0" w:rsidRPr="009C4FE4" w:rsidRDefault="00595AD0" w:rsidP="00D87DCC">
      <w:pPr>
        <w:numPr>
          <w:ilvl w:val="0"/>
          <w:numId w:val="79"/>
        </w:numPr>
        <w:tabs>
          <w:tab w:val="left" w:pos="1530"/>
          <w:tab w:val="left" w:pos="1620"/>
        </w:tabs>
        <w:ind w:left="720"/>
      </w:pPr>
      <w:r w:rsidRPr="009C4FE4">
        <w:t xml:space="preserve">Household items that are of general utility (e.g., shampoo/soaps, air conditioners, shower capes, sharps containers, </w:t>
      </w:r>
      <w:r>
        <w:t xml:space="preserve">toileting stool aka “poop stool”, </w:t>
      </w:r>
      <w:r w:rsidRPr="009C4FE4">
        <w:t>etc.)</w:t>
      </w:r>
    </w:p>
    <w:p w14:paraId="4CF3EDC3" w14:textId="77777777" w:rsidR="00595AD0" w:rsidRDefault="00595AD0" w:rsidP="00D87DCC">
      <w:pPr>
        <w:numPr>
          <w:ilvl w:val="0"/>
          <w:numId w:val="79"/>
        </w:numPr>
        <w:tabs>
          <w:tab w:val="left" w:pos="1530"/>
          <w:tab w:val="left" w:pos="1620"/>
        </w:tabs>
        <w:ind w:left="720"/>
      </w:pPr>
      <w:r w:rsidRPr="009C4FE4">
        <w:t>Vehicle modifications including portable vehicle ramps, scooter/wheelchair racks, etc.</w:t>
      </w:r>
    </w:p>
    <w:p w14:paraId="44F538CB" w14:textId="77777777" w:rsidR="00595AD0" w:rsidRDefault="00595AD0" w:rsidP="00D87DCC">
      <w:pPr>
        <w:numPr>
          <w:ilvl w:val="0"/>
          <w:numId w:val="79"/>
        </w:numPr>
        <w:tabs>
          <w:tab w:val="left" w:pos="1530"/>
          <w:tab w:val="left" w:pos="1620"/>
        </w:tabs>
        <w:ind w:left="720"/>
      </w:pPr>
      <w:r w:rsidRPr="000C3BA9">
        <w:t>Items HCA considers experimental</w:t>
      </w:r>
      <w:r>
        <w:t xml:space="preserve"> (e.g., PureWick female catheter system, “stand-up” walkers, stair climbers, seat elevators, etc.)</w:t>
      </w:r>
    </w:p>
    <w:p w14:paraId="0E908D41" w14:textId="77777777" w:rsidR="00595AD0" w:rsidRDefault="00595AD0" w:rsidP="00D87DCC">
      <w:pPr>
        <w:numPr>
          <w:ilvl w:val="0"/>
          <w:numId w:val="79"/>
        </w:numPr>
        <w:tabs>
          <w:tab w:val="left" w:pos="1530"/>
          <w:tab w:val="left" w:pos="1620"/>
        </w:tabs>
        <w:ind w:left="720"/>
      </w:pPr>
      <w:r>
        <w:t>Home telemetry devices (home heart monitors for use with a smart device)</w:t>
      </w:r>
    </w:p>
    <w:p w14:paraId="5A87B15B" w14:textId="77777777" w:rsidR="00595AD0" w:rsidRPr="009C4FE4" w:rsidRDefault="00595AD0" w:rsidP="00CF3793">
      <w:pPr>
        <w:tabs>
          <w:tab w:val="left" w:pos="1080"/>
        </w:tabs>
        <w:ind w:left="1170"/>
      </w:pPr>
    </w:p>
    <w:p w14:paraId="22ABD97C" w14:textId="77777777" w:rsidR="00595AD0" w:rsidRPr="00672221" w:rsidRDefault="00595AD0" w:rsidP="00CF3793">
      <w:r w:rsidRPr="00672221">
        <w:rPr>
          <w:b/>
        </w:rPr>
        <w:t>Provider Qualifications:</w:t>
      </w:r>
    </w:p>
    <w:p w14:paraId="35C33354" w14:textId="00554E3B" w:rsidR="00595AD0" w:rsidRPr="009C4FE4" w:rsidRDefault="00595AD0" w:rsidP="00D87DCC">
      <w:pPr>
        <w:numPr>
          <w:ilvl w:val="1"/>
          <w:numId w:val="74"/>
        </w:numPr>
        <w:tabs>
          <w:tab w:val="left" w:pos="1350"/>
        </w:tabs>
        <w:ind w:left="720"/>
      </w:pPr>
      <w:r w:rsidRPr="009C4FE4">
        <w:t xml:space="preserve">DME </w:t>
      </w:r>
      <w:r w:rsidR="00CF3793">
        <w:t>v</w:t>
      </w:r>
      <w:r w:rsidRPr="009C4FE4">
        <w:t>endors</w:t>
      </w:r>
      <w:r>
        <w:t xml:space="preserve"> m</w:t>
      </w:r>
      <w:r w:rsidRPr="009C4FE4">
        <w:t>ust have a Core Provider Agreement (CPA) with the Health Care Authority (HCA) as a Medicaid vendor and be Medicare certified</w:t>
      </w:r>
      <w:r>
        <w:t>.</w:t>
      </w:r>
    </w:p>
    <w:p w14:paraId="7860E8AE" w14:textId="77777777" w:rsidR="00CF3793" w:rsidRDefault="00595AD0" w:rsidP="00D87DCC">
      <w:pPr>
        <w:numPr>
          <w:ilvl w:val="1"/>
          <w:numId w:val="74"/>
        </w:numPr>
        <w:tabs>
          <w:tab w:val="left" w:pos="1350"/>
        </w:tabs>
        <w:ind w:left="720"/>
      </w:pPr>
      <w:r w:rsidRPr="009C4FE4">
        <w:t>Specialized Equipment and Supplies (SES) vendors</w:t>
      </w:r>
      <w:r>
        <w:t>:</w:t>
      </w:r>
    </w:p>
    <w:p w14:paraId="17D70745" w14:textId="4AB76315" w:rsidR="00595AD0" w:rsidRPr="009C4FE4" w:rsidRDefault="00595AD0" w:rsidP="00D87DCC">
      <w:pPr>
        <w:numPr>
          <w:ilvl w:val="2"/>
          <w:numId w:val="74"/>
        </w:numPr>
        <w:tabs>
          <w:tab w:val="left" w:pos="1350"/>
        </w:tabs>
        <w:ind w:left="1080" w:hanging="360"/>
      </w:pPr>
      <w:r w:rsidRPr="009C4FE4">
        <w:t>Must have a</w:t>
      </w:r>
      <w:r>
        <w:t xml:space="preserve"> current</w:t>
      </w:r>
      <w:r w:rsidRPr="009C4FE4">
        <w:t xml:space="preserve"> SES contract</w:t>
      </w:r>
      <w:r>
        <w:t>.</w:t>
      </w:r>
      <w:r w:rsidRPr="009C4FE4">
        <w:t xml:space="preserve"> </w:t>
      </w:r>
    </w:p>
    <w:p w14:paraId="2F3EAA39" w14:textId="77777777" w:rsidR="00595AD0" w:rsidRPr="009C4FE4" w:rsidRDefault="00595AD0" w:rsidP="00D87DCC">
      <w:pPr>
        <w:numPr>
          <w:ilvl w:val="2"/>
          <w:numId w:val="74"/>
        </w:numPr>
        <w:tabs>
          <w:tab w:val="left" w:pos="1350"/>
        </w:tabs>
        <w:ind w:left="1080" w:hanging="360"/>
      </w:pPr>
      <w:r w:rsidRPr="009C4FE4">
        <w:t>May also have a CPA as a DME vendor, but it is not required</w:t>
      </w:r>
      <w:r>
        <w:t>.</w:t>
      </w:r>
    </w:p>
    <w:p w14:paraId="1215237A" w14:textId="77777777" w:rsidR="00595AD0" w:rsidRPr="009C4FE4" w:rsidRDefault="00595AD0" w:rsidP="00D87DCC">
      <w:pPr>
        <w:numPr>
          <w:ilvl w:val="2"/>
          <w:numId w:val="74"/>
        </w:numPr>
        <w:tabs>
          <w:tab w:val="left" w:pos="1350"/>
        </w:tabs>
        <w:ind w:left="1080" w:hanging="360"/>
      </w:pPr>
      <w:r w:rsidRPr="009C4FE4">
        <w:t>Have provider taxonomy 33NM00000L</w:t>
      </w:r>
      <w:r>
        <w:t>.</w:t>
      </w:r>
    </w:p>
    <w:p w14:paraId="4FFEBFD5" w14:textId="77777777" w:rsidR="00595AD0" w:rsidRPr="009C4FE4" w:rsidRDefault="00595AD0" w:rsidP="00D87DCC">
      <w:pPr>
        <w:numPr>
          <w:ilvl w:val="2"/>
          <w:numId w:val="74"/>
        </w:numPr>
        <w:tabs>
          <w:tab w:val="left" w:pos="1350"/>
        </w:tabs>
        <w:ind w:left="1080" w:hanging="360"/>
      </w:pPr>
      <w:r w:rsidRPr="009C4FE4">
        <w:t>SES contracts are statewide contracts (vendors not limited to a specific service area)</w:t>
      </w:r>
      <w:r>
        <w:t>.</w:t>
      </w:r>
      <w:r w:rsidRPr="009C4FE4">
        <w:t xml:space="preserve"> </w:t>
      </w:r>
    </w:p>
    <w:p w14:paraId="56D6AFB4" w14:textId="77777777" w:rsidR="00AF50FD" w:rsidRDefault="00AF50FD" w:rsidP="00930598">
      <w:pPr>
        <w:rPr>
          <w:color w:val="193F6F"/>
        </w:rPr>
      </w:pPr>
    </w:p>
    <w:p w14:paraId="6573F179" w14:textId="77777777" w:rsidR="00AF50FD" w:rsidRPr="007A050F" w:rsidRDefault="00AF50FD" w:rsidP="00AF50FD">
      <w:pPr>
        <w:pStyle w:val="Heading3"/>
      </w:pPr>
      <w:bookmarkStart w:id="77" w:name="_Transportation"/>
      <w:bookmarkStart w:id="78" w:name="_Toc105678251"/>
      <w:bookmarkStart w:id="79" w:name="_Toc192861559"/>
      <w:bookmarkStart w:id="80" w:name="_Toc205533837"/>
      <w:bookmarkEnd w:id="77"/>
      <w:r w:rsidRPr="007A050F">
        <w:t>Transportation</w:t>
      </w:r>
      <w:bookmarkEnd w:id="78"/>
      <w:bookmarkEnd w:id="79"/>
      <w:bookmarkEnd w:id="80"/>
      <w:r w:rsidRPr="007A050F">
        <w:t xml:space="preserve"> </w:t>
      </w:r>
    </w:p>
    <w:p w14:paraId="2C0389EC" w14:textId="77777777" w:rsidR="00AF50FD" w:rsidRPr="009C4FE4" w:rsidRDefault="00AF50FD" w:rsidP="00AF50FD">
      <w:pPr>
        <w:rPr>
          <w:b/>
          <w:u w:val="single"/>
        </w:rPr>
      </w:pPr>
      <w:r>
        <w:t xml:space="preserve">Transportation </w:t>
      </w:r>
      <w:r w:rsidRPr="009C4FE4">
        <w:t xml:space="preserve">is a service offered to enable clients enrolled in the waiver to gain access to waiver and other community services, activities and resources, as specified in the service plan. This service is offered in addition to medical transportation required under </w:t>
      </w:r>
      <w:hyperlink r:id="rId136" w:history="1">
        <w:r w:rsidRPr="009C4FE4">
          <w:rPr>
            <w:rStyle w:val="Hyperlink"/>
          </w:rPr>
          <w:t>42 CFR §431.53</w:t>
        </w:r>
      </w:hyperlink>
      <w:r w:rsidRPr="009C4FE4">
        <w:t xml:space="preserve"> and transportation services under the State Plan, defined at </w:t>
      </w:r>
      <w:hyperlink r:id="rId137" w:history="1">
        <w:r w:rsidRPr="009C4FE4">
          <w:rPr>
            <w:rStyle w:val="Hyperlink"/>
          </w:rPr>
          <w:t>42 CFR §440.170(a)</w:t>
        </w:r>
      </w:hyperlink>
      <w:r w:rsidRPr="009C4FE4">
        <w:t xml:space="preserve"> (if applicable), and </w:t>
      </w:r>
      <w:r w:rsidRPr="009C4FE4">
        <w:rPr>
          <w:b/>
        </w:rPr>
        <w:t>must not replace them</w:t>
      </w:r>
      <w:r w:rsidRPr="009C4FE4">
        <w:t>.  Whenever possible, family, neighbors, friends, or community agencies which can provide this service without charge should be utilized.</w:t>
      </w:r>
    </w:p>
    <w:p w14:paraId="1ECEE9D8" w14:textId="77777777" w:rsidR="00AF50FD" w:rsidRPr="009C4FE4" w:rsidRDefault="00AF50FD" w:rsidP="00AF50FD">
      <w:pPr>
        <w:rPr>
          <w:b/>
          <w:u w:val="single"/>
        </w:rPr>
      </w:pPr>
    </w:p>
    <w:p w14:paraId="02EDC569" w14:textId="77777777" w:rsidR="00AF50FD" w:rsidRPr="009C4FE4" w:rsidRDefault="00AF50FD" w:rsidP="00AF50FD">
      <w:r>
        <w:t>T</w:t>
      </w:r>
      <w:r w:rsidRPr="009C4FE4">
        <w:t>o authorize transportation services, the case manager must ensure the service:</w:t>
      </w:r>
    </w:p>
    <w:p w14:paraId="76BAFA9F" w14:textId="77777777" w:rsidR="00AF50FD" w:rsidRPr="009C4FE4" w:rsidRDefault="00AF50FD" w:rsidP="00D87DCC">
      <w:pPr>
        <w:numPr>
          <w:ilvl w:val="0"/>
          <w:numId w:val="101"/>
        </w:numPr>
        <w:ind w:left="720"/>
      </w:pPr>
      <w:r w:rsidRPr="009C4FE4">
        <w:t>Provides access to community services and resources to meet the client’s therapeutic goal; and</w:t>
      </w:r>
    </w:p>
    <w:p w14:paraId="7E2DAFC7" w14:textId="77777777" w:rsidR="00AF50FD" w:rsidRPr="009C4FE4" w:rsidRDefault="00AF50FD" w:rsidP="00D87DCC">
      <w:pPr>
        <w:numPr>
          <w:ilvl w:val="0"/>
          <w:numId w:val="101"/>
        </w:numPr>
        <w:ind w:left="720"/>
      </w:pPr>
      <w:r w:rsidRPr="009C4FE4">
        <w:t>Is not diverting in nature (such as traveling to recreational activities); and</w:t>
      </w:r>
    </w:p>
    <w:p w14:paraId="39BD6C8A" w14:textId="77777777" w:rsidR="00AF50FD" w:rsidRPr="009C4FE4" w:rsidRDefault="00AF50FD" w:rsidP="00D87DCC">
      <w:pPr>
        <w:numPr>
          <w:ilvl w:val="0"/>
          <w:numId w:val="101"/>
        </w:numPr>
        <w:ind w:left="720"/>
      </w:pPr>
      <w:r w:rsidRPr="009C4FE4">
        <w:t xml:space="preserve">Is in addition to, and does not replace, the Medicaid-brokered transportation </w:t>
      </w:r>
      <w:hyperlink r:id="rId138" w:history="1">
        <w:r w:rsidRPr="009C4FE4">
          <w:rPr>
            <w:rStyle w:val="Hyperlink"/>
          </w:rPr>
          <w:t>42 CFR §440.170(a)</w:t>
        </w:r>
      </w:hyperlink>
      <w:r w:rsidRPr="009C4FE4">
        <w:t xml:space="preserve"> or transportation services available in the community; and</w:t>
      </w:r>
    </w:p>
    <w:p w14:paraId="32F9BEBA" w14:textId="77777777" w:rsidR="00AF50FD" w:rsidRPr="009C4FE4" w:rsidRDefault="00AF50FD" w:rsidP="00D87DCC">
      <w:pPr>
        <w:numPr>
          <w:ilvl w:val="0"/>
          <w:numId w:val="101"/>
        </w:numPr>
        <w:ind w:left="720"/>
      </w:pPr>
      <w:r w:rsidRPr="009C4FE4">
        <w:t xml:space="preserve">Does not replace the transportation services required by the DSHS contract for clients living in licensed residential facilities. </w:t>
      </w:r>
    </w:p>
    <w:p w14:paraId="3216C22F" w14:textId="77777777" w:rsidR="00AF50FD" w:rsidRPr="009C4FE4" w:rsidRDefault="00AF50FD" w:rsidP="00AF50FD"/>
    <w:p w14:paraId="2E244C08" w14:textId="77777777" w:rsidR="00AF50FD" w:rsidRDefault="00AF50FD" w:rsidP="00AF50FD">
      <w:r w:rsidRPr="009C4FE4">
        <w:t xml:space="preserve">This service does not replace Individual Provider (IP), or home care agency provided transportation to medical appointments and essential shopping as assessed and assigned in CARE. </w:t>
      </w:r>
    </w:p>
    <w:p w14:paraId="4185A945" w14:textId="77777777" w:rsidR="00AF50FD" w:rsidRDefault="00AF50FD" w:rsidP="00AF50FD"/>
    <w:p w14:paraId="3FBB9827" w14:textId="77777777" w:rsidR="00AF50FD" w:rsidRDefault="00AF50FD" w:rsidP="00AF50FD">
      <w:pPr>
        <w:rPr>
          <w:rStyle w:val="ui-provider"/>
        </w:rPr>
      </w:pPr>
      <w:r>
        <w:rPr>
          <w:rStyle w:val="ui-provider"/>
        </w:rPr>
        <w:t xml:space="preserve">In the CARE assessment “Supports” screen connect “Other Treatment” non-medical transportation as a </w:t>
      </w:r>
      <w:r>
        <w:rPr>
          <w:rStyle w:val="Strong"/>
        </w:rPr>
        <w:t>paid</w:t>
      </w:r>
      <w:r>
        <w:rPr>
          <w:rStyle w:val="ui-provider"/>
        </w:rPr>
        <w:t xml:space="preserve"> task to </w:t>
      </w:r>
      <w:r>
        <w:rPr>
          <w:rStyle w:val="Strong"/>
        </w:rPr>
        <w:t>paid</w:t>
      </w:r>
      <w:r>
        <w:rPr>
          <w:rStyle w:val="ui-provider"/>
        </w:rPr>
        <w:t xml:space="preserve"> transportation service provider.</w:t>
      </w:r>
    </w:p>
    <w:p w14:paraId="1AC8F313" w14:textId="77777777" w:rsidR="00AF50FD" w:rsidRDefault="00AF50FD" w:rsidP="00AF50FD"/>
    <w:p w14:paraId="2A21F0C0" w14:textId="77777777" w:rsidR="00AF50FD" w:rsidRDefault="00AF50FD" w:rsidP="00AF50FD">
      <w:r>
        <w:t>To authorize transportation services:</w:t>
      </w:r>
    </w:p>
    <w:p w14:paraId="731DCF36" w14:textId="77777777" w:rsidR="00AF50FD" w:rsidRDefault="00AF50FD" w:rsidP="00D87DCC">
      <w:pPr>
        <w:pStyle w:val="ListParagraph"/>
        <w:numPr>
          <w:ilvl w:val="0"/>
          <w:numId w:val="104"/>
        </w:numPr>
        <w:contextualSpacing/>
      </w:pPr>
      <w:r>
        <w:t xml:space="preserve">Receive a bid from the contracted vendor(s). This bid should include milage and any additional rates. </w:t>
      </w:r>
    </w:p>
    <w:p w14:paraId="59A3462C" w14:textId="34D5DF13" w:rsidR="00AF50FD" w:rsidRDefault="00AF50FD" w:rsidP="00D87DCC">
      <w:pPr>
        <w:pStyle w:val="ListParagraph"/>
        <w:numPr>
          <w:ilvl w:val="0"/>
          <w:numId w:val="104"/>
        </w:numPr>
        <w:contextualSpacing/>
      </w:pPr>
      <w:r>
        <w:t xml:space="preserve">Authorize the transportation service with service code </w:t>
      </w:r>
      <w:hyperlink r:id="rId139" w:history="1">
        <w:r w:rsidRPr="00714BE9">
          <w:rPr>
            <w:rStyle w:val="Hyperlink"/>
            <w:b/>
            <w:bCs/>
          </w:rPr>
          <w:t>T2003</w:t>
        </w:r>
      </w:hyperlink>
      <w:r w:rsidRPr="002669E0">
        <w:rPr>
          <w:b/>
          <w:bCs/>
        </w:rPr>
        <w:t xml:space="preserve"> for one (1) unit per trip</w:t>
      </w:r>
      <w:r>
        <w:t xml:space="preserve"> for the period of time that the client will receive the service.</w:t>
      </w:r>
    </w:p>
    <w:p w14:paraId="67C7F40D" w14:textId="77777777" w:rsidR="00AF50FD" w:rsidRDefault="00AF50FD" w:rsidP="00D87DCC">
      <w:pPr>
        <w:pStyle w:val="ListParagraph"/>
        <w:numPr>
          <w:ilvl w:val="1"/>
          <w:numId w:val="104"/>
        </w:numPr>
        <w:contextualSpacing/>
      </w:pPr>
      <w:r>
        <w:t>There should be a matching invoice per trip that is submitted to the case manager after the service is provided.</w:t>
      </w:r>
    </w:p>
    <w:p w14:paraId="7CEA9067" w14:textId="77777777" w:rsidR="00AF50FD" w:rsidRPr="009C4FE4" w:rsidRDefault="00AF50FD" w:rsidP="00D87DCC">
      <w:pPr>
        <w:pStyle w:val="ListParagraph"/>
        <w:numPr>
          <w:ilvl w:val="0"/>
          <w:numId w:val="104"/>
        </w:numPr>
        <w:contextualSpacing/>
      </w:pPr>
      <w:r>
        <w:t xml:space="preserve">After the service is provided, the contracted vendor will then claim the unit in ProviderOne and the payment will be issued. </w:t>
      </w:r>
    </w:p>
    <w:p w14:paraId="4DB2BF05" w14:textId="77777777" w:rsidR="00AF50FD" w:rsidRPr="009C4FE4" w:rsidRDefault="00AF50FD" w:rsidP="00AF50FD"/>
    <w:p w14:paraId="5D57098B" w14:textId="77777777" w:rsidR="00AF50FD" w:rsidRPr="002669E0" w:rsidRDefault="00AF50FD" w:rsidP="00AF50FD">
      <w:pPr>
        <w:rPr>
          <w:b/>
        </w:rPr>
      </w:pPr>
      <w:r w:rsidRPr="009C4FE4">
        <w:rPr>
          <w:b/>
        </w:rPr>
        <w:t>Transportation Service Code:</w:t>
      </w:r>
    </w:p>
    <w:p w14:paraId="6F15F475" w14:textId="77777777" w:rsidR="00AF50FD" w:rsidRPr="002669E0" w:rsidRDefault="00AF50FD" w:rsidP="00D87DCC">
      <w:pPr>
        <w:numPr>
          <w:ilvl w:val="0"/>
          <w:numId w:val="102"/>
        </w:numPr>
        <w:ind w:left="720"/>
        <w:rPr>
          <w:b/>
        </w:rPr>
      </w:pPr>
      <w:hyperlink r:id="rId140" w:history="1">
        <w:r w:rsidRPr="002669E0">
          <w:rPr>
            <w:rStyle w:val="Hyperlink"/>
            <w:b/>
          </w:rPr>
          <w:t>T2003</w:t>
        </w:r>
      </w:hyperlink>
      <w:r w:rsidRPr="002669E0">
        <w:rPr>
          <w:b/>
        </w:rPr>
        <w:t xml:space="preserve"> Transportation Expense Reimbursement</w:t>
      </w:r>
      <w:r>
        <w:rPr>
          <w:b/>
        </w:rPr>
        <w:t xml:space="preserve"> </w:t>
      </w:r>
      <w:r w:rsidRPr="002669E0">
        <w:rPr>
          <w:bCs/>
        </w:rPr>
        <w:t>to authorize</w:t>
      </w:r>
      <w:r>
        <w:rPr>
          <w:bCs/>
        </w:rPr>
        <w:t xml:space="preserve"> non-medical transportation rates and milage.</w:t>
      </w:r>
    </w:p>
    <w:p w14:paraId="385019FA" w14:textId="77777777" w:rsidR="00AF50FD" w:rsidRPr="009C4FE4" w:rsidRDefault="00AF50FD" w:rsidP="00AF50FD"/>
    <w:p w14:paraId="74014DD4" w14:textId="77777777" w:rsidR="00AF50FD" w:rsidRPr="00672221" w:rsidRDefault="00AF50FD" w:rsidP="00AF50FD">
      <w:pPr>
        <w:rPr>
          <w:b/>
        </w:rPr>
      </w:pPr>
      <w:r w:rsidRPr="00672221">
        <w:rPr>
          <w:b/>
        </w:rPr>
        <w:t>Provider Qualifications:</w:t>
      </w:r>
    </w:p>
    <w:p w14:paraId="7113BF30" w14:textId="731BB175" w:rsidR="00AF50FD" w:rsidRPr="009C4FE4" w:rsidRDefault="00AF50FD" w:rsidP="00D87DCC">
      <w:pPr>
        <w:numPr>
          <w:ilvl w:val="0"/>
          <w:numId w:val="103"/>
        </w:numPr>
        <w:ind w:left="720"/>
      </w:pPr>
      <w:r w:rsidRPr="009C4FE4">
        <w:t>Have Waiver Transportation Services contract with the AAA</w:t>
      </w:r>
    </w:p>
    <w:p w14:paraId="1D9A9A56" w14:textId="43B9935F" w:rsidR="00AF50FD" w:rsidRPr="009C4FE4" w:rsidRDefault="00AF50FD" w:rsidP="00D87DCC">
      <w:pPr>
        <w:numPr>
          <w:ilvl w:val="0"/>
          <w:numId w:val="103"/>
        </w:numPr>
        <w:ind w:left="720"/>
      </w:pPr>
      <w:r w:rsidRPr="009C4FE4">
        <w:t>Meet the same standards as those applied to vendors who provide access to State Plan medical services</w:t>
      </w:r>
    </w:p>
    <w:p w14:paraId="4F1F9F7F" w14:textId="77777777" w:rsidR="00AF50FD" w:rsidRPr="009C4FE4" w:rsidRDefault="00AF50FD" w:rsidP="00D87DCC">
      <w:pPr>
        <w:numPr>
          <w:ilvl w:val="0"/>
          <w:numId w:val="103"/>
        </w:numPr>
        <w:ind w:left="720"/>
      </w:pPr>
      <w:r w:rsidRPr="009C4FE4">
        <w:t>May include:</w:t>
      </w:r>
    </w:p>
    <w:p w14:paraId="0B36A534" w14:textId="77777777" w:rsidR="00AF50FD" w:rsidRPr="009C4FE4" w:rsidRDefault="00AF50FD" w:rsidP="00D87DCC">
      <w:pPr>
        <w:numPr>
          <w:ilvl w:val="1"/>
          <w:numId w:val="82"/>
        </w:numPr>
      </w:pPr>
      <w:r w:rsidRPr="009C4FE4">
        <w:t>Agencies</w:t>
      </w:r>
    </w:p>
    <w:p w14:paraId="4A6C7C1B" w14:textId="77777777" w:rsidR="00AF50FD" w:rsidRPr="009C4FE4" w:rsidRDefault="00AF50FD" w:rsidP="00D87DCC">
      <w:pPr>
        <w:numPr>
          <w:ilvl w:val="1"/>
          <w:numId w:val="82"/>
        </w:numPr>
      </w:pPr>
      <w:r w:rsidRPr="009C4FE4">
        <w:t>Sole Proprietors</w:t>
      </w:r>
    </w:p>
    <w:p w14:paraId="3EE1E4D6" w14:textId="77777777" w:rsidR="00AF50FD" w:rsidRPr="009C4FE4" w:rsidRDefault="00AF50FD" w:rsidP="00D87DCC">
      <w:pPr>
        <w:numPr>
          <w:ilvl w:val="1"/>
          <w:numId w:val="82"/>
        </w:numPr>
      </w:pPr>
      <w:r w:rsidRPr="009C4FE4">
        <w:t>Volunteers</w:t>
      </w:r>
    </w:p>
    <w:p w14:paraId="7B14B517" w14:textId="77777777" w:rsidR="00AF50FD" w:rsidRPr="009C4FE4" w:rsidRDefault="00AF50FD" w:rsidP="00D87DCC">
      <w:pPr>
        <w:numPr>
          <w:ilvl w:val="1"/>
          <w:numId w:val="82"/>
        </w:numPr>
      </w:pPr>
      <w:r w:rsidRPr="009C4FE4">
        <w:t>Taxis</w:t>
      </w:r>
    </w:p>
    <w:p w14:paraId="64741AE8" w14:textId="77777777" w:rsidR="00AF50FD" w:rsidRDefault="00AF50FD" w:rsidP="00D87DCC">
      <w:pPr>
        <w:numPr>
          <w:ilvl w:val="1"/>
          <w:numId w:val="82"/>
        </w:numPr>
      </w:pPr>
      <w:r w:rsidRPr="009C4FE4">
        <w:t>Public transit</w:t>
      </w:r>
    </w:p>
    <w:p w14:paraId="6A1C79F1" w14:textId="77777777" w:rsidR="00AF50FD" w:rsidRDefault="00AF50FD" w:rsidP="00930598">
      <w:pPr>
        <w:rPr>
          <w:color w:val="193F6F"/>
        </w:rPr>
      </w:pPr>
    </w:p>
    <w:p w14:paraId="1F4BB74E" w14:textId="77777777" w:rsidR="00D07FD0" w:rsidRDefault="00D07FD0">
      <w:pPr>
        <w:rPr>
          <w:color w:val="193F6F"/>
        </w:rPr>
      </w:pPr>
    </w:p>
    <w:p w14:paraId="40F9A443" w14:textId="77777777" w:rsidR="00D07FD0" w:rsidRDefault="00D07FD0">
      <w:pPr>
        <w:rPr>
          <w:color w:val="193F6F"/>
        </w:rPr>
      </w:pPr>
    </w:p>
    <w:p w14:paraId="0674CCD6" w14:textId="77777777" w:rsidR="00D07FD0" w:rsidRDefault="00D07FD0">
      <w:pPr>
        <w:rPr>
          <w:color w:val="193F6F"/>
        </w:rPr>
      </w:pPr>
      <w:r>
        <w:rPr>
          <w:color w:val="193F6F"/>
        </w:rPr>
        <w:br w:type="page"/>
      </w:r>
    </w:p>
    <w:p w14:paraId="1E2C46EF" w14:textId="77777777" w:rsidR="00D07FD0" w:rsidRDefault="00D07FD0">
      <w:pPr>
        <w:rPr>
          <w:color w:val="193F6F"/>
        </w:rPr>
      </w:pPr>
    </w:p>
    <w:p w14:paraId="4C019CAE" w14:textId="08EA58E3" w:rsidR="007676F4" w:rsidRPr="000F302E" w:rsidRDefault="007676F4" w:rsidP="007676F4">
      <w:pPr>
        <w:pStyle w:val="Heading2"/>
        <w:rPr>
          <w:color w:val="193F6F"/>
        </w:rPr>
      </w:pPr>
      <w:bookmarkStart w:id="81" w:name="_Toc205533838"/>
      <w:r w:rsidRPr="000F302E">
        <w:rPr>
          <w:color w:val="193F6F"/>
        </w:rPr>
        <w:t>Resources</w:t>
      </w:r>
      <w:bookmarkEnd w:id="10"/>
      <w:bookmarkEnd w:id="11"/>
      <w:bookmarkEnd w:id="12"/>
      <w:bookmarkEnd w:id="13"/>
      <w:bookmarkEnd w:id="14"/>
      <w:bookmarkEnd w:id="81"/>
    </w:p>
    <w:p w14:paraId="74E48F15" w14:textId="77777777" w:rsidR="007676F4" w:rsidRDefault="007676F4" w:rsidP="007676F4">
      <w:pPr>
        <w:pStyle w:val="Heading3"/>
      </w:pPr>
      <w:bookmarkStart w:id="82" w:name="_Toc525727014"/>
      <w:bookmarkStart w:id="83" w:name="_Toc525727114"/>
      <w:bookmarkStart w:id="84" w:name="_Toc528758281"/>
      <w:bookmarkStart w:id="85" w:name="_Toc528759429"/>
      <w:bookmarkStart w:id="86" w:name="_Toc528760024"/>
      <w:bookmarkStart w:id="87" w:name="_Toc205533839"/>
      <w:r>
        <w:t>Related WACs and RCWs</w:t>
      </w:r>
      <w:bookmarkEnd w:id="82"/>
      <w:bookmarkEnd w:id="83"/>
      <w:bookmarkEnd w:id="84"/>
      <w:bookmarkEnd w:id="85"/>
      <w:bookmarkEnd w:id="86"/>
      <w:bookmarkEnd w:id="8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920"/>
      </w:tblGrid>
      <w:tr w:rsidR="00ED1D0A" w:rsidRPr="00ED1D0A" w14:paraId="05DD9EAF" w14:textId="77777777" w:rsidTr="00F56D12">
        <w:tc>
          <w:tcPr>
            <w:tcW w:w="2430" w:type="dxa"/>
          </w:tcPr>
          <w:p w14:paraId="5D1F4B86" w14:textId="77777777" w:rsidR="00ED1D0A" w:rsidRPr="00ED1D0A" w:rsidRDefault="00ED1D0A" w:rsidP="00ED1D0A">
            <w:pPr>
              <w:rPr>
                <w:rFonts w:ascii="Calibri" w:hAnsi="Calibri" w:cs="Times New Roman"/>
              </w:rPr>
            </w:pPr>
            <w:hyperlink r:id="rId141" w:history="1">
              <w:r w:rsidRPr="00ED1D0A">
                <w:rPr>
                  <w:rStyle w:val="Hyperlink"/>
                </w:rPr>
                <w:t>WAC 182-501-0060</w:t>
              </w:r>
            </w:hyperlink>
          </w:p>
        </w:tc>
        <w:tc>
          <w:tcPr>
            <w:tcW w:w="6920" w:type="dxa"/>
          </w:tcPr>
          <w:p w14:paraId="14A12A3A" w14:textId="77777777" w:rsidR="00ED1D0A" w:rsidRPr="00ED1D0A" w:rsidRDefault="00ED1D0A" w:rsidP="00ED1D0A">
            <w:pPr>
              <w:rPr>
                <w:rFonts w:ascii="Calibri" w:hAnsi="Calibri" w:cs="Times New Roman"/>
              </w:rPr>
            </w:pPr>
            <w:r w:rsidRPr="00ED1D0A">
              <w:rPr>
                <w:rFonts w:ascii="Calibri" w:hAnsi="Calibri" w:cs="Times New Roman"/>
              </w:rPr>
              <w:t>Health care coverage—Program benefit packages—Scope of service categories.</w:t>
            </w:r>
          </w:p>
        </w:tc>
      </w:tr>
      <w:tr w:rsidR="00ED1D0A" w:rsidRPr="00ED1D0A" w14:paraId="18B5F70C" w14:textId="77777777" w:rsidTr="00F56D12">
        <w:tc>
          <w:tcPr>
            <w:tcW w:w="2430" w:type="dxa"/>
          </w:tcPr>
          <w:p w14:paraId="221D481D" w14:textId="77777777" w:rsidR="00ED1D0A" w:rsidRPr="00ED1D0A" w:rsidRDefault="00ED1D0A" w:rsidP="00ED1D0A">
            <w:pPr>
              <w:rPr>
                <w:rFonts w:ascii="Calibri" w:hAnsi="Calibri" w:cs="Times New Roman"/>
              </w:rPr>
            </w:pPr>
            <w:hyperlink r:id="rId142" w:history="1">
              <w:r w:rsidRPr="00ED1D0A">
                <w:rPr>
                  <w:rStyle w:val="Hyperlink"/>
                </w:rPr>
                <w:t>WAC 182-512-0050</w:t>
              </w:r>
            </w:hyperlink>
          </w:p>
        </w:tc>
        <w:tc>
          <w:tcPr>
            <w:tcW w:w="6920" w:type="dxa"/>
          </w:tcPr>
          <w:p w14:paraId="58643E46" w14:textId="77777777" w:rsidR="00ED1D0A" w:rsidRPr="00ED1D0A" w:rsidRDefault="00ED1D0A" w:rsidP="00ED1D0A">
            <w:pPr>
              <w:rPr>
                <w:rFonts w:ascii="Calibri" w:hAnsi="Calibri" w:cs="Times New Roman"/>
              </w:rPr>
            </w:pPr>
            <w:r w:rsidRPr="00ED1D0A">
              <w:rPr>
                <w:rFonts w:ascii="Calibri" w:hAnsi="Calibri" w:cs="Times New Roman"/>
              </w:rPr>
              <w:t>SSI-related medical—General information.</w:t>
            </w:r>
          </w:p>
        </w:tc>
      </w:tr>
      <w:tr w:rsidR="00ED1D0A" w:rsidRPr="00ED1D0A" w14:paraId="71033BB2" w14:textId="77777777" w:rsidTr="00F56D12">
        <w:tc>
          <w:tcPr>
            <w:tcW w:w="2430" w:type="dxa"/>
          </w:tcPr>
          <w:p w14:paraId="17D34541" w14:textId="77777777" w:rsidR="00ED1D0A" w:rsidRPr="00ED1D0A" w:rsidRDefault="00ED1D0A" w:rsidP="00ED1D0A">
            <w:pPr>
              <w:rPr>
                <w:rFonts w:ascii="Calibri" w:hAnsi="Calibri" w:cs="Times New Roman"/>
              </w:rPr>
            </w:pPr>
            <w:hyperlink r:id="rId143" w:history="1">
              <w:r w:rsidRPr="00ED1D0A">
                <w:rPr>
                  <w:rStyle w:val="Hyperlink"/>
                </w:rPr>
                <w:t>WAC 182-515-1506</w:t>
              </w:r>
            </w:hyperlink>
          </w:p>
        </w:tc>
        <w:tc>
          <w:tcPr>
            <w:tcW w:w="6920" w:type="dxa"/>
          </w:tcPr>
          <w:p w14:paraId="1F148371" w14:textId="77777777" w:rsidR="00ED1D0A" w:rsidRPr="00ED1D0A" w:rsidRDefault="00ED1D0A" w:rsidP="00ED1D0A">
            <w:pPr>
              <w:rPr>
                <w:rFonts w:ascii="Calibri" w:hAnsi="Calibri" w:cs="Times New Roman"/>
              </w:rPr>
            </w:pPr>
            <w:r w:rsidRPr="00ED1D0A">
              <w:rPr>
                <w:rFonts w:ascii="Calibri" w:hAnsi="Calibri" w:cs="Times New Roman"/>
              </w:rPr>
              <w:t>Home and community based (HCB) waiver services authorized by home and community services</w:t>
            </w:r>
          </w:p>
        </w:tc>
      </w:tr>
      <w:tr w:rsidR="00ED1D0A" w:rsidRPr="00ED1D0A" w14:paraId="2E1BC8FD" w14:textId="77777777" w:rsidTr="00F56D12">
        <w:tc>
          <w:tcPr>
            <w:tcW w:w="2430" w:type="dxa"/>
          </w:tcPr>
          <w:p w14:paraId="24161DF7" w14:textId="77777777" w:rsidR="00ED1D0A" w:rsidRPr="00ED1D0A" w:rsidRDefault="00ED1D0A" w:rsidP="00ED1D0A">
            <w:pPr>
              <w:rPr>
                <w:rFonts w:ascii="Calibri" w:hAnsi="Calibri" w:cs="Times New Roman"/>
              </w:rPr>
            </w:pPr>
            <w:hyperlink r:id="rId144" w:history="1">
              <w:r w:rsidRPr="00ED1D0A">
                <w:rPr>
                  <w:rStyle w:val="Hyperlink"/>
                </w:rPr>
                <w:t>WAC 182-543-7100</w:t>
              </w:r>
            </w:hyperlink>
          </w:p>
        </w:tc>
        <w:tc>
          <w:tcPr>
            <w:tcW w:w="6920" w:type="dxa"/>
          </w:tcPr>
          <w:p w14:paraId="7F8861C5" w14:textId="77777777" w:rsidR="00ED1D0A" w:rsidRPr="00ED1D0A" w:rsidRDefault="00ED1D0A" w:rsidP="00ED1D0A">
            <w:pPr>
              <w:rPr>
                <w:rFonts w:ascii="Calibri" w:hAnsi="Calibri" w:cs="Times New Roman"/>
              </w:rPr>
            </w:pPr>
            <w:r w:rsidRPr="00ED1D0A">
              <w:rPr>
                <w:rFonts w:ascii="Calibri" w:hAnsi="Calibri" w:cs="Times New Roman"/>
              </w:rPr>
              <w:t>Prior authorization</w:t>
            </w:r>
          </w:p>
        </w:tc>
      </w:tr>
      <w:tr w:rsidR="00ED1D0A" w:rsidRPr="00ED1D0A" w14:paraId="1F8BC636" w14:textId="77777777" w:rsidTr="00F56D12">
        <w:tc>
          <w:tcPr>
            <w:tcW w:w="2430" w:type="dxa"/>
          </w:tcPr>
          <w:p w14:paraId="7AFA66A7" w14:textId="77777777" w:rsidR="00ED1D0A" w:rsidRPr="00ED1D0A" w:rsidRDefault="00ED1D0A" w:rsidP="00ED1D0A">
            <w:pPr>
              <w:rPr>
                <w:rFonts w:ascii="Calibri" w:hAnsi="Calibri" w:cs="Times New Roman"/>
              </w:rPr>
            </w:pPr>
            <w:hyperlink r:id="rId145" w:history="1">
              <w:r w:rsidRPr="00ED1D0A">
                <w:rPr>
                  <w:rStyle w:val="Hyperlink"/>
                </w:rPr>
                <w:t>WAC 388-71-0701 through 0839</w:t>
              </w:r>
            </w:hyperlink>
          </w:p>
        </w:tc>
        <w:tc>
          <w:tcPr>
            <w:tcW w:w="6920" w:type="dxa"/>
          </w:tcPr>
          <w:p w14:paraId="7340FF37" w14:textId="77777777" w:rsidR="00ED1D0A" w:rsidRPr="00ED1D0A" w:rsidRDefault="00ED1D0A" w:rsidP="00ED1D0A">
            <w:pPr>
              <w:rPr>
                <w:rFonts w:ascii="Calibri" w:hAnsi="Calibri" w:cs="Times New Roman"/>
              </w:rPr>
            </w:pPr>
            <w:r w:rsidRPr="00ED1D0A">
              <w:rPr>
                <w:rFonts w:ascii="Calibri" w:hAnsi="Calibri" w:cs="Times New Roman"/>
              </w:rPr>
              <w:t>Adult Day Services</w:t>
            </w:r>
          </w:p>
        </w:tc>
      </w:tr>
      <w:tr w:rsidR="00ED1D0A" w:rsidRPr="00ED1D0A" w14:paraId="5487FA69" w14:textId="77777777" w:rsidTr="00F56D12">
        <w:tc>
          <w:tcPr>
            <w:tcW w:w="2430" w:type="dxa"/>
          </w:tcPr>
          <w:p w14:paraId="503FC861" w14:textId="77777777" w:rsidR="00ED1D0A" w:rsidRPr="00ED1D0A" w:rsidRDefault="00ED1D0A" w:rsidP="00ED1D0A">
            <w:pPr>
              <w:rPr>
                <w:rFonts w:ascii="Calibri" w:hAnsi="Calibri" w:cs="Times New Roman"/>
              </w:rPr>
            </w:pPr>
            <w:hyperlink r:id="rId146" w:history="1">
              <w:r w:rsidRPr="00ED1D0A">
                <w:rPr>
                  <w:rStyle w:val="Hyperlink"/>
                </w:rPr>
                <w:t>WAC 388-106</w:t>
              </w:r>
            </w:hyperlink>
          </w:p>
        </w:tc>
        <w:tc>
          <w:tcPr>
            <w:tcW w:w="6920" w:type="dxa"/>
          </w:tcPr>
          <w:p w14:paraId="39F70502" w14:textId="77777777" w:rsidR="00ED1D0A" w:rsidRPr="00ED1D0A" w:rsidRDefault="00ED1D0A" w:rsidP="00ED1D0A">
            <w:pPr>
              <w:rPr>
                <w:rFonts w:ascii="Calibri" w:hAnsi="Calibri" w:cs="Times New Roman"/>
              </w:rPr>
            </w:pPr>
            <w:r w:rsidRPr="00ED1D0A">
              <w:rPr>
                <w:rFonts w:ascii="Calibri" w:hAnsi="Calibri" w:cs="Times New Roman"/>
              </w:rPr>
              <w:t>Long-term Care Services</w:t>
            </w:r>
          </w:p>
        </w:tc>
      </w:tr>
      <w:tr w:rsidR="00ED1D0A" w:rsidRPr="00ED1D0A" w14:paraId="0C154137" w14:textId="77777777" w:rsidTr="00F56D12">
        <w:tc>
          <w:tcPr>
            <w:tcW w:w="2430" w:type="dxa"/>
          </w:tcPr>
          <w:p w14:paraId="7F9E826E" w14:textId="77777777" w:rsidR="00ED1D0A" w:rsidRPr="00ED1D0A" w:rsidRDefault="00ED1D0A" w:rsidP="00ED1D0A">
            <w:pPr>
              <w:rPr>
                <w:rFonts w:ascii="Calibri" w:hAnsi="Calibri" w:cs="Times New Roman"/>
              </w:rPr>
            </w:pPr>
            <w:hyperlink r:id="rId147" w:history="1">
              <w:r w:rsidRPr="00ED1D0A">
                <w:rPr>
                  <w:rStyle w:val="Hyperlink"/>
                </w:rPr>
                <w:t>WAC 388-106-0300 through 0335</w:t>
              </w:r>
            </w:hyperlink>
          </w:p>
        </w:tc>
        <w:tc>
          <w:tcPr>
            <w:tcW w:w="6920" w:type="dxa"/>
          </w:tcPr>
          <w:p w14:paraId="7EFEB290" w14:textId="77777777" w:rsidR="00ED1D0A" w:rsidRPr="00ED1D0A" w:rsidRDefault="00ED1D0A" w:rsidP="00ED1D0A">
            <w:pPr>
              <w:rPr>
                <w:rFonts w:ascii="Calibri" w:hAnsi="Calibri" w:cs="Times New Roman"/>
              </w:rPr>
            </w:pPr>
            <w:r w:rsidRPr="00ED1D0A">
              <w:rPr>
                <w:rFonts w:ascii="Calibri" w:hAnsi="Calibri" w:cs="Times New Roman"/>
              </w:rPr>
              <w:t>Community Options Program Entry System (COPES)</w:t>
            </w:r>
          </w:p>
        </w:tc>
      </w:tr>
    </w:tbl>
    <w:p w14:paraId="63DEF9DF" w14:textId="77777777" w:rsidR="007676F4" w:rsidRDefault="007676F4" w:rsidP="007676F4"/>
    <w:p w14:paraId="7C24BD12" w14:textId="77777777" w:rsidR="007676F4" w:rsidRDefault="007676F4" w:rsidP="007676F4">
      <w:pPr>
        <w:pStyle w:val="Heading3"/>
      </w:pPr>
      <w:bookmarkStart w:id="88" w:name="_Toc525727015"/>
      <w:bookmarkStart w:id="89" w:name="_Toc525727115"/>
      <w:bookmarkStart w:id="90" w:name="_Toc528758282"/>
      <w:bookmarkStart w:id="91" w:name="_Toc528759430"/>
      <w:bookmarkStart w:id="92" w:name="_Toc528760025"/>
      <w:bookmarkStart w:id="93" w:name="_Toc205533840"/>
      <w:r>
        <w:t>Acronyms</w:t>
      </w:r>
      <w:bookmarkEnd w:id="88"/>
      <w:bookmarkEnd w:id="89"/>
      <w:bookmarkEnd w:id="90"/>
      <w:bookmarkEnd w:id="91"/>
      <w:bookmarkEnd w:id="92"/>
      <w:bookmarkEnd w:id="9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920"/>
      </w:tblGrid>
      <w:tr w:rsidR="004F68DF" w:rsidRPr="00ED1D0A" w14:paraId="4B24F48E" w14:textId="77777777" w:rsidTr="00FC6C8A">
        <w:tc>
          <w:tcPr>
            <w:tcW w:w="2430" w:type="dxa"/>
          </w:tcPr>
          <w:p w14:paraId="0EC9E99A" w14:textId="66D1A585" w:rsidR="004F68DF" w:rsidRPr="00ED1D0A" w:rsidRDefault="00DB67C6" w:rsidP="00FC6C8A">
            <w:pPr>
              <w:tabs>
                <w:tab w:val="left" w:pos="720"/>
                <w:tab w:val="left" w:pos="1440"/>
              </w:tabs>
            </w:pPr>
            <w:r>
              <w:t>AAA</w:t>
            </w:r>
          </w:p>
        </w:tc>
        <w:tc>
          <w:tcPr>
            <w:tcW w:w="6920" w:type="dxa"/>
          </w:tcPr>
          <w:p w14:paraId="73136C0C" w14:textId="523EB864" w:rsidR="004F68DF" w:rsidRPr="00ED1D0A" w:rsidRDefault="00DB67C6" w:rsidP="00FC6C8A">
            <w:pPr>
              <w:tabs>
                <w:tab w:val="left" w:pos="720"/>
                <w:tab w:val="left" w:pos="1440"/>
              </w:tabs>
            </w:pPr>
            <w:r>
              <w:t>Area Agency on Aging</w:t>
            </w:r>
          </w:p>
        </w:tc>
      </w:tr>
      <w:tr w:rsidR="00FC6C8A" w:rsidRPr="00ED1D0A" w14:paraId="0D92CD90" w14:textId="77777777" w:rsidTr="00FC6C8A">
        <w:tc>
          <w:tcPr>
            <w:tcW w:w="2430" w:type="dxa"/>
          </w:tcPr>
          <w:p w14:paraId="78F06C77" w14:textId="1ECDF221" w:rsidR="00FC6C8A" w:rsidRPr="00ED1D0A" w:rsidRDefault="00FC6C8A" w:rsidP="00F56D12">
            <w:r>
              <w:t>ADA</w:t>
            </w:r>
          </w:p>
        </w:tc>
        <w:tc>
          <w:tcPr>
            <w:tcW w:w="6920" w:type="dxa"/>
          </w:tcPr>
          <w:p w14:paraId="3A7DF7A8" w14:textId="13C7BD6E" w:rsidR="00FC6C8A" w:rsidRPr="00ED1D0A" w:rsidRDefault="00FC6C8A" w:rsidP="00F56D12">
            <w:r>
              <w:t>Americans with Disabilities Act</w:t>
            </w:r>
          </w:p>
        </w:tc>
      </w:tr>
      <w:tr w:rsidR="00FC6C8A" w:rsidRPr="00ED1D0A" w14:paraId="3AFA0FCF" w14:textId="77777777" w:rsidTr="00FC6C8A">
        <w:tc>
          <w:tcPr>
            <w:tcW w:w="2430" w:type="dxa"/>
          </w:tcPr>
          <w:p w14:paraId="25ED25AF" w14:textId="6167D19D" w:rsidR="00FC6C8A" w:rsidRPr="00ED1D0A" w:rsidRDefault="00FC6C8A" w:rsidP="00F56D12">
            <w:r>
              <w:t>ADC</w:t>
            </w:r>
          </w:p>
        </w:tc>
        <w:tc>
          <w:tcPr>
            <w:tcW w:w="6920" w:type="dxa"/>
          </w:tcPr>
          <w:p w14:paraId="15CB7FFF" w14:textId="3EAB3F5A" w:rsidR="00FC6C8A" w:rsidRPr="00ED1D0A" w:rsidRDefault="00FC6C8A" w:rsidP="00F56D12">
            <w:r>
              <w:t>Adult Day Care</w:t>
            </w:r>
          </w:p>
        </w:tc>
      </w:tr>
      <w:tr w:rsidR="00FC6C8A" w:rsidRPr="00ED1D0A" w14:paraId="23D68B71" w14:textId="77777777" w:rsidTr="00FC6C8A">
        <w:tc>
          <w:tcPr>
            <w:tcW w:w="2430" w:type="dxa"/>
          </w:tcPr>
          <w:p w14:paraId="1492A33A" w14:textId="284DBE00" w:rsidR="00FC6C8A" w:rsidRPr="00ED1D0A" w:rsidRDefault="00FC6C8A" w:rsidP="00F56D12">
            <w:r>
              <w:t>ADH</w:t>
            </w:r>
          </w:p>
        </w:tc>
        <w:tc>
          <w:tcPr>
            <w:tcW w:w="6920" w:type="dxa"/>
          </w:tcPr>
          <w:p w14:paraId="588C9254" w14:textId="5E888C51" w:rsidR="00FC6C8A" w:rsidRPr="00ED1D0A" w:rsidRDefault="00FC6C8A" w:rsidP="00F56D12">
            <w:r>
              <w:t>Adult Day Health</w:t>
            </w:r>
          </w:p>
        </w:tc>
      </w:tr>
      <w:tr w:rsidR="00FC6C8A" w:rsidRPr="00ED1D0A" w14:paraId="5D137F47" w14:textId="77777777" w:rsidTr="00FC6C8A">
        <w:tc>
          <w:tcPr>
            <w:tcW w:w="2430" w:type="dxa"/>
          </w:tcPr>
          <w:p w14:paraId="63E530F8" w14:textId="19BF77E7" w:rsidR="00FC6C8A" w:rsidRPr="00ED1D0A" w:rsidRDefault="00FC6C8A" w:rsidP="00F56D12">
            <w:r>
              <w:t>ADL</w:t>
            </w:r>
          </w:p>
        </w:tc>
        <w:tc>
          <w:tcPr>
            <w:tcW w:w="6920" w:type="dxa"/>
          </w:tcPr>
          <w:p w14:paraId="6A9479DA" w14:textId="3A6853CE" w:rsidR="00FC6C8A" w:rsidRPr="00ED1D0A" w:rsidRDefault="00FC6C8A" w:rsidP="00F56D12">
            <w:r>
              <w:t>Activity of Daily Living</w:t>
            </w:r>
          </w:p>
        </w:tc>
      </w:tr>
      <w:tr w:rsidR="00FC6C8A" w:rsidRPr="00ED1D0A" w14:paraId="01EFC60F" w14:textId="77777777" w:rsidTr="00FC6C8A">
        <w:tc>
          <w:tcPr>
            <w:tcW w:w="2430" w:type="dxa"/>
          </w:tcPr>
          <w:p w14:paraId="036AA9A4" w14:textId="15AC08DA" w:rsidR="00FC6C8A" w:rsidRPr="00ED1D0A" w:rsidRDefault="00FC6C8A" w:rsidP="00F56D12">
            <w:r>
              <w:t>AFH</w:t>
            </w:r>
          </w:p>
        </w:tc>
        <w:tc>
          <w:tcPr>
            <w:tcW w:w="6920" w:type="dxa"/>
          </w:tcPr>
          <w:p w14:paraId="2DFA99EC" w14:textId="769C6E53" w:rsidR="00FC6C8A" w:rsidRPr="00ED1D0A" w:rsidRDefault="00FC6C8A" w:rsidP="00F56D12">
            <w:r>
              <w:t>Adult Family Home</w:t>
            </w:r>
          </w:p>
        </w:tc>
      </w:tr>
      <w:tr w:rsidR="00FC6C8A" w:rsidRPr="00ED1D0A" w14:paraId="4E9F3E30" w14:textId="77777777" w:rsidTr="00FC6C8A">
        <w:tc>
          <w:tcPr>
            <w:tcW w:w="2430" w:type="dxa"/>
          </w:tcPr>
          <w:p w14:paraId="3354ADE2" w14:textId="6F406EEA" w:rsidR="00FC6C8A" w:rsidRPr="00ED1D0A" w:rsidRDefault="00FC6C8A" w:rsidP="00F56D12">
            <w:r>
              <w:t>ARNP</w:t>
            </w:r>
          </w:p>
        </w:tc>
        <w:tc>
          <w:tcPr>
            <w:tcW w:w="6920" w:type="dxa"/>
          </w:tcPr>
          <w:p w14:paraId="529F918A" w14:textId="7965A103" w:rsidR="00FC6C8A" w:rsidRPr="00ED1D0A" w:rsidRDefault="00FC6C8A" w:rsidP="00F56D12">
            <w:r>
              <w:t>Advanced Registered Nurse Professional</w:t>
            </w:r>
          </w:p>
        </w:tc>
      </w:tr>
      <w:tr w:rsidR="00FC6C8A" w:rsidRPr="00ED1D0A" w14:paraId="1AAED0FF" w14:textId="77777777" w:rsidTr="00FC6C8A">
        <w:tc>
          <w:tcPr>
            <w:tcW w:w="2430" w:type="dxa"/>
          </w:tcPr>
          <w:p w14:paraId="7C9E292E" w14:textId="40DD0F49" w:rsidR="00FC6C8A" w:rsidRPr="00ED1D0A" w:rsidRDefault="00FC6C8A" w:rsidP="00F56D12">
            <w:r>
              <w:t>CARE</w:t>
            </w:r>
          </w:p>
        </w:tc>
        <w:tc>
          <w:tcPr>
            <w:tcW w:w="6920" w:type="dxa"/>
          </w:tcPr>
          <w:p w14:paraId="5A9ED719" w14:textId="15D37D29" w:rsidR="00FC6C8A" w:rsidRPr="00ED1D0A" w:rsidRDefault="00FC6C8A" w:rsidP="00F56D12">
            <w:r w:rsidRPr="003B60E1">
              <w:t>Comprehensive Assessment Reporting Evaluation</w:t>
            </w:r>
          </w:p>
        </w:tc>
      </w:tr>
      <w:tr w:rsidR="00FC6C8A" w:rsidRPr="00ED1D0A" w14:paraId="2FE3D476" w14:textId="77777777" w:rsidTr="00FC6C8A">
        <w:tc>
          <w:tcPr>
            <w:tcW w:w="2430" w:type="dxa"/>
          </w:tcPr>
          <w:p w14:paraId="0CABF54A" w14:textId="55F6C28E" w:rsidR="00FC6C8A" w:rsidRPr="00ED1D0A" w:rsidRDefault="00FC6C8A" w:rsidP="00F56D12">
            <w:r>
              <w:t>CCG</w:t>
            </w:r>
          </w:p>
        </w:tc>
        <w:tc>
          <w:tcPr>
            <w:tcW w:w="6920" w:type="dxa"/>
          </w:tcPr>
          <w:p w14:paraId="3BEDE12A" w14:textId="254C9DED" w:rsidR="00FC6C8A" w:rsidRPr="00ED1D0A" w:rsidRDefault="00FC6C8A" w:rsidP="00F56D12">
            <w:r>
              <w:t>Community Choice Guide</w:t>
            </w:r>
          </w:p>
        </w:tc>
      </w:tr>
      <w:tr w:rsidR="00FC6C8A" w:rsidRPr="00ED1D0A" w14:paraId="22DC19D5" w14:textId="77777777" w:rsidTr="00FC6C8A">
        <w:tc>
          <w:tcPr>
            <w:tcW w:w="2430" w:type="dxa"/>
          </w:tcPr>
          <w:p w14:paraId="13C9F1EF" w14:textId="7A89BCD5" w:rsidR="00FC6C8A" w:rsidRPr="00ED1D0A" w:rsidRDefault="00FC6C8A" w:rsidP="00F56D12">
            <w:r>
              <w:t>CDSMP</w:t>
            </w:r>
          </w:p>
        </w:tc>
        <w:tc>
          <w:tcPr>
            <w:tcW w:w="6920" w:type="dxa"/>
          </w:tcPr>
          <w:p w14:paraId="45532C6D" w14:textId="0EE00EAC" w:rsidR="00FC6C8A" w:rsidRPr="00ED1D0A" w:rsidRDefault="00FC6C8A" w:rsidP="00F56D12">
            <w:r w:rsidRPr="003B60E1">
              <w:t>Chronic Disease Self-Management Program</w:t>
            </w:r>
          </w:p>
        </w:tc>
      </w:tr>
      <w:tr w:rsidR="00FC6C8A" w:rsidRPr="00ED1D0A" w14:paraId="5D16D6C9" w14:textId="77777777" w:rsidTr="00FC6C8A">
        <w:tc>
          <w:tcPr>
            <w:tcW w:w="2430" w:type="dxa"/>
          </w:tcPr>
          <w:p w14:paraId="472E93F8" w14:textId="47CBD470" w:rsidR="00FC6C8A" w:rsidRPr="00ED1D0A" w:rsidRDefault="00FC6C8A" w:rsidP="00F56D12">
            <w:r>
              <w:t>CFC</w:t>
            </w:r>
          </w:p>
        </w:tc>
        <w:tc>
          <w:tcPr>
            <w:tcW w:w="6920" w:type="dxa"/>
          </w:tcPr>
          <w:p w14:paraId="60EF72E0" w14:textId="1712BEE8" w:rsidR="00FC6C8A" w:rsidRPr="00ED1D0A" w:rsidRDefault="00FC6C8A" w:rsidP="00F56D12">
            <w:r>
              <w:t>Community First Choice</w:t>
            </w:r>
          </w:p>
        </w:tc>
      </w:tr>
      <w:tr w:rsidR="00FC6C8A" w:rsidRPr="00ED1D0A" w14:paraId="50E68A9E" w14:textId="77777777" w:rsidTr="00FC6C8A">
        <w:tc>
          <w:tcPr>
            <w:tcW w:w="2430" w:type="dxa"/>
          </w:tcPr>
          <w:p w14:paraId="0F540E2B" w14:textId="17182AA4" w:rsidR="00FC6C8A" w:rsidRPr="00ED1D0A" w:rsidRDefault="00FC6C8A" w:rsidP="00F56D12">
            <w:r>
              <w:t>CIL</w:t>
            </w:r>
          </w:p>
        </w:tc>
        <w:tc>
          <w:tcPr>
            <w:tcW w:w="6920" w:type="dxa"/>
          </w:tcPr>
          <w:p w14:paraId="26B034CE" w14:textId="2CF68F79" w:rsidR="00FC6C8A" w:rsidRPr="00ED1D0A" w:rsidRDefault="00FC6C8A" w:rsidP="00F56D12">
            <w:r>
              <w:t>Centers for Independent Living</w:t>
            </w:r>
          </w:p>
        </w:tc>
      </w:tr>
      <w:tr w:rsidR="00FC6C8A" w:rsidRPr="00ED1D0A" w14:paraId="5C9A3949" w14:textId="77777777" w:rsidTr="00FC6C8A">
        <w:tc>
          <w:tcPr>
            <w:tcW w:w="2430" w:type="dxa"/>
          </w:tcPr>
          <w:p w14:paraId="3179F45D" w14:textId="3C436021" w:rsidR="00FC6C8A" w:rsidRPr="00ED1D0A" w:rsidRDefault="00FC6C8A" w:rsidP="00F56D12">
            <w:r>
              <w:t>CM</w:t>
            </w:r>
          </w:p>
        </w:tc>
        <w:tc>
          <w:tcPr>
            <w:tcW w:w="6920" w:type="dxa"/>
          </w:tcPr>
          <w:p w14:paraId="2EA0744B" w14:textId="0A5853A3" w:rsidR="00FC6C8A" w:rsidRPr="00ED1D0A" w:rsidRDefault="00FC6C8A" w:rsidP="00FC6C8A">
            <w:pPr>
              <w:tabs>
                <w:tab w:val="left" w:pos="720"/>
                <w:tab w:val="left" w:pos="1440"/>
              </w:tabs>
            </w:pPr>
            <w:r>
              <w:t>Case Manager</w:t>
            </w:r>
          </w:p>
        </w:tc>
      </w:tr>
      <w:tr w:rsidR="00FC6C8A" w:rsidRPr="00ED1D0A" w14:paraId="1A11D520" w14:textId="77777777" w:rsidTr="00FC6C8A">
        <w:tc>
          <w:tcPr>
            <w:tcW w:w="2430" w:type="dxa"/>
          </w:tcPr>
          <w:p w14:paraId="3DAE98CA" w14:textId="5EF5EFF2" w:rsidR="00FC6C8A" w:rsidRPr="00ED1D0A" w:rsidRDefault="00FC6C8A" w:rsidP="00F56D12">
            <w:r>
              <w:t>CN</w:t>
            </w:r>
          </w:p>
        </w:tc>
        <w:tc>
          <w:tcPr>
            <w:tcW w:w="6920" w:type="dxa"/>
          </w:tcPr>
          <w:p w14:paraId="6E2845FC" w14:textId="54FCFFEA" w:rsidR="00FC6C8A" w:rsidRPr="00ED1D0A" w:rsidRDefault="00FC6C8A" w:rsidP="00F56D12">
            <w:r>
              <w:t>Categorically Needy</w:t>
            </w:r>
          </w:p>
        </w:tc>
      </w:tr>
      <w:tr w:rsidR="00FC6C8A" w:rsidRPr="00ED1D0A" w14:paraId="392F5DC6" w14:textId="77777777" w:rsidTr="00FC6C8A">
        <w:tc>
          <w:tcPr>
            <w:tcW w:w="2430" w:type="dxa"/>
          </w:tcPr>
          <w:p w14:paraId="5F246F57" w14:textId="2E0EFA4B" w:rsidR="00FC6C8A" w:rsidRPr="00ED1D0A" w:rsidRDefault="00FC6C8A" w:rsidP="00F56D12">
            <w:r>
              <w:t>COPES</w:t>
            </w:r>
          </w:p>
        </w:tc>
        <w:tc>
          <w:tcPr>
            <w:tcW w:w="6920" w:type="dxa"/>
          </w:tcPr>
          <w:p w14:paraId="13D04D3A" w14:textId="46E1A281" w:rsidR="00FC6C8A" w:rsidRPr="00ED1D0A" w:rsidRDefault="00FC6C8A" w:rsidP="00F56D12">
            <w:r>
              <w:t>Community Options Program Entry System</w:t>
            </w:r>
          </w:p>
        </w:tc>
      </w:tr>
      <w:tr w:rsidR="00FC6C8A" w:rsidRPr="00ED1D0A" w14:paraId="06355577" w14:textId="77777777" w:rsidTr="00FC6C8A">
        <w:tc>
          <w:tcPr>
            <w:tcW w:w="2430" w:type="dxa"/>
          </w:tcPr>
          <w:p w14:paraId="103A4C4D" w14:textId="0C0524F9" w:rsidR="00FC6C8A" w:rsidRPr="00ED1D0A" w:rsidRDefault="00971228" w:rsidP="00F56D12">
            <w:r>
              <w:t>DDCS</w:t>
            </w:r>
          </w:p>
        </w:tc>
        <w:tc>
          <w:tcPr>
            <w:tcW w:w="6920" w:type="dxa"/>
          </w:tcPr>
          <w:p w14:paraId="278DCE70" w14:textId="679E815A" w:rsidR="00FC6C8A" w:rsidRPr="00ED1D0A" w:rsidRDefault="00FC6C8A" w:rsidP="00F56D12">
            <w:r>
              <w:t xml:space="preserve">Developmental Disabilities </w:t>
            </w:r>
            <w:r w:rsidR="00971228">
              <w:t>Community Services</w:t>
            </w:r>
          </w:p>
        </w:tc>
      </w:tr>
      <w:tr w:rsidR="00FC6C8A" w:rsidRPr="00ED1D0A" w14:paraId="79E97D00" w14:textId="77777777" w:rsidTr="00FC6C8A">
        <w:tc>
          <w:tcPr>
            <w:tcW w:w="2430" w:type="dxa"/>
          </w:tcPr>
          <w:p w14:paraId="01BB3FF7" w14:textId="5D93EACC" w:rsidR="00FC6C8A" w:rsidRPr="00ED1D0A" w:rsidRDefault="00FC6C8A" w:rsidP="00F56D12">
            <w:r>
              <w:t>DME</w:t>
            </w:r>
          </w:p>
        </w:tc>
        <w:tc>
          <w:tcPr>
            <w:tcW w:w="6920" w:type="dxa"/>
          </w:tcPr>
          <w:p w14:paraId="0791A812" w14:textId="22AC1547" w:rsidR="00FC6C8A" w:rsidRPr="00ED1D0A" w:rsidRDefault="00FC6C8A" w:rsidP="00F56D12">
            <w:r>
              <w:t>Durable Medical Equipment</w:t>
            </w:r>
          </w:p>
        </w:tc>
      </w:tr>
      <w:tr w:rsidR="00FC6C8A" w:rsidRPr="00ED1D0A" w14:paraId="4361D78B" w14:textId="77777777" w:rsidTr="00FC6C8A">
        <w:tc>
          <w:tcPr>
            <w:tcW w:w="2430" w:type="dxa"/>
          </w:tcPr>
          <w:p w14:paraId="6AFCB97D" w14:textId="1ED06D32" w:rsidR="00FC6C8A" w:rsidRPr="00ED1D0A" w:rsidRDefault="00FC6C8A" w:rsidP="00F56D12">
            <w:r>
              <w:t>DMS</w:t>
            </w:r>
          </w:p>
        </w:tc>
        <w:tc>
          <w:tcPr>
            <w:tcW w:w="6920" w:type="dxa"/>
          </w:tcPr>
          <w:p w14:paraId="7C64D58F" w14:textId="06E81D01" w:rsidR="00FC6C8A" w:rsidRPr="00ED1D0A" w:rsidRDefault="00FC6C8A" w:rsidP="00F56D12">
            <w:r w:rsidRPr="005017B0">
              <w:t>Document Management Services</w:t>
            </w:r>
          </w:p>
        </w:tc>
      </w:tr>
      <w:tr w:rsidR="00FC6C8A" w:rsidRPr="00ED1D0A" w14:paraId="1ECDE6CC" w14:textId="77777777" w:rsidTr="00FC6C8A">
        <w:tc>
          <w:tcPr>
            <w:tcW w:w="2430" w:type="dxa"/>
          </w:tcPr>
          <w:p w14:paraId="669C972A" w14:textId="07891222" w:rsidR="00FC6C8A" w:rsidRPr="00ED1D0A" w:rsidRDefault="00FC6C8A" w:rsidP="00F56D12">
            <w:r>
              <w:t>DSHS</w:t>
            </w:r>
          </w:p>
        </w:tc>
        <w:tc>
          <w:tcPr>
            <w:tcW w:w="6920" w:type="dxa"/>
          </w:tcPr>
          <w:p w14:paraId="206005DE" w14:textId="7AA18BB8" w:rsidR="00FC6C8A" w:rsidRDefault="00FC6C8A" w:rsidP="00F56D12">
            <w:r>
              <w:t>Department of Social and Health Services</w:t>
            </w:r>
          </w:p>
        </w:tc>
      </w:tr>
      <w:tr w:rsidR="00FC6C8A" w:rsidRPr="00ED1D0A" w14:paraId="46569CAC" w14:textId="77777777" w:rsidTr="00FC6C8A">
        <w:tc>
          <w:tcPr>
            <w:tcW w:w="2430" w:type="dxa"/>
          </w:tcPr>
          <w:p w14:paraId="31413C25" w14:textId="53822694" w:rsidR="00FC6C8A" w:rsidRPr="00ED1D0A" w:rsidRDefault="00FC6C8A" w:rsidP="00F56D12">
            <w:r>
              <w:t>ETR</w:t>
            </w:r>
          </w:p>
        </w:tc>
        <w:tc>
          <w:tcPr>
            <w:tcW w:w="6920" w:type="dxa"/>
          </w:tcPr>
          <w:p w14:paraId="2EAD3853" w14:textId="5C1BEF15" w:rsidR="00FC6C8A" w:rsidRDefault="00FC6C8A" w:rsidP="00F56D12">
            <w:r>
              <w:t>Exception to Rule</w:t>
            </w:r>
          </w:p>
        </w:tc>
      </w:tr>
      <w:tr w:rsidR="00D145AF" w:rsidRPr="00ED1D0A" w14:paraId="593D6D5C" w14:textId="77777777" w:rsidTr="00FC6C8A">
        <w:tc>
          <w:tcPr>
            <w:tcW w:w="2430" w:type="dxa"/>
          </w:tcPr>
          <w:p w14:paraId="67378DD3" w14:textId="263103BB" w:rsidR="00D145AF" w:rsidRPr="00ED1D0A" w:rsidRDefault="00FC6C8A" w:rsidP="00F56D12">
            <w:r>
              <w:t>FFS</w:t>
            </w:r>
          </w:p>
        </w:tc>
        <w:tc>
          <w:tcPr>
            <w:tcW w:w="6920" w:type="dxa"/>
          </w:tcPr>
          <w:p w14:paraId="5948CF16" w14:textId="3978BCCA" w:rsidR="00D145AF" w:rsidRPr="00ED1D0A" w:rsidRDefault="00FC6C8A" w:rsidP="00F56D12">
            <w:r>
              <w:t>Fee For Service</w:t>
            </w:r>
          </w:p>
        </w:tc>
      </w:tr>
      <w:tr w:rsidR="00D145AF" w:rsidRPr="00ED1D0A" w14:paraId="31FD5F3D" w14:textId="77777777" w:rsidTr="00FC6C8A">
        <w:tc>
          <w:tcPr>
            <w:tcW w:w="2430" w:type="dxa"/>
          </w:tcPr>
          <w:p w14:paraId="519DACE0" w14:textId="4C89B1F6" w:rsidR="00D145AF" w:rsidRPr="00ED1D0A" w:rsidRDefault="00FC6C8A" w:rsidP="00F56D12">
            <w:r>
              <w:t>HCA</w:t>
            </w:r>
          </w:p>
        </w:tc>
        <w:tc>
          <w:tcPr>
            <w:tcW w:w="6920" w:type="dxa"/>
          </w:tcPr>
          <w:p w14:paraId="28FDF71A" w14:textId="43A9B9B1" w:rsidR="00D145AF" w:rsidRPr="00ED1D0A" w:rsidRDefault="00FC6C8A" w:rsidP="00F56D12">
            <w:r>
              <w:t>Health Care Authority</w:t>
            </w:r>
          </w:p>
        </w:tc>
      </w:tr>
      <w:tr w:rsidR="00971228" w:rsidRPr="00ED1D0A" w14:paraId="27D4C66C" w14:textId="77777777" w:rsidTr="00FC6C8A">
        <w:tc>
          <w:tcPr>
            <w:tcW w:w="2430" w:type="dxa"/>
          </w:tcPr>
          <w:p w14:paraId="4BEF4651" w14:textId="72D4435F" w:rsidR="00971228" w:rsidRDefault="00971228" w:rsidP="00F56D12">
            <w:r>
              <w:t>HCLA</w:t>
            </w:r>
          </w:p>
        </w:tc>
        <w:tc>
          <w:tcPr>
            <w:tcW w:w="6920" w:type="dxa"/>
          </w:tcPr>
          <w:p w14:paraId="35696858" w14:textId="21FB9A05" w:rsidR="00971228" w:rsidRDefault="005075A2" w:rsidP="00F56D12">
            <w:r>
              <w:t>Home and Community Living Administration</w:t>
            </w:r>
          </w:p>
        </w:tc>
      </w:tr>
      <w:tr w:rsidR="00971228" w:rsidRPr="00ED1D0A" w14:paraId="043D22D0" w14:textId="77777777" w:rsidTr="00FC6C8A">
        <w:tc>
          <w:tcPr>
            <w:tcW w:w="2430" w:type="dxa"/>
          </w:tcPr>
          <w:p w14:paraId="70975853" w14:textId="13161E15" w:rsidR="00971228" w:rsidRDefault="00971228" w:rsidP="00F56D12">
            <w:r>
              <w:t>HCS</w:t>
            </w:r>
          </w:p>
        </w:tc>
        <w:tc>
          <w:tcPr>
            <w:tcW w:w="6920" w:type="dxa"/>
          </w:tcPr>
          <w:p w14:paraId="792464D4" w14:textId="508BE7E7" w:rsidR="00971228" w:rsidRDefault="005075A2" w:rsidP="00F56D12">
            <w:r>
              <w:t>Home and Community Services</w:t>
            </w:r>
          </w:p>
        </w:tc>
      </w:tr>
      <w:tr w:rsidR="00D145AF" w:rsidRPr="00ED1D0A" w14:paraId="7B73BDDE" w14:textId="77777777" w:rsidTr="00FC6C8A">
        <w:tc>
          <w:tcPr>
            <w:tcW w:w="2430" w:type="dxa"/>
          </w:tcPr>
          <w:p w14:paraId="31326357" w14:textId="66838F6F" w:rsidR="00D145AF" w:rsidRPr="00ED1D0A" w:rsidRDefault="00D336F6" w:rsidP="00F56D12">
            <w:r>
              <w:t>H</w:t>
            </w:r>
            <w:r w:rsidR="00FC6C8A">
              <w:t>DM</w:t>
            </w:r>
          </w:p>
        </w:tc>
        <w:tc>
          <w:tcPr>
            <w:tcW w:w="6920" w:type="dxa"/>
          </w:tcPr>
          <w:p w14:paraId="7519D7AB" w14:textId="79443338" w:rsidR="00D145AF" w:rsidRPr="00ED1D0A" w:rsidRDefault="00D336F6" w:rsidP="00F56D12">
            <w:r>
              <w:t>Home Delivered Meals</w:t>
            </w:r>
          </w:p>
        </w:tc>
      </w:tr>
      <w:tr w:rsidR="00D145AF" w:rsidRPr="00ED1D0A" w14:paraId="1FFFEBE4" w14:textId="77777777" w:rsidTr="00FC6C8A">
        <w:tc>
          <w:tcPr>
            <w:tcW w:w="2430" w:type="dxa"/>
          </w:tcPr>
          <w:p w14:paraId="4AAAF333" w14:textId="637249B6" w:rsidR="00D145AF" w:rsidRPr="00ED1D0A" w:rsidRDefault="00D336F6" w:rsidP="00F56D12">
            <w:r>
              <w:t>HQ</w:t>
            </w:r>
          </w:p>
        </w:tc>
        <w:tc>
          <w:tcPr>
            <w:tcW w:w="6920" w:type="dxa"/>
          </w:tcPr>
          <w:p w14:paraId="1B40CCDD" w14:textId="3A7A90FE" w:rsidR="00D145AF" w:rsidRPr="00ED1D0A" w:rsidRDefault="00D336F6" w:rsidP="00F56D12">
            <w:r>
              <w:t>Headquarters</w:t>
            </w:r>
          </w:p>
        </w:tc>
      </w:tr>
      <w:tr w:rsidR="00D145AF" w:rsidRPr="00ED1D0A" w14:paraId="4EFB2838" w14:textId="77777777" w:rsidTr="00FC6C8A">
        <w:tc>
          <w:tcPr>
            <w:tcW w:w="2430" w:type="dxa"/>
          </w:tcPr>
          <w:p w14:paraId="298061BD" w14:textId="68D1AA19" w:rsidR="00D145AF" w:rsidRPr="00ED1D0A" w:rsidRDefault="00D145AF" w:rsidP="00F56D12">
            <w:r>
              <w:t>IADL</w:t>
            </w:r>
          </w:p>
        </w:tc>
        <w:tc>
          <w:tcPr>
            <w:tcW w:w="6920" w:type="dxa"/>
          </w:tcPr>
          <w:p w14:paraId="3D325532" w14:textId="0A1C5AB4" w:rsidR="00D145AF" w:rsidRPr="00ED1D0A" w:rsidRDefault="00D145AF" w:rsidP="00F56D12">
            <w:r>
              <w:t>Instrumental Activity of Daily Living</w:t>
            </w:r>
          </w:p>
        </w:tc>
      </w:tr>
      <w:tr w:rsidR="00D145AF" w:rsidRPr="00ED1D0A" w14:paraId="5176AC9F" w14:textId="77777777" w:rsidTr="00FC6C8A">
        <w:tc>
          <w:tcPr>
            <w:tcW w:w="2430" w:type="dxa"/>
          </w:tcPr>
          <w:p w14:paraId="6A02AB08" w14:textId="002A243E" w:rsidR="00D145AF" w:rsidRPr="00ED1D0A" w:rsidRDefault="00D145AF" w:rsidP="00F56D12">
            <w:r>
              <w:t>ILS</w:t>
            </w:r>
          </w:p>
        </w:tc>
        <w:tc>
          <w:tcPr>
            <w:tcW w:w="6920" w:type="dxa"/>
          </w:tcPr>
          <w:p w14:paraId="03684048" w14:textId="79D18D63" w:rsidR="00D145AF" w:rsidRPr="00ED1D0A" w:rsidRDefault="00D145AF" w:rsidP="00F56D12">
            <w:r>
              <w:t>Independent Living Services</w:t>
            </w:r>
          </w:p>
        </w:tc>
      </w:tr>
      <w:tr w:rsidR="00D145AF" w:rsidRPr="00ED1D0A" w14:paraId="61E7CBAA" w14:textId="77777777" w:rsidTr="00FC6C8A">
        <w:tc>
          <w:tcPr>
            <w:tcW w:w="2430" w:type="dxa"/>
          </w:tcPr>
          <w:p w14:paraId="0E99B694" w14:textId="78FB4DA2" w:rsidR="00D145AF" w:rsidRPr="00ED1D0A" w:rsidRDefault="00D145AF" w:rsidP="00F56D12">
            <w:r>
              <w:t>LPN</w:t>
            </w:r>
          </w:p>
        </w:tc>
        <w:tc>
          <w:tcPr>
            <w:tcW w:w="6920" w:type="dxa"/>
          </w:tcPr>
          <w:p w14:paraId="39FE0A8E" w14:textId="087EE7B1" w:rsidR="00D145AF" w:rsidRPr="00ED1D0A" w:rsidRDefault="00D145AF" w:rsidP="00F56D12">
            <w:r>
              <w:t>Licensed Registered Nurse</w:t>
            </w:r>
          </w:p>
        </w:tc>
      </w:tr>
      <w:tr w:rsidR="00D145AF" w:rsidRPr="00ED1D0A" w14:paraId="3493A933" w14:textId="77777777" w:rsidTr="00FC6C8A">
        <w:tc>
          <w:tcPr>
            <w:tcW w:w="2430" w:type="dxa"/>
          </w:tcPr>
          <w:p w14:paraId="74EE1FCD" w14:textId="50ACDDAD" w:rsidR="00D145AF" w:rsidRPr="00ED1D0A" w:rsidRDefault="00D145AF" w:rsidP="00F56D12">
            <w:r>
              <w:t>LTC</w:t>
            </w:r>
          </w:p>
        </w:tc>
        <w:tc>
          <w:tcPr>
            <w:tcW w:w="6920" w:type="dxa"/>
          </w:tcPr>
          <w:p w14:paraId="6E46FE38" w14:textId="733F5EEA" w:rsidR="00D145AF" w:rsidRPr="00ED1D0A" w:rsidRDefault="00D145AF" w:rsidP="00F56D12">
            <w:r>
              <w:t>Long Term Care</w:t>
            </w:r>
            <w:r>
              <w:tab/>
            </w:r>
          </w:p>
        </w:tc>
      </w:tr>
      <w:tr w:rsidR="00D145AF" w:rsidRPr="00ED1D0A" w14:paraId="24E311F9" w14:textId="77777777" w:rsidTr="00FC6C8A">
        <w:tc>
          <w:tcPr>
            <w:tcW w:w="2430" w:type="dxa"/>
          </w:tcPr>
          <w:p w14:paraId="6C456256" w14:textId="6AF3E485" w:rsidR="00D145AF" w:rsidRPr="00ED1D0A" w:rsidRDefault="00D145AF" w:rsidP="00F56D12">
            <w:r>
              <w:t>MAGI</w:t>
            </w:r>
          </w:p>
        </w:tc>
        <w:tc>
          <w:tcPr>
            <w:tcW w:w="6920" w:type="dxa"/>
          </w:tcPr>
          <w:p w14:paraId="3CDA7C65" w14:textId="5F94FCC4" w:rsidR="00D145AF" w:rsidRPr="00ED1D0A" w:rsidRDefault="00D145AF" w:rsidP="00F56D12">
            <w:r>
              <w:t>Modified Adjusted Gross Income</w:t>
            </w:r>
          </w:p>
        </w:tc>
      </w:tr>
      <w:tr w:rsidR="00D145AF" w:rsidRPr="00ED1D0A" w14:paraId="3FD0B774" w14:textId="77777777" w:rsidTr="00FC6C8A">
        <w:tc>
          <w:tcPr>
            <w:tcW w:w="2430" w:type="dxa"/>
          </w:tcPr>
          <w:p w14:paraId="1577A749" w14:textId="0AE8F259" w:rsidR="00D145AF" w:rsidRPr="00ED1D0A" w:rsidRDefault="00D145AF" w:rsidP="00F56D12">
            <w:r>
              <w:t>MCO</w:t>
            </w:r>
          </w:p>
        </w:tc>
        <w:tc>
          <w:tcPr>
            <w:tcW w:w="6920" w:type="dxa"/>
          </w:tcPr>
          <w:p w14:paraId="2A5952F8" w14:textId="61648D2C" w:rsidR="00D145AF" w:rsidRPr="00ED1D0A" w:rsidRDefault="00D145AF" w:rsidP="00F56D12">
            <w:r>
              <w:t>Managed Care Organization</w:t>
            </w:r>
          </w:p>
        </w:tc>
      </w:tr>
      <w:tr w:rsidR="00D145AF" w:rsidRPr="00ED1D0A" w14:paraId="15646779" w14:textId="77777777" w:rsidTr="00FC6C8A">
        <w:tc>
          <w:tcPr>
            <w:tcW w:w="2430" w:type="dxa"/>
          </w:tcPr>
          <w:p w14:paraId="67D51D7A" w14:textId="1EEF578A" w:rsidR="00D145AF" w:rsidRPr="00ED1D0A" w:rsidRDefault="00D145AF" w:rsidP="00F56D12">
            <w:r>
              <w:t>MPC</w:t>
            </w:r>
          </w:p>
        </w:tc>
        <w:tc>
          <w:tcPr>
            <w:tcW w:w="6920" w:type="dxa"/>
          </w:tcPr>
          <w:p w14:paraId="75D8B353" w14:textId="0CF8C898" w:rsidR="00D145AF" w:rsidRPr="00ED1D0A" w:rsidRDefault="00D145AF" w:rsidP="00F56D12">
            <w:r>
              <w:t>Medicaid Personal Care</w:t>
            </w:r>
          </w:p>
        </w:tc>
      </w:tr>
      <w:tr w:rsidR="00D145AF" w:rsidRPr="00ED1D0A" w14:paraId="071FF993" w14:textId="77777777" w:rsidTr="00FC6C8A">
        <w:tc>
          <w:tcPr>
            <w:tcW w:w="2430" w:type="dxa"/>
          </w:tcPr>
          <w:p w14:paraId="7FD24E3C" w14:textId="611ABA67" w:rsidR="00D145AF" w:rsidRPr="00ED1D0A" w:rsidRDefault="00D145AF" w:rsidP="00F56D12">
            <w:r>
              <w:t>OAA</w:t>
            </w:r>
          </w:p>
        </w:tc>
        <w:tc>
          <w:tcPr>
            <w:tcW w:w="6920" w:type="dxa"/>
          </w:tcPr>
          <w:p w14:paraId="421051D4" w14:textId="5F2A5708" w:rsidR="00D145AF" w:rsidRPr="00ED1D0A" w:rsidRDefault="00D145AF" w:rsidP="00F56D12">
            <w:r>
              <w:t>Older Americans Act</w:t>
            </w:r>
          </w:p>
        </w:tc>
      </w:tr>
      <w:tr w:rsidR="00D145AF" w:rsidRPr="00ED1D0A" w14:paraId="41BE2525" w14:textId="77777777" w:rsidTr="00FC6C8A">
        <w:tc>
          <w:tcPr>
            <w:tcW w:w="2430" w:type="dxa"/>
          </w:tcPr>
          <w:p w14:paraId="02A134B5" w14:textId="006995FD" w:rsidR="00D145AF" w:rsidRPr="00ED1D0A" w:rsidRDefault="00D145AF" w:rsidP="00F56D12">
            <w:r>
              <w:t>OT</w:t>
            </w:r>
          </w:p>
        </w:tc>
        <w:tc>
          <w:tcPr>
            <w:tcW w:w="6920" w:type="dxa"/>
          </w:tcPr>
          <w:p w14:paraId="7D6FB6A0" w14:textId="4983DF4C" w:rsidR="00D145AF" w:rsidRPr="00ED1D0A" w:rsidRDefault="00D145AF" w:rsidP="00F56D12">
            <w:r>
              <w:t>Occupational Therapist</w:t>
            </w:r>
          </w:p>
        </w:tc>
      </w:tr>
      <w:tr w:rsidR="00D145AF" w:rsidRPr="00ED1D0A" w14:paraId="069F8103" w14:textId="77777777" w:rsidTr="00FC6C8A">
        <w:tc>
          <w:tcPr>
            <w:tcW w:w="2430" w:type="dxa"/>
          </w:tcPr>
          <w:p w14:paraId="6C002A13" w14:textId="0C4C7AFE" w:rsidR="00D145AF" w:rsidRPr="00ED1D0A" w:rsidRDefault="00D145AF" w:rsidP="00F56D12">
            <w:r>
              <w:t>PA</w:t>
            </w:r>
          </w:p>
        </w:tc>
        <w:tc>
          <w:tcPr>
            <w:tcW w:w="6920" w:type="dxa"/>
          </w:tcPr>
          <w:p w14:paraId="5D5AFCC2" w14:textId="29625BA8" w:rsidR="00D145AF" w:rsidRPr="00ED1D0A" w:rsidRDefault="00D145AF" w:rsidP="00F56D12">
            <w:r>
              <w:t>Prior Authorization</w:t>
            </w:r>
          </w:p>
        </w:tc>
      </w:tr>
      <w:tr w:rsidR="00D145AF" w:rsidRPr="00ED1D0A" w14:paraId="1727B2FA" w14:textId="77777777" w:rsidTr="00FC6C8A">
        <w:tc>
          <w:tcPr>
            <w:tcW w:w="2430" w:type="dxa"/>
          </w:tcPr>
          <w:p w14:paraId="08916EA1" w14:textId="69C66608" w:rsidR="00D145AF" w:rsidRPr="00ED1D0A" w:rsidRDefault="00D145AF" w:rsidP="00F56D12">
            <w:r>
              <w:t>PACT</w:t>
            </w:r>
          </w:p>
        </w:tc>
        <w:tc>
          <w:tcPr>
            <w:tcW w:w="6920" w:type="dxa"/>
          </w:tcPr>
          <w:p w14:paraId="4E4DBBBA" w14:textId="761ECC2A" w:rsidR="00D145AF" w:rsidRPr="00ED1D0A" w:rsidRDefault="00D145AF" w:rsidP="00F56D12">
            <w:r>
              <w:t>Program for Assertive Community Treatment</w:t>
            </w:r>
          </w:p>
        </w:tc>
      </w:tr>
      <w:tr w:rsidR="00D145AF" w:rsidRPr="00ED1D0A" w14:paraId="34091127" w14:textId="77777777" w:rsidTr="00FC6C8A">
        <w:tc>
          <w:tcPr>
            <w:tcW w:w="2430" w:type="dxa"/>
          </w:tcPr>
          <w:p w14:paraId="22CF7A3C" w14:textId="6A3973F5" w:rsidR="00D145AF" w:rsidRPr="00ED1D0A" w:rsidRDefault="00D145AF" w:rsidP="00F56D12">
            <w:r>
              <w:t>PT</w:t>
            </w:r>
          </w:p>
        </w:tc>
        <w:tc>
          <w:tcPr>
            <w:tcW w:w="6920" w:type="dxa"/>
          </w:tcPr>
          <w:p w14:paraId="0C910F6A" w14:textId="43926C55" w:rsidR="00D145AF" w:rsidRPr="00ED1D0A" w:rsidRDefault="00D145AF" w:rsidP="00F56D12">
            <w:r>
              <w:t>Physical Therapist</w:t>
            </w:r>
          </w:p>
        </w:tc>
      </w:tr>
      <w:tr w:rsidR="00D145AF" w:rsidRPr="00ED1D0A" w14:paraId="06633F94" w14:textId="77777777" w:rsidTr="00FC6C8A">
        <w:tc>
          <w:tcPr>
            <w:tcW w:w="2430" w:type="dxa"/>
          </w:tcPr>
          <w:p w14:paraId="7209DD2B" w14:textId="4DAA6FAA" w:rsidR="00D145AF" w:rsidRPr="00ED1D0A" w:rsidRDefault="00D145AF" w:rsidP="00F56D12">
            <w:r>
              <w:t>RN</w:t>
            </w:r>
          </w:p>
        </w:tc>
        <w:tc>
          <w:tcPr>
            <w:tcW w:w="6920" w:type="dxa"/>
          </w:tcPr>
          <w:p w14:paraId="7F76A9F6" w14:textId="43106E32" w:rsidR="00D145AF" w:rsidRPr="00ED1D0A" w:rsidRDefault="00D145AF" w:rsidP="00F56D12">
            <w:r>
              <w:t>Registered Nurse</w:t>
            </w:r>
          </w:p>
        </w:tc>
      </w:tr>
      <w:tr w:rsidR="00D145AF" w:rsidRPr="00ED1D0A" w14:paraId="06086932" w14:textId="77777777" w:rsidTr="00FC6C8A">
        <w:tc>
          <w:tcPr>
            <w:tcW w:w="2430" w:type="dxa"/>
          </w:tcPr>
          <w:p w14:paraId="5DACB868" w14:textId="321314D9" w:rsidR="00D145AF" w:rsidRPr="00ED1D0A" w:rsidRDefault="00D145AF" w:rsidP="00F56D12">
            <w:r>
              <w:t>SER</w:t>
            </w:r>
          </w:p>
        </w:tc>
        <w:tc>
          <w:tcPr>
            <w:tcW w:w="6920" w:type="dxa"/>
          </w:tcPr>
          <w:p w14:paraId="462B4BD1" w14:textId="6A7964F9" w:rsidR="00D145AF" w:rsidRPr="00ED1D0A" w:rsidRDefault="00D145AF" w:rsidP="00D145AF">
            <w:pPr>
              <w:tabs>
                <w:tab w:val="left" w:pos="720"/>
                <w:tab w:val="left" w:pos="1440"/>
              </w:tabs>
            </w:pPr>
            <w:r>
              <w:t>Service Episode Record</w:t>
            </w:r>
          </w:p>
        </w:tc>
      </w:tr>
      <w:tr w:rsidR="00D145AF" w:rsidRPr="00ED1D0A" w14:paraId="7F447088" w14:textId="77777777" w:rsidTr="00FC6C8A">
        <w:tc>
          <w:tcPr>
            <w:tcW w:w="2430" w:type="dxa"/>
          </w:tcPr>
          <w:p w14:paraId="6CDE9D34" w14:textId="6DA5AC58" w:rsidR="00D145AF" w:rsidRPr="00ED1D0A" w:rsidRDefault="00D145AF" w:rsidP="00F56D12">
            <w:r>
              <w:t>SES</w:t>
            </w:r>
          </w:p>
        </w:tc>
        <w:tc>
          <w:tcPr>
            <w:tcW w:w="6920" w:type="dxa"/>
          </w:tcPr>
          <w:p w14:paraId="3341D2E5" w14:textId="1F84A745" w:rsidR="00D145AF" w:rsidRPr="00ED1D0A" w:rsidRDefault="00D145AF" w:rsidP="00F56D12">
            <w:r>
              <w:t>Specialized Equipment and Supplies</w:t>
            </w:r>
          </w:p>
        </w:tc>
      </w:tr>
      <w:tr w:rsidR="00D145AF" w:rsidRPr="00ED1D0A" w14:paraId="31356F1C" w14:textId="77777777" w:rsidTr="00FC6C8A">
        <w:tc>
          <w:tcPr>
            <w:tcW w:w="2430" w:type="dxa"/>
          </w:tcPr>
          <w:p w14:paraId="2CB8F2A3" w14:textId="1D546AF9" w:rsidR="00D145AF" w:rsidRDefault="00D145AF" w:rsidP="00D145AF">
            <w:r>
              <w:t>SLA</w:t>
            </w:r>
          </w:p>
        </w:tc>
        <w:tc>
          <w:tcPr>
            <w:tcW w:w="6920" w:type="dxa"/>
          </w:tcPr>
          <w:p w14:paraId="4E4110FC" w14:textId="4A988BC7" w:rsidR="00D145AF" w:rsidRDefault="00D145AF" w:rsidP="00D145AF">
            <w:r>
              <w:t>Service level agreement</w:t>
            </w:r>
          </w:p>
        </w:tc>
      </w:tr>
      <w:tr w:rsidR="00D145AF" w:rsidRPr="00ED1D0A" w14:paraId="6D917511" w14:textId="77777777" w:rsidTr="00FC6C8A">
        <w:tc>
          <w:tcPr>
            <w:tcW w:w="2430" w:type="dxa"/>
          </w:tcPr>
          <w:p w14:paraId="50419CBD" w14:textId="08EF235D" w:rsidR="00D145AF" w:rsidRPr="00ED1D0A" w:rsidRDefault="00D145AF" w:rsidP="00D145AF">
            <w:pPr>
              <w:rPr>
                <w:rFonts w:ascii="Calibri" w:hAnsi="Calibri" w:cs="Times New Roman"/>
              </w:rPr>
            </w:pPr>
            <w:r>
              <w:t>SME</w:t>
            </w:r>
          </w:p>
        </w:tc>
        <w:tc>
          <w:tcPr>
            <w:tcW w:w="6920" w:type="dxa"/>
          </w:tcPr>
          <w:p w14:paraId="0026DA4D" w14:textId="430FE680" w:rsidR="00D145AF" w:rsidRPr="00ED1D0A" w:rsidRDefault="00D145AF" w:rsidP="00D145AF">
            <w:pPr>
              <w:rPr>
                <w:rFonts w:ascii="Calibri" w:hAnsi="Calibri" w:cs="Times New Roman"/>
              </w:rPr>
            </w:pPr>
            <w:r>
              <w:t>Specialized Medical Equipment</w:t>
            </w:r>
          </w:p>
        </w:tc>
      </w:tr>
      <w:tr w:rsidR="00D145AF" w:rsidRPr="00ED1D0A" w14:paraId="52658718" w14:textId="77777777" w:rsidTr="00FC6C8A">
        <w:tc>
          <w:tcPr>
            <w:tcW w:w="2430" w:type="dxa"/>
          </w:tcPr>
          <w:p w14:paraId="0044F6C1" w14:textId="56E77E59" w:rsidR="00D145AF" w:rsidRPr="00ED1D0A" w:rsidRDefault="00D145AF" w:rsidP="00D145AF">
            <w:pPr>
              <w:rPr>
                <w:rFonts w:ascii="Calibri" w:hAnsi="Calibri" w:cs="Times New Roman"/>
              </w:rPr>
            </w:pPr>
            <w:r>
              <w:t>SOP</w:t>
            </w:r>
          </w:p>
        </w:tc>
        <w:tc>
          <w:tcPr>
            <w:tcW w:w="6920" w:type="dxa"/>
          </w:tcPr>
          <w:p w14:paraId="70BB096D" w14:textId="124D4594" w:rsidR="00D145AF" w:rsidRPr="00ED1D0A" w:rsidRDefault="00D145AF" w:rsidP="00D145AF">
            <w:pPr>
              <w:rPr>
                <w:rFonts w:ascii="Calibri" w:hAnsi="Calibri" w:cs="Times New Roman"/>
              </w:rPr>
            </w:pPr>
            <w:r>
              <w:t>Skin Observation Protocol</w:t>
            </w:r>
          </w:p>
        </w:tc>
      </w:tr>
      <w:tr w:rsidR="00D145AF" w:rsidRPr="00ED1D0A" w14:paraId="57796F48" w14:textId="77777777" w:rsidTr="00FC6C8A">
        <w:tc>
          <w:tcPr>
            <w:tcW w:w="2430" w:type="dxa"/>
          </w:tcPr>
          <w:p w14:paraId="1BFC8C8C" w14:textId="6A249722" w:rsidR="00D145AF" w:rsidRPr="00ED1D0A" w:rsidRDefault="00D145AF" w:rsidP="00D145AF">
            <w:pPr>
              <w:rPr>
                <w:rFonts w:ascii="Calibri" w:hAnsi="Calibri" w:cs="Times New Roman"/>
              </w:rPr>
            </w:pPr>
            <w:r>
              <w:t>SSAM</w:t>
            </w:r>
          </w:p>
        </w:tc>
        <w:tc>
          <w:tcPr>
            <w:tcW w:w="6920" w:type="dxa"/>
          </w:tcPr>
          <w:p w14:paraId="42A88EC2" w14:textId="349BB21C" w:rsidR="00D145AF" w:rsidRPr="00ED1D0A" w:rsidRDefault="00D145AF" w:rsidP="00D145AF">
            <w:pPr>
              <w:rPr>
                <w:rFonts w:ascii="Calibri" w:hAnsi="Calibri" w:cs="Times New Roman"/>
              </w:rPr>
            </w:pPr>
            <w:r>
              <w:t>Social Service Authorization Manual</w:t>
            </w:r>
          </w:p>
        </w:tc>
      </w:tr>
      <w:tr w:rsidR="00D145AF" w:rsidRPr="00ED1D0A" w14:paraId="68677BAD" w14:textId="77777777" w:rsidTr="00FC6C8A">
        <w:tc>
          <w:tcPr>
            <w:tcW w:w="2430" w:type="dxa"/>
          </w:tcPr>
          <w:p w14:paraId="68AF0FF2" w14:textId="666587F9" w:rsidR="00D145AF" w:rsidRPr="00ED1D0A" w:rsidRDefault="00D145AF" w:rsidP="00D145AF">
            <w:pPr>
              <w:rPr>
                <w:rFonts w:ascii="Calibri" w:hAnsi="Calibri" w:cs="Times New Roman"/>
              </w:rPr>
            </w:pPr>
            <w:r>
              <w:rPr>
                <w:rFonts w:ascii="Calibri" w:hAnsi="Calibri" w:cs="Times New Roman"/>
              </w:rPr>
              <w:t>SSI</w:t>
            </w:r>
          </w:p>
        </w:tc>
        <w:tc>
          <w:tcPr>
            <w:tcW w:w="6920" w:type="dxa"/>
          </w:tcPr>
          <w:p w14:paraId="1F039B3F" w14:textId="4E657C54" w:rsidR="00D145AF" w:rsidRPr="00ED1D0A" w:rsidRDefault="00D145AF" w:rsidP="00D145AF">
            <w:pPr>
              <w:rPr>
                <w:rFonts w:ascii="Calibri" w:hAnsi="Calibri" w:cs="Times New Roman"/>
              </w:rPr>
            </w:pPr>
            <w:r w:rsidRPr="003B60E1">
              <w:t>Supplemental Security Income</w:t>
            </w:r>
          </w:p>
        </w:tc>
      </w:tr>
      <w:tr w:rsidR="00D145AF" w:rsidRPr="00ED1D0A" w14:paraId="1210EAED" w14:textId="77777777" w:rsidTr="00FC6C8A">
        <w:tc>
          <w:tcPr>
            <w:tcW w:w="2430" w:type="dxa"/>
          </w:tcPr>
          <w:p w14:paraId="65009A1A" w14:textId="41F6151D" w:rsidR="00D145AF" w:rsidRPr="00ED1D0A" w:rsidRDefault="00D145AF" w:rsidP="00D145AF">
            <w:pPr>
              <w:rPr>
                <w:rFonts w:ascii="Calibri" w:hAnsi="Calibri" w:cs="Times New Roman"/>
              </w:rPr>
            </w:pPr>
            <w:r>
              <w:rPr>
                <w:rFonts w:ascii="Calibri" w:hAnsi="Calibri" w:cs="Times New Roman"/>
              </w:rPr>
              <w:t>WAC</w:t>
            </w:r>
          </w:p>
        </w:tc>
        <w:tc>
          <w:tcPr>
            <w:tcW w:w="6920" w:type="dxa"/>
          </w:tcPr>
          <w:p w14:paraId="6324B3C1" w14:textId="37DA07CD" w:rsidR="00D145AF" w:rsidRPr="00ED1D0A" w:rsidRDefault="00D145AF" w:rsidP="00D145AF">
            <w:pPr>
              <w:rPr>
                <w:rFonts w:ascii="Calibri" w:hAnsi="Calibri" w:cs="Times New Roman"/>
              </w:rPr>
            </w:pPr>
            <w:r>
              <w:t>Washington Administration Code</w:t>
            </w:r>
          </w:p>
        </w:tc>
      </w:tr>
    </w:tbl>
    <w:p w14:paraId="64A1566E" w14:textId="77777777" w:rsidR="007676F4" w:rsidRDefault="007676F4" w:rsidP="007676F4">
      <w:r>
        <w:tab/>
      </w:r>
      <w:r>
        <w:tab/>
      </w:r>
    </w:p>
    <w:p w14:paraId="76C15318" w14:textId="77777777" w:rsidR="007676F4" w:rsidRPr="00FA2581" w:rsidRDefault="007676F4" w:rsidP="007676F4">
      <w:pPr>
        <w:pStyle w:val="Heading2"/>
        <w:rPr>
          <w:color w:val="193F6F"/>
        </w:rPr>
      </w:pPr>
      <w:bookmarkStart w:id="94" w:name="_Toc525727017"/>
      <w:bookmarkStart w:id="95" w:name="_Toc525727117"/>
      <w:bookmarkStart w:id="96" w:name="_Toc528758284"/>
      <w:bookmarkStart w:id="97" w:name="_Toc528759432"/>
      <w:bookmarkStart w:id="98" w:name="_Toc528760027"/>
      <w:bookmarkStart w:id="99" w:name="_Toc205533841"/>
      <w:r w:rsidRPr="00FA2581">
        <w:rPr>
          <w:color w:val="193F6F"/>
        </w:rPr>
        <w:t>Revision History</w:t>
      </w:r>
      <w:bookmarkEnd w:id="94"/>
      <w:bookmarkEnd w:id="95"/>
      <w:bookmarkEnd w:id="96"/>
      <w:bookmarkEnd w:id="97"/>
      <w:bookmarkEnd w:id="98"/>
      <w:bookmarkEnd w:id="99"/>
    </w:p>
    <w:tbl>
      <w:tblPr>
        <w:tblStyle w:val="TableGrid"/>
        <w:tblW w:w="0" w:type="auto"/>
        <w:tblLook w:val="04A0" w:firstRow="1" w:lastRow="0" w:firstColumn="1" w:lastColumn="0" w:noHBand="0" w:noVBand="1"/>
      </w:tblPr>
      <w:tblGrid>
        <w:gridCol w:w="1435"/>
        <w:gridCol w:w="1530"/>
        <w:gridCol w:w="4958"/>
        <w:gridCol w:w="1427"/>
      </w:tblGrid>
      <w:tr w:rsidR="007676F4" w14:paraId="58B9F611" w14:textId="77777777" w:rsidTr="008967B9">
        <w:tc>
          <w:tcPr>
            <w:tcW w:w="1435" w:type="dxa"/>
          </w:tcPr>
          <w:p w14:paraId="719DB44E" w14:textId="77777777" w:rsidR="007676F4" w:rsidRPr="00A9357F" w:rsidRDefault="007676F4" w:rsidP="008967B9">
            <w:pPr>
              <w:rPr>
                <w:b/>
                <w:caps/>
              </w:rPr>
            </w:pPr>
            <w:r w:rsidRPr="00A9357F">
              <w:rPr>
                <w:b/>
                <w:caps/>
              </w:rPr>
              <w:t>Date</w:t>
            </w:r>
          </w:p>
        </w:tc>
        <w:tc>
          <w:tcPr>
            <w:tcW w:w="1530" w:type="dxa"/>
          </w:tcPr>
          <w:p w14:paraId="4A1B0674" w14:textId="77777777" w:rsidR="007676F4" w:rsidRPr="00A9357F" w:rsidRDefault="007676F4" w:rsidP="008967B9">
            <w:pPr>
              <w:rPr>
                <w:b/>
                <w:caps/>
              </w:rPr>
            </w:pPr>
            <w:r w:rsidRPr="00A9357F">
              <w:rPr>
                <w:b/>
                <w:caps/>
              </w:rPr>
              <w:t>Made By</w:t>
            </w:r>
          </w:p>
        </w:tc>
        <w:tc>
          <w:tcPr>
            <w:tcW w:w="4958" w:type="dxa"/>
          </w:tcPr>
          <w:p w14:paraId="09D35C32" w14:textId="77777777" w:rsidR="007676F4" w:rsidRPr="00A9357F" w:rsidRDefault="007676F4" w:rsidP="008967B9">
            <w:pPr>
              <w:rPr>
                <w:b/>
                <w:caps/>
              </w:rPr>
            </w:pPr>
            <w:r w:rsidRPr="00A9357F">
              <w:rPr>
                <w:b/>
                <w:caps/>
              </w:rPr>
              <w:t>Change(s)</w:t>
            </w:r>
          </w:p>
        </w:tc>
        <w:tc>
          <w:tcPr>
            <w:tcW w:w="1427" w:type="dxa"/>
          </w:tcPr>
          <w:p w14:paraId="0C84ABA8" w14:textId="77777777" w:rsidR="007676F4" w:rsidRPr="00A9357F" w:rsidRDefault="007676F4" w:rsidP="008967B9">
            <w:pPr>
              <w:rPr>
                <w:b/>
                <w:caps/>
              </w:rPr>
            </w:pPr>
            <w:r>
              <w:rPr>
                <w:b/>
                <w:caps/>
              </w:rPr>
              <w:t>MB #</w:t>
            </w:r>
          </w:p>
        </w:tc>
      </w:tr>
      <w:tr w:rsidR="00971228" w14:paraId="7554D858" w14:textId="77777777" w:rsidTr="008967B9">
        <w:tc>
          <w:tcPr>
            <w:tcW w:w="1435" w:type="dxa"/>
          </w:tcPr>
          <w:p w14:paraId="092B98D4" w14:textId="10295092" w:rsidR="00971228" w:rsidRPr="00971228" w:rsidRDefault="00971228" w:rsidP="008967B9">
            <w:pPr>
              <w:rPr>
                <w:noProof/>
              </w:rPr>
            </w:pPr>
            <w:r w:rsidRPr="00971228">
              <w:rPr>
                <w:noProof/>
              </w:rPr>
              <w:t>7/2025</w:t>
            </w:r>
          </w:p>
        </w:tc>
        <w:tc>
          <w:tcPr>
            <w:tcW w:w="1530" w:type="dxa"/>
          </w:tcPr>
          <w:p w14:paraId="6892A28D" w14:textId="6132C2EC" w:rsidR="00971228" w:rsidRPr="00971228" w:rsidRDefault="00971228" w:rsidP="008967B9">
            <w:pPr>
              <w:rPr>
                <w:noProof/>
              </w:rPr>
            </w:pPr>
            <w:r w:rsidRPr="00971228">
              <w:rPr>
                <w:noProof/>
              </w:rPr>
              <w:t>Annie Moua</w:t>
            </w:r>
          </w:p>
        </w:tc>
        <w:tc>
          <w:tcPr>
            <w:tcW w:w="4958" w:type="dxa"/>
          </w:tcPr>
          <w:p w14:paraId="1EC95853" w14:textId="77777777" w:rsidR="00971228" w:rsidRDefault="00971228" w:rsidP="00971228">
            <w:pPr>
              <w:pStyle w:val="ListParagraph"/>
              <w:numPr>
                <w:ilvl w:val="0"/>
                <w:numId w:val="20"/>
              </w:numPr>
              <w:ind w:left="340"/>
              <w:rPr>
                <w:noProof/>
              </w:rPr>
            </w:pPr>
            <w:r>
              <w:t>Update Skilled Nursing – SOP service code and instructions</w:t>
            </w:r>
          </w:p>
          <w:p w14:paraId="530BF69F" w14:textId="77777777" w:rsidR="00971228" w:rsidRDefault="00971228" w:rsidP="00971228">
            <w:pPr>
              <w:pStyle w:val="ListParagraph"/>
              <w:numPr>
                <w:ilvl w:val="0"/>
                <w:numId w:val="20"/>
              </w:numPr>
              <w:ind w:left="340"/>
              <w:rPr>
                <w:noProof/>
              </w:rPr>
            </w:pPr>
            <w:r>
              <w:rPr>
                <w:noProof/>
              </w:rPr>
              <w:t>Add Client Training – EBT Enhance®Fitness</w:t>
            </w:r>
          </w:p>
          <w:p w14:paraId="390F83A1" w14:textId="77777777" w:rsidR="00820E79" w:rsidRDefault="00820E79" w:rsidP="00971228">
            <w:pPr>
              <w:pStyle w:val="ListParagraph"/>
              <w:numPr>
                <w:ilvl w:val="0"/>
                <w:numId w:val="20"/>
              </w:numPr>
              <w:ind w:left="340"/>
              <w:rPr>
                <w:noProof/>
              </w:rPr>
            </w:pPr>
            <w:r>
              <w:rPr>
                <w:noProof/>
              </w:rPr>
              <w:t xml:space="preserve">Update </w:t>
            </w:r>
            <w:r w:rsidR="00BD34D3">
              <w:rPr>
                <w:noProof/>
              </w:rPr>
              <w:t>Appendix document links</w:t>
            </w:r>
          </w:p>
          <w:p w14:paraId="5C72FB80" w14:textId="3309AAC1" w:rsidR="0018101C" w:rsidRPr="00971228" w:rsidRDefault="0018101C" w:rsidP="00971228">
            <w:pPr>
              <w:pStyle w:val="ListParagraph"/>
              <w:numPr>
                <w:ilvl w:val="0"/>
                <w:numId w:val="20"/>
              </w:numPr>
              <w:ind w:left="340"/>
              <w:rPr>
                <w:noProof/>
              </w:rPr>
            </w:pPr>
            <w:r>
              <w:rPr>
                <w:noProof/>
              </w:rPr>
              <w:t>Update ALTSA to HCLA and DDA to DDCS</w:t>
            </w:r>
          </w:p>
        </w:tc>
        <w:tc>
          <w:tcPr>
            <w:tcW w:w="1427" w:type="dxa"/>
          </w:tcPr>
          <w:p w14:paraId="42273624" w14:textId="4065EB0A" w:rsidR="00971228" w:rsidRPr="00971228" w:rsidRDefault="00971228" w:rsidP="008967B9">
            <w:pPr>
              <w:rPr>
                <w:noProof/>
              </w:rPr>
            </w:pPr>
            <w:r>
              <w:rPr>
                <w:noProof/>
              </w:rPr>
              <w:t>TBD</w:t>
            </w:r>
          </w:p>
        </w:tc>
      </w:tr>
      <w:tr w:rsidR="007676F4" w14:paraId="117E7430" w14:textId="77777777" w:rsidTr="008967B9">
        <w:tc>
          <w:tcPr>
            <w:tcW w:w="1435" w:type="dxa"/>
          </w:tcPr>
          <w:p w14:paraId="7121C031" w14:textId="166CA7DA" w:rsidR="007676F4" w:rsidRDefault="005E2C12" w:rsidP="008967B9">
            <w:r>
              <w:rPr>
                <w:noProof/>
              </w:rPr>
              <w:t>4/2025</w:t>
            </w:r>
          </w:p>
        </w:tc>
        <w:tc>
          <w:tcPr>
            <w:tcW w:w="1530" w:type="dxa"/>
          </w:tcPr>
          <w:p w14:paraId="36D705B9" w14:textId="0DF2510A" w:rsidR="007676F4" w:rsidRDefault="00DC4E21" w:rsidP="008967B9">
            <w:r>
              <w:t>Annie Moua</w:t>
            </w:r>
          </w:p>
        </w:tc>
        <w:tc>
          <w:tcPr>
            <w:tcW w:w="4958" w:type="dxa"/>
          </w:tcPr>
          <w:p w14:paraId="031B1A71" w14:textId="77777777" w:rsidR="007676F4" w:rsidRDefault="00DC4E21" w:rsidP="00D87DCC">
            <w:pPr>
              <w:pStyle w:val="ListParagraph"/>
              <w:numPr>
                <w:ilvl w:val="0"/>
                <w:numId w:val="20"/>
              </w:numPr>
              <w:ind w:left="340"/>
            </w:pPr>
            <w:r>
              <w:t xml:space="preserve">Update </w:t>
            </w:r>
            <w:r w:rsidR="00430ECD">
              <w:t>chapter template</w:t>
            </w:r>
          </w:p>
          <w:p w14:paraId="3F5EEACC" w14:textId="6171CFF1" w:rsidR="00674D3F" w:rsidRDefault="00674D3F" w:rsidP="00D87DCC">
            <w:pPr>
              <w:pStyle w:val="ListParagraph"/>
              <w:numPr>
                <w:ilvl w:val="0"/>
                <w:numId w:val="20"/>
              </w:numPr>
              <w:ind w:left="340"/>
            </w:pPr>
            <w:r>
              <w:t>Minor formatting and grammar updates</w:t>
            </w:r>
          </w:p>
          <w:p w14:paraId="26FD4394" w14:textId="77777777" w:rsidR="00430ECD" w:rsidRDefault="00B436BA" w:rsidP="00D87DCC">
            <w:pPr>
              <w:pStyle w:val="ListParagraph"/>
              <w:numPr>
                <w:ilvl w:val="0"/>
                <w:numId w:val="20"/>
              </w:numPr>
              <w:ind w:left="340"/>
            </w:pPr>
            <w:r>
              <w:t xml:space="preserve">Update to DME bathroom equipment process to follow process </w:t>
            </w:r>
            <w:r w:rsidR="005E2C12">
              <w:t xml:space="preserve">outlined in </w:t>
            </w:r>
            <w:r w:rsidR="00674D3F" w:rsidRPr="00674D3F">
              <w:rPr>
                <w:rFonts w:ascii="Calibri" w:hAnsi="Calibri" w:cs="Times New Roman"/>
              </w:rPr>
              <w:t xml:space="preserve">MB </w:t>
            </w:r>
            <w:hyperlink r:id="rId148" w:history="1">
              <w:r w:rsidR="00674D3F" w:rsidRPr="00674D3F">
                <w:rPr>
                  <w:rStyle w:val="Hyperlink"/>
                  <w:rFonts w:ascii="Calibri" w:hAnsi="Calibri" w:cs="Times New Roman"/>
                </w:rPr>
                <w:t>H24-0</w:t>
              </w:r>
              <w:r w:rsidR="00674D3F" w:rsidRPr="00674D3F">
                <w:rPr>
                  <w:rStyle w:val="Hyperlink"/>
                </w:rPr>
                <w:t>67</w:t>
              </w:r>
            </w:hyperlink>
          </w:p>
          <w:p w14:paraId="72034FAA" w14:textId="0E344C3E" w:rsidR="00242DD0" w:rsidRPr="00DC4E21" w:rsidRDefault="000F4FB0" w:rsidP="00D87DCC">
            <w:pPr>
              <w:pStyle w:val="ListParagraph"/>
              <w:numPr>
                <w:ilvl w:val="0"/>
                <w:numId w:val="20"/>
              </w:numPr>
              <w:ind w:left="340"/>
            </w:pPr>
            <w:r>
              <w:t xml:space="preserve">Updated </w:t>
            </w:r>
            <w:r w:rsidR="00D87DCC">
              <w:t>CCG guides</w:t>
            </w:r>
            <w:r w:rsidR="007A4214">
              <w:t xml:space="preserve"> and </w:t>
            </w:r>
            <w:r w:rsidR="005D1D6F">
              <w:t>added a clarifying note</w:t>
            </w:r>
          </w:p>
        </w:tc>
        <w:tc>
          <w:tcPr>
            <w:tcW w:w="1427" w:type="dxa"/>
          </w:tcPr>
          <w:p w14:paraId="04141536" w14:textId="4588C395" w:rsidR="007676F4" w:rsidRDefault="00971228" w:rsidP="008967B9">
            <w:hyperlink r:id="rId149" w:history="1">
              <w:r w:rsidRPr="00971228">
                <w:rPr>
                  <w:rStyle w:val="Hyperlink"/>
                </w:rPr>
                <w:t>H25-010</w:t>
              </w:r>
            </w:hyperlink>
          </w:p>
        </w:tc>
      </w:tr>
      <w:tr w:rsidR="007D1026" w14:paraId="76EA86FE" w14:textId="77777777" w:rsidTr="008967B9">
        <w:tc>
          <w:tcPr>
            <w:tcW w:w="1435" w:type="dxa"/>
          </w:tcPr>
          <w:p w14:paraId="274C4DDD" w14:textId="1BD5507C" w:rsidR="007D1026" w:rsidRDefault="007D1026" w:rsidP="007D1026">
            <w:r>
              <w:t>7/2024</w:t>
            </w:r>
          </w:p>
        </w:tc>
        <w:tc>
          <w:tcPr>
            <w:tcW w:w="1530" w:type="dxa"/>
          </w:tcPr>
          <w:p w14:paraId="3553CFC8" w14:textId="617D5F0A" w:rsidR="007D1026" w:rsidRDefault="007D1026" w:rsidP="007D1026">
            <w:r>
              <w:t>Annie Moua</w:t>
            </w:r>
          </w:p>
        </w:tc>
        <w:tc>
          <w:tcPr>
            <w:tcW w:w="4958" w:type="dxa"/>
          </w:tcPr>
          <w:p w14:paraId="21B3F31A" w14:textId="77777777" w:rsidR="007D1026" w:rsidRDefault="007D1026" w:rsidP="00D87DCC">
            <w:pPr>
              <w:pStyle w:val="ListParagraph"/>
              <w:numPr>
                <w:ilvl w:val="0"/>
                <w:numId w:val="14"/>
              </w:numPr>
              <w:spacing w:after="160" w:line="259" w:lineRule="auto"/>
              <w:ind w:left="337"/>
              <w:contextualSpacing/>
            </w:pPr>
            <w:r>
              <w:t>Update Adult Day Services to include information about the remote/hybrid service delivery option</w:t>
            </w:r>
          </w:p>
          <w:p w14:paraId="0F81F893" w14:textId="77777777" w:rsidR="007D1026" w:rsidRDefault="007D1026" w:rsidP="00D87DCC">
            <w:pPr>
              <w:pStyle w:val="ListParagraph"/>
              <w:numPr>
                <w:ilvl w:val="0"/>
                <w:numId w:val="14"/>
              </w:numPr>
              <w:spacing w:after="160" w:line="259" w:lineRule="auto"/>
              <w:ind w:left="340" w:hanging="340"/>
              <w:contextualSpacing/>
            </w:pPr>
            <w:r>
              <w:t>Update CCG services to align with the RCL Chapter and include:</w:t>
            </w:r>
          </w:p>
          <w:p w14:paraId="0829E7DD" w14:textId="77777777" w:rsidR="007D1026" w:rsidRDefault="007D1026" w:rsidP="00D87DCC">
            <w:pPr>
              <w:pStyle w:val="ListParagraph"/>
              <w:numPr>
                <w:ilvl w:val="1"/>
                <w:numId w:val="14"/>
              </w:numPr>
              <w:spacing w:after="160" w:line="259" w:lineRule="auto"/>
              <w:ind w:left="610" w:hanging="270"/>
              <w:contextualSpacing/>
            </w:pPr>
            <w:r>
              <w:t xml:space="preserve">Additional information regarding tasks outside of CCG scope of work </w:t>
            </w:r>
          </w:p>
          <w:p w14:paraId="32962D4B" w14:textId="77777777" w:rsidR="007D1026" w:rsidRDefault="007D1026" w:rsidP="00D87DCC">
            <w:pPr>
              <w:pStyle w:val="ListParagraph"/>
              <w:numPr>
                <w:ilvl w:val="1"/>
                <w:numId w:val="14"/>
              </w:numPr>
              <w:spacing w:after="160" w:line="259" w:lineRule="auto"/>
              <w:ind w:left="610" w:hanging="270"/>
              <w:contextualSpacing/>
            </w:pPr>
            <w:r>
              <w:t>Details under the SA266 service code to clarify its use.</w:t>
            </w:r>
          </w:p>
          <w:p w14:paraId="6B5703D8" w14:textId="77CA9A81" w:rsidR="007D1026" w:rsidRPr="007D1026" w:rsidRDefault="007D1026" w:rsidP="00D87DCC">
            <w:pPr>
              <w:pStyle w:val="ListParagraph"/>
              <w:numPr>
                <w:ilvl w:val="1"/>
                <w:numId w:val="14"/>
              </w:numPr>
              <w:spacing w:after="160" w:line="259" w:lineRule="auto"/>
              <w:ind w:left="610" w:hanging="270"/>
              <w:contextualSpacing/>
            </w:pPr>
            <w:r w:rsidRPr="007D1026">
              <w:t>Steps to authorize CCG Services</w:t>
            </w:r>
          </w:p>
        </w:tc>
        <w:tc>
          <w:tcPr>
            <w:tcW w:w="1427" w:type="dxa"/>
          </w:tcPr>
          <w:p w14:paraId="043B6DA8" w14:textId="7F6A52CC" w:rsidR="007D1026" w:rsidRDefault="00430ECD" w:rsidP="007D1026">
            <w:hyperlink r:id="rId150" w:history="1">
              <w:r w:rsidRPr="00B436BA">
                <w:rPr>
                  <w:rStyle w:val="Hyperlink"/>
                  <w:rFonts w:ascii="Calibri" w:hAnsi="Calibri" w:cs="Times New Roman"/>
                </w:rPr>
                <w:t>H</w:t>
              </w:r>
              <w:r w:rsidR="00B436BA" w:rsidRPr="00B436BA">
                <w:rPr>
                  <w:rStyle w:val="Hyperlink"/>
                </w:rPr>
                <w:t>24-044</w:t>
              </w:r>
            </w:hyperlink>
          </w:p>
        </w:tc>
      </w:tr>
      <w:tr w:rsidR="005D563D" w14:paraId="2A24005B" w14:textId="77777777" w:rsidTr="008967B9">
        <w:tc>
          <w:tcPr>
            <w:tcW w:w="1435" w:type="dxa"/>
          </w:tcPr>
          <w:p w14:paraId="2A80E335" w14:textId="23DB7F79" w:rsidR="005D563D" w:rsidRDefault="005D563D" w:rsidP="005D563D">
            <w:r>
              <w:t>5/2024</w:t>
            </w:r>
          </w:p>
        </w:tc>
        <w:tc>
          <w:tcPr>
            <w:tcW w:w="1530" w:type="dxa"/>
          </w:tcPr>
          <w:p w14:paraId="2D993428" w14:textId="36B5F7E9" w:rsidR="005D563D" w:rsidRDefault="005D563D" w:rsidP="005D563D">
            <w:r>
              <w:t>Annie Moua</w:t>
            </w:r>
          </w:p>
        </w:tc>
        <w:tc>
          <w:tcPr>
            <w:tcW w:w="4958" w:type="dxa"/>
          </w:tcPr>
          <w:p w14:paraId="7DF46CE6" w14:textId="77777777" w:rsidR="005D563D" w:rsidRDefault="005D563D" w:rsidP="00D87DCC">
            <w:pPr>
              <w:pStyle w:val="ListParagraph"/>
              <w:numPr>
                <w:ilvl w:val="0"/>
                <w:numId w:val="14"/>
              </w:numPr>
              <w:spacing w:after="160" w:line="259" w:lineRule="auto"/>
              <w:ind w:left="337"/>
              <w:contextualSpacing/>
            </w:pPr>
            <w:r>
              <w:t>Include Spanish in list of translation options for Wellness Education</w:t>
            </w:r>
          </w:p>
          <w:p w14:paraId="2502A9CB" w14:textId="77777777" w:rsidR="005D563D" w:rsidRPr="00C040A7" w:rsidRDefault="005D563D" w:rsidP="00D87DCC">
            <w:pPr>
              <w:pStyle w:val="ListParagraph"/>
              <w:numPr>
                <w:ilvl w:val="0"/>
                <w:numId w:val="14"/>
              </w:numPr>
              <w:ind w:left="337"/>
              <w:contextualSpacing/>
            </w:pPr>
            <w:r w:rsidRPr="00C040A7">
              <w:t>Clarification on personal care hour deduction for clients not eligible for COPES but receiving HDM through another funding source.</w:t>
            </w:r>
          </w:p>
          <w:p w14:paraId="72389C7F" w14:textId="77777777" w:rsidR="005D563D" w:rsidRDefault="005D563D" w:rsidP="00D87DCC">
            <w:pPr>
              <w:pStyle w:val="ListParagraph"/>
              <w:numPr>
                <w:ilvl w:val="0"/>
                <w:numId w:val="14"/>
              </w:numPr>
              <w:ind w:left="343"/>
              <w:contextualSpacing/>
            </w:pPr>
            <w:r w:rsidRPr="000636B6">
              <w:t>Added descriptions examples of client support trainings</w:t>
            </w:r>
          </w:p>
          <w:p w14:paraId="6972BC71" w14:textId="00D8A67B" w:rsidR="005D563D" w:rsidRPr="005F0DDC" w:rsidRDefault="005D563D" w:rsidP="00D87DCC">
            <w:pPr>
              <w:pStyle w:val="ListParagraph"/>
              <w:numPr>
                <w:ilvl w:val="0"/>
                <w:numId w:val="14"/>
              </w:numPr>
              <w:ind w:left="340"/>
            </w:pPr>
            <w:r w:rsidRPr="005F0DDC">
              <w:t>Added reference to DSHS form 27-147A, RCL’s Environmental Adaptations In-Home General Utility or Repair Allowance Property Release Agreement.</w:t>
            </w:r>
          </w:p>
        </w:tc>
        <w:tc>
          <w:tcPr>
            <w:tcW w:w="1427" w:type="dxa"/>
          </w:tcPr>
          <w:p w14:paraId="71B43A0D" w14:textId="1277775B" w:rsidR="005D563D" w:rsidRDefault="005D563D" w:rsidP="005D563D">
            <w:hyperlink r:id="rId151" w:history="1">
              <w:r w:rsidRPr="006A415B">
                <w:rPr>
                  <w:rStyle w:val="Hyperlink"/>
                </w:rPr>
                <w:t>H24-018</w:t>
              </w:r>
            </w:hyperlink>
          </w:p>
        </w:tc>
      </w:tr>
      <w:tr w:rsidR="005F0DDC" w14:paraId="39A46D86" w14:textId="77777777" w:rsidTr="008967B9">
        <w:tc>
          <w:tcPr>
            <w:tcW w:w="1435" w:type="dxa"/>
          </w:tcPr>
          <w:p w14:paraId="2D88B5CA" w14:textId="21A7D46B" w:rsidR="005F0DDC" w:rsidRDefault="005F0DDC" w:rsidP="005F0DDC">
            <w:r w:rsidRPr="002669E0">
              <w:t>1/1/2024</w:t>
            </w:r>
          </w:p>
        </w:tc>
        <w:tc>
          <w:tcPr>
            <w:tcW w:w="1530" w:type="dxa"/>
          </w:tcPr>
          <w:p w14:paraId="70B2C000" w14:textId="3E8CC165" w:rsidR="005F0DDC" w:rsidRDefault="005F0DDC" w:rsidP="005F0DDC">
            <w:r w:rsidRPr="002669E0">
              <w:t>Annie Moua</w:t>
            </w:r>
          </w:p>
        </w:tc>
        <w:tc>
          <w:tcPr>
            <w:tcW w:w="4958" w:type="dxa"/>
          </w:tcPr>
          <w:p w14:paraId="38E42632" w14:textId="77777777" w:rsidR="005F0DDC" w:rsidRDefault="005F0DDC" w:rsidP="00D87DCC">
            <w:pPr>
              <w:pStyle w:val="ListParagraph"/>
              <w:numPr>
                <w:ilvl w:val="0"/>
                <w:numId w:val="15"/>
              </w:numPr>
              <w:ind w:left="349" w:hanging="349"/>
              <w:contextualSpacing/>
            </w:pPr>
            <w:r w:rsidRPr="000A5AC6">
              <w:t xml:space="preserve">Update Adult Day Care to </w:t>
            </w:r>
            <w:r w:rsidRPr="002669E0">
              <w:t>include the ADC provider as informal support when coding status for each ADL and IADL task</w:t>
            </w:r>
            <w:r w:rsidRPr="000A5AC6">
              <w:t xml:space="preserve"> that is provided by the ADC provider</w:t>
            </w:r>
          </w:p>
          <w:p w14:paraId="1EBD134C" w14:textId="77777777" w:rsidR="005F0DDC" w:rsidRDefault="005F0DDC" w:rsidP="00D87DCC">
            <w:pPr>
              <w:pStyle w:val="ListParagraph"/>
              <w:numPr>
                <w:ilvl w:val="0"/>
                <w:numId w:val="15"/>
              </w:numPr>
              <w:ind w:left="349" w:hanging="349"/>
              <w:contextualSpacing/>
            </w:pPr>
            <w:r>
              <w:t>Update Transportation service codes and authorization process</w:t>
            </w:r>
          </w:p>
          <w:p w14:paraId="147CB3FE" w14:textId="2A9E8766" w:rsidR="005F0DDC" w:rsidRPr="005F0DDC" w:rsidRDefault="005F0DDC" w:rsidP="00D87DCC">
            <w:pPr>
              <w:pStyle w:val="ListParagraph"/>
              <w:numPr>
                <w:ilvl w:val="0"/>
                <w:numId w:val="15"/>
              </w:numPr>
              <w:ind w:left="349" w:hanging="349"/>
              <w:contextualSpacing/>
            </w:pPr>
            <w:r w:rsidRPr="005F0DDC">
              <w:t>Clarification added in CCG and Community Supports: Goods and Services</w:t>
            </w:r>
          </w:p>
        </w:tc>
        <w:tc>
          <w:tcPr>
            <w:tcW w:w="1427" w:type="dxa"/>
          </w:tcPr>
          <w:p w14:paraId="0F11D1A5" w14:textId="3F0CED86" w:rsidR="005F0DDC" w:rsidRDefault="005F0DDC" w:rsidP="005F0DDC">
            <w:hyperlink r:id="rId152" w:history="1">
              <w:r w:rsidRPr="00615D3E">
                <w:rPr>
                  <w:rStyle w:val="Hyperlink"/>
                  <w:rFonts w:ascii="Calibri" w:hAnsi="Calibri" w:cs="Times New Roman"/>
                </w:rPr>
                <w:t>H23-</w:t>
              </w:r>
              <w:r w:rsidRPr="00615D3E">
                <w:rPr>
                  <w:rStyle w:val="Hyperlink"/>
                </w:rPr>
                <w:t>090</w:t>
              </w:r>
            </w:hyperlink>
          </w:p>
        </w:tc>
      </w:tr>
      <w:tr w:rsidR="003A0A5B" w14:paraId="33F674E3" w14:textId="77777777" w:rsidTr="008967B9">
        <w:tc>
          <w:tcPr>
            <w:tcW w:w="1435" w:type="dxa"/>
          </w:tcPr>
          <w:p w14:paraId="3C87A48B" w14:textId="24C30A20" w:rsidR="003A0A5B" w:rsidRDefault="003A0A5B" w:rsidP="003A0A5B">
            <w:r w:rsidRPr="0066728B">
              <w:t>10/1/2023</w:t>
            </w:r>
          </w:p>
        </w:tc>
        <w:tc>
          <w:tcPr>
            <w:tcW w:w="1530" w:type="dxa"/>
          </w:tcPr>
          <w:p w14:paraId="3AC03599" w14:textId="69682632" w:rsidR="003A0A5B" w:rsidRDefault="003A0A5B" w:rsidP="003A0A5B">
            <w:r w:rsidRPr="0066728B">
              <w:t>Annie Moua</w:t>
            </w:r>
          </w:p>
        </w:tc>
        <w:tc>
          <w:tcPr>
            <w:tcW w:w="4958" w:type="dxa"/>
          </w:tcPr>
          <w:p w14:paraId="7AD504E5" w14:textId="44FC0F29" w:rsidR="003A0A5B" w:rsidRPr="003A0A5B" w:rsidRDefault="003A0A5B" w:rsidP="00D87DCC">
            <w:pPr>
              <w:pStyle w:val="ListParagraph"/>
              <w:numPr>
                <w:ilvl w:val="0"/>
                <w:numId w:val="16"/>
              </w:numPr>
              <w:ind w:left="340"/>
            </w:pPr>
            <w:r w:rsidRPr="003A0A5B">
              <w:t xml:space="preserve">Corrected eligibility for services authorized by </w:t>
            </w:r>
            <w:r w:rsidR="00971228">
              <w:t>DDCS</w:t>
            </w:r>
            <w:r w:rsidRPr="003A0A5B">
              <w:t>.</w:t>
            </w:r>
          </w:p>
        </w:tc>
        <w:tc>
          <w:tcPr>
            <w:tcW w:w="1427" w:type="dxa"/>
          </w:tcPr>
          <w:p w14:paraId="5929CEFC" w14:textId="7820DCDA" w:rsidR="003A0A5B" w:rsidRDefault="003A0A5B" w:rsidP="003A0A5B">
            <w:hyperlink r:id="rId153" w:history="1">
              <w:r w:rsidRPr="002669E0">
                <w:rPr>
                  <w:rStyle w:val="Hyperlink"/>
                  <w:rFonts w:ascii="Calibri" w:hAnsi="Calibri" w:cstheme="minorHAnsi"/>
                  <w:color w:val="990000"/>
                  <w:sz w:val="21"/>
                  <w:szCs w:val="21"/>
                  <w:bdr w:val="none" w:sz="0" w:space="0" w:color="auto" w:frame="1"/>
                  <w:shd w:val="clear" w:color="auto" w:fill="F7FAFC"/>
                </w:rPr>
                <w:t>H23-071</w:t>
              </w:r>
            </w:hyperlink>
          </w:p>
        </w:tc>
      </w:tr>
      <w:tr w:rsidR="00AF7852" w14:paraId="646A31FB" w14:textId="77777777" w:rsidTr="008967B9">
        <w:tc>
          <w:tcPr>
            <w:tcW w:w="1435" w:type="dxa"/>
          </w:tcPr>
          <w:p w14:paraId="2A07D5AF" w14:textId="13E99C5D" w:rsidR="00AF7852" w:rsidRDefault="00AF7852" w:rsidP="00AF7852">
            <w:r>
              <w:t>6/1/2023</w:t>
            </w:r>
          </w:p>
        </w:tc>
        <w:tc>
          <w:tcPr>
            <w:tcW w:w="1530" w:type="dxa"/>
          </w:tcPr>
          <w:p w14:paraId="099D56F8" w14:textId="0420696A" w:rsidR="00AF7852" w:rsidRDefault="00AF7852" w:rsidP="00AF7852">
            <w:r>
              <w:t>Debbie Blackner</w:t>
            </w:r>
          </w:p>
        </w:tc>
        <w:tc>
          <w:tcPr>
            <w:tcW w:w="4958" w:type="dxa"/>
          </w:tcPr>
          <w:p w14:paraId="6A78C1E0" w14:textId="77777777" w:rsidR="00AF7852" w:rsidRDefault="00AF7852" w:rsidP="00D87DCC">
            <w:pPr>
              <w:pStyle w:val="ListParagraph"/>
              <w:numPr>
                <w:ilvl w:val="0"/>
                <w:numId w:val="17"/>
              </w:numPr>
              <w:spacing w:after="160" w:line="259" w:lineRule="auto"/>
              <w:contextualSpacing/>
            </w:pPr>
            <w:r>
              <w:t>Added contact information for Medicaid Waiver Program Manager</w:t>
            </w:r>
          </w:p>
          <w:p w14:paraId="35B29B52" w14:textId="77777777" w:rsidR="00AF7852" w:rsidRDefault="00AF7852" w:rsidP="00D87DCC">
            <w:pPr>
              <w:pStyle w:val="ListParagraph"/>
              <w:numPr>
                <w:ilvl w:val="0"/>
                <w:numId w:val="17"/>
              </w:numPr>
              <w:spacing w:after="160" w:line="259" w:lineRule="auto"/>
              <w:contextualSpacing/>
            </w:pPr>
            <w:r>
              <w:t>Clarification regarding storage of incontinence supplies in AFH, ALF</w:t>
            </w:r>
          </w:p>
          <w:p w14:paraId="1FFD76AD" w14:textId="77777777" w:rsidR="00AF7852" w:rsidRDefault="00AF7852" w:rsidP="00D87DCC">
            <w:pPr>
              <w:pStyle w:val="ListParagraph"/>
              <w:numPr>
                <w:ilvl w:val="0"/>
                <w:numId w:val="17"/>
              </w:numPr>
              <w:spacing w:after="160" w:line="259" w:lineRule="auto"/>
              <w:contextualSpacing/>
            </w:pPr>
            <w:r>
              <w:t>Clarification regarding CCGs and 1) housing search, 2) driving a client’s car, and 3) going into a client’s home without the client or representative present.</w:t>
            </w:r>
          </w:p>
          <w:p w14:paraId="2062A27A" w14:textId="77777777" w:rsidR="00AF7852" w:rsidRDefault="00AF7852" w:rsidP="00D87DCC">
            <w:pPr>
              <w:pStyle w:val="ListParagraph"/>
              <w:numPr>
                <w:ilvl w:val="0"/>
                <w:numId w:val="17"/>
              </w:numPr>
              <w:spacing w:after="160" w:line="259" w:lineRule="auto"/>
              <w:contextualSpacing/>
            </w:pPr>
            <w:r>
              <w:t>Details that SME is the property of the client once purchased</w:t>
            </w:r>
            <w:bookmarkStart w:id="100" w:name="_Hlk134706240"/>
            <w:r>
              <w:t>.</w:t>
            </w:r>
          </w:p>
          <w:p w14:paraId="741E2B00" w14:textId="545372A9" w:rsidR="00AF7852" w:rsidRPr="00AF7852" w:rsidRDefault="00AF7852" w:rsidP="00D87DCC">
            <w:pPr>
              <w:pStyle w:val="ListParagraph"/>
              <w:numPr>
                <w:ilvl w:val="0"/>
                <w:numId w:val="17"/>
              </w:numPr>
              <w:spacing w:after="160" w:line="259" w:lineRule="auto"/>
              <w:contextualSpacing/>
            </w:pPr>
            <w:r w:rsidRPr="00AF7852">
              <w:t>In Appendix: removed some attachments and inserted link</w:t>
            </w:r>
            <w:bookmarkEnd w:id="100"/>
          </w:p>
        </w:tc>
        <w:tc>
          <w:tcPr>
            <w:tcW w:w="1427" w:type="dxa"/>
          </w:tcPr>
          <w:p w14:paraId="4464A712" w14:textId="61A7A1F6" w:rsidR="00AF7852" w:rsidRDefault="00AF7852" w:rsidP="00AF7852"/>
        </w:tc>
      </w:tr>
      <w:tr w:rsidR="00372373" w14:paraId="3AECF661" w14:textId="77777777" w:rsidTr="008967B9">
        <w:tc>
          <w:tcPr>
            <w:tcW w:w="1435" w:type="dxa"/>
          </w:tcPr>
          <w:p w14:paraId="0950264F" w14:textId="4C69BE8D" w:rsidR="00372373" w:rsidRDefault="00372373" w:rsidP="00372373">
            <w:r>
              <w:t>12/30/2022</w:t>
            </w:r>
          </w:p>
        </w:tc>
        <w:tc>
          <w:tcPr>
            <w:tcW w:w="1530" w:type="dxa"/>
          </w:tcPr>
          <w:p w14:paraId="62DA5002" w14:textId="0FC00616" w:rsidR="00372373" w:rsidRDefault="00372373" w:rsidP="00372373">
            <w:r>
              <w:t>Debbie Blackner</w:t>
            </w:r>
          </w:p>
        </w:tc>
        <w:tc>
          <w:tcPr>
            <w:tcW w:w="4958" w:type="dxa"/>
          </w:tcPr>
          <w:p w14:paraId="54B62BD2" w14:textId="77777777" w:rsidR="00372373" w:rsidRPr="0040743D" w:rsidRDefault="00372373" w:rsidP="00D87DCC">
            <w:pPr>
              <w:pStyle w:val="ListParagraph"/>
              <w:numPr>
                <w:ilvl w:val="0"/>
                <w:numId w:val="17"/>
              </w:numPr>
              <w:contextualSpacing/>
            </w:pPr>
            <w:bookmarkStart w:id="101" w:name="_Hlk122504818"/>
            <w:r w:rsidRPr="0040743D">
              <w:t xml:space="preserve">Clarifications and corrections regarding Client Training </w:t>
            </w:r>
          </w:p>
          <w:p w14:paraId="6BBBE91C" w14:textId="77777777" w:rsidR="00372373" w:rsidRPr="0040743D" w:rsidRDefault="00372373" w:rsidP="00D87DCC">
            <w:pPr>
              <w:pStyle w:val="ListParagraph"/>
              <w:numPr>
                <w:ilvl w:val="0"/>
                <w:numId w:val="17"/>
              </w:numPr>
              <w:contextualSpacing/>
            </w:pPr>
            <w:r w:rsidRPr="0040743D">
              <w:t>Information on which tasks a CCG can complete when a client needs assistance hiring an IP.</w:t>
            </w:r>
          </w:p>
          <w:p w14:paraId="22EABE80" w14:textId="77777777" w:rsidR="00372373" w:rsidRPr="0040743D" w:rsidRDefault="00372373" w:rsidP="00D87DCC">
            <w:pPr>
              <w:pStyle w:val="ListParagraph"/>
              <w:numPr>
                <w:ilvl w:val="0"/>
                <w:numId w:val="17"/>
              </w:numPr>
              <w:contextualSpacing/>
            </w:pPr>
            <w:r w:rsidRPr="0040743D">
              <w:t>Updates to the Environmental Modification section.</w:t>
            </w:r>
          </w:p>
          <w:p w14:paraId="6C3C361D" w14:textId="229AFA8F" w:rsidR="00372373" w:rsidRDefault="00372373" w:rsidP="00D87DCC">
            <w:pPr>
              <w:pStyle w:val="ListParagraph"/>
              <w:numPr>
                <w:ilvl w:val="0"/>
                <w:numId w:val="17"/>
              </w:numPr>
              <w:spacing w:after="160" w:line="259" w:lineRule="auto"/>
              <w:contextualSpacing/>
            </w:pPr>
            <w:r w:rsidRPr="0040743D">
              <w:t>Removed the local review/approval requirement for bathroom equipment ETRs</w:t>
            </w:r>
            <w:r>
              <w:t>.</w:t>
            </w:r>
            <w:bookmarkEnd w:id="101"/>
          </w:p>
        </w:tc>
        <w:tc>
          <w:tcPr>
            <w:tcW w:w="1427" w:type="dxa"/>
          </w:tcPr>
          <w:p w14:paraId="5CF4EB1F" w14:textId="2E8B136C" w:rsidR="00372373" w:rsidRDefault="00372373" w:rsidP="00372373">
            <w:hyperlink r:id="rId154" w:history="1">
              <w:r w:rsidRPr="0040743D">
                <w:rPr>
                  <w:rStyle w:val="Hyperlink"/>
                </w:rPr>
                <w:t>H22-064</w:t>
              </w:r>
            </w:hyperlink>
          </w:p>
        </w:tc>
      </w:tr>
      <w:tr w:rsidR="00EF52A8" w14:paraId="260DD890" w14:textId="77777777" w:rsidTr="008967B9">
        <w:tc>
          <w:tcPr>
            <w:tcW w:w="1435" w:type="dxa"/>
          </w:tcPr>
          <w:p w14:paraId="35D7B3D1" w14:textId="67D43307" w:rsidR="00EF52A8" w:rsidRDefault="00EF52A8" w:rsidP="00EF52A8">
            <w:r>
              <w:t>9/13/2022</w:t>
            </w:r>
          </w:p>
        </w:tc>
        <w:tc>
          <w:tcPr>
            <w:tcW w:w="1530" w:type="dxa"/>
          </w:tcPr>
          <w:p w14:paraId="2F1A20B5" w14:textId="52B67D7E" w:rsidR="00EF52A8" w:rsidRDefault="00EF52A8" w:rsidP="00EF52A8">
            <w:r>
              <w:t>Grace Brower</w:t>
            </w:r>
          </w:p>
        </w:tc>
        <w:tc>
          <w:tcPr>
            <w:tcW w:w="4958" w:type="dxa"/>
          </w:tcPr>
          <w:p w14:paraId="3DF91E78" w14:textId="77777777" w:rsidR="00EF52A8" w:rsidRPr="00A94D71" w:rsidRDefault="00EF52A8" w:rsidP="00D87DCC">
            <w:pPr>
              <w:pStyle w:val="ListParagraph"/>
              <w:numPr>
                <w:ilvl w:val="0"/>
                <w:numId w:val="17"/>
              </w:numPr>
              <w:contextualSpacing/>
            </w:pPr>
            <w:r w:rsidRPr="00A94D71">
              <w:t xml:space="preserve">Update Consumer Directed Employer of WA relating to Community Choice Guide services </w:t>
            </w:r>
          </w:p>
          <w:p w14:paraId="18659A0C" w14:textId="1912B750" w:rsidR="00EF52A8" w:rsidRDefault="00EF52A8" w:rsidP="00D87DCC">
            <w:pPr>
              <w:pStyle w:val="ListParagraph"/>
              <w:numPr>
                <w:ilvl w:val="0"/>
                <w:numId w:val="17"/>
              </w:numPr>
              <w:spacing w:after="160" w:line="259" w:lineRule="auto"/>
              <w:contextualSpacing/>
            </w:pPr>
            <w:r w:rsidRPr="00A94D71">
              <w:t xml:space="preserve">Home Delivered Meals service note </w:t>
            </w:r>
          </w:p>
        </w:tc>
        <w:tc>
          <w:tcPr>
            <w:tcW w:w="1427" w:type="dxa"/>
          </w:tcPr>
          <w:p w14:paraId="0CD36D1E" w14:textId="7E0F4A1B" w:rsidR="00EF52A8" w:rsidRDefault="00EF52A8" w:rsidP="00EF52A8">
            <w:hyperlink r:id="rId155" w:history="1">
              <w:r>
                <w:rPr>
                  <w:rStyle w:val="Hyperlink"/>
                </w:rPr>
                <w:t>H22-042</w:t>
              </w:r>
            </w:hyperlink>
          </w:p>
        </w:tc>
      </w:tr>
      <w:tr w:rsidR="00C1144F" w14:paraId="2AF71436" w14:textId="77777777" w:rsidTr="008967B9">
        <w:tc>
          <w:tcPr>
            <w:tcW w:w="1435" w:type="dxa"/>
          </w:tcPr>
          <w:p w14:paraId="3801ABCD" w14:textId="75DB4C0F" w:rsidR="00C1144F" w:rsidRDefault="00C1144F" w:rsidP="00C1144F">
            <w:r>
              <w:t>6/9/2022</w:t>
            </w:r>
          </w:p>
        </w:tc>
        <w:tc>
          <w:tcPr>
            <w:tcW w:w="1530" w:type="dxa"/>
          </w:tcPr>
          <w:p w14:paraId="3328B7FB" w14:textId="7901DF52" w:rsidR="00C1144F" w:rsidRDefault="00C1144F" w:rsidP="00C1144F">
            <w:r>
              <w:t>Debbie Blackner</w:t>
            </w:r>
          </w:p>
        </w:tc>
        <w:tc>
          <w:tcPr>
            <w:tcW w:w="4958" w:type="dxa"/>
          </w:tcPr>
          <w:p w14:paraId="57E14100" w14:textId="77777777" w:rsidR="00C1144F" w:rsidRDefault="00C1144F" w:rsidP="00D87DCC">
            <w:pPr>
              <w:pStyle w:val="ListParagraph"/>
              <w:numPr>
                <w:ilvl w:val="0"/>
                <w:numId w:val="17"/>
              </w:numPr>
              <w:contextualSpacing/>
            </w:pPr>
            <w:r>
              <w:t>Updated the Nursing Service Program Manager information</w:t>
            </w:r>
          </w:p>
          <w:p w14:paraId="778792B6" w14:textId="77777777" w:rsidR="00C1144F" w:rsidRDefault="00C1144F" w:rsidP="00D87DCC">
            <w:pPr>
              <w:pStyle w:val="ListParagraph"/>
              <w:numPr>
                <w:ilvl w:val="0"/>
                <w:numId w:val="17"/>
              </w:numPr>
              <w:contextualSpacing/>
            </w:pPr>
            <w:r>
              <w:t>Clarified transportation options under Community Supports: Goods and Services</w:t>
            </w:r>
          </w:p>
          <w:p w14:paraId="271437AC" w14:textId="77777777" w:rsidR="00C1144F" w:rsidRDefault="00C1144F" w:rsidP="00D87DCC">
            <w:pPr>
              <w:pStyle w:val="ListParagraph"/>
              <w:numPr>
                <w:ilvl w:val="0"/>
                <w:numId w:val="17"/>
              </w:numPr>
              <w:contextualSpacing/>
            </w:pPr>
            <w:r>
              <w:t>Added a section regarding incontinence wipes authorized using SA421/U2.</w:t>
            </w:r>
          </w:p>
          <w:p w14:paraId="4DA87629" w14:textId="77777777" w:rsidR="00C1144F" w:rsidRDefault="00C1144F" w:rsidP="00D87DCC">
            <w:pPr>
              <w:pStyle w:val="ListParagraph"/>
              <w:numPr>
                <w:ilvl w:val="0"/>
                <w:numId w:val="17"/>
              </w:numPr>
              <w:contextualSpacing/>
            </w:pPr>
            <w:r>
              <w:t>Provided clarifications regarding Environmental Modifications</w:t>
            </w:r>
          </w:p>
          <w:p w14:paraId="3C26F03A" w14:textId="52C9D0F8" w:rsidR="00C1144F" w:rsidRPr="00A94D71" w:rsidRDefault="00C1144F" w:rsidP="00D87DCC">
            <w:pPr>
              <w:pStyle w:val="ListParagraph"/>
              <w:numPr>
                <w:ilvl w:val="0"/>
                <w:numId w:val="17"/>
              </w:numPr>
              <w:contextualSpacing/>
            </w:pPr>
            <w:r>
              <w:t>Added a section on SA421/U2 for authorizations of incontinence wipes.</w:t>
            </w:r>
          </w:p>
        </w:tc>
        <w:tc>
          <w:tcPr>
            <w:tcW w:w="1427" w:type="dxa"/>
          </w:tcPr>
          <w:p w14:paraId="3CDAA4F5" w14:textId="23629E46" w:rsidR="00C1144F" w:rsidRDefault="00C1144F" w:rsidP="00C1144F">
            <w:hyperlink r:id="rId156" w:history="1">
              <w:r w:rsidRPr="00A94D71">
                <w:rPr>
                  <w:rStyle w:val="Hyperlink"/>
                </w:rPr>
                <w:t>H22-028</w:t>
              </w:r>
            </w:hyperlink>
          </w:p>
        </w:tc>
      </w:tr>
      <w:tr w:rsidR="000A4F54" w14:paraId="3D45AFFA" w14:textId="77777777" w:rsidTr="008967B9">
        <w:tc>
          <w:tcPr>
            <w:tcW w:w="1435" w:type="dxa"/>
          </w:tcPr>
          <w:p w14:paraId="42394AF4" w14:textId="3E5D5BD4" w:rsidR="000A4F54" w:rsidRDefault="000A4F54" w:rsidP="000A4F54">
            <w:r>
              <w:t>4/12/2022</w:t>
            </w:r>
          </w:p>
        </w:tc>
        <w:tc>
          <w:tcPr>
            <w:tcW w:w="1530" w:type="dxa"/>
          </w:tcPr>
          <w:p w14:paraId="2AFD4BBB" w14:textId="1E98B580" w:rsidR="000A4F54" w:rsidRDefault="000A4F54" w:rsidP="000A4F54">
            <w:r>
              <w:t>Grace Brower</w:t>
            </w:r>
          </w:p>
        </w:tc>
        <w:tc>
          <w:tcPr>
            <w:tcW w:w="4958" w:type="dxa"/>
          </w:tcPr>
          <w:p w14:paraId="524F1DA6" w14:textId="6377AF0A" w:rsidR="000A4F54" w:rsidRPr="00A94D71" w:rsidRDefault="000A4F54" w:rsidP="00D87DCC">
            <w:pPr>
              <w:pStyle w:val="ListParagraph"/>
              <w:numPr>
                <w:ilvl w:val="0"/>
                <w:numId w:val="17"/>
              </w:numPr>
              <w:contextualSpacing/>
            </w:pPr>
            <w:r>
              <w:t>Updated Transportation service codes</w:t>
            </w:r>
          </w:p>
        </w:tc>
        <w:tc>
          <w:tcPr>
            <w:tcW w:w="1427" w:type="dxa"/>
          </w:tcPr>
          <w:p w14:paraId="4031458B" w14:textId="0182EDAD" w:rsidR="000A4F54" w:rsidRDefault="000A4F54" w:rsidP="000A4F54">
            <w:hyperlink r:id="rId157" w:history="1">
              <w:r w:rsidRPr="000B41E9">
                <w:rPr>
                  <w:rStyle w:val="Hyperlink"/>
                </w:rPr>
                <w:t>H22-020</w:t>
              </w:r>
            </w:hyperlink>
          </w:p>
        </w:tc>
      </w:tr>
      <w:tr w:rsidR="008744C0" w14:paraId="0E43DD4C" w14:textId="77777777" w:rsidTr="008967B9">
        <w:tc>
          <w:tcPr>
            <w:tcW w:w="1435" w:type="dxa"/>
          </w:tcPr>
          <w:p w14:paraId="66044157" w14:textId="2981D139" w:rsidR="008744C0" w:rsidRDefault="008744C0" w:rsidP="008744C0">
            <w:r>
              <w:t>8/4/2021</w:t>
            </w:r>
          </w:p>
        </w:tc>
        <w:tc>
          <w:tcPr>
            <w:tcW w:w="1530" w:type="dxa"/>
          </w:tcPr>
          <w:p w14:paraId="4C4B97E6" w14:textId="744446FA" w:rsidR="008744C0" w:rsidRDefault="008744C0" w:rsidP="008744C0">
            <w:r>
              <w:t>Debbie Blackner</w:t>
            </w:r>
          </w:p>
        </w:tc>
        <w:tc>
          <w:tcPr>
            <w:tcW w:w="4958" w:type="dxa"/>
          </w:tcPr>
          <w:p w14:paraId="7A63EBC3" w14:textId="77777777" w:rsidR="008744C0" w:rsidRDefault="008744C0" w:rsidP="00D87DCC">
            <w:pPr>
              <w:pStyle w:val="ListParagraph"/>
              <w:numPr>
                <w:ilvl w:val="0"/>
                <w:numId w:val="17"/>
              </w:numPr>
              <w:contextualSpacing/>
            </w:pPr>
            <w:r>
              <w:t>Added information regarding Wellness Education.</w:t>
            </w:r>
          </w:p>
          <w:p w14:paraId="66589D49" w14:textId="77777777" w:rsidR="008744C0" w:rsidRDefault="008744C0" w:rsidP="00D87DCC">
            <w:pPr>
              <w:pStyle w:val="ListParagraph"/>
              <w:numPr>
                <w:ilvl w:val="0"/>
                <w:numId w:val="17"/>
              </w:numPr>
              <w:contextualSpacing/>
            </w:pPr>
            <w:r w:rsidRPr="00700AA1">
              <w:t>Clarified contracting requirements for pest eradication, janitorial services and movers.</w:t>
            </w:r>
          </w:p>
          <w:p w14:paraId="7096E6B0" w14:textId="77777777" w:rsidR="008744C0" w:rsidRDefault="008744C0" w:rsidP="00D87DCC">
            <w:pPr>
              <w:pStyle w:val="ListParagraph"/>
              <w:numPr>
                <w:ilvl w:val="0"/>
                <w:numId w:val="17"/>
              </w:numPr>
              <w:contextualSpacing/>
            </w:pPr>
            <w:r>
              <w:t xml:space="preserve">Added updated information regarding vehicle ramps, rolling shower equipment, and grab bars. </w:t>
            </w:r>
          </w:p>
          <w:p w14:paraId="681CE0BA" w14:textId="77777777" w:rsidR="008744C0" w:rsidRDefault="008744C0" w:rsidP="00D87DCC">
            <w:pPr>
              <w:pStyle w:val="ListParagraph"/>
              <w:numPr>
                <w:ilvl w:val="0"/>
                <w:numId w:val="17"/>
              </w:numPr>
              <w:contextualSpacing/>
            </w:pPr>
            <w:r>
              <w:t>Added examples of items HCA considers experimental</w:t>
            </w:r>
          </w:p>
          <w:p w14:paraId="0B0F1E9C" w14:textId="15A56ADA" w:rsidR="008744C0" w:rsidRDefault="008744C0" w:rsidP="00D87DCC">
            <w:pPr>
              <w:pStyle w:val="ListParagraph"/>
              <w:numPr>
                <w:ilvl w:val="0"/>
                <w:numId w:val="17"/>
              </w:numPr>
              <w:contextualSpacing/>
            </w:pPr>
            <w:r>
              <w:t xml:space="preserve">Added additional reference tools to the </w:t>
            </w:r>
            <w:hyperlink w:anchor="_Appendix_(only_if" w:history="1">
              <w:r w:rsidRPr="001F38E3">
                <w:rPr>
                  <w:rStyle w:val="Hyperlink"/>
                  <w:rFonts w:ascii="Calibri" w:hAnsi="Calibri" w:cs="Times New Roman"/>
                </w:rPr>
                <w:t>Appendix.</w:t>
              </w:r>
            </w:hyperlink>
            <w:r>
              <w:t xml:space="preserve"> </w:t>
            </w:r>
          </w:p>
        </w:tc>
        <w:tc>
          <w:tcPr>
            <w:tcW w:w="1427" w:type="dxa"/>
          </w:tcPr>
          <w:p w14:paraId="5E160828" w14:textId="35FC10B6" w:rsidR="008744C0" w:rsidRDefault="008744C0" w:rsidP="008744C0">
            <w:hyperlink r:id="rId158" w:history="1">
              <w:r w:rsidRPr="002243D1">
                <w:rPr>
                  <w:rStyle w:val="Hyperlink"/>
                </w:rPr>
                <w:t>H21-080</w:t>
              </w:r>
            </w:hyperlink>
          </w:p>
        </w:tc>
      </w:tr>
      <w:tr w:rsidR="00625580" w14:paraId="6E95357B" w14:textId="77777777" w:rsidTr="008967B9">
        <w:tc>
          <w:tcPr>
            <w:tcW w:w="1435" w:type="dxa"/>
          </w:tcPr>
          <w:p w14:paraId="28B475DD" w14:textId="36FA150E" w:rsidR="00625580" w:rsidRDefault="00625580" w:rsidP="00625580">
            <w:r>
              <w:t>1/3/2020</w:t>
            </w:r>
          </w:p>
        </w:tc>
        <w:tc>
          <w:tcPr>
            <w:tcW w:w="1530" w:type="dxa"/>
          </w:tcPr>
          <w:p w14:paraId="2E1A5A2E" w14:textId="33067A27" w:rsidR="00625580" w:rsidRDefault="00625580" w:rsidP="00625580">
            <w:r>
              <w:t>Debbie Blackner</w:t>
            </w:r>
          </w:p>
        </w:tc>
        <w:tc>
          <w:tcPr>
            <w:tcW w:w="4958" w:type="dxa"/>
          </w:tcPr>
          <w:p w14:paraId="440267B5" w14:textId="1A88E943" w:rsidR="00625580" w:rsidRDefault="00625580" w:rsidP="00D87DCC">
            <w:pPr>
              <w:pStyle w:val="ListParagraph"/>
              <w:numPr>
                <w:ilvl w:val="0"/>
                <w:numId w:val="17"/>
              </w:numPr>
              <w:contextualSpacing/>
            </w:pPr>
            <w:r>
              <w:t>Added information regarding CCG rate revision</w:t>
            </w:r>
          </w:p>
        </w:tc>
        <w:tc>
          <w:tcPr>
            <w:tcW w:w="1427" w:type="dxa"/>
          </w:tcPr>
          <w:p w14:paraId="2B517228" w14:textId="11696092" w:rsidR="00625580" w:rsidRDefault="00625580" w:rsidP="00625580">
            <w:hyperlink r:id="rId159" w:history="1">
              <w:r w:rsidRPr="0079359F">
                <w:rPr>
                  <w:rStyle w:val="Hyperlink"/>
                </w:rPr>
                <w:t>H19-051</w:t>
              </w:r>
            </w:hyperlink>
          </w:p>
        </w:tc>
      </w:tr>
      <w:tr w:rsidR="003E5DDE" w14:paraId="45951869" w14:textId="77777777" w:rsidTr="008967B9">
        <w:tc>
          <w:tcPr>
            <w:tcW w:w="1435" w:type="dxa"/>
          </w:tcPr>
          <w:p w14:paraId="6F8F7C86" w14:textId="723D2089" w:rsidR="003E5DDE" w:rsidRDefault="003E5DDE" w:rsidP="003E5DDE">
            <w:r>
              <w:t>10/1/2019</w:t>
            </w:r>
          </w:p>
        </w:tc>
        <w:tc>
          <w:tcPr>
            <w:tcW w:w="1530" w:type="dxa"/>
          </w:tcPr>
          <w:p w14:paraId="6EA90DB3" w14:textId="2E161697" w:rsidR="003E5DDE" w:rsidRDefault="003E5DDE" w:rsidP="003E5DDE">
            <w:r>
              <w:t>Debbie Blackner</w:t>
            </w:r>
          </w:p>
        </w:tc>
        <w:tc>
          <w:tcPr>
            <w:tcW w:w="4958" w:type="dxa"/>
          </w:tcPr>
          <w:p w14:paraId="667F87E2" w14:textId="206D6B36" w:rsidR="003E5DDE" w:rsidRDefault="003E5DDE" w:rsidP="00D87DCC">
            <w:pPr>
              <w:pStyle w:val="ListParagraph"/>
              <w:numPr>
                <w:ilvl w:val="0"/>
                <w:numId w:val="17"/>
              </w:numPr>
              <w:contextualSpacing/>
            </w:pPr>
            <w:r>
              <w:t>Reworded the DME definition to align with current WAC</w:t>
            </w:r>
          </w:p>
        </w:tc>
        <w:tc>
          <w:tcPr>
            <w:tcW w:w="1427" w:type="dxa"/>
          </w:tcPr>
          <w:p w14:paraId="458CCCAE" w14:textId="77777777" w:rsidR="003E5DDE" w:rsidRDefault="003E5DDE" w:rsidP="003E5DDE"/>
        </w:tc>
      </w:tr>
      <w:tr w:rsidR="00881CA7" w14:paraId="3FAE1DFB" w14:textId="77777777" w:rsidTr="008967B9">
        <w:tc>
          <w:tcPr>
            <w:tcW w:w="1435" w:type="dxa"/>
          </w:tcPr>
          <w:p w14:paraId="38426A8A" w14:textId="2E6E0676" w:rsidR="00881CA7" w:rsidRDefault="00881CA7" w:rsidP="00881CA7">
            <w:r>
              <w:t>10/1/2019</w:t>
            </w:r>
          </w:p>
        </w:tc>
        <w:tc>
          <w:tcPr>
            <w:tcW w:w="1530" w:type="dxa"/>
          </w:tcPr>
          <w:p w14:paraId="66FE0D1E" w14:textId="4DFAB79B" w:rsidR="00881CA7" w:rsidRDefault="00881CA7" w:rsidP="00881CA7">
            <w:r>
              <w:t>Debbie Blackner</w:t>
            </w:r>
          </w:p>
        </w:tc>
        <w:tc>
          <w:tcPr>
            <w:tcW w:w="4958" w:type="dxa"/>
          </w:tcPr>
          <w:p w14:paraId="3B4A21B3" w14:textId="26628DE0" w:rsidR="00881CA7" w:rsidRPr="00881CA7" w:rsidRDefault="00881CA7" w:rsidP="00D87DCC">
            <w:pPr>
              <w:pStyle w:val="ListParagraph"/>
              <w:numPr>
                <w:ilvl w:val="0"/>
                <w:numId w:val="17"/>
              </w:numPr>
            </w:pPr>
            <w:r w:rsidRPr="00881CA7">
              <w:t>Provided process to request an increase to the rate on the furniture portion of a lift chair</w:t>
            </w:r>
          </w:p>
        </w:tc>
        <w:tc>
          <w:tcPr>
            <w:tcW w:w="1427" w:type="dxa"/>
          </w:tcPr>
          <w:p w14:paraId="25FB95CA" w14:textId="2DE998AD" w:rsidR="00881CA7" w:rsidRDefault="00881CA7" w:rsidP="00881CA7">
            <w:r>
              <w:t>NA</w:t>
            </w:r>
          </w:p>
        </w:tc>
      </w:tr>
    </w:tbl>
    <w:p w14:paraId="3B3C186D" w14:textId="77777777" w:rsidR="003C1FD0" w:rsidRDefault="003C1FD0" w:rsidP="003C1FD0"/>
    <w:p w14:paraId="7C3C1808" w14:textId="560313EA" w:rsidR="007676F4" w:rsidRPr="00FA2581" w:rsidRDefault="007676F4" w:rsidP="007676F4">
      <w:pPr>
        <w:pStyle w:val="Heading2"/>
        <w:rPr>
          <w:color w:val="193F6F"/>
        </w:rPr>
      </w:pPr>
      <w:bookmarkStart w:id="102" w:name="_Appendix_(only_if"/>
      <w:bookmarkStart w:id="103" w:name="_Appendix"/>
      <w:bookmarkStart w:id="104" w:name="_Toc205533842"/>
      <w:bookmarkEnd w:id="102"/>
      <w:bookmarkEnd w:id="103"/>
      <w:r w:rsidRPr="00FA2581">
        <w:rPr>
          <w:color w:val="193F6F"/>
        </w:rPr>
        <w:t>Appendix</w:t>
      </w:r>
      <w:bookmarkEnd w:id="104"/>
    </w:p>
    <w:bookmarkStart w:id="105" w:name="_Toc105678257"/>
    <w:bookmarkStart w:id="106" w:name="_Toc192861565"/>
    <w:p w14:paraId="5DCF1EFC" w14:textId="550F3731" w:rsidR="00B531D4" w:rsidRPr="00DB5624" w:rsidRDefault="00DB5624" w:rsidP="00B531D4">
      <w:pPr>
        <w:rPr>
          <w:rStyle w:val="Hyperlink"/>
          <w:bCs/>
        </w:rPr>
      </w:pPr>
      <w:r>
        <w:rPr>
          <w:bCs/>
        </w:rPr>
        <w:fldChar w:fldCharType="begin"/>
      </w:r>
      <w:r>
        <w:rPr>
          <w:bCs/>
        </w:rPr>
        <w:instrText>HYPERLINK "Q:\\HCS\\Medicaid Team\\COPES\\LTC Manual Chapter Updates\\7d\\April 2025 Update\\Wellness Education - Helpful Tips for Addresses.pdf"</w:instrText>
      </w:r>
      <w:r>
        <w:rPr>
          <w:bCs/>
        </w:rPr>
      </w:r>
      <w:r>
        <w:rPr>
          <w:bCs/>
        </w:rPr>
        <w:fldChar w:fldCharType="separate"/>
      </w:r>
      <w:r w:rsidR="00B531D4" w:rsidRPr="00DB5624">
        <w:rPr>
          <w:rStyle w:val="Hyperlink"/>
          <w:bCs/>
        </w:rPr>
        <w:t>Wellness Education: Helpful Tips for Addresses</w:t>
      </w:r>
      <w:bookmarkEnd w:id="105"/>
      <w:bookmarkEnd w:id="106"/>
    </w:p>
    <w:p w14:paraId="109A8171" w14:textId="16BBD50A" w:rsidR="00F90A19" w:rsidRPr="00DC4E21" w:rsidRDefault="00DB5624" w:rsidP="00B531D4">
      <w:pPr>
        <w:rPr>
          <w:bCs/>
          <w:highlight w:val="yellow"/>
        </w:rPr>
      </w:pPr>
      <w:r>
        <w:rPr>
          <w:bCs/>
        </w:rPr>
        <w:fldChar w:fldCharType="end"/>
      </w:r>
    </w:p>
    <w:bookmarkStart w:id="107" w:name="_Toc105678259"/>
    <w:bookmarkStart w:id="108" w:name="_Toc192861566"/>
    <w:p w14:paraId="19DB438C" w14:textId="082F28DB" w:rsidR="00F90A19" w:rsidRPr="008F521A" w:rsidRDefault="008F521A" w:rsidP="00F90A19">
      <w:pPr>
        <w:rPr>
          <w:rStyle w:val="Hyperlink"/>
          <w:bCs/>
        </w:rPr>
      </w:pPr>
      <w:r>
        <w:rPr>
          <w:bCs/>
        </w:rPr>
        <w:fldChar w:fldCharType="begin"/>
      </w:r>
      <w:r w:rsidR="00DB5624">
        <w:rPr>
          <w:bCs/>
        </w:rPr>
        <w:instrText>HYPERLINK "\\\\dshsapoly2411c\\DATA1\\HCS\\Medicaid Team\\COPES\\LTC Manual Chapter Updates\\7d\\April 2025 Update\\Purchasing Desk Aid DME SES AT CTSS.pdf"</w:instrText>
      </w:r>
      <w:r>
        <w:rPr>
          <w:bCs/>
        </w:rPr>
      </w:r>
      <w:r>
        <w:rPr>
          <w:bCs/>
        </w:rPr>
        <w:fldChar w:fldCharType="separate"/>
      </w:r>
      <w:r w:rsidR="00F90A19" w:rsidRPr="008F521A">
        <w:rPr>
          <w:rStyle w:val="Hyperlink"/>
          <w:bCs/>
        </w:rPr>
        <w:t>Purchasing Desk Aid</w:t>
      </w:r>
      <w:bookmarkEnd w:id="107"/>
      <w:bookmarkEnd w:id="108"/>
      <w:r w:rsidRPr="008F521A">
        <w:rPr>
          <w:rStyle w:val="Hyperlink"/>
          <w:bCs/>
        </w:rPr>
        <w:t xml:space="preserve"> – DME SES AT CTSS</w:t>
      </w:r>
    </w:p>
    <w:p w14:paraId="21B0F9E0" w14:textId="43DD5BA6" w:rsidR="007F0FD5" w:rsidRPr="00DC4E21" w:rsidRDefault="008F521A" w:rsidP="00F90A19">
      <w:pPr>
        <w:rPr>
          <w:bCs/>
          <w:highlight w:val="yellow"/>
        </w:rPr>
      </w:pPr>
      <w:r>
        <w:rPr>
          <w:bCs/>
        </w:rPr>
        <w:fldChar w:fldCharType="end"/>
      </w:r>
    </w:p>
    <w:p w14:paraId="3575B0A7" w14:textId="0FD83D7A" w:rsidR="005F33C8" w:rsidRPr="00DB5624" w:rsidRDefault="00DB5624" w:rsidP="00F90A19">
      <w:pPr>
        <w:rPr>
          <w:rStyle w:val="Hyperlink"/>
          <w:bCs/>
          <w:iCs/>
        </w:rPr>
      </w:pPr>
      <w:r>
        <w:rPr>
          <w:bCs/>
          <w:iCs/>
        </w:rPr>
        <w:fldChar w:fldCharType="begin"/>
      </w:r>
      <w:r>
        <w:rPr>
          <w:bCs/>
          <w:iCs/>
        </w:rPr>
        <w:instrText>HYPERLINK "Q:\\HCS\\Medicaid Team\\COPES\\LTC Manual Chapter Updates\\7d\\April 2025 Update\\Which Program to Use - CCG and Shopping-Paying.pdf"</w:instrText>
      </w:r>
      <w:r>
        <w:rPr>
          <w:bCs/>
          <w:iCs/>
        </w:rPr>
      </w:r>
      <w:r>
        <w:rPr>
          <w:bCs/>
          <w:iCs/>
        </w:rPr>
        <w:fldChar w:fldCharType="separate"/>
      </w:r>
      <w:r w:rsidR="000F4FB0" w:rsidRPr="00DB5624">
        <w:rPr>
          <w:rStyle w:val="Hyperlink"/>
          <w:bCs/>
          <w:iCs/>
        </w:rPr>
        <w:t>Which Program to Use: CCG and Shopping/Paying</w:t>
      </w:r>
    </w:p>
    <w:p w14:paraId="35F63D28" w14:textId="45D7278A" w:rsidR="000F4FB0" w:rsidRDefault="00DB5624" w:rsidP="00F90A19">
      <w:r>
        <w:rPr>
          <w:bCs/>
          <w:iCs/>
        </w:rPr>
        <w:fldChar w:fldCharType="end"/>
      </w:r>
    </w:p>
    <w:p w14:paraId="778B4005" w14:textId="596A0E7E" w:rsidR="005F33C8" w:rsidRPr="00DB5624" w:rsidRDefault="00DB5624" w:rsidP="00F90A19">
      <w:pPr>
        <w:rPr>
          <w:rStyle w:val="Hyperlink"/>
        </w:rPr>
      </w:pPr>
      <w:r>
        <w:fldChar w:fldCharType="begin"/>
      </w:r>
      <w:r>
        <w:instrText>HYPERLINK "Q:\\HCS\\Medicaid Team\\COPES\\LTC Manual Chapter Updates\\7d\\April 2025 Update\\Transition Resources Guide 3.2025.pdf"</w:instrText>
      </w:r>
      <w:r>
        <w:fldChar w:fldCharType="separate"/>
      </w:r>
      <w:r w:rsidR="005F33C8" w:rsidRPr="00DB5624">
        <w:rPr>
          <w:rStyle w:val="Hyperlink"/>
        </w:rPr>
        <w:t>Transition Resources Guide</w:t>
      </w:r>
    </w:p>
    <w:bookmarkStart w:id="109" w:name="_Toc192861569"/>
    <w:p w14:paraId="4349386D" w14:textId="62ED34FB" w:rsidR="00265EB8" w:rsidRDefault="00DB5624" w:rsidP="008173AA">
      <w:pPr>
        <w:rPr>
          <w:bCs/>
          <w:u w:val="single"/>
        </w:rPr>
      </w:pPr>
      <w:r>
        <w:fldChar w:fldCharType="end"/>
      </w:r>
    </w:p>
    <w:p w14:paraId="4D8EDDA6" w14:textId="00BBE4E8" w:rsidR="008173AA" w:rsidRPr="008A177F" w:rsidRDefault="008A177F" w:rsidP="008173AA">
      <w:pPr>
        <w:rPr>
          <w:bCs/>
          <w:u w:val="single"/>
        </w:rPr>
      </w:pPr>
      <w:r w:rsidRPr="008A177F">
        <w:rPr>
          <w:bCs/>
          <w:u w:val="single"/>
        </w:rPr>
        <w:t xml:space="preserve">DME </w:t>
      </w:r>
      <w:r w:rsidR="008173AA" w:rsidRPr="008A177F">
        <w:rPr>
          <w:bCs/>
          <w:u w:val="single"/>
        </w:rPr>
        <w:t>Links:</w:t>
      </w:r>
      <w:bookmarkEnd w:id="109"/>
    </w:p>
    <w:p w14:paraId="7CDA022B" w14:textId="2A03DB22" w:rsidR="008173AA" w:rsidRPr="008A177F" w:rsidRDefault="008A177F" w:rsidP="00D87DCC">
      <w:pPr>
        <w:numPr>
          <w:ilvl w:val="0"/>
          <w:numId w:val="19"/>
        </w:numPr>
        <w:rPr>
          <w:rStyle w:val="Hyperlink"/>
        </w:rPr>
      </w:pPr>
      <w:r w:rsidRPr="008A177F">
        <w:fldChar w:fldCharType="begin"/>
      </w:r>
      <w:r w:rsidR="00FB1276">
        <w:instrText>HYPERLINK "https://www.hca.wa.gov/billers-providers-partners/prior-authorization-claims-and-billing/provider-billing-guides-and-fee-schedules" \l "m"</w:instrText>
      </w:r>
      <w:r w:rsidRPr="008A177F">
        <w:fldChar w:fldCharType="separate"/>
      </w:r>
      <w:r w:rsidR="008173AA" w:rsidRPr="008A177F">
        <w:rPr>
          <w:rStyle w:val="Hyperlink"/>
        </w:rPr>
        <w:t>HCA Equipment and Supplies Billing Guide</w:t>
      </w:r>
    </w:p>
    <w:p w14:paraId="08B31381" w14:textId="6DE88DC5" w:rsidR="00B531D4" w:rsidRPr="00AA4F7B" w:rsidRDefault="008A177F" w:rsidP="00D87DCC">
      <w:pPr>
        <w:numPr>
          <w:ilvl w:val="0"/>
          <w:numId w:val="19"/>
        </w:numPr>
      </w:pPr>
      <w:r w:rsidRPr="008A177F">
        <w:fldChar w:fldCharType="end"/>
      </w:r>
      <w:hyperlink r:id="rId160" w:history="1">
        <w:r w:rsidR="008173AA" w:rsidRPr="008A177F">
          <w:rPr>
            <w:rStyle w:val="Hyperlink"/>
          </w:rPr>
          <w:t>Detailed DME Trainings, including environmental modifications, bathroom equipment ETR process and reference tools</w:t>
        </w:r>
      </w:hyperlink>
    </w:p>
    <w:sectPr w:rsidR="00B531D4" w:rsidRPr="00AA4F7B" w:rsidSect="00807ABE">
      <w:type w:val="continuous"/>
      <w:pgSz w:w="12240" w:h="15840"/>
      <w:pgMar w:top="1440" w:right="1440" w:bottom="1224"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44DC" w14:textId="77777777" w:rsidR="00E642CD" w:rsidRDefault="00E642CD" w:rsidP="00471F01">
      <w:r>
        <w:separator/>
      </w:r>
    </w:p>
    <w:p w14:paraId="4A8D6E02" w14:textId="77777777" w:rsidR="00E642CD" w:rsidRDefault="00E642CD"/>
  </w:endnote>
  <w:endnote w:type="continuationSeparator" w:id="0">
    <w:p w14:paraId="68FF6AA3" w14:textId="77777777" w:rsidR="00E642CD" w:rsidRDefault="00E642CD" w:rsidP="00471F01">
      <w:r>
        <w:continuationSeparator/>
      </w:r>
    </w:p>
    <w:p w14:paraId="29AAE022" w14:textId="77777777" w:rsidR="00E642CD" w:rsidRDefault="00E64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Wingdings 2">
    <w:altName w:val="Webdings"/>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DA5B" w14:textId="77777777" w:rsidR="00C32E2C" w:rsidRDefault="00C32E2C" w:rsidP="00F56D12">
    <w:r>
      <w:rPr>
        <w:sz w:val="20"/>
        <w:szCs w:val="20"/>
      </w:rPr>
      <w:tab/>
    </w:r>
  </w:p>
  <w:p w14:paraId="200FCAFF" w14:textId="77777777" w:rsidR="00C32E2C" w:rsidRPr="000016C9" w:rsidRDefault="00C32E2C" w:rsidP="00F56D12">
    <w:pPr>
      <w:pBdr>
        <w:top w:val="single" w:sz="4" w:space="1" w:color="auto"/>
      </w:pBdr>
      <w:tabs>
        <w:tab w:val="left" w:pos="7470"/>
        <w:tab w:val="left" w:pos="8370"/>
      </w:tabs>
      <w:rPr>
        <w:rFonts w:ascii="Cambria" w:hAnsi="Cambria"/>
        <w:caps/>
        <w:sz w:val="10"/>
      </w:rPr>
    </w:pPr>
  </w:p>
  <w:p w14:paraId="18EB6EBB" w14:textId="7987F19C" w:rsidR="00C32E2C" w:rsidRDefault="1FDDE1A1" w:rsidP="1FDDE1A1">
    <w:pPr>
      <w:rPr>
        <w:rFonts w:ascii="Cambria" w:hAnsi="Cambria"/>
        <w:i/>
        <w:iCs/>
        <w:sz w:val="18"/>
        <w:szCs w:val="18"/>
      </w:rPr>
    </w:pPr>
    <w:r w:rsidRPr="1FDDE1A1">
      <w:rPr>
        <w:rFonts w:ascii="Cambria" w:hAnsi="Cambria"/>
        <w:caps/>
      </w:rPr>
      <w:t>Page 7d.</w:t>
    </w:r>
    <w:r w:rsidR="652BE284" w:rsidRPr="1FDDE1A1">
      <w:rPr>
        <w:rFonts w:ascii="Cambria" w:hAnsi="Cambria"/>
        <w:caps/>
        <w:noProof/>
      </w:rPr>
      <w:fldChar w:fldCharType="begin"/>
    </w:r>
    <w:r w:rsidR="652BE284" w:rsidRPr="1FDDE1A1">
      <w:rPr>
        <w:rFonts w:ascii="Cambria" w:hAnsi="Cambria"/>
        <w:caps/>
      </w:rPr>
      <w:instrText xml:space="preserve"> PAGE   \* MERGEFORMAT </w:instrText>
    </w:r>
    <w:r w:rsidR="652BE284" w:rsidRPr="1FDDE1A1">
      <w:rPr>
        <w:rFonts w:ascii="Cambria" w:hAnsi="Cambria"/>
        <w:caps/>
      </w:rPr>
      <w:fldChar w:fldCharType="separate"/>
    </w:r>
    <w:r w:rsidRPr="1FDDE1A1">
      <w:rPr>
        <w:rFonts w:ascii="Cambria" w:hAnsi="Cambria"/>
        <w:caps/>
        <w:noProof/>
      </w:rPr>
      <w:t>14</w:t>
    </w:r>
    <w:r w:rsidR="652BE284" w:rsidRPr="1FDDE1A1">
      <w:rPr>
        <w:rFonts w:ascii="Cambria" w:hAnsi="Cambria"/>
        <w:caps/>
        <w:noProof/>
      </w:rPr>
      <w:fldChar w:fldCharType="end"/>
    </w:r>
    <w:r w:rsidR="652BE284">
      <w:tab/>
    </w:r>
    <w:r w:rsidR="652BE284">
      <w:tab/>
    </w:r>
    <w:r w:rsidR="652BE284">
      <w:tab/>
    </w:r>
    <w:r w:rsidR="652BE284">
      <w:tab/>
    </w:r>
    <w:r w:rsidR="652BE284">
      <w:tab/>
    </w:r>
    <w:r w:rsidR="652BE284">
      <w:tab/>
    </w:r>
    <w:r w:rsidR="652BE284">
      <w:tab/>
    </w:r>
    <w:r w:rsidR="652BE284">
      <w:tab/>
    </w:r>
    <w:r w:rsidR="652BE284">
      <w:tab/>
    </w:r>
    <w:r w:rsidRPr="1FDDE1A1">
      <w:rPr>
        <w:rFonts w:ascii="Cambria" w:hAnsi="Cambria"/>
        <w:i/>
        <w:iCs/>
        <w:sz w:val="18"/>
        <w:szCs w:val="18"/>
      </w:rPr>
      <w:t>Last Revised 8/2025</w:t>
    </w:r>
  </w:p>
  <w:p w14:paraId="1B03CA76" w14:textId="77777777" w:rsidR="00C32E2C" w:rsidRPr="007064A5" w:rsidRDefault="00C32E2C" w:rsidP="00F56D12">
    <w:pP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F29E" w14:textId="1597291A" w:rsidR="008967B9" w:rsidRDefault="008967B9" w:rsidP="00471F01"/>
  <w:p w14:paraId="2033834C" w14:textId="77777777" w:rsidR="008967B9" w:rsidRPr="000016C9" w:rsidRDefault="008967B9" w:rsidP="00471F01">
    <w:pPr>
      <w:pBdr>
        <w:top w:val="single" w:sz="4" w:space="1" w:color="auto"/>
      </w:pBdr>
      <w:tabs>
        <w:tab w:val="left" w:pos="7470"/>
        <w:tab w:val="left" w:pos="8370"/>
      </w:tabs>
      <w:rPr>
        <w:rFonts w:ascii="Cambria" w:hAnsi="Cambria"/>
        <w:caps/>
        <w:sz w:val="10"/>
      </w:rPr>
    </w:pPr>
  </w:p>
  <w:p w14:paraId="7340C3A9" w14:textId="3D28A6D0" w:rsidR="008967B9" w:rsidRPr="006D7365" w:rsidRDefault="1FDDE1A1" w:rsidP="1FDDE1A1">
    <w:pPr>
      <w:rPr>
        <w:sz w:val="16"/>
        <w:szCs w:val="16"/>
      </w:rPr>
    </w:pPr>
    <w:r w:rsidRPr="1FDDE1A1">
      <w:rPr>
        <w:rFonts w:ascii="Cambria" w:hAnsi="Cambria"/>
        <w:caps/>
      </w:rPr>
      <w:t xml:space="preserve">Page </w:t>
    </w:r>
    <w:sdt>
      <w:sdtPr>
        <w:rPr>
          <w:rFonts w:ascii="Cambria" w:hAnsi="Cambria"/>
          <w:caps/>
        </w:rPr>
        <w:id w:val="-592318871"/>
        <w:text/>
      </w:sdtPr>
      <w:sdtContent>
        <w:r w:rsidRPr="1FDDE1A1">
          <w:rPr>
            <w:rFonts w:ascii="Cambria" w:hAnsi="Cambria"/>
            <w:caps/>
          </w:rPr>
          <w:t>7d</w:t>
        </w:r>
      </w:sdtContent>
    </w:sdt>
    <w:r w:rsidRPr="1FDDE1A1">
      <w:rPr>
        <w:rFonts w:ascii="Cambria" w:hAnsi="Cambria"/>
        <w:caps/>
      </w:rPr>
      <w:t>.</w:t>
    </w:r>
    <w:r w:rsidR="008967B9" w:rsidRPr="1FDDE1A1">
      <w:rPr>
        <w:rFonts w:ascii="Cambria" w:hAnsi="Cambria"/>
        <w:caps/>
        <w:noProof/>
      </w:rPr>
      <w:fldChar w:fldCharType="begin"/>
    </w:r>
    <w:r w:rsidR="008967B9" w:rsidRPr="1FDDE1A1">
      <w:rPr>
        <w:rFonts w:ascii="Cambria" w:hAnsi="Cambria"/>
        <w:caps/>
      </w:rPr>
      <w:instrText xml:space="preserve"> PAGE   \* MERGEFORMAT </w:instrText>
    </w:r>
    <w:r w:rsidR="008967B9" w:rsidRPr="1FDDE1A1">
      <w:rPr>
        <w:rFonts w:ascii="Cambria" w:hAnsi="Cambria"/>
        <w:caps/>
      </w:rPr>
      <w:fldChar w:fldCharType="separate"/>
    </w:r>
    <w:r w:rsidRPr="1FDDE1A1">
      <w:rPr>
        <w:rFonts w:ascii="Cambria" w:hAnsi="Cambria"/>
        <w:caps/>
        <w:noProof/>
      </w:rPr>
      <w:t>2</w:t>
    </w:r>
    <w:r w:rsidR="008967B9" w:rsidRPr="1FDDE1A1">
      <w:rPr>
        <w:rFonts w:ascii="Cambria" w:hAnsi="Cambria"/>
        <w:caps/>
        <w:noProof/>
      </w:rPr>
      <w:fldChar w:fldCharType="end"/>
    </w:r>
    <w:r w:rsidR="008967B9">
      <w:tab/>
    </w:r>
    <w:r w:rsidR="008967B9">
      <w:tab/>
    </w:r>
    <w:r w:rsidR="008967B9">
      <w:tab/>
    </w:r>
    <w:r w:rsidR="008967B9">
      <w:tab/>
    </w:r>
    <w:r w:rsidR="008967B9">
      <w:tab/>
    </w:r>
    <w:r w:rsidR="008967B9">
      <w:tab/>
    </w:r>
    <w:r w:rsidR="008967B9">
      <w:tab/>
    </w:r>
    <w:r w:rsidR="008967B9">
      <w:tab/>
    </w:r>
    <w:r w:rsidRPr="1FDDE1A1">
      <w:rPr>
        <w:rFonts w:ascii="Cambria" w:hAnsi="Cambria"/>
        <w:i/>
        <w:iCs/>
        <w:sz w:val="18"/>
        <w:szCs w:val="18"/>
      </w:rPr>
      <w:t xml:space="preserve">Last Revised: </w:t>
    </w:r>
    <w:sdt>
      <w:sdtPr>
        <w:rPr>
          <w:rFonts w:ascii="Cambria" w:hAnsi="Cambria"/>
          <w:i/>
          <w:iCs/>
          <w:sz w:val="18"/>
          <w:szCs w:val="18"/>
        </w:rPr>
        <w:id w:val="1412045601"/>
      </w:sdtPr>
      <w:sdtContent>
        <w:r w:rsidRPr="1FDDE1A1">
          <w:rPr>
            <w:rFonts w:ascii="Cambria" w:hAnsi="Cambria"/>
            <w:i/>
            <w:iCs/>
            <w:sz w:val="18"/>
            <w:szCs w:val="18"/>
          </w:rPr>
          <w:t>8/2025</w:t>
        </w:r>
      </w:sdtContent>
    </w:sdt>
  </w:p>
  <w:p w14:paraId="169F2E6C" w14:textId="5553072A" w:rsidR="008967B9" w:rsidRDefault="0089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820EB" w14:textId="77777777" w:rsidR="00E642CD" w:rsidRDefault="00E642CD" w:rsidP="00471F01">
      <w:r>
        <w:separator/>
      </w:r>
    </w:p>
    <w:p w14:paraId="4703A539" w14:textId="77777777" w:rsidR="00E642CD" w:rsidRDefault="00E642CD"/>
  </w:footnote>
  <w:footnote w:type="continuationSeparator" w:id="0">
    <w:p w14:paraId="2AD75FC5" w14:textId="77777777" w:rsidR="00E642CD" w:rsidRDefault="00E642CD" w:rsidP="00471F01">
      <w:r>
        <w:continuationSeparator/>
      </w:r>
    </w:p>
    <w:p w14:paraId="2381C14A" w14:textId="77777777" w:rsidR="00E642CD" w:rsidRDefault="00E642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321"/>
    </w:tblGrid>
    <w:tr w:rsidR="00D70CCC" w14:paraId="233643F2" w14:textId="77777777" w:rsidTr="00F56D12">
      <w:trPr>
        <w:trHeight w:val="1350"/>
      </w:trPr>
      <w:tc>
        <w:tcPr>
          <w:tcW w:w="6048" w:type="dxa"/>
        </w:tcPr>
        <w:p w14:paraId="7D7CE423" w14:textId="11C82F17" w:rsidR="00D70CCC" w:rsidRPr="00194A0B" w:rsidRDefault="00D70CCC" w:rsidP="00D70CCC">
          <w:pPr>
            <w:pStyle w:val="Header"/>
            <w:rPr>
              <w:rFonts w:ascii="Cambria" w:hAnsi="Cambria"/>
              <w:b/>
              <w:caps/>
              <w:color w:val="193F6F"/>
              <w:sz w:val="24"/>
              <w:szCs w:val="24"/>
            </w:rPr>
          </w:pPr>
          <w:r w:rsidRPr="00194A0B">
            <w:rPr>
              <w:rFonts w:ascii="Cambria" w:hAnsi="Cambria"/>
              <w:b/>
              <w:caps/>
              <w:color w:val="193F6F"/>
              <w:sz w:val="24"/>
              <w:szCs w:val="24"/>
            </w:rPr>
            <w:t xml:space="preserve">Chapter </w:t>
          </w:r>
          <w:sdt>
            <w:sdtPr>
              <w:rPr>
                <w:rFonts w:ascii="Cambria" w:hAnsi="Cambria"/>
                <w:color w:val="193F6F"/>
                <w:sz w:val="24"/>
                <w:szCs w:val="24"/>
              </w:rPr>
              <w:id w:val="1864631288"/>
              <w15:appearance w15:val="hidden"/>
              <w:text/>
            </w:sdtPr>
            <w:sdtContent>
              <w:r>
                <w:rPr>
                  <w:rFonts w:ascii="Cambria" w:hAnsi="Cambria"/>
                  <w:color w:val="193F6F"/>
                  <w:sz w:val="24"/>
                  <w:szCs w:val="24"/>
                </w:rPr>
                <w:t>7d</w:t>
              </w:r>
            </w:sdtContent>
          </w:sdt>
          <w:r w:rsidRPr="00194A0B">
            <w:rPr>
              <w:rFonts w:ascii="Cambria" w:hAnsi="Cambria"/>
              <w:b/>
              <w:caps/>
              <w:color w:val="193F6F"/>
              <w:sz w:val="24"/>
              <w:szCs w:val="24"/>
            </w:rPr>
            <w:t xml:space="preserve">:  </w:t>
          </w:r>
          <w:sdt>
            <w:sdtPr>
              <w:rPr>
                <w:rFonts w:ascii="Cambria" w:hAnsi="Cambria"/>
                <w:color w:val="193F6F"/>
                <w:sz w:val="24"/>
                <w:szCs w:val="24"/>
              </w:rPr>
              <w:id w:val="-1722053053"/>
              <w:text/>
            </w:sdtPr>
            <w:sdtContent>
              <w:r>
                <w:rPr>
                  <w:rFonts w:ascii="Cambria" w:hAnsi="Cambria"/>
                  <w:color w:val="193F6F"/>
                  <w:sz w:val="24"/>
                  <w:szCs w:val="24"/>
                </w:rPr>
                <w:t>Copes</w:t>
              </w:r>
            </w:sdtContent>
          </w:sdt>
        </w:p>
        <w:p w14:paraId="3B490F06" w14:textId="77777777" w:rsidR="00D70CCC" w:rsidRPr="00B43E26" w:rsidRDefault="00D70CCC" w:rsidP="00D70CCC">
          <w:pPr>
            <w:pStyle w:val="Header"/>
            <w:rPr>
              <w:rFonts w:ascii="Cambria" w:hAnsi="Cambria"/>
              <w:i/>
              <w:color w:val="000000" w:themeColor="text1"/>
            </w:rPr>
          </w:pPr>
          <w:r w:rsidRPr="005C7038">
            <w:rPr>
              <w:rFonts w:ascii="Arial" w:hAnsi="Arial" w:cs="Arial"/>
              <w:noProof/>
              <w:color w:val="FFFFFF"/>
              <w:sz w:val="4"/>
              <w:szCs w:val="20"/>
            </w:rPr>
            <w:t>ALTSA</w:t>
          </w:r>
          <w:r w:rsidRPr="00C41133">
            <w:rPr>
              <w:rFonts w:ascii="Cambria" w:hAnsi="Cambria"/>
              <w:i/>
              <w:color w:val="000000" w:themeColor="text1"/>
            </w:rPr>
            <w:t xml:space="preserve"> Long-Term Care Manual</w:t>
          </w:r>
        </w:p>
      </w:tc>
      <w:tc>
        <w:tcPr>
          <w:tcW w:w="3321" w:type="dxa"/>
        </w:tcPr>
        <w:p w14:paraId="7CD219D7" w14:textId="77777777" w:rsidR="00D70CCC" w:rsidRDefault="00D70CCC" w:rsidP="00D70CCC">
          <w:pPr>
            <w:pStyle w:val="Header"/>
            <w:rPr>
              <w:rFonts w:ascii="Cambria" w:hAnsi="Cambria"/>
              <w:b/>
              <w:caps/>
            </w:rPr>
          </w:pPr>
          <w:r>
            <w:rPr>
              <w:rFonts w:ascii="Cambria" w:hAnsi="Cambria"/>
              <w:b/>
              <w:caps/>
              <w:noProof/>
            </w:rPr>
            <w:drawing>
              <wp:inline distT="0" distB="0" distL="0" distR="0" wp14:anchorId="1F0920BB" wp14:editId="52C2E349">
                <wp:extent cx="1969135" cy="829310"/>
                <wp:effectExtent l="0" t="0" r="0" b="8890"/>
                <wp:docPr id="611232794" name="Picture 1"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232794" name="Picture 1" descr="A picture containing text, clipar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829310"/>
                        </a:xfrm>
                        <a:prstGeom prst="rect">
                          <a:avLst/>
                        </a:prstGeom>
                        <a:noFill/>
                      </pic:spPr>
                    </pic:pic>
                  </a:graphicData>
                </a:graphic>
              </wp:inline>
            </w:drawing>
          </w:r>
        </w:p>
      </w:tc>
    </w:tr>
    <w:tr w:rsidR="00D70CCC" w14:paraId="731F9E4F" w14:textId="77777777" w:rsidTr="00F56D12">
      <w:trPr>
        <w:trHeight w:val="91"/>
      </w:trPr>
      <w:tc>
        <w:tcPr>
          <w:tcW w:w="9369" w:type="dxa"/>
          <w:gridSpan w:val="2"/>
          <w:shd w:val="clear" w:color="auto" w:fill="27A1C6"/>
        </w:tcPr>
        <w:p w14:paraId="73D951AF" w14:textId="77777777" w:rsidR="00D70CCC" w:rsidRPr="000D6D48" w:rsidRDefault="00D70CCC" w:rsidP="00D70CCC">
          <w:pPr>
            <w:pStyle w:val="Header"/>
            <w:rPr>
              <w:rFonts w:ascii="Arial" w:hAnsi="Arial" w:cs="Arial"/>
              <w:noProof/>
              <w:color w:val="FFFFFF"/>
              <w:sz w:val="4"/>
              <w:szCs w:val="20"/>
            </w:rPr>
          </w:pPr>
        </w:p>
      </w:tc>
    </w:tr>
  </w:tbl>
  <w:p w14:paraId="3738E1EC" w14:textId="77777777" w:rsidR="00C32E2C" w:rsidRDefault="00C32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321"/>
    </w:tblGrid>
    <w:tr w:rsidR="008967B9" w14:paraId="0446C5E6" w14:textId="77777777" w:rsidTr="002A3492">
      <w:trPr>
        <w:trHeight w:val="1350"/>
      </w:trPr>
      <w:tc>
        <w:tcPr>
          <w:tcW w:w="6048" w:type="dxa"/>
        </w:tcPr>
        <w:p w14:paraId="4CF26999" w14:textId="3BCE5CFB" w:rsidR="008967B9" w:rsidRPr="00393025" w:rsidRDefault="008967B9" w:rsidP="00471F01">
          <w:pPr>
            <w:pStyle w:val="Header"/>
            <w:rPr>
              <w:rFonts w:ascii="Cambria" w:hAnsi="Cambria"/>
              <w:b/>
              <w:bCs/>
              <w:caps/>
              <w:color w:val="193F6F"/>
              <w:sz w:val="24"/>
              <w:szCs w:val="24"/>
            </w:rPr>
          </w:pPr>
          <w:r w:rsidRPr="00194A0B">
            <w:rPr>
              <w:rFonts w:ascii="Cambria" w:hAnsi="Cambria"/>
              <w:b/>
              <w:caps/>
              <w:color w:val="193F6F"/>
              <w:sz w:val="24"/>
              <w:szCs w:val="24"/>
            </w:rPr>
            <w:t xml:space="preserve">Chapter </w:t>
          </w:r>
          <w:sdt>
            <w:sdtPr>
              <w:rPr>
                <w:rFonts w:ascii="Cambria" w:hAnsi="Cambria"/>
                <w:b/>
                <w:bCs/>
                <w:color w:val="193F6F"/>
                <w:sz w:val="24"/>
                <w:szCs w:val="24"/>
              </w:rPr>
              <w:id w:val="-1743705513"/>
              <w15:appearance w15:val="hidden"/>
              <w:text/>
            </w:sdtPr>
            <w:sdtContent>
              <w:r w:rsidR="00393025" w:rsidRPr="00393025">
                <w:rPr>
                  <w:rFonts w:ascii="Cambria" w:hAnsi="Cambria"/>
                  <w:b/>
                  <w:bCs/>
                  <w:color w:val="193F6F"/>
                  <w:sz w:val="24"/>
                  <w:szCs w:val="24"/>
                </w:rPr>
                <w:t>7d</w:t>
              </w:r>
            </w:sdtContent>
          </w:sdt>
          <w:r w:rsidRPr="00393025">
            <w:rPr>
              <w:rFonts w:ascii="Cambria" w:hAnsi="Cambria"/>
              <w:b/>
              <w:bCs/>
              <w:caps/>
              <w:color w:val="193F6F"/>
              <w:sz w:val="24"/>
              <w:szCs w:val="24"/>
            </w:rPr>
            <w:t xml:space="preserve">:  </w:t>
          </w:r>
          <w:sdt>
            <w:sdtPr>
              <w:rPr>
                <w:rFonts w:ascii="Cambria" w:hAnsi="Cambria"/>
                <w:b/>
                <w:bCs/>
                <w:color w:val="193F6F"/>
                <w:sz w:val="24"/>
                <w:szCs w:val="24"/>
              </w:rPr>
              <w:id w:val="-1591624033"/>
              <w:text/>
            </w:sdtPr>
            <w:sdtContent>
              <w:r w:rsidR="00393025" w:rsidRPr="00393025">
                <w:rPr>
                  <w:rFonts w:ascii="Cambria" w:hAnsi="Cambria"/>
                  <w:b/>
                  <w:bCs/>
                  <w:color w:val="193F6F"/>
                  <w:sz w:val="24"/>
                  <w:szCs w:val="24"/>
                </w:rPr>
                <w:t>COPES</w:t>
              </w:r>
            </w:sdtContent>
          </w:sdt>
        </w:p>
        <w:p w14:paraId="010F4AEF" w14:textId="21E35AA6" w:rsidR="008967B9" w:rsidRPr="00B43E26" w:rsidRDefault="008967B9" w:rsidP="005C7038">
          <w:pPr>
            <w:pStyle w:val="Header"/>
            <w:rPr>
              <w:rFonts w:ascii="Cambria" w:hAnsi="Cambria"/>
              <w:i/>
              <w:color w:val="000000" w:themeColor="text1"/>
            </w:rPr>
          </w:pPr>
          <w:r w:rsidRPr="005C7038">
            <w:rPr>
              <w:rFonts w:ascii="Arial" w:hAnsi="Arial" w:cs="Arial"/>
              <w:noProof/>
              <w:color w:val="FFFFFF"/>
              <w:sz w:val="4"/>
              <w:szCs w:val="20"/>
            </w:rPr>
            <w:t>ALTSA</w:t>
          </w:r>
          <w:r w:rsidRPr="00C41133">
            <w:rPr>
              <w:rFonts w:ascii="Cambria" w:hAnsi="Cambria"/>
              <w:i/>
              <w:color w:val="000000" w:themeColor="text1"/>
            </w:rPr>
            <w:t xml:space="preserve"> Long-Term Care Manual</w:t>
          </w:r>
        </w:p>
      </w:tc>
      <w:tc>
        <w:tcPr>
          <w:tcW w:w="3321" w:type="dxa"/>
        </w:tcPr>
        <w:p w14:paraId="42BA6879" w14:textId="77777777" w:rsidR="008967B9" w:rsidRDefault="001D474E" w:rsidP="00471F01">
          <w:pPr>
            <w:pStyle w:val="Header"/>
            <w:rPr>
              <w:rFonts w:ascii="Cambria" w:hAnsi="Cambria"/>
              <w:b/>
              <w:caps/>
            </w:rPr>
          </w:pPr>
          <w:r>
            <w:rPr>
              <w:rFonts w:ascii="Cambria" w:hAnsi="Cambria"/>
              <w:b/>
              <w:caps/>
              <w:noProof/>
            </w:rPr>
            <w:drawing>
              <wp:inline distT="0" distB="0" distL="0" distR="0" wp14:anchorId="74BE38BB" wp14:editId="4093584B">
                <wp:extent cx="1969135" cy="829310"/>
                <wp:effectExtent l="0" t="0" r="0" b="8890"/>
                <wp:docPr id="1732190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829310"/>
                        </a:xfrm>
                        <a:prstGeom prst="rect">
                          <a:avLst/>
                        </a:prstGeom>
                        <a:noFill/>
                      </pic:spPr>
                    </pic:pic>
                  </a:graphicData>
                </a:graphic>
              </wp:inline>
            </w:drawing>
          </w:r>
        </w:p>
      </w:tc>
    </w:tr>
    <w:tr w:rsidR="008967B9" w14:paraId="12914533" w14:textId="77777777" w:rsidTr="007539B0">
      <w:trPr>
        <w:trHeight w:val="91"/>
      </w:trPr>
      <w:tc>
        <w:tcPr>
          <w:tcW w:w="9369" w:type="dxa"/>
          <w:gridSpan w:val="2"/>
          <w:shd w:val="clear" w:color="auto" w:fill="27A1C6"/>
        </w:tcPr>
        <w:p w14:paraId="2A22C2A0" w14:textId="107F8359" w:rsidR="008967B9" w:rsidRPr="000D6D48" w:rsidRDefault="008967B9" w:rsidP="00471F01">
          <w:pPr>
            <w:pStyle w:val="Header"/>
            <w:rPr>
              <w:rFonts w:ascii="Arial" w:hAnsi="Arial" w:cs="Arial"/>
              <w:noProof/>
              <w:color w:val="FFFFFF"/>
              <w:sz w:val="4"/>
              <w:szCs w:val="20"/>
            </w:rPr>
          </w:pPr>
        </w:p>
      </w:tc>
    </w:tr>
  </w:tbl>
  <w:p w14:paraId="6A187D88" w14:textId="77777777" w:rsidR="008967B9" w:rsidRPr="0081449C" w:rsidRDefault="008967B9">
    <w:pPr>
      <w:rPr>
        <w:color w:val="7030A0"/>
      </w:rPr>
    </w:pPr>
  </w:p>
</w:hdr>
</file>

<file path=word/intelligence2.xml><?xml version="1.0" encoding="utf-8"?>
<int2:intelligence xmlns:int2="http://schemas.microsoft.com/office/intelligence/2020/intelligence" xmlns:oel="http://schemas.microsoft.com/office/2019/extlst">
  <int2:observations>
    <int2:textHash int2:hashCode="Cm/vXUz5Un2FfH" int2:id="uTX93iYN">
      <int2:state int2:value="Rejected" int2:type="spell"/>
    </int2:textHash>
    <int2:textHash int2:hashCode="rFCSAK2SwnmQz5" int2:id="IjppqmbT">
      <int2:state int2:value="Rejected" int2:type="spell"/>
    </int2:textHash>
    <int2:textHash int2:hashCode="CmIWjWH3lFuASu" int2:id="jWrgSYW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1ED"/>
    <w:multiLevelType w:val="hybridMultilevel"/>
    <w:tmpl w:val="D5D4A7B6"/>
    <w:lvl w:ilvl="0" w:tplc="04090001">
      <w:start w:val="1"/>
      <w:numFmt w:val="bullet"/>
      <w:lvlText w:val=""/>
      <w:lvlJc w:val="left"/>
      <w:pPr>
        <w:ind w:left="2880" w:hanging="360"/>
      </w:pPr>
      <w:rPr>
        <w:rFonts w:ascii="Symbol" w:hAnsi="Symbol" w:hint="default"/>
        <w:sz w:val="24"/>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 w15:restartNumberingAfterBreak="0">
    <w:nsid w:val="01222F8A"/>
    <w:multiLevelType w:val="hybridMultilevel"/>
    <w:tmpl w:val="D812DC9A"/>
    <w:lvl w:ilvl="0" w:tplc="FFFFFFFF">
      <w:start w:val="1"/>
      <w:numFmt w:val="decimal"/>
      <w:lvlText w:val="%1."/>
      <w:lvlJc w:val="left"/>
      <w:pPr>
        <w:ind w:left="1080" w:hanging="360"/>
      </w:pPr>
    </w:lvl>
    <w:lvl w:ilvl="1" w:tplc="FFFFFFFF">
      <w:start w:val="1"/>
      <w:numFmt w:val="lowerLetter"/>
      <w:lvlText w:val="%2."/>
      <w:lvlJc w:val="left"/>
      <w:pPr>
        <w:ind w:left="1440" w:hanging="360"/>
      </w:pPr>
    </w:lvl>
    <w:lvl w:ilvl="2" w:tplc="FFFFFFFF">
      <w:start w:val="1"/>
      <w:numFmt w:val="lowerRoman"/>
      <w:lvlText w:val="%3."/>
      <w:lvlJc w:val="left"/>
      <w:pPr>
        <w:ind w:left="810" w:hanging="180"/>
      </w:pPr>
      <w:rPr>
        <w:rFonts w:hint="default"/>
      </w:rPr>
    </w:lvl>
    <w:lvl w:ilvl="3" w:tplc="FFFFFFFF">
      <w:start w:val="1"/>
      <w:numFmt w:val="decimal"/>
      <w:lvlText w:val="%4."/>
      <w:lvlJc w:val="left"/>
      <w:pPr>
        <w:ind w:left="3240" w:hanging="360"/>
      </w:pPr>
    </w:lvl>
    <w:lvl w:ilvl="4" w:tplc="FFFFFFFF">
      <w:start w:val="1"/>
      <w:numFmt w:val="lowerLetter"/>
      <w:lvlText w:val="%5."/>
      <w:lvlJc w:val="left"/>
      <w:pPr>
        <w:ind w:left="1440" w:hanging="360"/>
      </w:pPr>
      <w:rPr>
        <w:rFonts w:hint="default"/>
      </w:rPr>
    </w:lvl>
    <w:lvl w:ilvl="5" w:tplc="04090005">
      <w:start w:val="1"/>
      <w:numFmt w:val="bullet"/>
      <w:lvlText w:val=""/>
      <w:lvlJc w:val="left"/>
      <w:pPr>
        <w:ind w:left="1800" w:hanging="360"/>
      </w:pPr>
      <w:rPr>
        <w:rFonts w:ascii="Wingdings" w:hAnsi="Wingdings" w:hint="default"/>
      </w:rPr>
    </w:lvl>
    <w:lvl w:ilvl="6" w:tplc="FFFFFFFF">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1FD7C20"/>
    <w:multiLevelType w:val="hybridMultilevel"/>
    <w:tmpl w:val="6E52C796"/>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3E64149"/>
    <w:multiLevelType w:val="multilevel"/>
    <w:tmpl w:val="93EA1444"/>
    <w:name w:val="Numbering22222"/>
    <w:numStyleLink w:val="Style1"/>
  </w:abstractNum>
  <w:abstractNum w:abstractNumId="4" w15:restartNumberingAfterBreak="0">
    <w:nsid w:val="03FF7A97"/>
    <w:multiLevelType w:val="hybridMultilevel"/>
    <w:tmpl w:val="A880D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741329"/>
    <w:multiLevelType w:val="hybridMultilevel"/>
    <w:tmpl w:val="7F2E6DAA"/>
    <w:lvl w:ilvl="0" w:tplc="FFFFFFFF">
      <w:start w:val="1"/>
      <w:numFmt w:val="decimal"/>
      <w:lvlText w:val="%1."/>
      <w:lvlJc w:val="left"/>
      <w:pPr>
        <w:ind w:left="1080" w:hanging="360"/>
      </w:pPr>
    </w:lvl>
    <w:lvl w:ilvl="1" w:tplc="FFFFFFFF">
      <w:start w:val="1"/>
      <w:numFmt w:val="lowerLetter"/>
      <w:lvlText w:val="%2."/>
      <w:lvlJc w:val="left"/>
      <w:pPr>
        <w:ind w:left="1440" w:hanging="360"/>
      </w:pPr>
    </w:lvl>
    <w:lvl w:ilvl="2" w:tplc="FFFFFFFF">
      <w:start w:val="1"/>
      <w:numFmt w:val="lowerRoman"/>
      <w:lvlText w:val="%3."/>
      <w:lvlJc w:val="left"/>
      <w:pPr>
        <w:ind w:left="810" w:hanging="180"/>
      </w:pPr>
      <w:rPr>
        <w:rFonts w:hint="default"/>
      </w:rPr>
    </w:lvl>
    <w:lvl w:ilvl="3" w:tplc="FFFFFFFF">
      <w:start w:val="1"/>
      <w:numFmt w:val="decimal"/>
      <w:lvlText w:val="%4."/>
      <w:lvlJc w:val="left"/>
      <w:pPr>
        <w:ind w:left="3240" w:hanging="360"/>
      </w:pPr>
    </w:lvl>
    <w:lvl w:ilvl="4" w:tplc="FFFFFFFF">
      <w:start w:val="1"/>
      <w:numFmt w:val="lowerLetter"/>
      <w:lvlText w:val="%5."/>
      <w:lvlJc w:val="left"/>
      <w:pPr>
        <w:ind w:left="1440" w:hanging="360"/>
      </w:pPr>
      <w:rPr>
        <w:rFonts w:hint="default"/>
      </w:rPr>
    </w:lvl>
    <w:lvl w:ilvl="5" w:tplc="04090003">
      <w:start w:val="1"/>
      <w:numFmt w:val="bullet"/>
      <w:lvlText w:val="o"/>
      <w:lvlJc w:val="left"/>
      <w:pPr>
        <w:ind w:left="1440" w:hanging="360"/>
      </w:pPr>
      <w:rPr>
        <w:rFonts w:ascii="Courier New" w:hAnsi="Courier New" w:cs="Courier New" w:hint="default"/>
      </w:rPr>
    </w:lvl>
    <w:lvl w:ilvl="6" w:tplc="FFFFFFFF">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49B6B1C"/>
    <w:multiLevelType w:val="hybridMultilevel"/>
    <w:tmpl w:val="B584FC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64C3F06"/>
    <w:multiLevelType w:val="hybridMultilevel"/>
    <w:tmpl w:val="9C6A3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D0282"/>
    <w:multiLevelType w:val="hybridMultilevel"/>
    <w:tmpl w:val="CC76698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78473B0"/>
    <w:multiLevelType w:val="hybridMultilevel"/>
    <w:tmpl w:val="28D27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88D363C"/>
    <w:multiLevelType w:val="hybridMultilevel"/>
    <w:tmpl w:val="A072BF7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A4240A0"/>
    <w:multiLevelType w:val="hybridMultilevel"/>
    <w:tmpl w:val="B914B2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A7C59E7"/>
    <w:multiLevelType w:val="hybridMultilevel"/>
    <w:tmpl w:val="611A7C14"/>
    <w:lvl w:ilvl="0" w:tplc="04090001">
      <w:start w:val="1"/>
      <w:numFmt w:val="bullet"/>
      <w:lvlText w:val=""/>
      <w:lvlJc w:val="left"/>
      <w:pPr>
        <w:ind w:left="720" w:hanging="360"/>
      </w:pPr>
      <w:rPr>
        <w:rFonts w:ascii="Symbol" w:hAnsi="Symbol" w:hint="default"/>
      </w:rPr>
    </w:lvl>
    <w:lvl w:ilvl="1" w:tplc="FC841D6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130F9C"/>
    <w:multiLevelType w:val="hybridMultilevel"/>
    <w:tmpl w:val="0D26E508"/>
    <w:lvl w:ilvl="0" w:tplc="0409000D">
      <w:start w:val="1"/>
      <w:numFmt w:val="bullet"/>
      <w:lvlText w:val=""/>
      <w:lvlJc w:val="left"/>
      <w:pPr>
        <w:ind w:left="720" w:hanging="360"/>
      </w:pPr>
      <w:rPr>
        <w:rFonts w:ascii="Wingdings" w:hAnsi="Wingdings" w:hint="default"/>
      </w:rPr>
    </w:lvl>
    <w:lvl w:ilvl="1" w:tplc="FC841D62">
      <w:start w:val="1"/>
      <w:numFmt w:val="bullet"/>
      <w:lvlText w:val="-"/>
      <w:lvlJc w:val="left"/>
      <w:pPr>
        <w:ind w:left="1440" w:hanging="360"/>
      </w:pPr>
      <w:rPr>
        <w:rFonts w:ascii="Courier New" w:hAnsi="Courier New" w:hint="default"/>
      </w:rPr>
    </w:lvl>
    <w:lvl w:ilvl="2" w:tplc="FC841D62">
      <w:start w:val="1"/>
      <w:numFmt w:val="bullet"/>
      <w:lvlText w:val="-"/>
      <w:lvlJc w:val="left"/>
      <w:pPr>
        <w:ind w:left="2160" w:hanging="18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EB3DAA"/>
    <w:multiLevelType w:val="hybridMultilevel"/>
    <w:tmpl w:val="B6009E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D175EE1"/>
    <w:multiLevelType w:val="hybridMultilevel"/>
    <w:tmpl w:val="62745F5A"/>
    <w:lvl w:ilvl="0" w:tplc="5FCCA554">
      <w:numFmt w:val="bullet"/>
      <w:lvlText w:val=""/>
      <w:lvlJc w:val="left"/>
      <w:pPr>
        <w:ind w:left="1080" w:hanging="360"/>
      </w:pPr>
      <w:rPr>
        <w:rFonts w:ascii="Symbol" w:eastAsia="Calibri" w:hAnsi="Symbo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94279E"/>
    <w:multiLevelType w:val="hybridMultilevel"/>
    <w:tmpl w:val="076AC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A47386"/>
    <w:multiLevelType w:val="multilevel"/>
    <w:tmpl w:val="D152C0EC"/>
    <w:styleLink w:val="StyleNumbersListOutlinenumberedLeft063"/>
    <w:lvl w:ilvl="0">
      <w:start w:val="1"/>
      <w:numFmt w:val="decimal"/>
      <w:lvlText w:val="%1."/>
      <w:lvlJc w:val="right"/>
      <w:pPr>
        <w:ind w:left="360" w:firstLine="0"/>
      </w:pPr>
      <w:rPr>
        <w:rFonts w:asciiTheme="minorHAnsi" w:hAnsiTheme="minorHAnsi"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0DF50F87"/>
    <w:multiLevelType w:val="multilevel"/>
    <w:tmpl w:val="8CD42D26"/>
    <w:name w:val="Numbering22222222222222"/>
    <w:numStyleLink w:val="NumericList"/>
  </w:abstractNum>
  <w:abstractNum w:abstractNumId="19" w15:restartNumberingAfterBreak="0">
    <w:nsid w:val="0E341AF2"/>
    <w:multiLevelType w:val="hybridMultilevel"/>
    <w:tmpl w:val="C70E19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0C33D49"/>
    <w:multiLevelType w:val="hybridMultilevel"/>
    <w:tmpl w:val="C49E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7E2CBB"/>
    <w:multiLevelType w:val="hybridMultilevel"/>
    <w:tmpl w:val="A0C40AF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14CE6A2C"/>
    <w:multiLevelType w:val="hybridMultilevel"/>
    <w:tmpl w:val="2E168752"/>
    <w:lvl w:ilvl="0" w:tplc="5FCCA554">
      <w:numFmt w:val="bullet"/>
      <w:lvlText w:val=""/>
      <w:lvlJc w:val="left"/>
      <w:pPr>
        <w:ind w:left="2160" w:hanging="360"/>
      </w:pPr>
      <w:rPr>
        <w:rFonts w:ascii="Symbol" w:eastAsia="Calibri" w:hAnsi="Symbol" w:cs="Arial"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14F64968"/>
    <w:multiLevelType w:val="hybridMultilevel"/>
    <w:tmpl w:val="A966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CE17F9"/>
    <w:multiLevelType w:val="hybridMultilevel"/>
    <w:tmpl w:val="D2F49BC4"/>
    <w:name w:val="Numbering22222222"/>
    <w:lvl w:ilvl="0" w:tplc="CD6E8C5E">
      <w:start w:val="1"/>
      <w:numFmt w:val="decimal"/>
      <w:lvlText w:val="%1."/>
      <w:lvlJc w:val="left"/>
      <w:pPr>
        <w:ind w:left="122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B8A03D0" w:tentative="1">
      <w:start w:val="1"/>
      <w:numFmt w:val="lowerLetter"/>
      <w:lvlText w:val="%2."/>
      <w:lvlJc w:val="left"/>
      <w:pPr>
        <w:ind w:left="1440" w:hanging="360"/>
      </w:pPr>
    </w:lvl>
    <w:lvl w:ilvl="2" w:tplc="BB58B684" w:tentative="1">
      <w:start w:val="1"/>
      <w:numFmt w:val="lowerRoman"/>
      <w:lvlText w:val="%3."/>
      <w:lvlJc w:val="right"/>
      <w:pPr>
        <w:ind w:left="2160" w:hanging="180"/>
      </w:pPr>
    </w:lvl>
    <w:lvl w:ilvl="3" w:tplc="896C95F4" w:tentative="1">
      <w:start w:val="1"/>
      <w:numFmt w:val="decimal"/>
      <w:lvlText w:val="%4."/>
      <w:lvlJc w:val="left"/>
      <w:pPr>
        <w:ind w:left="2880" w:hanging="360"/>
      </w:pPr>
    </w:lvl>
    <w:lvl w:ilvl="4" w:tplc="20047A06" w:tentative="1">
      <w:start w:val="1"/>
      <w:numFmt w:val="lowerLetter"/>
      <w:lvlText w:val="%5."/>
      <w:lvlJc w:val="left"/>
      <w:pPr>
        <w:ind w:left="3600" w:hanging="360"/>
      </w:pPr>
    </w:lvl>
    <w:lvl w:ilvl="5" w:tplc="972CF496" w:tentative="1">
      <w:start w:val="1"/>
      <w:numFmt w:val="lowerRoman"/>
      <w:lvlText w:val="%6."/>
      <w:lvlJc w:val="right"/>
      <w:pPr>
        <w:ind w:left="4320" w:hanging="180"/>
      </w:pPr>
    </w:lvl>
    <w:lvl w:ilvl="6" w:tplc="B8B21826" w:tentative="1">
      <w:start w:val="1"/>
      <w:numFmt w:val="decimal"/>
      <w:lvlText w:val="%7."/>
      <w:lvlJc w:val="left"/>
      <w:pPr>
        <w:ind w:left="5040" w:hanging="360"/>
      </w:pPr>
    </w:lvl>
    <w:lvl w:ilvl="7" w:tplc="B98E362A" w:tentative="1">
      <w:start w:val="1"/>
      <w:numFmt w:val="lowerLetter"/>
      <w:lvlText w:val="%8."/>
      <w:lvlJc w:val="left"/>
      <w:pPr>
        <w:ind w:left="5760" w:hanging="360"/>
      </w:pPr>
    </w:lvl>
    <w:lvl w:ilvl="8" w:tplc="3942F5D0" w:tentative="1">
      <w:start w:val="1"/>
      <w:numFmt w:val="lowerRoman"/>
      <w:lvlText w:val="%9."/>
      <w:lvlJc w:val="right"/>
      <w:pPr>
        <w:ind w:left="6480" w:hanging="180"/>
      </w:pPr>
    </w:lvl>
  </w:abstractNum>
  <w:abstractNum w:abstractNumId="25" w15:restartNumberingAfterBreak="0">
    <w:nsid w:val="16DA4B55"/>
    <w:multiLevelType w:val="hybridMultilevel"/>
    <w:tmpl w:val="EEAE1200"/>
    <w:lvl w:ilvl="0" w:tplc="325412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7223B1F"/>
    <w:multiLevelType w:val="hybridMultilevel"/>
    <w:tmpl w:val="30D6DAE6"/>
    <w:lvl w:ilvl="0" w:tplc="4D52C3EA">
      <w:start w:val="1"/>
      <w:numFmt w:val="decimal"/>
      <w:lvlText w:val="%1."/>
      <w:lvlJc w:val="left"/>
      <w:pPr>
        <w:ind w:left="720" w:hanging="360"/>
      </w:pPr>
      <w:rPr>
        <w:rFonts w:asciiTheme="minorHAnsi" w:eastAsia="Calibri" w:hAnsiTheme="minorHAnsi" w:cstheme="minorHAnsi" w:hint="default"/>
        <w:b w:val="0"/>
      </w:rPr>
    </w:lvl>
    <w:lvl w:ilvl="1" w:tplc="04090019">
      <w:start w:val="1"/>
      <w:numFmt w:val="lowerLetter"/>
      <w:lvlText w:val="%2."/>
      <w:lvlJc w:val="left"/>
      <w:pPr>
        <w:ind w:left="1440" w:hanging="360"/>
      </w:pPr>
    </w:lvl>
    <w:lvl w:ilvl="2" w:tplc="658E9328">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804394"/>
    <w:multiLevelType w:val="hybridMultilevel"/>
    <w:tmpl w:val="A1AC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8749E0"/>
    <w:multiLevelType w:val="multilevel"/>
    <w:tmpl w:val="8CD42D26"/>
    <w:name w:val="Numbering2222222222"/>
    <w:numStyleLink w:val="NumericList"/>
  </w:abstractNum>
  <w:abstractNum w:abstractNumId="29" w15:restartNumberingAfterBreak="0">
    <w:nsid w:val="19936107"/>
    <w:multiLevelType w:val="hybridMultilevel"/>
    <w:tmpl w:val="328803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FB1E59AE">
      <w:numFmt w:val="bullet"/>
      <w:lvlText w:val="•"/>
      <w:lvlJc w:val="left"/>
      <w:pPr>
        <w:ind w:left="3528" w:hanging="648"/>
      </w:pPr>
      <w:rPr>
        <w:rFonts w:ascii="Arial" w:eastAsia="Calibr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1AB368C2"/>
    <w:multiLevelType w:val="hybridMultilevel"/>
    <w:tmpl w:val="796A78E2"/>
    <w:lvl w:ilvl="0" w:tplc="04090001">
      <w:start w:val="1"/>
      <w:numFmt w:val="bullet"/>
      <w:lvlText w:val=""/>
      <w:lvlJc w:val="left"/>
      <w:pPr>
        <w:ind w:left="1080" w:hanging="360"/>
      </w:pPr>
      <w:rPr>
        <w:rFonts w:ascii="Symbol" w:hAnsi="Symbol"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BEB34DF"/>
    <w:multiLevelType w:val="hybridMultilevel"/>
    <w:tmpl w:val="F9967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DC82FFC"/>
    <w:multiLevelType w:val="multilevel"/>
    <w:tmpl w:val="FB8833C4"/>
    <w:styleLink w:val="NumbersList"/>
    <w:lvl w:ilvl="0">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E153A2D"/>
    <w:multiLevelType w:val="hybridMultilevel"/>
    <w:tmpl w:val="7BEEF372"/>
    <w:lvl w:ilvl="0" w:tplc="04090003">
      <w:start w:val="1"/>
      <w:numFmt w:val="bullet"/>
      <w:lvlText w:val="o"/>
      <w:lvlJc w:val="left"/>
      <w:pPr>
        <w:ind w:left="2880" w:hanging="360"/>
      </w:pPr>
      <w:rPr>
        <w:rFonts w:ascii="Courier New" w:hAnsi="Courier New" w:cs="Courier New" w:hint="default"/>
        <w:sz w:val="24"/>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4" w15:restartNumberingAfterBreak="0">
    <w:nsid w:val="1EFA041D"/>
    <w:multiLevelType w:val="multilevel"/>
    <w:tmpl w:val="FB8833C4"/>
    <w:styleLink w:val="StyleNumbersListOutlinenumberedLeft062"/>
    <w:lvl w:ilvl="0">
      <w:start w:val="1"/>
      <w:numFmt w:val="decimal"/>
      <w:lvlText w:val="%1."/>
      <w:lvlJc w:val="left"/>
      <w:pPr>
        <w:ind w:left="1080" w:hanging="360"/>
      </w:pPr>
      <w:rPr>
        <w:rFonts w:asciiTheme="minorHAnsi" w:hAnsiTheme="minorHAnsi"/>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03B35F3"/>
    <w:multiLevelType w:val="hybridMultilevel"/>
    <w:tmpl w:val="D310A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7F209E"/>
    <w:multiLevelType w:val="hybridMultilevel"/>
    <w:tmpl w:val="367E104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080" w:hanging="360"/>
      </w:p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B">
      <w:start w:val="1"/>
      <w:numFmt w:val="bullet"/>
      <w:lvlText w:val=""/>
      <w:lvlJc w:val="left"/>
      <w:pPr>
        <w:ind w:left="3960" w:hanging="360"/>
      </w:pPr>
      <w:rPr>
        <w:rFonts w:ascii="Wingdings" w:hAnsi="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39D69D7"/>
    <w:multiLevelType w:val="hybridMultilevel"/>
    <w:tmpl w:val="DD209BD4"/>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2417402D"/>
    <w:multiLevelType w:val="hybridMultilevel"/>
    <w:tmpl w:val="5A9A3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4267769"/>
    <w:multiLevelType w:val="hybridMultilevel"/>
    <w:tmpl w:val="0F30FD40"/>
    <w:lvl w:ilvl="0" w:tplc="0B3094C4">
      <w:start w:val="1"/>
      <w:numFmt w:val="lowerRoman"/>
      <w:pStyle w:val="Numbering3"/>
      <w:lvlText w:val="%1."/>
      <w:lvlJc w:val="right"/>
      <w:pPr>
        <w:ind w:left="2160" w:hanging="360"/>
      </w:pPr>
      <w:rPr>
        <w:rFonts w:ascii="Arial" w:hAnsi="Arial" w:cs="Times New Roman" w:hint="default"/>
        <w:sz w:val="24"/>
      </w:rPr>
    </w:lvl>
    <w:lvl w:ilvl="1" w:tplc="BA68CE34" w:tentative="1">
      <w:start w:val="1"/>
      <w:numFmt w:val="lowerLetter"/>
      <w:lvlText w:val="%2."/>
      <w:lvlJc w:val="left"/>
      <w:pPr>
        <w:ind w:left="2880" w:hanging="360"/>
      </w:pPr>
    </w:lvl>
    <w:lvl w:ilvl="2" w:tplc="28B88204" w:tentative="1">
      <w:start w:val="1"/>
      <w:numFmt w:val="lowerRoman"/>
      <w:lvlText w:val="%3."/>
      <w:lvlJc w:val="right"/>
      <w:pPr>
        <w:ind w:left="3600" w:hanging="180"/>
      </w:pPr>
    </w:lvl>
    <w:lvl w:ilvl="3" w:tplc="56080072" w:tentative="1">
      <w:start w:val="1"/>
      <w:numFmt w:val="decimal"/>
      <w:lvlText w:val="%4."/>
      <w:lvlJc w:val="left"/>
      <w:pPr>
        <w:ind w:left="4320" w:hanging="360"/>
      </w:pPr>
    </w:lvl>
    <w:lvl w:ilvl="4" w:tplc="81CE4DC6" w:tentative="1">
      <w:start w:val="1"/>
      <w:numFmt w:val="lowerLetter"/>
      <w:lvlText w:val="%5."/>
      <w:lvlJc w:val="left"/>
      <w:pPr>
        <w:ind w:left="5040" w:hanging="360"/>
      </w:pPr>
    </w:lvl>
    <w:lvl w:ilvl="5" w:tplc="396C77FA" w:tentative="1">
      <w:start w:val="1"/>
      <w:numFmt w:val="lowerRoman"/>
      <w:lvlText w:val="%6."/>
      <w:lvlJc w:val="right"/>
      <w:pPr>
        <w:ind w:left="5760" w:hanging="180"/>
      </w:pPr>
    </w:lvl>
    <w:lvl w:ilvl="6" w:tplc="53C64E98" w:tentative="1">
      <w:start w:val="1"/>
      <w:numFmt w:val="decimal"/>
      <w:lvlText w:val="%7."/>
      <w:lvlJc w:val="left"/>
      <w:pPr>
        <w:ind w:left="6480" w:hanging="360"/>
      </w:pPr>
    </w:lvl>
    <w:lvl w:ilvl="7" w:tplc="9146BD1C" w:tentative="1">
      <w:start w:val="1"/>
      <w:numFmt w:val="lowerLetter"/>
      <w:lvlText w:val="%8."/>
      <w:lvlJc w:val="left"/>
      <w:pPr>
        <w:ind w:left="7200" w:hanging="360"/>
      </w:pPr>
    </w:lvl>
    <w:lvl w:ilvl="8" w:tplc="721C3CE6" w:tentative="1">
      <w:start w:val="1"/>
      <w:numFmt w:val="lowerRoman"/>
      <w:lvlText w:val="%9."/>
      <w:lvlJc w:val="right"/>
      <w:pPr>
        <w:ind w:left="7920" w:hanging="180"/>
      </w:pPr>
    </w:lvl>
  </w:abstractNum>
  <w:abstractNum w:abstractNumId="40" w15:restartNumberingAfterBreak="0">
    <w:nsid w:val="24B866CA"/>
    <w:multiLevelType w:val="hybridMultilevel"/>
    <w:tmpl w:val="2152A6DC"/>
    <w:lvl w:ilvl="0" w:tplc="5FCCA554">
      <w:numFmt w:val="bullet"/>
      <w:lvlText w:val=""/>
      <w:lvlJc w:val="left"/>
      <w:pPr>
        <w:ind w:left="1870" w:hanging="360"/>
      </w:pPr>
      <w:rPr>
        <w:rFonts w:ascii="Symbol" w:eastAsia="Calibri" w:hAnsi="Symbol" w:cs="Arial" w:hint="default"/>
        <w:sz w:val="24"/>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41" w15:restartNumberingAfterBreak="0">
    <w:nsid w:val="272444BE"/>
    <w:multiLevelType w:val="hybridMultilevel"/>
    <w:tmpl w:val="9A1A5E38"/>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C6D2164E">
      <w:start w:val="1"/>
      <w:numFmt w:val="lowerRoman"/>
      <w:lvlText w:val="%3."/>
      <w:lvlJc w:val="left"/>
      <w:pPr>
        <w:ind w:left="810" w:hanging="180"/>
      </w:pPr>
      <w:rPr>
        <w:rFonts w:hint="default"/>
      </w:rPr>
    </w:lvl>
    <w:lvl w:ilvl="3" w:tplc="0409000F">
      <w:start w:val="1"/>
      <w:numFmt w:val="decimal"/>
      <w:lvlText w:val="%4."/>
      <w:lvlJc w:val="left"/>
      <w:pPr>
        <w:ind w:left="3240" w:hanging="360"/>
      </w:pPr>
    </w:lvl>
    <w:lvl w:ilvl="4" w:tplc="826AA9D4">
      <w:start w:val="1"/>
      <w:numFmt w:val="lowerLetter"/>
      <w:lvlText w:val="%5."/>
      <w:lvlJc w:val="left"/>
      <w:pPr>
        <w:ind w:left="1440" w:hanging="360"/>
      </w:pPr>
      <w:rPr>
        <w:rFonts w:hint="default"/>
      </w:rPr>
    </w:lvl>
    <w:lvl w:ilvl="5" w:tplc="04090003">
      <w:start w:val="1"/>
      <w:numFmt w:val="bullet"/>
      <w:lvlText w:val="o"/>
      <w:lvlJc w:val="left"/>
      <w:pPr>
        <w:ind w:left="1440" w:hanging="360"/>
      </w:pPr>
      <w:rPr>
        <w:rFonts w:ascii="Courier New" w:hAnsi="Courier New" w:cs="Courier New" w:hint="default"/>
      </w:r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7260A98"/>
    <w:multiLevelType w:val="hybridMultilevel"/>
    <w:tmpl w:val="201C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7BD2AA5"/>
    <w:multiLevelType w:val="hybridMultilevel"/>
    <w:tmpl w:val="00CA9A52"/>
    <w:lvl w:ilvl="0" w:tplc="04090001">
      <w:start w:val="1"/>
      <w:numFmt w:val="bullet"/>
      <w:lvlText w:val=""/>
      <w:lvlJc w:val="left"/>
      <w:pPr>
        <w:ind w:left="720" w:hanging="360"/>
      </w:pPr>
      <w:rPr>
        <w:rFonts w:ascii="Symbol" w:hAnsi="Symbol" w:hint="default"/>
      </w:rPr>
    </w:lvl>
    <w:lvl w:ilvl="1" w:tplc="C8BA032C">
      <w:start w:val="1"/>
      <w:numFmt w:val="decimal"/>
      <w:lvlText w:val="%2."/>
      <w:lvlJc w:val="left"/>
      <w:pPr>
        <w:ind w:left="1440" w:hanging="360"/>
      </w:pPr>
      <w:rPr>
        <w:rFonts w:ascii="Arial" w:eastAsia="Calibri" w:hAnsi="Arial" w:cs="Arial"/>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50318A"/>
    <w:multiLevelType w:val="hybridMultilevel"/>
    <w:tmpl w:val="4C5A86A8"/>
    <w:lvl w:ilvl="0" w:tplc="7834F662">
      <w:start w:val="1"/>
      <w:numFmt w:val="decimal"/>
      <w:lvlText w:val="%1."/>
      <w:lvlJc w:val="left"/>
      <w:pPr>
        <w:ind w:left="720" w:hanging="360"/>
      </w:pPr>
      <w:rPr>
        <w:rFonts w:ascii="Arial" w:eastAsia="Calibri" w:hAnsi="Arial" w:cs="Arial"/>
        <w:b w:val="0"/>
      </w:rPr>
    </w:lvl>
    <w:lvl w:ilvl="1" w:tplc="04090019">
      <w:start w:val="1"/>
      <w:numFmt w:val="lowerLetter"/>
      <w:lvlText w:val="%2."/>
      <w:lvlJc w:val="left"/>
      <w:pPr>
        <w:ind w:left="1440" w:hanging="360"/>
      </w:pPr>
    </w:lvl>
    <w:lvl w:ilvl="2" w:tplc="5FCCA554">
      <w:numFmt w:val="bullet"/>
      <w:lvlText w:val=""/>
      <w:lvlJc w:val="left"/>
      <w:pPr>
        <w:ind w:left="2160" w:hanging="180"/>
      </w:pPr>
      <w:rPr>
        <w:rFonts w:ascii="Symbol" w:eastAsia="Calibri" w:hAnsi="Symbol" w:cs="Arial" w:hint="default"/>
        <w:sz w:val="24"/>
      </w:r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8FE6402"/>
    <w:multiLevelType w:val="hybridMultilevel"/>
    <w:tmpl w:val="F2949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940274B"/>
    <w:multiLevelType w:val="hybridMultilevel"/>
    <w:tmpl w:val="5C2A4A6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A2C1FD0"/>
    <w:multiLevelType w:val="hybridMultilevel"/>
    <w:tmpl w:val="32C29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AB34A1A"/>
    <w:multiLevelType w:val="multilevel"/>
    <w:tmpl w:val="8CD42D26"/>
    <w:name w:val="Numbering222222222"/>
    <w:numStyleLink w:val="NumericList"/>
  </w:abstractNum>
  <w:abstractNum w:abstractNumId="49" w15:restartNumberingAfterBreak="0">
    <w:nsid w:val="2C1D004C"/>
    <w:multiLevelType w:val="multilevel"/>
    <w:tmpl w:val="8CD42D26"/>
    <w:name w:val="Numbering2222222222222"/>
    <w:numStyleLink w:val="NumericList"/>
  </w:abstractNum>
  <w:abstractNum w:abstractNumId="50" w15:restartNumberingAfterBreak="0">
    <w:nsid w:val="2D927F2C"/>
    <w:multiLevelType w:val="hybridMultilevel"/>
    <w:tmpl w:val="19D69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B67997"/>
    <w:multiLevelType w:val="hybridMultilevel"/>
    <w:tmpl w:val="209E9BD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31096EDC"/>
    <w:multiLevelType w:val="hybridMultilevel"/>
    <w:tmpl w:val="C664845E"/>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3" w15:restartNumberingAfterBreak="0">
    <w:nsid w:val="32192560"/>
    <w:multiLevelType w:val="hybridMultilevel"/>
    <w:tmpl w:val="82767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36311E1"/>
    <w:multiLevelType w:val="multilevel"/>
    <w:tmpl w:val="FB8833C4"/>
    <w:styleLink w:val="StyleNumbersListOutlinenumberedLeft06"/>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34AA0997"/>
    <w:multiLevelType w:val="hybridMultilevel"/>
    <w:tmpl w:val="2330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A6D26DB"/>
    <w:multiLevelType w:val="hybridMultilevel"/>
    <w:tmpl w:val="9A44A7BA"/>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A713246"/>
    <w:multiLevelType w:val="hybridMultilevel"/>
    <w:tmpl w:val="AD820340"/>
    <w:lvl w:ilvl="0" w:tplc="A6FA2E34">
      <w:start w:val="1"/>
      <w:numFmt w:val="bullet"/>
      <w:pStyle w:val="ListParagraph3"/>
      <w:lvlText w:val="o"/>
      <w:lvlJc w:val="left"/>
      <w:pPr>
        <w:ind w:left="2520" w:hanging="360"/>
      </w:pPr>
      <w:rPr>
        <w:rFonts w:ascii="Courier New" w:hAnsi="Courier New" w:cs="Courier New" w:hint="default"/>
      </w:rPr>
    </w:lvl>
    <w:lvl w:ilvl="1" w:tplc="E86E724E" w:tentative="1">
      <w:start w:val="1"/>
      <w:numFmt w:val="bullet"/>
      <w:lvlText w:val="o"/>
      <w:lvlJc w:val="left"/>
      <w:pPr>
        <w:ind w:left="3240" w:hanging="360"/>
      </w:pPr>
      <w:rPr>
        <w:rFonts w:ascii="Courier New" w:hAnsi="Courier New" w:cs="Courier New" w:hint="default"/>
      </w:rPr>
    </w:lvl>
    <w:lvl w:ilvl="2" w:tplc="9820A976" w:tentative="1">
      <w:start w:val="1"/>
      <w:numFmt w:val="bullet"/>
      <w:lvlText w:val=""/>
      <w:lvlJc w:val="left"/>
      <w:pPr>
        <w:ind w:left="3960" w:hanging="360"/>
      </w:pPr>
      <w:rPr>
        <w:rFonts w:ascii="Wingdings" w:hAnsi="Wingdings" w:hint="default"/>
      </w:rPr>
    </w:lvl>
    <w:lvl w:ilvl="3" w:tplc="9F9A5048" w:tentative="1">
      <w:start w:val="1"/>
      <w:numFmt w:val="bullet"/>
      <w:lvlText w:val=""/>
      <w:lvlJc w:val="left"/>
      <w:pPr>
        <w:ind w:left="4680" w:hanging="360"/>
      </w:pPr>
      <w:rPr>
        <w:rFonts w:ascii="Symbol" w:hAnsi="Symbol" w:hint="default"/>
      </w:rPr>
    </w:lvl>
    <w:lvl w:ilvl="4" w:tplc="5A562400" w:tentative="1">
      <w:start w:val="1"/>
      <w:numFmt w:val="bullet"/>
      <w:lvlText w:val="o"/>
      <w:lvlJc w:val="left"/>
      <w:pPr>
        <w:ind w:left="5400" w:hanging="360"/>
      </w:pPr>
      <w:rPr>
        <w:rFonts w:ascii="Courier New" w:hAnsi="Courier New" w:cs="Courier New" w:hint="default"/>
      </w:rPr>
    </w:lvl>
    <w:lvl w:ilvl="5" w:tplc="9558E326" w:tentative="1">
      <w:start w:val="1"/>
      <w:numFmt w:val="bullet"/>
      <w:lvlText w:val=""/>
      <w:lvlJc w:val="left"/>
      <w:pPr>
        <w:ind w:left="6120" w:hanging="360"/>
      </w:pPr>
      <w:rPr>
        <w:rFonts w:ascii="Wingdings" w:hAnsi="Wingdings" w:hint="default"/>
      </w:rPr>
    </w:lvl>
    <w:lvl w:ilvl="6" w:tplc="D07CAFB0" w:tentative="1">
      <w:start w:val="1"/>
      <w:numFmt w:val="bullet"/>
      <w:lvlText w:val=""/>
      <w:lvlJc w:val="left"/>
      <w:pPr>
        <w:ind w:left="6840" w:hanging="360"/>
      </w:pPr>
      <w:rPr>
        <w:rFonts w:ascii="Symbol" w:hAnsi="Symbol" w:hint="default"/>
      </w:rPr>
    </w:lvl>
    <w:lvl w:ilvl="7" w:tplc="7142866C" w:tentative="1">
      <w:start w:val="1"/>
      <w:numFmt w:val="bullet"/>
      <w:lvlText w:val="o"/>
      <w:lvlJc w:val="left"/>
      <w:pPr>
        <w:ind w:left="7560" w:hanging="360"/>
      </w:pPr>
      <w:rPr>
        <w:rFonts w:ascii="Courier New" w:hAnsi="Courier New" w:cs="Courier New" w:hint="default"/>
      </w:rPr>
    </w:lvl>
    <w:lvl w:ilvl="8" w:tplc="72A2540E" w:tentative="1">
      <w:start w:val="1"/>
      <w:numFmt w:val="bullet"/>
      <w:lvlText w:val=""/>
      <w:lvlJc w:val="left"/>
      <w:pPr>
        <w:ind w:left="8280" w:hanging="360"/>
      </w:pPr>
      <w:rPr>
        <w:rFonts w:ascii="Wingdings" w:hAnsi="Wingdings" w:hint="default"/>
      </w:rPr>
    </w:lvl>
  </w:abstractNum>
  <w:abstractNum w:abstractNumId="58" w15:restartNumberingAfterBreak="0">
    <w:nsid w:val="3AFC0B34"/>
    <w:multiLevelType w:val="hybridMultilevel"/>
    <w:tmpl w:val="6464A7C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F8639FE"/>
    <w:multiLevelType w:val="hybridMultilevel"/>
    <w:tmpl w:val="2B0481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23F27F9"/>
    <w:multiLevelType w:val="hybridMultilevel"/>
    <w:tmpl w:val="EE084902"/>
    <w:lvl w:ilvl="0" w:tplc="AFD8827C">
      <w:start w:val="1"/>
      <w:numFmt w:val="lowerLetter"/>
      <w:pStyle w:val="Numbering2"/>
      <w:lvlText w:val="%1)"/>
      <w:lvlJc w:val="right"/>
      <w:pPr>
        <w:ind w:left="1800" w:hanging="360"/>
      </w:pPr>
      <w:rPr>
        <w:rFonts w:hint="default"/>
      </w:rPr>
    </w:lvl>
    <w:lvl w:ilvl="1" w:tplc="5F56F698" w:tentative="1">
      <w:start w:val="1"/>
      <w:numFmt w:val="lowerLetter"/>
      <w:lvlText w:val="%2."/>
      <w:lvlJc w:val="left"/>
      <w:pPr>
        <w:ind w:left="2520" w:hanging="360"/>
      </w:pPr>
    </w:lvl>
    <w:lvl w:ilvl="2" w:tplc="C066A9DE" w:tentative="1">
      <w:start w:val="1"/>
      <w:numFmt w:val="lowerRoman"/>
      <w:lvlText w:val="%3."/>
      <w:lvlJc w:val="right"/>
      <w:pPr>
        <w:ind w:left="3240" w:hanging="180"/>
      </w:pPr>
    </w:lvl>
    <w:lvl w:ilvl="3" w:tplc="5F164878" w:tentative="1">
      <w:start w:val="1"/>
      <w:numFmt w:val="decimal"/>
      <w:lvlText w:val="%4."/>
      <w:lvlJc w:val="left"/>
      <w:pPr>
        <w:ind w:left="3960" w:hanging="360"/>
      </w:pPr>
    </w:lvl>
    <w:lvl w:ilvl="4" w:tplc="B7A232B8" w:tentative="1">
      <w:start w:val="1"/>
      <w:numFmt w:val="lowerLetter"/>
      <w:lvlText w:val="%5."/>
      <w:lvlJc w:val="left"/>
      <w:pPr>
        <w:ind w:left="4680" w:hanging="360"/>
      </w:pPr>
    </w:lvl>
    <w:lvl w:ilvl="5" w:tplc="302EA1B6" w:tentative="1">
      <w:start w:val="1"/>
      <w:numFmt w:val="lowerRoman"/>
      <w:lvlText w:val="%6."/>
      <w:lvlJc w:val="right"/>
      <w:pPr>
        <w:ind w:left="5400" w:hanging="180"/>
      </w:pPr>
    </w:lvl>
    <w:lvl w:ilvl="6" w:tplc="626C5406" w:tentative="1">
      <w:start w:val="1"/>
      <w:numFmt w:val="decimal"/>
      <w:lvlText w:val="%7."/>
      <w:lvlJc w:val="left"/>
      <w:pPr>
        <w:ind w:left="6120" w:hanging="360"/>
      </w:pPr>
    </w:lvl>
    <w:lvl w:ilvl="7" w:tplc="DFF074B0" w:tentative="1">
      <w:start w:val="1"/>
      <w:numFmt w:val="lowerLetter"/>
      <w:lvlText w:val="%8."/>
      <w:lvlJc w:val="left"/>
      <w:pPr>
        <w:ind w:left="6840" w:hanging="360"/>
      </w:pPr>
    </w:lvl>
    <w:lvl w:ilvl="8" w:tplc="F6967AEA" w:tentative="1">
      <w:start w:val="1"/>
      <w:numFmt w:val="lowerRoman"/>
      <w:lvlText w:val="%9."/>
      <w:lvlJc w:val="right"/>
      <w:pPr>
        <w:ind w:left="7560" w:hanging="180"/>
      </w:pPr>
    </w:lvl>
  </w:abstractNum>
  <w:abstractNum w:abstractNumId="61" w15:restartNumberingAfterBreak="0">
    <w:nsid w:val="435978B9"/>
    <w:multiLevelType w:val="hybridMultilevel"/>
    <w:tmpl w:val="5F26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3985AF5"/>
    <w:multiLevelType w:val="hybridMultilevel"/>
    <w:tmpl w:val="F8A80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580709F"/>
    <w:multiLevelType w:val="hybridMultilevel"/>
    <w:tmpl w:val="B8AC3BD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72E76D2"/>
    <w:multiLevelType w:val="hybridMultilevel"/>
    <w:tmpl w:val="4D6C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401528"/>
    <w:multiLevelType w:val="hybridMultilevel"/>
    <w:tmpl w:val="9622038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9731249"/>
    <w:multiLevelType w:val="hybridMultilevel"/>
    <w:tmpl w:val="BFDE5014"/>
    <w:lvl w:ilvl="0" w:tplc="04090003">
      <w:start w:val="1"/>
      <w:numFmt w:val="bullet"/>
      <w:lvlText w:val="o"/>
      <w:lvlJc w:val="left"/>
      <w:pPr>
        <w:ind w:left="171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FFFFFFFF">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67" w15:restartNumberingAfterBreak="0">
    <w:nsid w:val="4A4B72B4"/>
    <w:multiLevelType w:val="multilevel"/>
    <w:tmpl w:val="8CD42D26"/>
    <w:name w:val="Numbering222222222222"/>
    <w:numStyleLink w:val="NumericList"/>
  </w:abstractNum>
  <w:abstractNum w:abstractNumId="68" w15:restartNumberingAfterBreak="0">
    <w:nsid w:val="4B94342E"/>
    <w:multiLevelType w:val="hybridMultilevel"/>
    <w:tmpl w:val="1FCEA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4BD15B66"/>
    <w:multiLevelType w:val="hybridMultilevel"/>
    <w:tmpl w:val="3F5C0F8C"/>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4C1807C1"/>
    <w:multiLevelType w:val="hybridMultilevel"/>
    <w:tmpl w:val="565097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4E8D3323"/>
    <w:multiLevelType w:val="hybridMultilevel"/>
    <w:tmpl w:val="1C4CE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520B457F"/>
    <w:multiLevelType w:val="hybridMultilevel"/>
    <w:tmpl w:val="94261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35B0006"/>
    <w:multiLevelType w:val="hybridMultilevel"/>
    <w:tmpl w:val="B0A2ECC4"/>
    <w:lvl w:ilvl="0" w:tplc="10840684">
      <w:start w:val="1"/>
      <w:numFmt w:val="bullet"/>
      <w:pStyle w:val="BulletedLis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3D206CCC">
      <w:start w:val="1"/>
      <w:numFmt w:val="bullet"/>
      <w:lvlText w:val=""/>
      <w:lvlJc w:val="left"/>
      <w:pPr>
        <w:tabs>
          <w:tab w:val="num" w:pos="2520"/>
        </w:tabs>
        <w:ind w:left="2520" w:hanging="360"/>
      </w:pPr>
      <w:rPr>
        <w:rFonts w:ascii="Symbol" w:hAnsi="Symbol" w:hint="default"/>
        <w:sz w:val="24"/>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53DB5317"/>
    <w:multiLevelType w:val="multilevel"/>
    <w:tmpl w:val="93EA1444"/>
    <w:name w:val="Numbering2"/>
    <w:numStyleLink w:val="Style1"/>
  </w:abstractNum>
  <w:abstractNum w:abstractNumId="75" w15:restartNumberingAfterBreak="0">
    <w:nsid w:val="56A2558B"/>
    <w:multiLevelType w:val="hybridMultilevel"/>
    <w:tmpl w:val="DBC231C0"/>
    <w:lvl w:ilvl="0" w:tplc="5FCCA554">
      <w:numFmt w:val="bullet"/>
      <w:lvlText w:val=""/>
      <w:lvlJc w:val="left"/>
      <w:pPr>
        <w:ind w:left="1080" w:hanging="360"/>
      </w:pPr>
      <w:rPr>
        <w:rFonts w:ascii="Symbol" w:eastAsia="Calibr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6B76434"/>
    <w:multiLevelType w:val="hybridMultilevel"/>
    <w:tmpl w:val="6166F3C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7" w15:restartNumberingAfterBreak="0">
    <w:nsid w:val="56EB4EFB"/>
    <w:multiLevelType w:val="hybridMultilevel"/>
    <w:tmpl w:val="0F1CF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7E9415A"/>
    <w:multiLevelType w:val="hybridMultilevel"/>
    <w:tmpl w:val="B32E8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581C6A42"/>
    <w:multiLevelType w:val="hybridMultilevel"/>
    <w:tmpl w:val="49246B2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82F40D4"/>
    <w:multiLevelType w:val="multilevel"/>
    <w:tmpl w:val="8CD42D26"/>
    <w:name w:val="Numbering22222222222"/>
    <w:numStyleLink w:val="NumericList"/>
  </w:abstractNum>
  <w:abstractNum w:abstractNumId="81" w15:restartNumberingAfterBreak="0">
    <w:nsid w:val="58E460FA"/>
    <w:multiLevelType w:val="multilevel"/>
    <w:tmpl w:val="55B43924"/>
    <w:styleLink w:val="StyleNumbersListOutlinenumberedLeft061"/>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5AD43401"/>
    <w:multiLevelType w:val="hybridMultilevel"/>
    <w:tmpl w:val="E81C4010"/>
    <w:lvl w:ilvl="0" w:tplc="CDE0C03E">
      <w:start w:val="1"/>
      <w:numFmt w:val="bullet"/>
      <w:pStyle w:val="ListParagraph2"/>
      <w:lvlText w:val=""/>
      <w:lvlJc w:val="left"/>
      <w:pPr>
        <w:ind w:left="1440" w:hanging="360"/>
      </w:pPr>
      <w:rPr>
        <w:rFonts w:ascii="Symbol" w:hAnsi="Symbol" w:hint="default"/>
      </w:rPr>
    </w:lvl>
    <w:lvl w:ilvl="1" w:tplc="931298F6">
      <w:start w:val="1"/>
      <w:numFmt w:val="bullet"/>
      <w:lvlText w:val=""/>
      <w:lvlJc w:val="left"/>
      <w:pPr>
        <w:ind w:left="1440" w:hanging="360"/>
      </w:pPr>
      <w:rPr>
        <w:rFonts w:ascii="Symbol" w:hAnsi="Symbol" w:hint="default"/>
      </w:rPr>
    </w:lvl>
    <w:lvl w:ilvl="2" w:tplc="87AE8780">
      <w:start w:val="1"/>
      <w:numFmt w:val="bullet"/>
      <w:lvlText w:val="o"/>
      <w:lvlJc w:val="left"/>
      <w:pPr>
        <w:ind w:left="2160" w:hanging="360"/>
      </w:pPr>
      <w:rPr>
        <w:rFonts w:ascii="Courier New" w:hAnsi="Courier New" w:cs="Courier New" w:hint="default"/>
      </w:rPr>
    </w:lvl>
    <w:lvl w:ilvl="3" w:tplc="CCD6D0B6" w:tentative="1">
      <w:start w:val="1"/>
      <w:numFmt w:val="bullet"/>
      <w:lvlText w:val=""/>
      <w:lvlJc w:val="left"/>
      <w:pPr>
        <w:ind w:left="2880" w:hanging="360"/>
      </w:pPr>
      <w:rPr>
        <w:rFonts w:ascii="Symbol" w:hAnsi="Symbol" w:hint="default"/>
      </w:rPr>
    </w:lvl>
    <w:lvl w:ilvl="4" w:tplc="502AC82E" w:tentative="1">
      <w:start w:val="1"/>
      <w:numFmt w:val="bullet"/>
      <w:lvlText w:val="o"/>
      <w:lvlJc w:val="left"/>
      <w:pPr>
        <w:ind w:left="3600" w:hanging="360"/>
      </w:pPr>
      <w:rPr>
        <w:rFonts w:ascii="Courier New" w:hAnsi="Courier New" w:cs="Courier New" w:hint="default"/>
      </w:rPr>
    </w:lvl>
    <w:lvl w:ilvl="5" w:tplc="07BAE40E" w:tentative="1">
      <w:start w:val="1"/>
      <w:numFmt w:val="bullet"/>
      <w:lvlText w:val=""/>
      <w:lvlJc w:val="left"/>
      <w:pPr>
        <w:ind w:left="4320" w:hanging="360"/>
      </w:pPr>
      <w:rPr>
        <w:rFonts w:ascii="Wingdings" w:hAnsi="Wingdings" w:hint="default"/>
      </w:rPr>
    </w:lvl>
    <w:lvl w:ilvl="6" w:tplc="8A28C6C6" w:tentative="1">
      <w:start w:val="1"/>
      <w:numFmt w:val="bullet"/>
      <w:lvlText w:val=""/>
      <w:lvlJc w:val="left"/>
      <w:pPr>
        <w:ind w:left="5040" w:hanging="360"/>
      </w:pPr>
      <w:rPr>
        <w:rFonts w:ascii="Symbol" w:hAnsi="Symbol" w:hint="default"/>
      </w:rPr>
    </w:lvl>
    <w:lvl w:ilvl="7" w:tplc="40F8D0F0" w:tentative="1">
      <w:start w:val="1"/>
      <w:numFmt w:val="bullet"/>
      <w:lvlText w:val="o"/>
      <w:lvlJc w:val="left"/>
      <w:pPr>
        <w:ind w:left="5760" w:hanging="360"/>
      </w:pPr>
      <w:rPr>
        <w:rFonts w:ascii="Courier New" w:hAnsi="Courier New" w:cs="Courier New" w:hint="default"/>
      </w:rPr>
    </w:lvl>
    <w:lvl w:ilvl="8" w:tplc="3C1A0FDA" w:tentative="1">
      <w:start w:val="1"/>
      <w:numFmt w:val="bullet"/>
      <w:lvlText w:val=""/>
      <w:lvlJc w:val="left"/>
      <w:pPr>
        <w:ind w:left="6480" w:hanging="360"/>
      </w:pPr>
      <w:rPr>
        <w:rFonts w:ascii="Wingdings" w:hAnsi="Wingdings" w:hint="default"/>
      </w:rPr>
    </w:lvl>
  </w:abstractNum>
  <w:abstractNum w:abstractNumId="83" w15:restartNumberingAfterBreak="0">
    <w:nsid w:val="5B883E0D"/>
    <w:multiLevelType w:val="multilevel"/>
    <w:tmpl w:val="93EA1444"/>
    <w:name w:val="Numbering"/>
    <w:styleLink w:val="Style1"/>
    <w:lvl w:ilvl="0">
      <w:start w:val="1"/>
      <w:numFmt w:val="decimal"/>
      <w:lvlText w:val="%1."/>
      <w:lvlJc w:val="right"/>
      <w:pPr>
        <w:ind w:left="360" w:hanging="216"/>
      </w:pPr>
      <w:rPr>
        <w:rFonts w:asciiTheme="minorHAnsi" w:hAnsi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504"/>
      </w:pPr>
      <w:rPr>
        <w:rFonts w:hint="default"/>
      </w:rPr>
    </w:lvl>
    <w:lvl w:ilvl="2">
      <w:start w:val="1"/>
      <w:numFmt w:val="lowerRoman"/>
      <w:lvlText w:val="%3."/>
      <w:lvlJc w:val="right"/>
      <w:pPr>
        <w:ind w:left="1944" w:hanging="288"/>
      </w:pPr>
      <w:rPr>
        <w:rFonts w:hint="default"/>
      </w:rPr>
    </w:lvl>
    <w:lvl w:ilvl="3">
      <w:start w:val="1"/>
      <w:numFmt w:val="decimal"/>
      <w:lvlText w:val="%4."/>
      <w:lvlJc w:val="left"/>
      <w:pPr>
        <w:ind w:left="3384" w:hanging="360"/>
      </w:pPr>
      <w:rPr>
        <w:rFonts w:hint="default"/>
      </w:rPr>
    </w:lvl>
    <w:lvl w:ilvl="4">
      <w:start w:val="1"/>
      <w:numFmt w:val="lowerLetter"/>
      <w:lvlText w:val="%5."/>
      <w:lvlJc w:val="left"/>
      <w:pPr>
        <w:ind w:left="4104" w:hanging="360"/>
      </w:pPr>
      <w:rPr>
        <w:rFonts w:hint="default"/>
      </w:rPr>
    </w:lvl>
    <w:lvl w:ilvl="5">
      <w:start w:val="1"/>
      <w:numFmt w:val="lowerRoman"/>
      <w:lvlText w:val="%6."/>
      <w:lvlJc w:val="right"/>
      <w:pPr>
        <w:ind w:left="4824" w:hanging="180"/>
      </w:pPr>
      <w:rPr>
        <w:rFonts w:hint="default"/>
      </w:rPr>
    </w:lvl>
    <w:lvl w:ilvl="6">
      <w:start w:val="1"/>
      <w:numFmt w:val="decimal"/>
      <w:lvlText w:val="%7."/>
      <w:lvlJc w:val="left"/>
      <w:pPr>
        <w:ind w:left="5544" w:hanging="360"/>
      </w:pPr>
      <w:rPr>
        <w:rFonts w:hint="default"/>
      </w:rPr>
    </w:lvl>
    <w:lvl w:ilvl="7">
      <w:start w:val="1"/>
      <w:numFmt w:val="lowerLetter"/>
      <w:lvlText w:val="%8."/>
      <w:lvlJc w:val="left"/>
      <w:pPr>
        <w:ind w:left="6264" w:hanging="360"/>
      </w:pPr>
      <w:rPr>
        <w:rFonts w:hint="default"/>
      </w:rPr>
    </w:lvl>
    <w:lvl w:ilvl="8">
      <w:start w:val="1"/>
      <w:numFmt w:val="lowerRoman"/>
      <w:lvlText w:val="%9."/>
      <w:lvlJc w:val="right"/>
      <w:pPr>
        <w:ind w:left="6984" w:hanging="180"/>
      </w:pPr>
      <w:rPr>
        <w:rFonts w:hint="default"/>
      </w:rPr>
    </w:lvl>
  </w:abstractNum>
  <w:abstractNum w:abstractNumId="84" w15:restartNumberingAfterBreak="0">
    <w:nsid w:val="5BC90886"/>
    <w:multiLevelType w:val="hybridMultilevel"/>
    <w:tmpl w:val="8E864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D222916"/>
    <w:multiLevelType w:val="hybridMultilevel"/>
    <w:tmpl w:val="B9687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E5F2F9D"/>
    <w:multiLevelType w:val="hybridMultilevel"/>
    <w:tmpl w:val="9E58FCDE"/>
    <w:lvl w:ilvl="0" w:tplc="5FCCA554">
      <w:numFmt w:val="bullet"/>
      <w:lvlText w:val=""/>
      <w:lvlJc w:val="left"/>
      <w:pPr>
        <w:ind w:left="1080" w:hanging="360"/>
      </w:pPr>
      <w:rPr>
        <w:rFonts w:ascii="Symbol" w:eastAsia="Calibr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F36752C"/>
    <w:multiLevelType w:val="hybridMultilevel"/>
    <w:tmpl w:val="DB9436A6"/>
    <w:name w:val="Numbering222222"/>
    <w:lvl w:ilvl="0" w:tplc="678843E8">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8204A2" w:tentative="1">
      <w:start w:val="1"/>
      <w:numFmt w:val="lowerLetter"/>
      <w:lvlText w:val="%2."/>
      <w:lvlJc w:val="left"/>
      <w:pPr>
        <w:ind w:left="1584" w:hanging="360"/>
      </w:pPr>
    </w:lvl>
    <w:lvl w:ilvl="2" w:tplc="0B44757C" w:tentative="1">
      <w:start w:val="1"/>
      <w:numFmt w:val="lowerRoman"/>
      <w:lvlText w:val="%3."/>
      <w:lvlJc w:val="right"/>
      <w:pPr>
        <w:ind w:left="2304" w:hanging="180"/>
      </w:pPr>
    </w:lvl>
    <w:lvl w:ilvl="3" w:tplc="B450F04A" w:tentative="1">
      <w:start w:val="1"/>
      <w:numFmt w:val="decimal"/>
      <w:lvlText w:val="%4."/>
      <w:lvlJc w:val="left"/>
      <w:pPr>
        <w:ind w:left="3024" w:hanging="360"/>
      </w:pPr>
    </w:lvl>
    <w:lvl w:ilvl="4" w:tplc="D756B4E4" w:tentative="1">
      <w:start w:val="1"/>
      <w:numFmt w:val="lowerLetter"/>
      <w:lvlText w:val="%5."/>
      <w:lvlJc w:val="left"/>
      <w:pPr>
        <w:ind w:left="3744" w:hanging="360"/>
      </w:pPr>
    </w:lvl>
    <w:lvl w:ilvl="5" w:tplc="34F4D62C" w:tentative="1">
      <w:start w:val="1"/>
      <w:numFmt w:val="lowerRoman"/>
      <w:lvlText w:val="%6."/>
      <w:lvlJc w:val="right"/>
      <w:pPr>
        <w:ind w:left="4464" w:hanging="180"/>
      </w:pPr>
    </w:lvl>
    <w:lvl w:ilvl="6" w:tplc="DFA083D2" w:tentative="1">
      <w:start w:val="1"/>
      <w:numFmt w:val="decimal"/>
      <w:lvlText w:val="%7."/>
      <w:lvlJc w:val="left"/>
      <w:pPr>
        <w:ind w:left="5184" w:hanging="360"/>
      </w:pPr>
    </w:lvl>
    <w:lvl w:ilvl="7" w:tplc="90BC162C" w:tentative="1">
      <w:start w:val="1"/>
      <w:numFmt w:val="lowerLetter"/>
      <w:lvlText w:val="%8."/>
      <w:lvlJc w:val="left"/>
      <w:pPr>
        <w:ind w:left="5904" w:hanging="360"/>
      </w:pPr>
    </w:lvl>
    <w:lvl w:ilvl="8" w:tplc="D540A8BE" w:tentative="1">
      <w:start w:val="1"/>
      <w:numFmt w:val="lowerRoman"/>
      <w:lvlText w:val="%9."/>
      <w:lvlJc w:val="right"/>
      <w:pPr>
        <w:ind w:left="6624" w:hanging="180"/>
      </w:pPr>
    </w:lvl>
  </w:abstractNum>
  <w:abstractNum w:abstractNumId="88" w15:restartNumberingAfterBreak="0">
    <w:nsid w:val="60480214"/>
    <w:multiLevelType w:val="hybridMultilevel"/>
    <w:tmpl w:val="C83059CC"/>
    <w:lvl w:ilvl="0" w:tplc="5FCCA554">
      <w:numFmt w:val="bullet"/>
      <w:lvlText w:val=""/>
      <w:lvlJc w:val="left"/>
      <w:pPr>
        <w:ind w:left="1080" w:hanging="360"/>
      </w:pPr>
      <w:rPr>
        <w:rFonts w:ascii="Symbol" w:eastAsia="Calibri" w:hAnsi="Symbol" w:cs="Aria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60567ED8"/>
    <w:multiLevelType w:val="hybridMultilevel"/>
    <w:tmpl w:val="10A6E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0A71F14"/>
    <w:multiLevelType w:val="hybridMultilevel"/>
    <w:tmpl w:val="4D6EC666"/>
    <w:lvl w:ilvl="0" w:tplc="04090001">
      <w:start w:val="1"/>
      <w:numFmt w:val="bullet"/>
      <w:lvlText w:val=""/>
      <w:lvlJc w:val="left"/>
      <w:pPr>
        <w:ind w:left="1080" w:hanging="360"/>
      </w:pPr>
      <w:rPr>
        <w:rFonts w:ascii="Symbol" w:hAnsi="Symbol" w:hint="default"/>
      </w:rPr>
    </w:lvl>
    <w:lvl w:ilvl="1" w:tplc="0409000D">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1" w15:restartNumberingAfterBreak="0">
    <w:nsid w:val="61013FDE"/>
    <w:multiLevelType w:val="multilevel"/>
    <w:tmpl w:val="93EA1444"/>
    <w:name w:val="Numbering22"/>
    <w:numStyleLink w:val="Style1"/>
  </w:abstractNum>
  <w:abstractNum w:abstractNumId="92" w15:restartNumberingAfterBreak="0">
    <w:nsid w:val="619269F1"/>
    <w:multiLevelType w:val="hybridMultilevel"/>
    <w:tmpl w:val="34480810"/>
    <w:lvl w:ilvl="0" w:tplc="0409000D">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2343A58"/>
    <w:multiLevelType w:val="hybridMultilevel"/>
    <w:tmpl w:val="295ABE5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4" w15:restartNumberingAfterBreak="0">
    <w:nsid w:val="62423E33"/>
    <w:multiLevelType w:val="hybridMultilevel"/>
    <w:tmpl w:val="BC36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2DF5814"/>
    <w:multiLevelType w:val="hybridMultilevel"/>
    <w:tmpl w:val="7B7C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3796833"/>
    <w:multiLevelType w:val="multilevel"/>
    <w:tmpl w:val="93EA1444"/>
    <w:name w:val="Numbering222"/>
    <w:numStyleLink w:val="Style1"/>
  </w:abstractNum>
  <w:abstractNum w:abstractNumId="97" w15:restartNumberingAfterBreak="0">
    <w:nsid w:val="64E2038B"/>
    <w:multiLevelType w:val="hybridMultilevel"/>
    <w:tmpl w:val="D21AB6AA"/>
    <w:lvl w:ilvl="0" w:tplc="BFEAF56C">
      <w:start w:val="1"/>
      <w:numFmt w:val="bullet"/>
      <w:pStyle w:val="ListParagraph"/>
      <w:lvlText w:val=""/>
      <w:lvlJc w:val="left"/>
      <w:pPr>
        <w:ind w:left="1728" w:hanging="360"/>
      </w:pPr>
      <w:rPr>
        <w:rFonts w:ascii="Symbol" w:hAnsi="Symbol" w:hint="default"/>
      </w:rPr>
    </w:lvl>
    <w:lvl w:ilvl="1" w:tplc="FC920410" w:tentative="1">
      <w:start w:val="1"/>
      <w:numFmt w:val="bullet"/>
      <w:lvlText w:val="o"/>
      <w:lvlJc w:val="left"/>
      <w:pPr>
        <w:ind w:left="2448" w:hanging="360"/>
      </w:pPr>
      <w:rPr>
        <w:rFonts w:ascii="Courier New" w:hAnsi="Courier New" w:cs="Courier New" w:hint="default"/>
      </w:rPr>
    </w:lvl>
    <w:lvl w:ilvl="2" w:tplc="2662E650" w:tentative="1">
      <w:start w:val="1"/>
      <w:numFmt w:val="bullet"/>
      <w:lvlText w:val=""/>
      <w:lvlJc w:val="left"/>
      <w:pPr>
        <w:ind w:left="3168" w:hanging="360"/>
      </w:pPr>
      <w:rPr>
        <w:rFonts w:ascii="Wingdings" w:hAnsi="Wingdings" w:hint="default"/>
      </w:rPr>
    </w:lvl>
    <w:lvl w:ilvl="3" w:tplc="21F655B4" w:tentative="1">
      <w:start w:val="1"/>
      <w:numFmt w:val="bullet"/>
      <w:lvlText w:val=""/>
      <w:lvlJc w:val="left"/>
      <w:pPr>
        <w:ind w:left="3888" w:hanging="360"/>
      </w:pPr>
      <w:rPr>
        <w:rFonts w:ascii="Symbol" w:hAnsi="Symbol" w:hint="default"/>
      </w:rPr>
    </w:lvl>
    <w:lvl w:ilvl="4" w:tplc="64CC64C4" w:tentative="1">
      <w:start w:val="1"/>
      <w:numFmt w:val="bullet"/>
      <w:lvlText w:val="o"/>
      <w:lvlJc w:val="left"/>
      <w:pPr>
        <w:ind w:left="4608" w:hanging="360"/>
      </w:pPr>
      <w:rPr>
        <w:rFonts w:ascii="Courier New" w:hAnsi="Courier New" w:cs="Courier New" w:hint="default"/>
      </w:rPr>
    </w:lvl>
    <w:lvl w:ilvl="5" w:tplc="53F41F3E" w:tentative="1">
      <w:start w:val="1"/>
      <w:numFmt w:val="bullet"/>
      <w:lvlText w:val=""/>
      <w:lvlJc w:val="left"/>
      <w:pPr>
        <w:ind w:left="5328" w:hanging="360"/>
      </w:pPr>
      <w:rPr>
        <w:rFonts w:ascii="Wingdings" w:hAnsi="Wingdings" w:hint="default"/>
      </w:rPr>
    </w:lvl>
    <w:lvl w:ilvl="6" w:tplc="DB922616" w:tentative="1">
      <w:start w:val="1"/>
      <w:numFmt w:val="bullet"/>
      <w:lvlText w:val=""/>
      <w:lvlJc w:val="left"/>
      <w:pPr>
        <w:ind w:left="6048" w:hanging="360"/>
      </w:pPr>
      <w:rPr>
        <w:rFonts w:ascii="Symbol" w:hAnsi="Symbol" w:hint="default"/>
      </w:rPr>
    </w:lvl>
    <w:lvl w:ilvl="7" w:tplc="84900F8A" w:tentative="1">
      <w:start w:val="1"/>
      <w:numFmt w:val="bullet"/>
      <w:lvlText w:val="o"/>
      <w:lvlJc w:val="left"/>
      <w:pPr>
        <w:ind w:left="6768" w:hanging="360"/>
      </w:pPr>
      <w:rPr>
        <w:rFonts w:ascii="Courier New" w:hAnsi="Courier New" w:cs="Courier New" w:hint="default"/>
      </w:rPr>
    </w:lvl>
    <w:lvl w:ilvl="8" w:tplc="9106125A" w:tentative="1">
      <w:start w:val="1"/>
      <w:numFmt w:val="bullet"/>
      <w:lvlText w:val=""/>
      <w:lvlJc w:val="left"/>
      <w:pPr>
        <w:ind w:left="7488" w:hanging="360"/>
      </w:pPr>
      <w:rPr>
        <w:rFonts w:ascii="Wingdings" w:hAnsi="Wingdings" w:hint="default"/>
      </w:rPr>
    </w:lvl>
  </w:abstractNum>
  <w:abstractNum w:abstractNumId="98" w15:restartNumberingAfterBreak="0">
    <w:nsid w:val="652E68F1"/>
    <w:multiLevelType w:val="hybridMultilevel"/>
    <w:tmpl w:val="8DEADBBA"/>
    <w:lvl w:ilvl="0" w:tplc="DA28F280">
      <w:start w:val="1"/>
      <w:numFmt w:val="upperLetter"/>
      <w:pStyle w:val="SectionSubheading"/>
      <w:lvlText w:val="%1."/>
      <w:lvlJc w:val="left"/>
      <w:pPr>
        <w:tabs>
          <w:tab w:val="num" w:pos="360"/>
        </w:tabs>
        <w:ind w:left="288" w:hanging="288"/>
      </w:pPr>
      <w:rPr>
        <w:rFonts w:ascii="Tahoma" w:hAnsi="Tahoma" w:hint="default"/>
        <w:b/>
        <w:i w:val="0"/>
        <w:color w:val="auto"/>
        <w:sz w:val="24"/>
      </w:rPr>
    </w:lvl>
    <w:lvl w:ilvl="1" w:tplc="23DC00A0">
      <w:start w:val="1"/>
      <w:numFmt w:val="decimal"/>
      <w:lvlText w:val="%2."/>
      <w:lvlJc w:val="center"/>
      <w:pPr>
        <w:tabs>
          <w:tab w:val="num" w:pos="1440"/>
        </w:tabs>
        <w:ind w:left="1440" w:hanging="360"/>
      </w:pPr>
      <w:rPr>
        <w:rFonts w:hint="default"/>
      </w:rPr>
    </w:lvl>
    <w:lvl w:ilvl="2" w:tplc="04090019">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65472644"/>
    <w:multiLevelType w:val="hybridMultilevel"/>
    <w:tmpl w:val="4B4C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57B6D9E"/>
    <w:multiLevelType w:val="hybridMultilevel"/>
    <w:tmpl w:val="2C4014EC"/>
    <w:lvl w:ilvl="0" w:tplc="FA32F298">
      <w:start w:val="1"/>
      <w:numFmt w:val="decimal"/>
      <w:pStyle w:val="Number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5EA7CFC"/>
    <w:multiLevelType w:val="hybridMultilevel"/>
    <w:tmpl w:val="297289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65F94096"/>
    <w:multiLevelType w:val="hybridMultilevel"/>
    <w:tmpl w:val="4CBAE038"/>
    <w:lvl w:ilvl="0" w:tplc="401E440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8111BE7"/>
    <w:multiLevelType w:val="hybridMultilevel"/>
    <w:tmpl w:val="3BA4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8137B9F"/>
    <w:multiLevelType w:val="hybridMultilevel"/>
    <w:tmpl w:val="93862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68723D12"/>
    <w:multiLevelType w:val="hybridMultilevel"/>
    <w:tmpl w:val="AF469E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A870E1E"/>
    <w:multiLevelType w:val="hybridMultilevel"/>
    <w:tmpl w:val="0F5C9E46"/>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AFD3299"/>
    <w:multiLevelType w:val="hybridMultilevel"/>
    <w:tmpl w:val="A2C01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CF0053E"/>
    <w:multiLevelType w:val="hybridMultilevel"/>
    <w:tmpl w:val="8B325F22"/>
    <w:lvl w:ilvl="0" w:tplc="5FCCA554">
      <w:numFmt w:val="bullet"/>
      <w:lvlText w:val=""/>
      <w:lvlJc w:val="left"/>
      <w:pPr>
        <w:ind w:left="1080" w:hanging="360"/>
      </w:pPr>
      <w:rPr>
        <w:rFonts w:ascii="Symbol" w:eastAsia="Calibri" w:hAnsi="Symbo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CF958C3"/>
    <w:multiLevelType w:val="hybridMultilevel"/>
    <w:tmpl w:val="10420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6E590BD1"/>
    <w:multiLevelType w:val="hybridMultilevel"/>
    <w:tmpl w:val="E46A37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F1C43A9"/>
    <w:multiLevelType w:val="hybridMultilevel"/>
    <w:tmpl w:val="EAFA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FC937DC"/>
    <w:multiLevelType w:val="hybridMultilevel"/>
    <w:tmpl w:val="6C3CA710"/>
    <w:lvl w:ilvl="0" w:tplc="04090005">
      <w:start w:val="1"/>
      <w:numFmt w:val="bullet"/>
      <w:lvlText w:val=""/>
      <w:lvlJc w:val="left"/>
      <w:pPr>
        <w:ind w:left="1800" w:hanging="360"/>
      </w:pPr>
      <w:rPr>
        <w:rFonts w:ascii="Wingdings" w:hAnsi="Wingdings" w:hint="default"/>
      </w:rPr>
    </w:lvl>
    <w:lvl w:ilvl="1" w:tplc="FFFFFFFF">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3" w15:restartNumberingAfterBreak="0">
    <w:nsid w:val="72946B7A"/>
    <w:multiLevelType w:val="hybridMultilevel"/>
    <w:tmpl w:val="FEDE24C4"/>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76915DB5"/>
    <w:multiLevelType w:val="hybridMultilevel"/>
    <w:tmpl w:val="86805E50"/>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76B3055C"/>
    <w:multiLevelType w:val="multilevel"/>
    <w:tmpl w:val="93EA1444"/>
    <w:name w:val="Numbering2222"/>
    <w:numStyleLink w:val="Style1"/>
  </w:abstractNum>
  <w:abstractNum w:abstractNumId="116" w15:restartNumberingAfterBreak="0">
    <w:nsid w:val="76E04754"/>
    <w:multiLevelType w:val="hybridMultilevel"/>
    <w:tmpl w:val="24A41880"/>
    <w:name w:val="Numbering2222222"/>
    <w:lvl w:ilvl="0" w:tplc="2F8EEB56">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AEAEFC4" w:tentative="1">
      <w:start w:val="1"/>
      <w:numFmt w:val="lowerLetter"/>
      <w:lvlText w:val="%2."/>
      <w:lvlJc w:val="left"/>
      <w:pPr>
        <w:ind w:left="1440" w:hanging="360"/>
      </w:pPr>
    </w:lvl>
    <w:lvl w:ilvl="2" w:tplc="B9B25A26" w:tentative="1">
      <w:start w:val="1"/>
      <w:numFmt w:val="lowerRoman"/>
      <w:lvlText w:val="%3."/>
      <w:lvlJc w:val="right"/>
      <w:pPr>
        <w:ind w:left="2160" w:hanging="180"/>
      </w:pPr>
    </w:lvl>
    <w:lvl w:ilvl="3" w:tplc="CFA69F74" w:tentative="1">
      <w:start w:val="1"/>
      <w:numFmt w:val="decimal"/>
      <w:lvlText w:val="%4."/>
      <w:lvlJc w:val="left"/>
      <w:pPr>
        <w:ind w:left="2880" w:hanging="360"/>
      </w:pPr>
    </w:lvl>
    <w:lvl w:ilvl="4" w:tplc="8F701E00" w:tentative="1">
      <w:start w:val="1"/>
      <w:numFmt w:val="lowerLetter"/>
      <w:lvlText w:val="%5."/>
      <w:lvlJc w:val="left"/>
      <w:pPr>
        <w:ind w:left="3600" w:hanging="360"/>
      </w:pPr>
    </w:lvl>
    <w:lvl w:ilvl="5" w:tplc="2532720A" w:tentative="1">
      <w:start w:val="1"/>
      <w:numFmt w:val="lowerRoman"/>
      <w:lvlText w:val="%6."/>
      <w:lvlJc w:val="right"/>
      <w:pPr>
        <w:ind w:left="4320" w:hanging="180"/>
      </w:pPr>
    </w:lvl>
    <w:lvl w:ilvl="6" w:tplc="426CBD6C" w:tentative="1">
      <w:start w:val="1"/>
      <w:numFmt w:val="decimal"/>
      <w:lvlText w:val="%7."/>
      <w:lvlJc w:val="left"/>
      <w:pPr>
        <w:ind w:left="5040" w:hanging="360"/>
      </w:pPr>
    </w:lvl>
    <w:lvl w:ilvl="7" w:tplc="7DBAED8E" w:tentative="1">
      <w:start w:val="1"/>
      <w:numFmt w:val="lowerLetter"/>
      <w:lvlText w:val="%8."/>
      <w:lvlJc w:val="left"/>
      <w:pPr>
        <w:ind w:left="5760" w:hanging="360"/>
      </w:pPr>
    </w:lvl>
    <w:lvl w:ilvl="8" w:tplc="E392E120" w:tentative="1">
      <w:start w:val="1"/>
      <w:numFmt w:val="lowerRoman"/>
      <w:lvlText w:val="%9."/>
      <w:lvlJc w:val="right"/>
      <w:pPr>
        <w:ind w:left="6480" w:hanging="180"/>
      </w:pPr>
    </w:lvl>
  </w:abstractNum>
  <w:abstractNum w:abstractNumId="117" w15:restartNumberingAfterBreak="0">
    <w:nsid w:val="78366EF6"/>
    <w:multiLevelType w:val="multilevel"/>
    <w:tmpl w:val="8CD42D26"/>
    <w:styleLink w:val="NumericList"/>
    <w:lvl w:ilvl="0">
      <w:start w:val="1"/>
      <w:numFmt w:val="decimal"/>
      <w:lvlText w:val="%1."/>
      <w:lvlJc w:val="left"/>
      <w:pPr>
        <w:ind w:left="1224" w:hanging="360"/>
      </w:pPr>
      <w:rPr>
        <w:rFonts w:asciiTheme="minorHAnsi" w:hAnsiTheme="minorHAnsi"/>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118" w15:restartNumberingAfterBreak="0">
    <w:nsid w:val="78CA3671"/>
    <w:multiLevelType w:val="hybridMultilevel"/>
    <w:tmpl w:val="F8C43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A432289"/>
    <w:multiLevelType w:val="hybridMultilevel"/>
    <w:tmpl w:val="10CE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E862455"/>
    <w:multiLevelType w:val="hybridMultilevel"/>
    <w:tmpl w:val="292E4F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7FD14A1F"/>
    <w:multiLevelType w:val="hybridMultilevel"/>
    <w:tmpl w:val="95C400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9332823">
    <w:abstractNumId w:val="82"/>
  </w:num>
  <w:num w:numId="2" w16cid:durableId="1927811138">
    <w:abstractNumId w:val="97"/>
  </w:num>
  <w:num w:numId="3" w16cid:durableId="952975018">
    <w:abstractNumId w:val="57"/>
  </w:num>
  <w:num w:numId="4" w16cid:durableId="204369509">
    <w:abstractNumId w:val="60"/>
  </w:num>
  <w:num w:numId="5" w16cid:durableId="678117749">
    <w:abstractNumId w:val="39"/>
  </w:num>
  <w:num w:numId="6" w16cid:durableId="739451722">
    <w:abstractNumId w:val="83"/>
  </w:num>
  <w:num w:numId="7" w16cid:durableId="134764918">
    <w:abstractNumId w:val="117"/>
  </w:num>
  <w:num w:numId="8" w16cid:durableId="721177921">
    <w:abstractNumId w:val="32"/>
  </w:num>
  <w:num w:numId="9" w16cid:durableId="898590737">
    <w:abstractNumId w:val="54"/>
  </w:num>
  <w:num w:numId="10" w16cid:durableId="1589921853">
    <w:abstractNumId w:val="81"/>
  </w:num>
  <w:num w:numId="11" w16cid:durableId="1944145685">
    <w:abstractNumId w:val="34"/>
  </w:num>
  <w:num w:numId="12" w16cid:durableId="1546214424">
    <w:abstractNumId w:val="17"/>
  </w:num>
  <w:num w:numId="13" w16cid:durableId="1936815654">
    <w:abstractNumId w:val="100"/>
  </w:num>
  <w:num w:numId="14" w16cid:durableId="380132994">
    <w:abstractNumId w:val="118"/>
  </w:num>
  <w:num w:numId="15" w16cid:durableId="1758289635">
    <w:abstractNumId w:val="107"/>
  </w:num>
  <w:num w:numId="16" w16cid:durableId="2095936211">
    <w:abstractNumId w:val="64"/>
  </w:num>
  <w:num w:numId="17" w16cid:durableId="332875442">
    <w:abstractNumId w:val="62"/>
  </w:num>
  <w:num w:numId="18" w16cid:durableId="65345994">
    <w:abstractNumId w:val="121"/>
  </w:num>
  <w:num w:numId="19" w16cid:durableId="1737822626">
    <w:abstractNumId w:val="102"/>
  </w:num>
  <w:num w:numId="20" w16cid:durableId="1423724064">
    <w:abstractNumId w:val="94"/>
  </w:num>
  <w:num w:numId="21" w16cid:durableId="301692456">
    <w:abstractNumId w:val="12"/>
  </w:num>
  <w:num w:numId="22" w16cid:durableId="1629241966">
    <w:abstractNumId w:val="84"/>
  </w:num>
  <w:num w:numId="23" w16cid:durableId="839738126">
    <w:abstractNumId w:val="11"/>
  </w:num>
  <w:num w:numId="24" w16cid:durableId="1492214280">
    <w:abstractNumId w:val="19"/>
  </w:num>
  <w:num w:numId="25" w16cid:durableId="565065937">
    <w:abstractNumId w:val="108"/>
  </w:num>
  <w:num w:numId="26" w16cid:durableId="588347691">
    <w:abstractNumId w:val="15"/>
  </w:num>
  <w:num w:numId="27" w16cid:durableId="343020475">
    <w:abstractNumId w:val="21"/>
  </w:num>
  <w:num w:numId="28" w16cid:durableId="1657411944">
    <w:abstractNumId w:val="2"/>
  </w:num>
  <w:num w:numId="29" w16cid:durableId="809908878">
    <w:abstractNumId w:val="90"/>
  </w:num>
  <w:num w:numId="30" w16cid:durableId="1790851590">
    <w:abstractNumId w:val="29"/>
  </w:num>
  <w:num w:numId="31" w16cid:durableId="2025328460">
    <w:abstractNumId w:val="92"/>
  </w:num>
  <w:num w:numId="32" w16cid:durableId="1299460864">
    <w:abstractNumId w:val="86"/>
  </w:num>
  <w:num w:numId="33" w16cid:durableId="1052851511">
    <w:abstractNumId w:val="63"/>
  </w:num>
  <w:num w:numId="34" w16cid:durableId="1592278611">
    <w:abstractNumId w:val="56"/>
  </w:num>
  <w:num w:numId="35" w16cid:durableId="1576276835">
    <w:abstractNumId w:val="113"/>
  </w:num>
  <w:num w:numId="36" w16cid:durableId="2013027194">
    <w:abstractNumId w:val="46"/>
  </w:num>
  <w:num w:numId="37" w16cid:durableId="1566456424">
    <w:abstractNumId w:val="79"/>
  </w:num>
  <w:num w:numId="38" w16cid:durableId="1457403958">
    <w:abstractNumId w:val="47"/>
  </w:num>
  <w:num w:numId="39" w16cid:durableId="573786462">
    <w:abstractNumId w:val="36"/>
  </w:num>
  <w:num w:numId="40" w16cid:durableId="1423532697">
    <w:abstractNumId w:val="43"/>
  </w:num>
  <w:num w:numId="41" w16cid:durableId="2076393397">
    <w:abstractNumId w:val="30"/>
  </w:num>
  <w:num w:numId="42" w16cid:durableId="1735470937">
    <w:abstractNumId w:val="25"/>
  </w:num>
  <w:num w:numId="43" w16cid:durableId="347754368">
    <w:abstractNumId w:val="55"/>
  </w:num>
  <w:num w:numId="44" w16cid:durableId="676806466">
    <w:abstractNumId w:val="7"/>
  </w:num>
  <w:num w:numId="45" w16cid:durableId="62795267">
    <w:abstractNumId w:val="85"/>
  </w:num>
  <w:num w:numId="46" w16cid:durableId="1494878654">
    <w:abstractNumId w:val="89"/>
  </w:num>
  <w:num w:numId="47" w16cid:durableId="581531372">
    <w:abstractNumId w:val="27"/>
  </w:num>
  <w:num w:numId="48" w16cid:durableId="1960338785">
    <w:abstractNumId w:val="23"/>
  </w:num>
  <w:num w:numId="49" w16cid:durableId="1058868231">
    <w:abstractNumId w:val="8"/>
  </w:num>
  <w:num w:numId="50" w16cid:durableId="1386104399">
    <w:abstractNumId w:val="40"/>
  </w:num>
  <w:num w:numId="51" w16cid:durableId="757362629">
    <w:abstractNumId w:val="58"/>
  </w:num>
  <w:num w:numId="52" w16cid:durableId="1756974284">
    <w:abstractNumId w:val="65"/>
  </w:num>
  <w:num w:numId="53" w16cid:durableId="1653169953">
    <w:abstractNumId w:val="105"/>
  </w:num>
  <w:num w:numId="54" w16cid:durableId="2004042031">
    <w:abstractNumId w:val="20"/>
  </w:num>
  <w:num w:numId="55" w16cid:durableId="1583444131">
    <w:abstractNumId w:val="35"/>
  </w:num>
  <w:num w:numId="56" w16cid:durableId="75782836">
    <w:abstractNumId w:val="103"/>
  </w:num>
  <w:num w:numId="57" w16cid:durableId="112988237">
    <w:abstractNumId w:val="72"/>
  </w:num>
  <w:num w:numId="58" w16cid:durableId="52823252">
    <w:abstractNumId w:val="31"/>
  </w:num>
  <w:num w:numId="59" w16cid:durableId="1920015989">
    <w:abstractNumId w:val="93"/>
  </w:num>
  <w:num w:numId="60" w16cid:durableId="401604703">
    <w:abstractNumId w:val="114"/>
  </w:num>
  <w:num w:numId="61" w16cid:durableId="1879121906">
    <w:abstractNumId w:val="10"/>
  </w:num>
  <w:num w:numId="62" w16cid:durableId="121776034">
    <w:abstractNumId w:val="42"/>
  </w:num>
  <w:num w:numId="63" w16cid:durableId="394166036">
    <w:abstractNumId w:val="71"/>
  </w:num>
  <w:num w:numId="64" w16cid:durableId="637422321">
    <w:abstractNumId w:val="75"/>
  </w:num>
  <w:num w:numId="65" w16cid:durableId="2076124352">
    <w:abstractNumId w:val="16"/>
  </w:num>
  <w:num w:numId="66" w16cid:durableId="1876844205">
    <w:abstractNumId w:val="111"/>
  </w:num>
  <w:num w:numId="67" w16cid:durableId="1225872671">
    <w:abstractNumId w:val="73"/>
  </w:num>
  <w:num w:numId="68" w16cid:durableId="1297947653">
    <w:abstractNumId w:val="104"/>
  </w:num>
  <w:num w:numId="69" w16cid:durableId="1704355197">
    <w:abstractNumId w:val="45"/>
  </w:num>
  <w:num w:numId="70" w16cid:durableId="948704936">
    <w:abstractNumId w:val="95"/>
  </w:num>
  <w:num w:numId="71" w16cid:durableId="674111834">
    <w:abstractNumId w:val="38"/>
  </w:num>
  <w:num w:numId="72" w16cid:durableId="1332299828">
    <w:abstractNumId w:val="61"/>
  </w:num>
  <w:num w:numId="73" w16cid:durableId="1662386677">
    <w:abstractNumId w:val="68"/>
  </w:num>
  <w:num w:numId="74" w16cid:durableId="1133910770">
    <w:abstractNumId w:val="106"/>
  </w:num>
  <w:num w:numId="75" w16cid:durableId="434908438">
    <w:abstractNumId w:val="76"/>
  </w:num>
  <w:num w:numId="76" w16cid:durableId="1931115180">
    <w:abstractNumId w:val="9"/>
  </w:num>
  <w:num w:numId="77" w16cid:durableId="1978562901">
    <w:abstractNumId w:val="70"/>
  </w:num>
  <w:num w:numId="78" w16cid:durableId="416362031">
    <w:abstractNumId w:val="26"/>
  </w:num>
  <w:num w:numId="79" w16cid:durableId="1889027870">
    <w:abstractNumId w:val="22"/>
  </w:num>
  <w:num w:numId="80" w16cid:durableId="476608407">
    <w:abstractNumId w:val="109"/>
  </w:num>
  <w:num w:numId="81" w16cid:durableId="1587226677">
    <w:abstractNumId w:val="44"/>
  </w:num>
  <w:num w:numId="82" w16cid:durableId="444160471">
    <w:abstractNumId w:val="13"/>
  </w:num>
  <w:num w:numId="83" w16cid:durableId="662968880">
    <w:abstractNumId w:val="4"/>
  </w:num>
  <w:num w:numId="84" w16cid:durableId="1721396761">
    <w:abstractNumId w:val="50"/>
  </w:num>
  <w:num w:numId="85" w16cid:durableId="1008295102">
    <w:abstractNumId w:val="53"/>
  </w:num>
  <w:num w:numId="86" w16cid:durableId="1682275701">
    <w:abstractNumId w:val="14"/>
  </w:num>
  <w:num w:numId="87" w16cid:durableId="1083840257">
    <w:abstractNumId w:val="52"/>
  </w:num>
  <w:num w:numId="88" w16cid:durableId="380908823">
    <w:abstractNumId w:val="120"/>
  </w:num>
  <w:num w:numId="89" w16cid:durableId="49619553">
    <w:abstractNumId w:val="51"/>
  </w:num>
  <w:num w:numId="90" w16cid:durableId="104817055">
    <w:abstractNumId w:val="69"/>
  </w:num>
  <w:num w:numId="91" w16cid:durableId="1928609730">
    <w:abstractNumId w:val="0"/>
  </w:num>
  <w:num w:numId="92" w16cid:durableId="1510751263">
    <w:abstractNumId w:val="66"/>
  </w:num>
  <w:num w:numId="93" w16cid:durableId="1112823364">
    <w:abstractNumId w:val="41"/>
  </w:num>
  <w:num w:numId="94" w16cid:durableId="1889562669">
    <w:abstractNumId w:val="5"/>
  </w:num>
  <w:num w:numId="95" w16cid:durableId="810562184">
    <w:abstractNumId w:val="112"/>
  </w:num>
  <w:num w:numId="96" w16cid:durableId="1185359363">
    <w:abstractNumId w:val="1"/>
  </w:num>
  <w:num w:numId="97" w16cid:durableId="569510556">
    <w:abstractNumId w:val="33"/>
  </w:num>
  <w:num w:numId="98" w16cid:durableId="975993029">
    <w:abstractNumId w:val="37"/>
  </w:num>
  <w:num w:numId="99" w16cid:durableId="808132448">
    <w:abstractNumId w:val="77"/>
  </w:num>
  <w:num w:numId="100" w16cid:durableId="994844395">
    <w:abstractNumId w:val="99"/>
  </w:num>
  <w:num w:numId="101" w16cid:durableId="2061047756">
    <w:abstractNumId w:val="78"/>
  </w:num>
  <w:num w:numId="102" w16cid:durableId="932081240">
    <w:abstractNumId w:val="88"/>
  </w:num>
  <w:num w:numId="103" w16cid:durableId="872572495">
    <w:abstractNumId w:val="59"/>
  </w:num>
  <w:num w:numId="104" w16cid:durableId="896088657">
    <w:abstractNumId w:val="110"/>
  </w:num>
  <w:num w:numId="105" w16cid:durableId="1612741229">
    <w:abstractNumId w:val="119"/>
  </w:num>
  <w:num w:numId="106" w16cid:durableId="1818034820">
    <w:abstractNumId w:val="97"/>
  </w:num>
  <w:num w:numId="107" w16cid:durableId="1222597144">
    <w:abstractNumId w:val="98"/>
  </w:num>
  <w:num w:numId="108" w16cid:durableId="402066415">
    <w:abstractNumId w:val="6"/>
  </w:num>
  <w:num w:numId="109" w16cid:durableId="1066100918">
    <w:abstractNumId w:val="101"/>
  </w:num>
  <w:num w:numId="110" w16cid:durableId="1088422334">
    <w:abstractNumId w:val="9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9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1"/>
  <w:stylePaneSortMethod w:val="000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FD"/>
    <w:rsid w:val="00004CEB"/>
    <w:rsid w:val="00012027"/>
    <w:rsid w:val="00014404"/>
    <w:rsid w:val="00016E1B"/>
    <w:rsid w:val="00025D54"/>
    <w:rsid w:val="00027F0E"/>
    <w:rsid w:val="00031285"/>
    <w:rsid w:val="000368D1"/>
    <w:rsid w:val="00036BB9"/>
    <w:rsid w:val="00047BDE"/>
    <w:rsid w:val="00047E97"/>
    <w:rsid w:val="000500FF"/>
    <w:rsid w:val="0005166A"/>
    <w:rsid w:val="00072882"/>
    <w:rsid w:val="000A24A1"/>
    <w:rsid w:val="000A4F54"/>
    <w:rsid w:val="000A5EF7"/>
    <w:rsid w:val="000A69B1"/>
    <w:rsid w:val="000B2B04"/>
    <w:rsid w:val="000B3142"/>
    <w:rsid w:val="000B450A"/>
    <w:rsid w:val="000C51E0"/>
    <w:rsid w:val="000E1306"/>
    <w:rsid w:val="000E2F46"/>
    <w:rsid w:val="000E5407"/>
    <w:rsid w:val="000F302E"/>
    <w:rsid w:val="000F4030"/>
    <w:rsid w:val="000F485D"/>
    <w:rsid w:val="000F4FB0"/>
    <w:rsid w:val="00101CCC"/>
    <w:rsid w:val="00106AE1"/>
    <w:rsid w:val="0010729E"/>
    <w:rsid w:val="001108BC"/>
    <w:rsid w:val="00116A5C"/>
    <w:rsid w:val="00125445"/>
    <w:rsid w:val="001421CC"/>
    <w:rsid w:val="00143E1D"/>
    <w:rsid w:val="00153B8A"/>
    <w:rsid w:val="001540BA"/>
    <w:rsid w:val="00154B05"/>
    <w:rsid w:val="0015545A"/>
    <w:rsid w:val="001559AE"/>
    <w:rsid w:val="001561C1"/>
    <w:rsid w:val="001715C0"/>
    <w:rsid w:val="00177BA3"/>
    <w:rsid w:val="00177BFC"/>
    <w:rsid w:val="0018101C"/>
    <w:rsid w:val="00194A0B"/>
    <w:rsid w:val="001A602C"/>
    <w:rsid w:val="001C0100"/>
    <w:rsid w:val="001C06E6"/>
    <w:rsid w:val="001C0A9D"/>
    <w:rsid w:val="001C34AE"/>
    <w:rsid w:val="001C3C35"/>
    <w:rsid w:val="001C4351"/>
    <w:rsid w:val="001C4CE9"/>
    <w:rsid w:val="001C5A2A"/>
    <w:rsid w:val="001C63BA"/>
    <w:rsid w:val="001C7EB4"/>
    <w:rsid w:val="001D32E9"/>
    <w:rsid w:val="001D474E"/>
    <w:rsid w:val="001D7752"/>
    <w:rsid w:val="001E5042"/>
    <w:rsid w:val="001F19FD"/>
    <w:rsid w:val="001F38E3"/>
    <w:rsid w:val="001F3BE4"/>
    <w:rsid w:val="001F4B87"/>
    <w:rsid w:val="0020008F"/>
    <w:rsid w:val="00214CC9"/>
    <w:rsid w:val="00214F73"/>
    <w:rsid w:val="00215FB9"/>
    <w:rsid w:val="0022545D"/>
    <w:rsid w:val="00240A1A"/>
    <w:rsid w:val="00242DD0"/>
    <w:rsid w:val="00244F8F"/>
    <w:rsid w:val="00251C87"/>
    <w:rsid w:val="00255F2C"/>
    <w:rsid w:val="00263E49"/>
    <w:rsid w:val="00265EB8"/>
    <w:rsid w:val="00270927"/>
    <w:rsid w:val="00280085"/>
    <w:rsid w:val="002802C4"/>
    <w:rsid w:val="00283782"/>
    <w:rsid w:val="00283DC7"/>
    <w:rsid w:val="00295703"/>
    <w:rsid w:val="00296C58"/>
    <w:rsid w:val="002A044F"/>
    <w:rsid w:val="002A22FF"/>
    <w:rsid w:val="002A3492"/>
    <w:rsid w:val="002A3D16"/>
    <w:rsid w:val="002A5151"/>
    <w:rsid w:val="002A7EC9"/>
    <w:rsid w:val="002B013E"/>
    <w:rsid w:val="002B0CD0"/>
    <w:rsid w:val="002B1674"/>
    <w:rsid w:val="002B29B8"/>
    <w:rsid w:val="002B4D01"/>
    <w:rsid w:val="002B5702"/>
    <w:rsid w:val="002C33F4"/>
    <w:rsid w:val="002C5293"/>
    <w:rsid w:val="002E0775"/>
    <w:rsid w:val="002E0E45"/>
    <w:rsid w:val="002E44DD"/>
    <w:rsid w:val="002F06B1"/>
    <w:rsid w:val="002F48B1"/>
    <w:rsid w:val="0030519C"/>
    <w:rsid w:val="003072E6"/>
    <w:rsid w:val="00307CC7"/>
    <w:rsid w:val="00311598"/>
    <w:rsid w:val="003124FB"/>
    <w:rsid w:val="003203B7"/>
    <w:rsid w:val="003209A0"/>
    <w:rsid w:val="003238F2"/>
    <w:rsid w:val="0033731A"/>
    <w:rsid w:val="003374EA"/>
    <w:rsid w:val="00341BA5"/>
    <w:rsid w:val="003449DE"/>
    <w:rsid w:val="0034569C"/>
    <w:rsid w:val="00353FFD"/>
    <w:rsid w:val="00372373"/>
    <w:rsid w:val="00384E3B"/>
    <w:rsid w:val="0039026C"/>
    <w:rsid w:val="00393025"/>
    <w:rsid w:val="00393661"/>
    <w:rsid w:val="003A0A5B"/>
    <w:rsid w:val="003A50AD"/>
    <w:rsid w:val="003C0713"/>
    <w:rsid w:val="003C1FD0"/>
    <w:rsid w:val="003C60CF"/>
    <w:rsid w:val="003D4198"/>
    <w:rsid w:val="003E5BA9"/>
    <w:rsid w:val="003E5DDE"/>
    <w:rsid w:val="003F70D3"/>
    <w:rsid w:val="0040495C"/>
    <w:rsid w:val="00405BD7"/>
    <w:rsid w:val="00415945"/>
    <w:rsid w:val="00423072"/>
    <w:rsid w:val="00430ECD"/>
    <w:rsid w:val="00436C52"/>
    <w:rsid w:val="00445303"/>
    <w:rsid w:val="004478B8"/>
    <w:rsid w:val="00450C89"/>
    <w:rsid w:val="0045384A"/>
    <w:rsid w:val="0046270D"/>
    <w:rsid w:val="0046352E"/>
    <w:rsid w:val="00471DAD"/>
    <w:rsid w:val="00471F01"/>
    <w:rsid w:val="004807FF"/>
    <w:rsid w:val="004834A1"/>
    <w:rsid w:val="0048493E"/>
    <w:rsid w:val="00492585"/>
    <w:rsid w:val="004A11A2"/>
    <w:rsid w:val="004A6332"/>
    <w:rsid w:val="004C3FDB"/>
    <w:rsid w:val="004D0837"/>
    <w:rsid w:val="004E47C7"/>
    <w:rsid w:val="004F5165"/>
    <w:rsid w:val="004F68DF"/>
    <w:rsid w:val="0050190B"/>
    <w:rsid w:val="005075A2"/>
    <w:rsid w:val="00507E51"/>
    <w:rsid w:val="00510697"/>
    <w:rsid w:val="005111F2"/>
    <w:rsid w:val="00512C37"/>
    <w:rsid w:val="00513857"/>
    <w:rsid w:val="005225D8"/>
    <w:rsid w:val="0052420F"/>
    <w:rsid w:val="0052654F"/>
    <w:rsid w:val="00534461"/>
    <w:rsid w:val="00536A2A"/>
    <w:rsid w:val="00541301"/>
    <w:rsid w:val="00560612"/>
    <w:rsid w:val="00564583"/>
    <w:rsid w:val="00567196"/>
    <w:rsid w:val="005710CC"/>
    <w:rsid w:val="00580D26"/>
    <w:rsid w:val="005843C5"/>
    <w:rsid w:val="00590B06"/>
    <w:rsid w:val="00595AD0"/>
    <w:rsid w:val="005A62A1"/>
    <w:rsid w:val="005B2667"/>
    <w:rsid w:val="005C7038"/>
    <w:rsid w:val="005C756B"/>
    <w:rsid w:val="005D1D6F"/>
    <w:rsid w:val="005D563D"/>
    <w:rsid w:val="005E2C12"/>
    <w:rsid w:val="005E41DE"/>
    <w:rsid w:val="005E70EF"/>
    <w:rsid w:val="005F0DDC"/>
    <w:rsid w:val="005F33C8"/>
    <w:rsid w:val="005F3FBD"/>
    <w:rsid w:val="00612A13"/>
    <w:rsid w:val="0061711B"/>
    <w:rsid w:val="006206EB"/>
    <w:rsid w:val="00620715"/>
    <w:rsid w:val="006227FB"/>
    <w:rsid w:val="00625580"/>
    <w:rsid w:val="006266A1"/>
    <w:rsid w:val="006329DE"/>
    <w:rsid w:val="00634387"/>
    <w:rsid w:val="00636B79"/>
    <w:rsid w:val="00641886"/>
    <w:rsid w:val="006457F1"/>
    <w:rsid w:val="00651643"/>
    <w:rsid w:val="00674D3F"/>
    <w:rsid w:val="00676DE5"/>
    <w:rsid w:val="0068458D"/>
    <w:rsid w:val="00692908"/>
    <w:rsid w:val="00693F8D"/>
    <w:rsid w:val="006A0FF2"/>
    <w:rsid w:val="006B0949"/>
    <w:rsid w:val="006B2661"/>
    <w:rsid w:val="006B5589"/>
    <w:rsid w:val="006C13D2"/>
    <w:rsid w:val="006C3806"/>
    <w:rsid w:val="006C4EB4"/>
    <w:rsid w:val="006D27F2"/>
    <w:rsid w:val="006E1417"/>
    <w:rsid w:val="006E6FB2"/>
    <w:rsid w:val="006E71CD"/>
    <w:rsid w:val="006F0801"/>
    <w:rsid w:val="006F7A7B"/>
    <w:rsid w:val="00701A7A"/>
    <w:rsid w:val="0070340C"/>
    <w:rsid w:val="00712B39"/>
    <w:rsid w:val="00714BE9"/>
    <w:rsid w:val="00723B8F"/>
    <w:rsid w:val="00723C66"/>
    <w:rsid w:val="007303C5"/>
    <w:rsid w:val="00733F33"/>
    <w:rsid w:val="00740EB2"/>
    <w:rsid w:val="007411EF"/>
    <w:rsid w:val="00745E51"/>
    <w:rsid w:val="00750ED8"/>
    <w:rsid w:val="007519FA"/>
    <w:rsid w:val="00751ECB"/>
    <w:rsid w:val="0075280A"/>
    <w:rsid w:val="00753194"/>
    <w:rsid w:val="007539B0"/>
    <w:rsid w:val="007540B5"/>
    <w:rsid w:val="0076102C"/>
    <w:rsid w:val="00765F7A"/>
    <w:rsid w:val="007676F4"/>
    <w:rsid w:val="007760C8"/>
    <w:rsid w:val="007825DF"/>
    <w:rsid w:val="00790FC3"/>
    <w:rsid w:val="00797715"/>
    <w:rsid w:val="007A227C"/>
    <w:rsid w:val="007A32A0"/>
    <w:rsid w:val="007A4214"/>
    <w:rsid w:val="007A6E95"/>
    <w:rsid w:val="007B4595"/>
    <w:rsid w:val="007C7FB6"/>
    <w:rsid w:val="007D1026"/>
    <w:rsid w:val="007E00B4"/>
    <w:rsid w:val="007E1A1F"/>
    <w:rsid w:val="007E62CD"/>
    <w:rsid w:val="007F0FD5"/>
    <w:rsid w:val="00801A8A"/>
    <w:rsid w:val="00806F57"/>
    <w:rsid w:val="00807ABE"/>
    <w:rsid w:val="008125F9"/>
    <w:rsid w:val="0081449C"/>
    <w:rsid w:val="00816F77"/>
    <w:rsid w:val="008173AA"/>
    <w:rsid w:val="00820E79"/>
    <w:rsid w:val="00820F06"/>
    <w:rsid w:val="00821929"/>
    <w:rsid w:val="00821D3E"/>
    <w:rsid w:val="00831B94"/>
    <w:rsid w:val="00835957"/>
    <w:rsid w:val="00837620"/>
    <w:rsid w:val="00837725"/>
    <w:rsid w:val="008441C4"/>
    <w:rsid w:val="00845D99"/>
    <w:rsid w:val="00853D12"/>
    <w:rsid w:val="0085721A"/>
    <w:rsid w:val="00862046"/>
    <w:rsid w:val="008648BC"/>
    <w:rsid w:val="00874174"/>
    <w:rsid w:val="008744C0"/>
    <w:rsid w:val="00881CA7"/>
    <w:rsid w:val="00883B62"/>
    <w:rsid w:val="00884FEA"/>
    <w:rsid w:val="008947A1"/>
    <w:rsid w:val="008967B9"/>
    <w:rsid w:val="008A177F"/>
    <w:rsid w:val="008A31B8"/>
    <w:rsid w:val="008A4354"/>
    <w:rsid w:val="008B1FF9"/>
    <w:rsid w:val="008B6996"/>
    <w:rsid w:val="008C0FC8"/>
    <w:rsid w:val="008C6E69"/>
    <w:rsid w:val="008D4B69"/>
    <w:rsid w:val="008E0ADA"/>
    <w:rsid w:val="008E1AD0"/>
    <w:rsid w:val="008F1567"/>
    <w:rsid w:val="008F1B46"/>
    <w:rsid w:val="008F367A"/>
    <w:rsid w:val="008F521A"/>
    <w:rsid w:val="00900286"/>
    <w:rsid w:val="00912C00"/>
    <w:rsid w:val="0092064E"/>
    <w:rsid w:val="009248E2"/>
    <w:rsid w:val="00930598"/>
    <w:rsid w:val="00930711"/>
    <w:rsid w:val="00933BFD"/>
    <w:rsid w:val="00936E88"/>
    <w:rsid w:val="00941067"/>
    <w:rsid w:val="009428F0"/>
    <w:rsid w:val="0094660D"/>
    <w:rsid w:val="00946DB0"/>
    <w:rsid w:val="00950E66"/>
    <w:rsid w:val="00967955"/>
    <w:rsid w:val="00971228"/>
    <w:rsid w:val="00976B6C"/>
    <w:rsid w:val="00982977"/>
    <w:rsid w:val="00983E3F"/>
    <w:rsid w:val="00984563"/>
    <w:rsid w:val="009C4143"/>
    <w:rsid w:val="009C4755"/>
    <w:rsid w:val="009C4A1D"/>
    <w:rsid w:val="009C6D33"/>
    <w:rsid w:val="009C76F4"/>
    <w:rsid w:val="009D15CB"/>
    <w:rsid w:val="009D5C9C"/>
    <w:rsid w:val="009E29DE"/>
    <w:rsid w:val="009E7460"/>
    <w:rsid w:val="009F3788"/>
    <w:rsid w:val="00A0099E"/>
    <w:rsid w:val="00A1127B"/>
    <w:rsid w:val="00A163D9"/>
    <w:rsid w:val="00A1655A"/>
    <w:rsid w:val="00A23350"/>
    <w:rsid w:val="00A26C3A"/>
    <w:rsid w:val="00A32907"/>
    <w:rsid w:val="00A41C89"/>
    <w:rsid w:val="00A4258D"/>
    <w:rsid w:val="00A45DEC"/>
    <w:rsid w:val="00A63DEC"/>
    <w:rsid w:val="00A6603C"/>
    <w:rsid w:val="00A74AFC"/>
    <w:rsid w:val="00A7672F"/>
    <w:rsid w:val="00A811EC"/>
    <w:rsid w:val="00A8361C"/>
    <w:rsid w:val="00A85A3B"/>
    <w:rsid w:val="00A86613"/>
    <w:rsid w:val="00AA4F7B"/>
    <w:rsid w:val="00AB6BB5"/>
    <w:rsid w:val="00AC117B"/>
    <w:rsid w:val="00AC7B86"/>
    <w:rsid w:val="00AC7D8F"/>
    <w:rsid w:val="00AD6B5D"/>
    <w:rsid w:val="00AE7A68"/>
    <w:rsid w:val="00AF1E31"/>
    <w:rsid w:val="00AF50FD"/>
    <w:rsid w:val="00AF56DF"/>
    <w:rsid w:val="00AF7852"/>
    <w:rsid w:val="00AF7E59"/>
    <w:rsid w:val="00B04A77"/>
    <w:rsid w:val="00B07390"/>
    <w:rsid w:val="00B17F26"/>
    <w:rsid w:val="00B36DD9"/>
    <w:rsid w:val="00B436BA"/>
    <w:rsid w:val="00B43E26"/>
    <w:rsid w:val="00B441CF"/>
    <w:rsid w:val="00B50361"/>
    <w:rsid w:val="00B52E2B"/>
    <w:rsid w:val="00B531D4"/>
    <w:rsid w:val="00B57C2B"/>
    <w:rsid w:val="00B740B1"/>
    <w:rsid w:val="00B754C9"/>
    <w:rsid w:val="00B83508"/>
    <w:rsid w:val="00BA0C82"/>
    <w:rsid w:val="00BA3DB8"/>
    <w:rsid w:val="00BB449F"/>
    <w:rsid w:val="00BC32A3"/>
    <w:rsid w:val="00BC37B2"/>
    <w:rsid w:val="00BD2C17"/>
    <w:rsid w:val="00BD31FC"/>
    <w:rsid w:val="00BD34D3"/>
    <w:rsid w:val="00BE12AE"/>
    <w:rsid w:val="00BE148E"/>
    <w:rsid w:val="00BE416C"/>
    <w:rsid w:val="00BF4A50"/>
    <w:rsid w:val="00C10D07"/>
    <w:rsid w:val="00C1144F"/>
    <w:rsid w:val="00C11A0A"/>
    <w:rsid w:val="00C12AF1"/>
    <w:rsid w:val="00C14A8F"/>
    <w:rsid w:val="00C2148C"/>
    <w:rsid w:val="00C24B37"/>
    <w:rsid w:val="00C32E2C"/>
    <w:rsid w:val="00C3620E"/>
    <w:rsid w:val="00C401BF"/>
    <w:rsid w:val="00C42928"/>
    <w:rsid w:val="00C51871"/>
    <w:rsid w:val="00C526EC"/>
    <w:rsid w:val="00C545A9"/>
    <w:rsid w:val="00C55F61"/>
    <w:rsid w:val="00C63E2F"/>
    <w:rsid w:val="00C64D15"/>
    <w:rsid w:val="00C726C0"/>
    <w:rsid w:val="00C822ED"/>
    <w:rsid w:val="00C95E73"/>
    <w:rsid w:val="00CA1A76"/>
    <w:rsid w:val="00CA33AF"/>
    <w:rsid w:val="00CA5E2E"/>
    <w:rsid w:val="00CB0BFC"/>
    <w:rsid w:val="00CB2D14"/>
    <w:rsid w:val="00CD7CD5"/>
    <w:rsid w:val="00CD7DAE"/>
    <w:rsid w:val="00CE4B5D"/>
    <w:rsid w:val="00CE5A0D"/>
    <w:rsid w:val="00CE6CAA"/>
    <w:rsid w:val="00CF00FB"/>
    <w:rsid w:val="00CF3793"/>
    <w:rsid w:val="00CF3EF6"/>
    <w:rsid w:val="00D07184"/>
    <w:rsid w:val="00D07C5D"/>
    <w:rsid w:val="00D07FD0"/>
    <w:rsid w:val="00D132EF"/>
    <w:rsid w:val="00D1366C"/>
    <w:rsid w:val="00D145AF"/>
    <w:rsid w:val="00D159CD"/>
    <w:rsid w:val="00D208CF"/>
    <w:rsid w:val="00D2142F"/>
    <w:rsid w:val="00D252D1"/>
    <w:rsid w:val="00D271AF"/>
    <w:rsid w:val="00D31727"/>
    <w:rsid w:val="00D336F6"/>
    <w:rsid w:val="00D3702C"/>
    <w:rsid w:val="00D56153"/>
    <w:rsid w:val="00D62303"/>
    <w:rsid w:val="00D64215"/>
    <w:rsid w:val="00D70CCC"/>
    <w:rsid w:val="00D726DD"/>
    <w:rsid w:val="00D73B0D"/>
    <w:rsid w:val="00D805A5"/>
    <w:rsid w:val="00D84CF6"/>
    <w:rsid w:val="00D87DCC"/>
    <w:rsid w:val="00DA3A94"/>
    <w:rsid w:val="00DA597B"/>
    <w:rsid w:val="00DB51E8"/>
    <w:rsid w:val="00DB5624"/>
    <w:rsid w:val="00DB67C6"/>
    <w:rsid w:val="00DC326C"/>
    <w:rsid w:val="00DC3A19"/>
    <w:rsid w:val="00DC4E21"/>
    <w:rsid w:val="00DC5772"/>
    <w:rsid w:val="00DC695A"/>
    <w:rsid w:val="00DD1BED"/>
    <w:rsid w:val="00DD1DB2"/>
    <w:rsid w:val="00DD79CD"/>
    <w:rsid w:val="00DE184F"/>
    <w:rsid w:val="00DE2B6A"/>
    <w:rsid w:val="00DE40DD"/>
    <w:rsid w:val="00DE4F0A"/>
    <w:rsid w:val="00DF690A"/>
    <w:rsid w:val="00E121AA"/>
    <w:rsid w:val="00E14A70"/>
    <w:rsid w:val="00E22649"/>
    <w:rsid w:val="00E2655A"/>
    <w:rsid w:val="00E312FF"/>
    <w:rsid w:val="00E37E9C"/>
    <w:rsid w:val="00E45822"/>
    <w:rsid w:val="00E45F93"/>
    <w:rsid w:val="00E51F7B"/>
    <w:rsid w:val="00E54274"/>
    <w:rsid w:val="00E57997"/>
    <w:rsid w:val="00E642CD"/>
    <w:rsid w:val="00E67539"/>
    <w:rsid w:val="00E7555E"/>
    <w:rsid w:val="00E80F4E"/>
    <w:rsid w:val="00E827DA"/>
    <w:rsid w:val="00E86476"/>
    <w:rsid w:val="00E94029"/>
    <w:rsid w:val="00E9464E"/>
    <w:rsid w:val="00EA0C09"/>
    <w:rsid w:val="00EA1270"/>
    <w:rsid w:val="00EA3AB5"/>
    <w:rsid w:val="00EA5C40"/>
    <w:rsid w:val="00EB5737"/>
    <w:rsid w:val="00EC42BD"/>
    <w:rsid w:val="00EC74BC"/>
    <w:rsid w:val="00ED1D0A"/>
    <w:rsid w:val="00ED6BD2"/>
    <w:rsid w:val="00ED7F69"/>
    <w:rsid w:val="00EF0145"/>
    <w:rsid w:val="00EF52A8"/>
    <w:rsid w:val="00EF5FDE"/>
    <w:rsid w:val="00EF686C"/>
    <w:rsid w:val="00EF77D4"/>
    <w:rsid w:val="00F03ECC"/>
    <w:rsid w:val="00F05DF3"/>
    <w:rsid w:val="00F153C6"/>
    <w:rsid w:val="00F15D3C"/>
    <w:rsid w:val="00F16138"/>
    <w:rsid w:val="00F212C0"/>
    <w:rsid w:val="00F302ED"/>
    <w:rsid w:val="00F30A05"/>
    <w:rsid w:val="00F32972"/>
    <w:rsid w:val="00F42939"/>
    <w:rsid w:val="00F46047"/>
    <w:rsid w:val="00F4780B"/>
    <w:rsid w:val="00F47B0A"/>
    <w:rsid w:val="00F54143"/>
    <w:rsid w:val="00F5558A"/>
    <w:rsid w:val="00F56D12"/>
    <w:rsid w:val="00F6069A"/>
    <w:rsid w:val="00F65D8F"/>
    <w:rsid w:val="00F6754A"/>
    <w:rsid w:val="00F7087D"/>
    <w:rsid w:val="00F828B8"/>
    <w:rsid w:val="00F90A19"/>
    <w:rsid w:val="00F946B4"/>
    <w:rsid w:val="00FA2581"/>
    <w:rsid w:val="00FA6529"/>
    <w:rsid w:val="00FA6E99"/>
    <w:rsid w:val="00FB1276"/>
    <w:rsid w:val="00FB4E02"/>
    <w:rsid w:val="00FC6C8A"/>
    <w:rsid w:val="00FC7289"/>
    <w:rsid w:val="00FD618E"/>
    <w:rsid w:val="00FD6480"/>
    <w:rsid w:val="00FE01BE"/>
    <w:rsid w:val="00FF364A"/>
    <w:rsid w:val="00FF5138"/>
    <w:rsid w:val="1FDDE1A1"/>
    <w:rsid w:val="4E1CBBDB"/>
    <w:rsid w:val="652BE284"/>
    <w:rsid w:val="66942B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23FC"/>
  <w15:chartTrackingRefBased/>
  <w15:docId w15:val="{7EB228EF-2DC1-4301-86EB-E94FA6D9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48E"/>
  </w:style>
  <w:style w:type="paragraph" w:styleId="Heading1">
    <w:name w:val="heading 1"/>
    <w:basedOn w:val="Normal"/>
    <w:next w:val="Normal"/>
    <w:link w:val="Heading1Char"/>
    <w:autoRedefine/>
    <w:uiPriority w:val="9"/>
    <w:qFormat/>
    <w:rsid w:val="00FA2581"/>
    <w:pPr>
      <w:keepNext/>
      <w:keepLines/>
      <w:spacing w:after="360"/>
      <w:outlineLvl w:val="0"/>
    </w:pPr>
    <w:rPr>
      <w:rFonts w:ascii="Arial" w:eastAsiaTheme="majorEastAsia" w:hAnsi="Arial" w:cstheme="majorBidi"/>
      <w:color w:val="193F6F"/>
      <w:sz w:val="44"/>
      <w:szCs w:val="32"/>
    </w:rPr>
  </w:style>
  <w:style w:type="paragraph" w:styleId="Heading2">
    <w:name w:val="heading 2"/>
    <w:basedOn w:val="Normal"/>
    <w:next w:val="Normal"/>
    <w:link w:val="Heading2Char"/>
    <w:uiPriority w:val="9"/>
    <w:unhideWhenUsed/>
    <w:qFormat/>
    <w:rsid w:val="001C4CE9"/>
    <w:pPr>
      <w:keepNext/>
      <w:keepLines/>
      <w:spacing w:before="120" w:after="240"/>
      <w:outlineLvl w:val="1"/>
    </w:pPr>
    <w:rPr>
      <w:rFonts w:ascii="Century Gothic" w:eastAsiaTheme="majorEastAsia" w:hAnsi="Century Gothic" w:cstheme="majorBidi"/>
      <w:b/>
      <w:caps/>
      <w:color w:val="005CAB"/>
      <w:sz w:val="26"/>
      <w:szCs w:val="26"/>
    </w:rPr>
  </w:style>
  <w:style w:type="paragraph" w:styleId="Heading3">
    <w:name w:val="heading 3"/>
    <w:basedOn w:val="Normal"/>
    <w:next w:val="Normal"/>
    <w:link w:val="Heading3Char"/>
    <w:uiPriority w:val="9"/>
    <w:unhideWhenUsed/>
    <w:qFormat/>
    <w:rsid w:val="006E6FB2"/>
    <w:pPr>
      <w:keepNext/>
      <w:keepLines/>
      <w:spacing w:before="120" w:after="160"/>
      <w:outlineLvl w:val="2"/>
    </w:pPr>
    <w:rPr>
      <w:rFonts w:asciiTheme="minorHAnsi" w:eastAsiaTheme="majorEastAsia" w:hAnsiTheme="minorHAnsi" w:cstheme="majorBidi"/>
      <w:b/>
      <w:sz w:val="26"/>
      <w:szCs w:val="24"/>
      <w:u w:val="single"/>
    </w:rPr>
  </w:style>
  <w:style w:type="paragraph" w:styleId="Heading4">
    <w:name w:val="heading 4"/>
    <w:basedOn w:val="Normal"/>
    <w:next w:val="Normal"/>
    <w:link w:val="Heading4Char"/>
    <w:uiPriority w:val="9"/>
    <w:unhideWhenUsed/>
    <w:qFormat/>
    <w:rsid w:val="001C4CE9"/>
    <w:pPr>
      <w:keepNext/>
      <w:keepLines/>
      <w:spacing w:before="120" w:after="120"/>
      <w:outlineLvl w:val="3"/>
    </w:pPr>
    <w:rPr>
      <w:rFonts w:asciiTheme="majorHAnsi" w:eastAsiaTheme="majorEastAsia" w:hAnsiTheme="majorHAnsi" w:cstheme="majorBidi"/>
      <w:b/>
      <w:i/>
      <w:iCs/>
      <w:color w:val="005CAB"/>
      <w:sz w:val="24"/>
    </w:rPr>
  </w:style>
  <w:style w:type="paragraph" w:styleId="Heading5">
    <w:name w:val="heading 5"/>
    <w:basedOn w:val="Normal"/>
    <w:next w:val="Normal"/>
    <w:link w:val="Heading5Char"/>
    <w:uiPriority w:val="9"/>
    <w:unhideWhenUsed/>
    <w:rsid w:val="00445303"/>
    <w:pPr>
      <w:keepNext/>
      <w:keepLines/>
      <w:spacing w:after="12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AA4F7B"/>
    <w:pPr>
      <w:outlineLvl w:val="5"/>
    </w:pPr>
  </w:style>
  <w:style w:type="paragraph" w:styleId="Heading7">
    <w:name w:val="heading 7"/>
    <w:basedOn w:val="Normal"/>
    <w:next w:val="Normal"/>
    <w:link w:val="Heading7Char"/>
    <w:uiPriority w:val="9"/>
    <w:semiHidden/>
    <w:unhideWhenUsed/>
    <w:rsid w:val="00296C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F01"/>
    <w:pPr>
      <w:tabs>
        <w:tab w:val="center" w:pos="4680"/>
        <w:tab w:val="right" w:pos="9360"/>
      </w:tabs>
    </w:pPr>
  </w:style>
  <w:style w:type="character" w:customStyle="1" w:styleId="HeaderChar">
    <w:name w:val="Header Char"/>
    <w:basedOn w:val="DefaultParagraphFont"/>
    <w:link w:val="Header"/>
    <w:uiPriority w:val="99"/>
    <w:rsid w:val="00471F01"/>
  </w:style>
  <w:style w:type="paragraph" w:styleId="Footer">
    <w:name w:val="footer"/>
    <w:basedOn w:val="Normal"/>
    <w:link w:val="FooterChar"/>
    <w:uiPriority w:val="99"/>
    <w:unhideWhenUsed/>
    <w:rsid w:val="00471F01"/>
    <w:pPr>
      <w:tabs>
        <w:tab w:val="center" w:pos="4680"/>
        <w:tab w:val="right" w:pos="9360"/>
      </w:tabs>
    </w:pPr>
  </w:style>
  <w:style w:type="character" w:customStyle="1" w:styleId="FooterChar">
    <w:name w:val="Footer Char"/>
    <w:basedOn w:val="DefaultParagraphFont"/>
    <w:link w:val="Footer"/>
    <w:uiPriority w:val="99"/>
    <w:rsid w:val="00471F01"/>
  </w:style>
  <w:style w:type="paragraph" w:customStyle="1" w:styleId="ListParagraph2">
    <w:name w:val="List Paragraph 2"/>
    <w:basedOn w:val="ListParagraph"/>
    <w:qFormat/>
    <w:rsid w:val="001559AE"/>
    <w:pPr>
      <w:numPr>
        <w:numId w:val="1"/>
      </w:numPr>
      <w:ind w:left="1296" w:hanging="216"/>
    </w:pPr>
  </w:style>
  <w:style w:type="character" w:styleId="PlaceholderText">
    <w:name w:val="Placeholder Text"/>
    <w:basedOn w:val="DefaultParagraphFont"/>
    <w:uiPriority w:val="99"/>
    <w:semiHidden/>
    <w:rsid w:val="00471F01"/>
    <w:rPr>
      <w:color w:val="808080"/>
    </w:rPr>
  </w:style>
  <w:style w:type="table" w:styleId="TableGrid">
    <w:name w:val="Table Grid"/>
    <w:basedOn w:val="TableNormal"/>
    <w:uiPriority w:val="39"/>
    <w:rsid w:val="00471F01"/>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45303"/>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FA2581"/>
    <w:rPr>
      <w:rFonts w:ascii="Arial" w:eastAsiaTheme="majorEastAsia" w:hAnsi="Arial" w:cstheme="majorBidi"/>
      <w:color w:val="193F6F"/>
      <w:sz w:val="44"/>
      <w:szCs w:val="32"/>
    </w:rPr>
  </w:style>
  <w:style w:type="paragraph" w:styleId="ListParagraph">
    <w:name w:val="List Paragraph"/>
    <w:basedOn w:val="Normal"/>
    <w:link w:val="ListParagraphChar"/>
    <w:uiPriority w:val="34"/>
    <w:qFormat/>
    <w:rsid w:val="008B6996"/>
    <w:pPr>
      <w:numPr>
        <w:numId w:val="2"/>
      </w:numPr>
    </w:pPr>
  </w:style>
  <w:style w:type="character" w:customStyle="1" w:styleId="Heading2Char">
    <w:name w:val="Heading 2 Char"/>
    <w:basedOn w:val="DefaultParagraphFont"/>
    <w:link w:val="Heading2"/>
    <w:uiPriority w:val="9"/>
    <w:rsid w:val="001C4CE9"/>
    <w:rPr>
      <w:rFonts w:ascii="Century Gothic" w:eastAsiaTheme="majorEastAsia" w:hAnsi="Century Gothic" w:cstheme="majorBidi"/>
      <w:b/>
      <w:caps/>
      <w:color w:val="005CAB"/>
      <w:sz w:val="26"/>
      <w:szCs w:val="26"/>
    </w:rPr>
  </w:style>
  <w:style w:type="paragraph" w:styleId="BalloonText">
    <w:name w:val="Balloon Text"/>
    <w:basedOn w:val="Normal"/>
    <w:link w:val="BalloonTextChar"/>
    <w:uiPriority w:val="99"/>
    <w:semiHidden/>
    <w:unhideWhenUsed/>
    <w:rsid w:val="006E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FB2"/>
    <w:rPr>
      <w:rFonts w:ascii="Segoe UI" w:hAnsi="Segoe UI" w:cs="Segoe UI"/>
      <w:sz w:val="18"/>
      <w:szCs w:val="18"/>
    </w:rPr>
  </w:style>
  <w:style w:type="character" w:customStyle="1" w:styleId="Heading3Char">
    <w:name w:val="Heading 3 Char"/>
    <w:basedOn w:val="DefaultParagraphFont"/>
    <w:link w:val="Heading3"/>
    <w:uiPriority w:val="9"/>
    <w:rsid w:val="006E6FB2"/>
    <w:rPr>
      <w:rFonts w:asciiTheme="minorHAnsi" w:eastAsiaTheme="majorEastAsia" w:hAnsiTheme="minorHAnsi" w:cstheme="majorBidi"/>
      <w:b/>
      <w:sz w:val="26"/>
      <w:szCs w:val="24"/>
      <w:u w:val="single"/>
    </w:rPr>
  </w:style>
  <w:style w:type="character" w:customStyle="1" w:styleId="Heading4Char">
    <w:name w:val="Heading 4 Char"/>
    <w:basedOn w:val="DefaultParagraphFont"/>
    <w:link w:val="Heading4"/>
    <w:uiPriority w:val="9"/>
    <w:rsid w:val="001C4CE9"/>
    <w:rPr>
      <w:rFonts w:asciiTheme="majorHAnsi" w:eastAsiaTheme="majorEastAsia" w:hAnsiTheme="majorHAnsi" w:cstheme="majorBidi"/>
      <w:b/>
      <w:i/>
      <w:iCs/>
      <w:color w:val="005CAB"/>
      <w:sz w:val="24"/>
    </w:rPr>
  </w:style>
  <w:style w:type="paragraph" w:customStyle="1" w:styleId="ListParagraph3">
    <w:name w:val="List Paragraph 3"/>
    <w:basedOn w:val="ListParagraph2"/>
    <w:qFormat/>
    <w:rsid w:val="001559AE"/>
    <w:pPr>
      <w:numPr>
        <w:numId w:val="3"/>
      </w:numPr>
      <w:ind w:left="2016" w:hanging="216"/>
    </w:pPr>
  </w:style>
  <w:style w:type="character" w:customStyle="1" w:styleId="Heading6Char">
    <w:name w:val="Heading 6 Char"/>
    <w:basedOn w:val="DefaultParagraphFont"/>
    <w:link w:val="Heading6"/>
    <w:uiPriority w:val="9"/>
    <w:rsid w:val="00AA4F7B"/>
  </w:style>
  <w:style w:type="paragraph" w:customStyle="1" w:styleId="Numbering2">
    <w:name w:val="Numbering 2"/>
    <w:basedOn w:val="Normal"/>
    <w:qFormat/>
    <w:rsid w:val="00AA4F7B"/>
    <w:pPr>
      <w:numPr>
        <w:numId w:val="4"/>
      </w:numPr>
      <w:ind w:left="1224" w:hanging="144"/>
    </w:pPr>
    <w:rPr>
      <w:rFonts w:asciiTheme="minorHAnsi" w:hAnsiTheme="minorHAnsi" w:cstheme="minorBidi"/>
    </w:rPr>
  </w:style>
  <w:style w:type="paragraph" w:customStyle="1" w:styleId="Numbering3">
    <w:name w:val="Numbering 3"/>
    <w:basedOn w:val="ListParagraph"/>
    <w:qFormat/>
    <w:rsid w:val="0015545A"/>
    <w:pPr>
      <w:numPr>
        <w:numId w:val="5"/>
      </w:numPr>
      <w:spacing w:after="120"/>
      <w:ind w:left="1944" w:hanging="144"/>
    </w:pPr>
    <w:rPr>
      <w:rFonts w:asciiTheme="minorHAnsi" w:hAnsiTheme="minorHAnsi" w:cstheme="minorBidi"/>
    </w:rPr>
  </w:style>
  <w:style w:type="paragraph" w:customStyle="1" w:styleId="TableTitle">
    <w:name w:val="Table Title"/>
    <w:basedOn w:val="Normal"/>
    <w:qFormat/>
    <w:rsid w:val="00DE40DD"/>
    <w:pPr>
      <w:spacing w:after="120"/>
    </w:pPr>
    <w:rPr>
      <w:b/>
      <w:i/>
      <w:sz w:val="24"/>
      <w:szCs w:val="24"/>
    </w:rPr>
  </w:style>
  <w:style w:type="paragraph" w:styleId="TOCHeading">
    <w:name w:val="TOC Heading"/>
    <w:basedOn w:val="Heading1"/>
    <w:next w:val="Normal"/>
    <w:uiPriority w:val="39"/>
    <w:unhideWhenUsed/>
    <w:qFormat/>
    <w:rsid w:val="007E62CD"/>
    <w:pPr>
      <w:spacing w:before="240" w:after="0"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3C1FD0"/>
    <w:pPr>
      <w:spacing w:after="100"/>
    </w:pPr>
  </w:style>
  <w:style w:type="paragraph" w:styleId="TOC2">
    <w:name w:val="toc 2"/>
    <w:basedOn w:val="Normal"/>
    <w:next w:val="Normal"/>
    <w:autoRedefine/>
    <w:uiPriority w:val="39"/>
    <w:unhideWhenUsed/>
    <w:rsid w:val="003C1FD0"/>
    <w:pPr>
      <w:spacing w:after="100"/>
      <w:ind w:left="220"/>
    </w:pPr>
  </w:style>
  <w:style w:type="paragraph" w:styleId="TOC3">
    <w:name w:val="toc 3"/>
    <w:basedOn w:val="Normal"/>
    <w:next w:val="Normal"/>
    <w:autoRedefine/>
    <w:uiPriority w:val="39"/>
    <w:unhideWhenUsed/>
    <w:rsid w:val="003C1FD0"/>
    <w:pPr>
      <w:spacing w:after="100"/>
      <w:ind w:left="440"/>
    </w:pPr>
  </w:style>
  <w:style w:type="numbering" w:customStyle="1" w:styleId="Style1">
    <w:name w:val="Style1"/>
    <w:basedOn w:val="NoList"/>
    <w:uiPriority w:val="99"/>
    <w:rsid w:val="00F946B4"/>
    <w:pPr>
      <w:numPr>
        <w:numId w:val="6"/>
      </w:numPr>
    </w:pPr>
  </w:style>
  <w:style w:type="paragraph" w:styleId="List">
    <w:name w:val="List"/>
    <w:basedOn w:val="Normal"/>
    <w:uiPriority w:val="99"/>
    <w:semiHidden/>
    <w:unhideWhenUsed/>
    <w:rsid w:val="008B6996"/>
    <w:pPr>
      <w:ind w:left="360" w:hanging="360"/>
      <w:contextualSpacing/>
    </w:pPr>
  </w:style>
  <w:style w:type="numbering" w:customStyle="1" w:styleId="NumericList">
    <w:name w:val="Numeric List"/>
    <w:basedOn w:val="NoList"/>
    <w:rsid w:val="00F946B4"/>
    <w:pPr>
      <w:numPr>
        <w:numId w:val="7"/>
      </w:numPr>
    </w:pPr>
  </w:style>
  <w:style w:type="numbering" w:customStyle="1" w:styleId="NumbersList">
    <w:name w:val="Numbers List"/>
    <w:basedOn w:val="NoList"/>
    <w:rsid w:val="00F946B4"/>
    <w:pPr>
      <w:numPr>
        <w:numId w:val="8"/>
      </w:numPr>
    </w:pPr>
  </w:style>
  <w:style w:type="numbering" w:customStyle="1" w:styleId="StyleNumbersListOutlinenumberedLeft06">
    <w:name w:val="Style Numbers List + Outline numbered Left:  0.6&quot;"/>
    <w:basedOn w:val="NoList"/>
    <w:rsid w:val="00F03ECC"/>
    <w:pPr>
      <w:numPr>
        <w:numId w:val="9"/>
      </w:numPr>
    </w:pPr>
  </w:style>
  <w:style w:type="numbering" w:customStyle="1" w:styleId="StyleNumbersListOutlinenumberedLeft061">
    <w:name w:val="Style Numbers List + Outline numbered Left:  0.6&quot;1"/>
    <w:basedOn w:val="NoList"/>
    <w:rsid w:val="00F03ECC"/>
    <w:pPr>
      <w:numPr>
        <w:numId w:val="10"/>
      </w:numPr>
    </w:pPr>
  </w:style>
  <w:style w:type="numbering" w:customStyle="1" w:styleId="StyleNumbersListOutlinenumberedLeft062">
    <w:name w:val="Style Numbers List + Outline numbered Left:  0.6&quot;2"/>
    <w:basedOn w:val="NoList"/>
    <w:rsid w:val="00F03ECC"/>
    <w:pPr>
      <w:numPr>
        <w:numId w:val="11"/>
      </w:numPr>
    </w:pPr>
  </w:style>
  <w:style w:type="numbering" w:customStyle="1" w:styleId="StyleNumbersListOutlinenumberedLeft063">
    <w:name w:val="Style Numbers List + Outline numbered Left:  0.6&quot;3"/>
    <w:basedOn w:val="NoList"/>
    <w:rsid w:val="00F03ECC"/>
    <w:pPr>
      <w:numPr>
        <w:numId w:val="12"/>
      </w:numPr>
    </w:pPr>
  </w:style>
  <w:style w:type="paragraph" w:customStyle="1" w:styleId="Numbering1">
    <w:name w:val="Numbering 1"/>
    <w:basedOn w:val="Normal"/>
    <w:qFormat/>
    <w:rsid w:val="00492585"/>
    <w:pPr>
      <w:numPr>
        <w:numId w:val="13"/>
      </w:numPr>
      <w:ind w:left="1800"/>
    </w:pPr>
  </w:style>
  <w:style w:type="character" w:customStyle="1" w:styleId="Heading7Char">
    <w:name w:val="Heading 7 Char"/>
    <w:basedOn w:val="DefaultParagraphFont"/>
    <w:link w:val="Heading7"/>
    <w:uiPriority w:val="9"/>
    <w:semiHidden/>
    <w:rsid w:val="00296C58"/>
    <w:rPr>
      <w:rFonts w:asciiTheme="majorHAnsi" w:eastAsiaTheme="majorEastAsia" w:hAnsiTheme="majorHAnsi" w:cstheme="majorBidi"/>
      <w:i/>
      <w:iCs/>
      <w:color w:val="1F4D78" w:themeColor="accent1" w:themeShade="7F"/>
    </w:rPr>
  </w:style>
  <w:style w:type="character" w:styleId="Hyperlink">
    <w:name w:val="Hyperlink"/>
    <w:basedOn w:val="DefaultParagraphFont"/>
    <w:uiPriority w:val="99"/>
    <w:unhideWhenUsed/>
    <w:rsid w:val="00BE148E"/>
    <w:rPr>
      <w:color w:val="0563C1" w:themeColor="hyperlink"/>
      <w:u w:val="single"/>
    </w:rPr>
  </w:style>
  <w:style w:type="character" w:styleId="UnresolvedMention">
    <w:name w:val="Unresolved Mention"/>
    <w:basedOn w:val="DefaultParagraphFont"/>
    <w:uiPriority w:val="99"/>
    <w:semiHidden/>
    <w:unhideWhenUsed/>
    <w:rsid w:val="00765F7A"/>
    <w:rPr>
      <w:color w:val="605E5C"/>
      <w:shd w:val="clear" w:color="auto" w:fill="E1DFDD"/>
    </w:rPr>
  </w:style>
  <w:style w:type="character" w:customStyle="1" w:styleId="ListParagraphChar">
    <w:name w:val="List Paragraph Char"/>
    <w:link w:val="ListParagraph"/>
    <w:uiPriority w:val="34"/>
    <w:locked/>
    <w:rsid w:val="007D1026"/>
  </w:style>
  <w:style w:type="character" w:styleId="FollowedHyperlink">
    <w:name w:val="FollowedHyperlink"/>
    <w:basedOn w:val="DefaultParagraphFont"/>
    <w:uiPriority w:val="99"/>
    <w:semiHidden/>
    <w:unhideWhenUsed/>
    <w:rsid w:val="005D563D"/>
    <w:rPr>
      <w:color w:val="954F72" w:themeColor="followedHyperlink"/>
      <w:u w:val="single"/>
    </w:rPr>
  </w:style>
  <w:style w:type="character" w:styleId="CommentReference">
    <w:name w:val="annotation reference"/>
    <w:basedOn w:val="DefaultParagraphFont"/>
    <w:uiPriority w:val="99"/>
    <w:semiHidden/>
    <w:unhideWhenUsed/>
    <w:rsid w:val="00C401BF"/>
    <w:rPr>
      <w:sz w:val="16"/>
      <w:szCs w:val="16"/>
    </w:rPr>
  </w:style>
  <w:style w:type="paragraph" w:styleId="CommentText">
    <w:name w:val="annotation text"/>
    <w:basedOn w:val="Normal"/>
    <w:link w:val="CommentTextChar"/>
    <w:uiPriority w:val="99"/>
    <w:unhideWhenUsed/>
    <w:rsid w:val="00C401BF"/>
    <w:rPr>
      <w:sz w:val="20"/>
      <w:szCs w:val="20"/>
    </w:rPr>
  </w:style>
  <w:style w:type="character" w:customStyle="1" w:styleId="CommentTextChar">
    <w:name w:val="Comment Text Char"/>
    <w:basedOn w:val="DefaultParagraphFont"/>
    <w:link w:val="CommentText"/>
    <w:uiPriority w:val="99"/>
    <w:rsid w:val="00C401BF"/>
    <w:rPr>
      <w:sz w:val="20"/>
      <w:szCs w:val="20"/>
    </w:rPr>
  </w:style>
  <w:style w:type="paragraph" w:styleId="CommentSubject">
    <w:name w:val="annotation subject"/>
    <w:basedOn w:val="CommentText"/>
    <w:next w:val="CommentText"/>
    <w:link w:val="CommentSubjectChar"/>
    <w:uiPriority w:val="99"/>
    <w:semiHidden/>
    <w:unhideWhenUsed/>
    <w:rsid w:val="00C401BF"/>
    <w:rPr>
      <w:b/>
      <w:bCs/>
    </w:rPr>
  </w:style>
  <w:style w:type="character" w:customStyle="1" w:styleId="CommentSubjectChar">
    <w:name w:val="Comment Subject Char"/>
    <w:basedOn w:val="CommentTextChar"/>
    <w:link w:val="CommentSubject"/>
    <w:uiPriority w:val="99"/>
    <w:semiHidden/>
    <w:rsid w:val="00C401BF"/>
    <w:rPr>
      <w:b/>
      <w:bCs/>
      <w:sz w:val="20"/>
      <w:szCs w:val="20"/>
    </w:rPr>
  </w:style>
  <w:style w:type="paragraph" w:styleId="Revision">
    <w:name w:val="Revision"/>
    <w:hidden/>
    <w:uiPriority w:val="99"/>
    <w:semiHidden/>
    <w:rsid w:val="008F1567"/>
  </w:style>
  <w:style w:type="paragraph" w:customStyle="1" w:styleId="BulletedList">
    <w:name w:val="BulletedList"/>
    <w:basedOn w:val="Normal"/>
    <w:rsid w:val="00DC326C"/>
    <w:pPr>
      <w:numPr>
        <w:numId w:val="67"/>
      </w:numPr>
    </w:pPr>
    <w:rPr>
      <w:rFonts w:ascii="Times" w:eastAsia="Times" w:hAnsi="Times"/>
      <w:sz w:val="24"/>
      <w:szCs w:val="20"/>
    </w:rPr>
  </w:style>
  <w:style w:type="paragraph" w:styleId="FootnoteText">
    <w:name w:val="footnote text"/>
    <w:basedOn w:val="Normal"/>
    <w:link w:val="FootnoteTextChar"/>
    <w:uiPriority w:val="99"/>
    <w:semiHidden/>
    <w:unhideWhenUsed/>
    <w:rsid w:val="00595AD0"/>
    <w:rPr>
      <w:sz w:val="20"/>
      <w:szCs w:val="20"/>
    </w:rPr>
  </w:style>
  <w:style w:type="character" w:customStyle="1" w:styleId="FootnoteTextChar">
    <w:name w:val="Footnote Text Char"/>
    <w:basedOn w:val="DefaultParagraphFont"/>
    <w:link w:val="FootnoteText"/>
    <w:uiPriority w:val="99"/>
    <w:semiHidden/>
    <w:rsid w:val="00595AD0"/>
    <w:rPr>
      <w:sz w:val="20"/>
      <w:szCs w:val="20"/>
    </w:rPr>
  </w:style>
  <w:style w:type="character" w:styleId="FootnoteReference">
    <w:name w:val="footnote reference"/>
    <w:basedOn w:val="DefaultParagraphFont"/>
    <w:uiPriority w:val="99"/>
    <w:semiHidden/>
    <w:unhideWhenUsed/>
    <w:rsid w:val="00595AD0"/>
    <w:rPr>
      <w:vertAlign w:val="superscript"/>
    </w:rPr>
  </w:style>
  <w:style w:type="paragraph" w:styleId="NormalWeb">
    <w:name w:val="Normal (Web)"/>
    <w:basedOn w:val="Normal"/>
    <w:uiPriority w:val="99"/>
    <w:semiHidden/>
    <w:unhideWhenUsed/>
    <w:rsid w:val="00C526EC"/>
    <w:rPr>
      <w:rFonts w:ascii="Times New Roman" w:hAnsi="Times New Roman"/>
      <w:sz w:val="24"/>
      <w:szCs w:val="24"/>
    </w:rPr>
  </w:style>
  <w:style w:type="character" w:customStyle="1" w:styleId="ui-provider">
    <w:name w:val="ui-provider"/>
    <w:basedOn w:val="DefaultParagraphFont"/>
    <w:rsid w:val="00AF50FD"/>
  </w:style>
  <w:style w:type="character" w:styleId="Strong">
    <w:name w:val="Strong"/>
    <w:basedOn w:val="DefaultParagraphFont"/>
    <w:uiPriority w:val="22"/>
    <w:qFormat/>
    <w:rsid w:val="00AF50FD"/>
    <w:rPr>
      <w:b/>
      <w:bCs/>
    </w:rPr>
  </w:style>
  <w:style w:type="paragraph" w:customStyle="1" w:styleId="SectionSubheading">
    <w:name w:val="Section Subheading"/>
    <w:basedOn w:val="Normal"/>
    <w:rsid w:val="003D4198"/>
    <w:pPr>
      <w:numPr>
        <w:numId w:val="107"/>
      </w:numPr>
    </w:pPr>
    <w:rPr>
      <w:rFonts w:ascii="Tahoma" w:eastAsia="Times New Roman" w:hAnsi="Tahom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037661">
      <w:bodyDiv w:val="1"/>
      <w:marLeft w:val="0"/>
      <w:marRight w:val="0"/>
      <w:marTop w:val="0"/>
      <w:marBottom w:val="0"/>
      <w:divBdr>
        <w:top w:val="none" w:sz="0" w:space="0" w:color="auto"/>
        <w:left w:val="none" w:sz="0" w:space="0" w:color="auto"/>
        <w:bottom w:val="none" w:sz="0" w:space="0" w:color="auto"/>
        <w:right w:val="none" w:sz="0" w:space="0" w:color="auto"/>
      </w:divBdr>
    </w:div>
    <w:div w:id="190266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ME@hca.wa.gov" TargetMode="External"/><Relationship Id="rId21" Type="http://schemas.openxmlformats.org/officeDocument/2006/relationships/hyperlink" Target="https://www.dshs.wa.gov/sites/default/files/forms/pdf/14-225.pdf" TargetMode="External"/><Relationship Id="rId42" Type="http://schemas.openxmlformats.org/officeDocument/2006/relationships/hyperlink" Target="http://app.leg.wa.gov/RCW/default.aspx?cite=18.79" TargetMode="External"/><Relationship Id="rId63" Type="http://schemas.openxmlformats.org/officeDocument/2006/relationships/hyperlink" Target="mailto:InfoCDWA@consumerdirectcare.com" TargetMode="External"/><Relationship Id="rId84" Type="http://schemas.openxmlformats.org/officeDocument/2006/relationships/hyperlink" Target="https://intra.dda.dshs.wa.gov/ddd/P1ServiceCodes/documents/Service%20Codes/S5165_U3_Enviro_Adaptations_In_Home__General_Utility_or_Repairs.docx" TargetMode="External"/><Relationship Id="rId138" Type="http://schemas.openxmlformats.org/officeDocument/2006/relationships/hyperlink" Target="http://edocket.access.gpo.gov/cfr_2009/octqtr/pdf/42cfr440.170.pdf" TargetMode="External"/><Relationship Id="rId159" Type="http://schemas.openxmlformats.org/officeDocument/2006/relationships/hyperlink" Target="http://intra.altsa.dshs.wa.gov/docufind/MB/HCS/HCSMB2019/H19-051%20Agency%20Community%20Choice%20Guide%20Rate%20for%20King%20County%20Residents.docx" TargetMode="External"/><Relationship Id="rId107" Type="http://schemas.openxmlformats.org/officeDocument/2006/relationships/hyperlink" Target="https://app.leg.wa.gov/wac/default.aspx?cite=246-840" TargetMode="External"/><Relationship Id="rId11" Type="http://schemas.openxmlformats.org/officeDocument/2006/relationships/hyperlink" Target="mailto:anne.moua@dshs.wa.gov" TargetMode="External"/><Relationship Id="rId32" Type="http://schemas.openxmlformats.org/officeDocument/2006/relationships/hyperlink" Target="https://intra.dda.dshs.wa.gov/ddd/P1ServiceCodes/documents/Service%20Codes/S5102_TG_Adult_Day_Health_Day.docx" TargetMode="External"/><Relationship Id="rId53" Type="http://schemas.openxmlformats.org/officeDocument/2006/relationships/hyperlink" Target="https://intra.dda.dshs.wa.gov/ddd/P1ServiceCodes/documents/Service%20Codes/T2025_U6_Client%20Training_STAR_C.docx" TargetMode="External"/><Relationship Id="rId74" Type="http://schemas.openxmlformats.org/officeDocument/2006/relationships/hyperlink" Target="https://intra.dda.dshs.wa.gov/ddd/P1ServiceCodes/documents/Service%20Codes/SA266_U1_Transition_Services_Shopping_Paying_from_Purchasing_Goods_and_Services.docx" TargetMode="External"/><Relationship Id="rId128" Type="http://schemas.openxmlformats.org/officeDocument/2006/relationships/hyperlink" Target="https://intra.dda.dshs.wa.gov/ddd/P1ServiceCodes/documents/Service%20Codes/SA421_%20U2_Non_Medical_Equipment_Supplies_Wipes.docx" TargetMode="External"/><Relationship Id="rId149" Type="http://schemas.openxmlformats.org/officeDocument/2006/relationships/hyperlink" Target="https://intra.altsa.dshs.wa.gov/docufind/MB/HCS/HCSMB2025/H25-010%20Revisions%20to%20Long-Term%20Care%20Manual.docx" TargetMode="External"/><Relationship Id="rId5" Type="http://schemas.openxmlformats.org/officeDocument/2006/relationships/numbering" Target="numbering.xml"/><Relationship Id="rId95" Type="http://schemas.openxmlformats.org/officeDocument/2006/relationships/hyperlink" Target="http://intra.dda.dshs.wa.gov/ddd/P1ServiceCodes/documents/Service%20Codes/S5170_Homedelivered_prepared_meal.docx" TargetMode="External"/><Relationship Id="rId160" Type="http://schemas.openxmlformats.org/officeDocument/2006/relationships/hyperlink" Target="http://intra.altsa.dshs.wa.gov/training/DME/" TargetMode="External"/><Relationship Id="rId22" Type="http://schemas.openxmlformats.org/officeDocument/2006/relationships/hyperlink" Target="https://apps.leg.wa.gov/WAC/default.aspx?cite=388-106-0300" TargetMode="External"/><Relationship Id="rId43" Type="http://schemas.openxmlformats.org/officeDocument/2006/relationships/hyperlink" Target="https://app.leg.wa.gov/WAC/default.aspx?cite=246-840" TargetMode="External"/><Relationship Id="rId64" Type="http://schemas.openxmlformats.org/officeDocument/2006/relationships/hyperlink" Target="mailto:InfoCDWA@consumerdirectcare.com" TargetMode="External"/><Relationship Id="rId118" Type="http://schemas.openxmlformats.org/officeDocument/2006/relationships/hyperlink" Target="mailto:dmeetr@dshs.wa.gov" TargetMode="External"/><Relationship Id="rId139" Type="http://schemas.openxmlformats.org/officeDocument/2006/relationships/hyperlink" Target="https://intra.dda.dshs.wa.gov/ddd/P1ServiceCodes/documents/Service%20Codes/T2003_Transporation_Expense_Reimbursement.docx" TargetMode="External"/><Relationship Id="rId85" Type="http://schemas.openxmlformats.org/officeDocument/2006/relationships/hyperlink" Target="https://www.dshs.wa.gov/sites/default/files/ALTSA/hcs/documents/LTCManual/Chapter%2029.docx" TargetMode="External"/><Relationship Id="rId150" Type="http://schemas.openxmlformats.org/officeDocument/2006/relationships/hyperlink" Target="https://intra.altsa.dshs.wa.gov/docufind/MB/HCS/HCSMB2024/H24-044%20Revisions%20to%20LTC%20Manual%20Chapters%203,%205,%205a,%205b,%207b,%207c,%207d,%208,%209b,%2010,11,%2022a,%2029,%2030a,%2030e.docx" TargetMode="External"/><Relationship Id="rId12" Type="http://schemas.openxmlformats.org/officeDocument/2006/relationships/hyperlink" Target="mailto:julie.cope@dshs.wa.gov" TargetMode="External"/><Relationship Id="rId17" Type="http://schemas.openxmlformats.org/officeDocument/2006/relationships/hyperlink" Target="https://app.leg.wa.gov/wac/default.aspx?cite=182-515-1506" TargetMode="External"/><Relationship Id="rId33" Type="http://schemas.openxmlformats.org/officeDocument/2006/relationships/hyperlink" Target="https://intra.dda.dshs.wa.gov/ddd/P1ServiceCodes/documents/Service%20Codes/S5100_U2_Adult_day_Health_Remote___15min.docx" TargetMode="External"/><Relationship Id="rId38" Type="http://schemas.openxmlformats.org/officeDocument/2006/relationships/hyperlink" Target="https://app.leg.wa.gov/RCW/default.aspx?cite=70.127" TargetMode="External"/><Relationship Id="rId59" Type="http://schemas.openxmlformats.org/officeDocument/2006/relationships/footer" Target="footer1.xml"/><Relationship Id="rId103" Type="http://schemas.openxmlformats.org/officeDocument/2006/relationships/hyperlink" Target="https://intra.dda.dshs.wa.gov/ddd/P1ServiceCodes/documents/Service%20Codes/T1003_Skilled_Nursing_LPN_quarter_hour.docx" TargetMode="External"/><Relationship Id="rId108" Type="http://schemas.openxmlformats.org/officeDocument/2006/relationships/hyperlink" Target="https://app.leg.wa.gov/rcw/default.aspx?cite=18.79" TargetMode="External"/><Relationship Id="rId124" Type="http://schemas.openxmlformats.org/officeDocument/2006/relationships/hyperlink" Target="https://app.leg.wa.gov/wac/default.aspx?cite=182-543-7100" TargetMode="External"/><Relationship Id="rId129" Type="http://schemas.openxmlformats.org/officeDocument/2006/relationships/hyperlink" Target="https://www.hca.wa.gov/billers-providers-partners/prior-authorization-claims-and-billing/provider-billing-guides-and-fee-schedules" TargetMode="External"/><Relationship Id="rId54" Type="http://schemas.openxmlformats.org/officeDocument/2006/relationships/hyperlink" Target="https://intra.dda.dshs.wa.gov/ddd/P1ServiceCodes/documents/Service%20Codes/T2025_UA_Client_Training_EBT_EnhanceFitness.docx" TargetMode="External"/><Relationship Id="rId70" Type="http://schemas.openxmlformats.org/officeDocument/2006/relationships/hyperlink" Target="https://intra.dda.dshs.wa.gov/ddd/P1ServiceCodes/documents/Service%20Codes/SA263_Community_Choice_Guide.docx" TargetMode="External"/><Relationship Id="rId75" Type="http://schemas.openxmlformats.org/officeDocument/2006/relationships/hyperlink" Target="https://intra.dda.dshs.wa.gov/ddd/P1ServiceCodes/documents/Service%20Codes/SA263_Community_Choice_Guide.docx" TargetMode="External"/><Relationship Id="rId91" Type="http://schemas.openxmlformats.org/officeDocument/2006/relationships/hyperlink" Target="https://www.dshs.wa.gov/sites/default/files/ALTSA/hcs/documents/LTCManual/Chapter%207h.docx" TargetMode="External"/><Relationship Id="rId96" Type="http://schemas.openxmlformats.org/officeDocument/2006/relationships/hyperlink" Target="https://app.leg.wa.gov/rcw/default.aspx?cite=18.138" TargetMode="External"/><Relationship Id="rId140" Type="http://schemas.openxmlformats.org/officeDocument/2006/relationships/hyperlink" Target="https://intra.dda.dshs.wa.gov/ddd/P1ServiceCodes/documents/Service%20Codes/T2003_Transporation_Expense_Reimbursement.docx" TargetMode="External"/><Relationship Id="rId145" Type="http://schemas.openxmlformats.org/officeDocument/2006/relationships/hyperlink" Target="https://apps.leg.wa.gov/WAC/default.aspx?cite=388-71-0701"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apps.leg.wa.gov/WAC/default.aspx?cite=388-106-0305" TargetMode="External"/><Relationship Id="rId28" Type="http://schemas.openxmlformats.org/officeDocument/2006/relationships/hyperlink" Target="https://intra.dda.dshs.wa.gov/ddd/P1ServiceCodes/documents/Service%20Codes/S5102_HQ_Adult_Day_Care___Day.docx" TargetMode="External"/><Relationship Id="rId49" Type="http://schemas.openxmlformats.org/officeDocument/2006/relationships/hyperlink" Target="http://intra.dda.dshs.wa.gov/ddd/P1ServiceCodes/documents/Service%20Codes/H2014_UC_Client_Training_Medical.docx" TargetMode="External"/><Relationship Id="rId114" Type="http://schemas.openxmlformats.org/officeDocument/2006/relationships/hyperlink" Target="https://www.hca.wa.gov/assets/billers-and-providers/Med-Equip-Supplies-bg-20240701.pdf" TargetMode="External"/><Relationship Id="rId119" Type="http://schemas.openxmlformats.org/officeDocument/2006/relationships/hyperlink" Target="https://intra.dda.dshs.wa.gov/ddd/P1ServiceCodes/documents/Service%20Codes/SA875_DME__Bathroom_and_toileting.docx" TargetMode="External"/><Relationship Id="rId44" Type="http://schemas.openxmlformats.org/officeDocument/2006/relationships/hyperlink" Target="http://app.leg.wa.gov/RCW/default.aspx?cite=18.79" TargetMode="External"/><Relationship Id="rId60" Type="http://schemas.openxmlformats.org/officeDocument/2006/relationships/hyperlink" Target="https://www.dshs.wa.gov/sites/default/files/ALTSA/hcs/documents/LTCManual/Chapter%2030d.docx" TargetMode="External"/><Relationship Id="rId65" Type="http://schemas.openxmlformats.org/officeDocument/2006/relationships/hyperlink" Target="https://consumerdirectcare.com/careers/" TargetMode="External"/><Relationship Id="rId81" Type="http://schemas.openxmlformats.org/officeDocument/2006/relationships/hyperlink" Target="https://intra.dda.dshs.wa.gov/ddd/P1ServiceCodes/documents/Service%20Codes/SA297_Community_Transition_or_Sustainability__Services_Federal_Match.docx" TargetMode="External"/><Relationship Id="rId86" Type="http://schemas.openxmlformats.org/officeDocument/2006/relationships/hyperlink" Target="https://www.dshs.wa.gov/sites/default/files/forms/word/27-147.docx" TargetMode="External"/><Relationship Id="rId130" Type="http://schemas.openxmlformats.org/officeDocument/2006/relationships/hyperlink" Target="https://intra.dda.dshs.wa.gov/ddd/P1ServiceCodes/documents/Service%20Codes/SA421_%20U2_Non_Medical_Equipment_Supplies_Wipes.docx" TargetMode="External"/><Relationship Id="rId135" Type="http://schemas.openxmlformats.org/officeDocument/2006/relationships/hyperlink" Target="https://intra.dda.dshs.wa.gov/ddd/P1ServiceCodes/documents/Service%20Codes/SA421_%20U2_Non_Medical_Equipment_Supplies_Wipes.docx" TargetMode="External"/><Relationship Id="rId151" Type="http://schemas.openxmlformats.org/officeDocument/2006/relationships/hyperlink" Target="https://intra.altsa.dshs.wa.gov/docufind/MB/HCS/HCSMB2024/H24-018%20Revisions%20to%20(LTC)%202a,%202b,%203,%204,%205a,%205b,%207a,%207b,%207c,%207d,%207g,%208,%209a,%209b,%2010,%2015b,%2022b,%2022.docx" TargetMode="External"/><Relationship Id="rId156" Type="http://schemas.openxmlformats.org/officeDocument/2006/relationships/hyperlink" Target="https://intra.altsa.dshs.wa.gov/docufind/MB/HCS/HCSMB2022/H22-028%20LTC%20Manual%20Chapters%203%205%207d%207f%207g%208%209a%2010%2029%20and%2030.docx" TargetMode="External"/><Relationship Id="rId13" Type="http://schemas.openxmlformats.org/officeDocument/2006/relationships/hyperlink" Target="mailto:susan.worthington@dshs.wa.gov" TargetMode="External"/><Relationship Id="rId18" Type="http://schemas.openxmlformats.org/officeDocument/2006/relationships/hyperlink" Target="https://www.dshs.wa.gov/sites/default/files/ALTSA/hcs/documents/LTCManual/Chapter%207a.docx" TargetMode="External"/><Relationship Id="rId39" Type="http://schemas.openxmlformats.org/officeDocument/2006/relationships/hyperlink" Target="https://app.leg.wa.gov/wac/default.aspx?cite=246-335" TargetMode="External"/><Relationship Id="rId109" Type="http://schemas.openxmlformats.org/officeDocument/2006/relationships/hyperlink" Target="https://app.leg.wa.gov/wac/default.aspx?cite=246-840" TargetMode="External"/><Relationship Id="rId34" Type="http://schemas.openxmlformats.org/officeDocument/2006/relationships/hyperlink" Target="http://apps.leg.wa.gov/WAC/default.aspx?cite=388-71" TargetMode="External"/><Relationship Id="rId50" Type="http://schemas.openxmlformats.org/officeDocument/2006/relationships/hyperlink" Target="http://intra.dda.dshs.wa.gov/ddd/P1ServiceCodes/documents/Service%20Codes/H2014_UD_Client_Training,_non_medical.docx" TargetMode="External"/><Relationship Id="rId55" Type="http://schemas.openxmlformats.org/officeDocument/2006/relationships/hyperlink" Target="https://view.officeapps.live.com/op/view.aspx?src=https%3A%2F%2Fwww.dshs.wa.gov%2Fsites%2Fdefault%2Ffiles%2FALTSA%2Fhcs%2Fdocuments%2FLTCManual%2FChapter%25207f.docx&amp;wdOrigin=BROWSELINK" TargetMode="External"/><Relationship Id="rId76" Type="http://schemas.openxmlformats.org/officeDocument/2006/relationships/hyperlink" Target="https://intra.dda.dshs.wa.gov/ddd/P1ServiceCodes/documents/Service%20Codes/SA263_Community_Choice_Guide.docx" TargetMode="External"/><Relationship Id="rId97" Type="http://schemas.openxmlformats.org/officeDocument/2006/relationships/hyperlink" Target="https://app.leg.wa.gov/wac/default.aspx?cite=246-215" TargetMode="External"/><Relationship Id="rId104" Type="http://schemas.openxmlformats.org/officeDocument/2006/relationships/hyperlink" Target="https://intra.dda.dshs.wa.gov/ddd/P1ServiceCodes/documents/Service%20Codes/T1002_U2_Nurse_Consultation_Skin_Observation.docx" TargetMode="External"/><Relationship Id="rId120" Type="http://schemas.openxmlformats.org/officeDocument/2006/relationships/hyperlink" Target="https://www.dshs.wa.gov/sites/default/files/forms/word/02-615.docx" TargetMode="External"/><Relationship Id="rId125" Type="http://schemas.openxmlformats.org/officeDocument/2006/relationships/hyperlink" Target="https://fortress.wa.gov/hca/p1findaprovider/" TargetMode="External"/><Relationship Id="rId141" Type="http://schemas.openxmlformats.org/officeDocument/2006/relationships/hyperlink" Target="https://apps.leg.wa.gov/wac/default.aspx?cite=182-501-0060" TargetMode="External"/><Relationship Id="rId146" Type="http://schemas.openxmlformats.org/officeDocument/2006/relationships/hyperlink" Target="https://apps.leg.wa.gov/WAC/default.aspx?cite=388-106" TargetMode="External"/><Relationship Id="rId7" Type="http://schemas.openxmlformats.org/officeDocument/2006/relationships/settings" Target="settings.xml"/><Relationship Id="rId71" Type="http://schemas.openxmlformats.org/officeDocument/2006/relationships/hyperlink" Target="https://www.dshs.wa.gov/sites/default/files/ALTSA/hcs/documents/LTCManual/Chapter%2010.docx" TargetMode="External"/><Relationship Id="rId92" Type="http://schemas.openxmlformats.org/officeDocument/2006/relationships/hyperlink" Target="https://www.dshs.wa.gov/sites/default/files/ALTSA/hcs/documents/LTCManual/Chapter%207h.docx" TargetMode="External"/><Relationship Id="rId16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apps.leg.wa.gov/WAC/default.aspx?cite=388-71" TargetMode="External"/><Relationship Id="rId24" Type="http://schemas.openxmlformats.org/officeDocument/2006/relationships/hyperlink" Target="https://www.dshs.wa.gov/sites/default/files/ALTSA/hcs/documents/LTCManual/Chapter%2012.docx" TargetMode="External"/><Relationship Id="rId40" Type="http://schemas.openxmlformats.org/officeDocument/2006/relationships/hyperlink" Target="https://app.leg.wa.gov/rcw/default.aspx?cite=18.138" TargetMode="External"/><Relationship Id="rId45" Type="http://schemas.openxmlformats.org/officeDocument/2006/relationships/hyperlink" Target="https://app.leg.wa.gov/WAC/default.aspx?cite=246-840" TargetMode="External"/><Relationship Id="rId66" Type="http://schemas.openxmlformats.org/officeDocument/2006/relationships/hyperlink" Target="https://intra.dda.dshs.wa.gov/ddd/P1ServiceCodes/documents/Service%20Codes/SA266_U1_Transition_Services_Shopping_Paying_from_Purchasing_Goods_and_Services.docx" TargetMode="External"/><Relationship Id="rId87" Type="http://schemas.openxmlformats.org/officeDocument/2006/relationships/hyperlink" Target="http://forms.dshs.wa.lcl/formDetails.aspx?ID=13767" TargetMode="External"/><Relationship Id="rId110" Type="http://schemas.openxmlformats.org/officeDocument/2006/relationships/hyperlink" Target="https://app.leg.wa.gov/rcw/default.aspx?cite=70.127" TargetMode="External"/><Relationship Id="rId115" Type="http://schemas.openxmlformats.org/officeDocument/2006/relationships/hyperlink" Target="https://www.hca.wa.gov/billers-providers-partners/prior-authorization-claims-and-billing/step-step-guide-prior-authorization" TargetMode="External"/><Relationship Id="rId131" Type="http://schemas.openxmlformats.org/officeDocument/2006/relationships/hyperlink" Target="https://intra.dda.dshs.wa.gov/ddd/P1ServiceCodes/documents/Service%20Codes/SA421_%20U2_Non_Medical_Equipment_Supplies_Wipes.docx" TargetMode="External"/><Relationship Id="rId136" Type="http://schemas.openxmlformats.org/officeDocument/2006/relationships/hyperlink" Target="http://edocket.access.gpo.gov/cfr_2009/octqtr/pdf/42cfr431.53.pdf" TargetMode="External"/><Relationship Id="rId157" Type="http://schemas.openxmlformats.org/officeDocument/2006/relationships/hyperlink" Target="https://fortress.wa.gov/dshs/adsaapps/Professional/MB/HCSMB2022/h22-020%20ltc%20manual%20chapters%202%205b%207b%207d%207f%208%209a%209b%2017a%2022%2030d.doc" TargetMode="External"/><Relationship Id="rId61" Type="http://schemas.openxmlformats.org/officeDocument/2006/relationships/hyperlink" Target="https://fortress.wa.gov/dshs/adsaapps/Professional/MB/HCSMB2021/h21-084%20amended%20processes%20and%20procedures%20for%20the%20transition%20to%20the%20consumer%20directed%20employer%20(cde).docx" TargetMode="External"/><Relationship Id="rId82" Type="http://schemas.openxmlformats.org/officeDocument/2006/relationships/hyperlink" Target="https://intra.dda.dshs.wa.gov/ddd/P1ServiceCodes/documents/Service%20Codes/S5165_U3_Enviro_Adaptations_In_Home__General_Utility_or_Repairs.docx" TargetMode="External"/><Relationship Id="rId152" Type="http://schemas.openxmlformats.org/officeDocument/2006/relationships/hyperlink" Target="https://intra.altsa.dshs.wa.gov/docufind/MB/HCS/HCSMB2023/H23-090%20Revisions%20to%20HCS%20LTC-.docx" TargetMode="External"/><Relationship Id="rId19" Type="http://schemas.openxmlformats.org/officeDocument/2006/relationships/hyperlink" Target="https://www.dshs.wa.gov/sites/default/files/forms/pdf/14-225.pdf" TargetMode="External"/><Relationship Id="rId14" Type="http://schemas.openxmlformats.org/officeDocument/2006/relationships/hyperlink" Target="https://app.leg.wa.gov/WAC/default.aspx?cite=388-106-0300" TargetMode="External"/><Relationship Id="rId30" Type="http://schemas.openxmlformats.org/officeDocument/2006/relationships/hyperlink" Target="https://www.dshs.wa.gov/sites/default/files/ALTSA/hcs/documents/LTCManual/Chapter%2012.docx" TargetMode="External"/><Relationship Id="rId35" Type="http://schemas.openxmlformats.org/officeDocument/2006/relationships/hyperlink" Target="https://apps.leg.wa.gov/wac/default.aspx?cite=182-501-0060" TargetMode="External"/><Relationship Id="rId56" Type="http://schemas.openxmlformats.org/officeDocument/2006/relationships/hyperlink" Target="https://view.officeapps.live.com/op/view.aspx?src=https%3A%2F%2Fwww.dshs.wa.gov%2Fsites%2Fdefault%2Ffiles%2FALTSA%2Fhcs%2Fdocuments%2FLTCManual%2FChapter%25207f.docx&amp;wdOrigin=BROWSELINK" TargetMode="External"/><Relationship Id="rId77" Type="http://schemas.openxmlformats.org/officeDocument/2006/relationships/hyperlink" Target="https://intra.dda.dshs.wa.gov/ddd/P1ServiceCodes/documents/Service%20Codes/SA266_Transition_services__Shopping_paying.docx" TargetMode="External"/><Relationship Id="rId100" Type="http://schemas.openxmlformats.org/officeDocument/2006/relationships/hyperlink" Target="http://apps.leg.wa.gov/WAC/default.aspx?cite=246-840" TargetMode="External"/><Relationship Id="rId105" Type="http://schemas.openxmlformats.org/officeDocument/2006/relationships/hyperlink" Target="https://www.dshs.wa.gov/sites/default/files/ALTSA/msd/documents/All_HCS_Rates.xlsx" TargetMode="External"/><Relationship Id="rId126" Type="http://schemas.openxmlformats.org/officeDocument/2006/relationships/hyperlink" Target="https://www.dshs.wa.gov/sites/default/files/forms/word/02-615.docx" TargetMode="External"/><Relationship Id="rId147" Type="http://schemas.openxmlformats.org/officeDocument/2006/relationships/hyperlink" Target="https://apps.leg.wa.gov/WAC/default.aspx?cite=388-106-0300" TargetMode="External"/><Relationship Id="rId8" Type="http://schemas.openxmlformats.org/officeDocument/2006/relationships/webSettings" Target="webSettings.xml"/><Relationship Id="rId51" Type="http://schemas.openxmlformats.org/officeDocument/2006/relationships/hyperlink" Target="http://intra.dda.dshs.wa.gov/ddd/P1ServiceCodes/documents/Service%20Codes/T2025_U1_Client_Training___CDSM.docx" TargetMode="External"/><Relationship Id="rId72" Type="http://schemas.openxmlformats.org/officeDocument/2006/relationships/hyperlink" Target="https://www.dshs.wa.gov/sites/default/files/ALTSA/hcs/documents/LTCManual/Chapter%2010.docx" TargetMode="External"/><Relationship Id="rId93" Type="http://schemas.openxmlformats.org/officeDocument/2006/relationships/hyperlink" Target="https://www.dshs.wa.gov/sites/default/files/ALTSA/hcs/documents/LTCManual/Chapter%207b.docx" TargetMode="External"/><Relationship Id="rId98" Type="http://schemas.openxmlformats.org/officeDocument/2006/relationships/hyperlink" Target="https://www.dshs.wa.gov/sites/default/files/ALTSA/hcs/documents/LTCManual/Chapter%2024.docx" TargetMode="External"/><Relationship Id="rId121" Type="http://schemas.openxmlformats.org/officeDocument/2006/relationships/header" Target="header2.xml"/><Relationship Id="rId142" Type="http://schemas.openxmlformats.org/officeDocument/2006/relationships/hyperlink" Target="https://app.leg.wa.gov/WAC/default.aspx?cite=182-512-0050" TargetMode="External"/><Relationship Id="rId163" Type="http://schemas.microsoft.com/office/2020/10/relationships/intelligence" Target="intelligence2.xml"/><Relationship Id="rId3" Type="http://schemas.openxmlformats.org/officeDocument/2006/relationships/customXml" Target="../customXml/item3.xml"/><Relationship Id="rId25" Type="http://schemas.openxmlformats.org/officeDocument/2006/relationships/hyperlink" Target="https://intra.dda.dshs.wa.gov/ddd/P1ServiceCodes/documents/Service%20Codes/S5102_UA_Adult_Day_Care_Intake.docx" TargetMode="External"/><Relationship Id="rId46" Type="http://schemas.openxmlformats.org/officeDocument/2006/relationships/hyperlink" Target="http://app.leg.wa.gov/RCW/default.aspx?cite=18.64" TargetMode="External"/><Relationship Id="rId67" Type="http://schemas.openxmlformats.org/officeDocument/2006/relationships/hyperlink" Target="https://intra.dda.dshs.wa.gov/ddd/P1ServiceCodes/documents/Service%20Codes/SA263_Community_Choice_Guide.docx" TargetMode="External"/><Relationship Id="rId116" Type="http://schemas.openxmlformats.org/officeDocument/2006/relationships/hyperlink" Target="mailto:DME@hca.wa.gov" TargetMode="External"/><Relationship Id="rId137" Type="http://schemas.openxmlformats.org/officeDocument/2006/relationships/hyperlink" Target="http://edocket.access.gpo.gov/cfr_2009/octqtr/pdf/42cfr440.170.pdf" TargetMode="External"/><Relationship Id="rId158" Type="http://schemas.openxmlformats.org/officeDocument/2006/relationships/hyperlink" Target="https://intra.altsa.dshs.wa.gov/docufind/MB/HCS/HCSMB2021/H21-080%20LTC%20Manual%20Chapters%203%205%205b%207d%207f%20and%208%20September%202021.docx" TargetMode="External"/><Relationship Id="rId20" Type="http://schemas.openxmlformats.org/officeDocument/2006/relationships/hyperlink" Target="https://www.dshs.wa.gov/sites/default/files/forms/pdf/14-225.pdf" TargetMode="External"/><Relationship Id="rId41" Type="http://schemas.openxmlformats.org/officeDocument/2006/relationships/hyperlink" Target="http://app.leg.wa.gov/RCW/default.aspx?cite=18.74" TargetMode="External"/><Relationship Id="rId62" Type="http://schemas.openxmlformats.org/officeDocument/2006/relationships/hyperlink" Target="https://fortress.wa.gov/dshs/adsaapps/Professional/MB/HCSMB2021/h21-084%20amended%20processes%20and%20procedures%20for%20the%20transition%20to%20the%20consumer%20directed%20employer%20(cde).docx" TargetMode="External"/><Relationship Id="rId83" Type="http://schemas.openxmlformats.org/officeDocument/2006/relationships/hyperlink" Target="https://www.dshs.wa.gov/sites/default/files/ALTSA/hcs/documents/LTCManual/Chapter%2029.docx" TargetMode="External"/><Relationship Id="rId88" Type="http://schemas.openxmlformats.org/officeDocument/2006/relationships/hyperlink" Target="http://intra.dda.dshs.wa.gov/ddd/P1ServiceCodes/documents/Service%20Codes/S5165_UA_Environmental_Adaptations_In_Home.docx" TargetMode="External"/><Relationship Id="rId111" Type="http://schemas.openxmlformats.org/officeDocument/2006/relationships/hyperlink" Target="http://apps.leg.wa.gov/WAC/default.aspx?cite=182-543" TargetMode="External"/><Relationship Id="rId132" Type="http://schemas.openxmlformats.org/officeDocument/2006/relationships/hyperlink" Target="https://intra.dda.dshs.wa.gov/ddd/P1ServiceCodes/documents/Service%20Codes/SA421_%20U2_Non_Medical_Equipment_Supplies_Wipes.docx" TargetMode="External"/><Relationship Id="rId153" Type="http://schemas.openxmlformats.org/officeDocument/2006/relationships/hyperlink" Target="https://intra.altsa.dshs.wa.gov/docufind/MB/HCS/HCSMB2023/H23-071%20LTC%20Manual%20Chptrs,%203,4,5,5a,5b,7,7a,7b,7c,7d,7f,7g,8,9a,9b,10,11,15a,15b,29,30d.docx" TargetMode="External"/><Relationship Id="rId15" Type="http://schemas.openxmlformats.org/officeDocument/2006/relationships/hyperlink" Target="https://app.leg.wa.gov/WAC/default.aspx?cite=182-512-0050" TargetMode="External"/><Relationship Id="rId36" Type="http://schemas.openxmlformats.org/officeDocument/2006/relationships/hyperlink" Target="https://app.leg.wa.gov/RCW/default.aspx?cite=70.127" TargetMode="External"/><Relationship Id="rId57" Type="http://schemas.openxmlformats.org/officeDocument/2006/relationships/hyperlink" Target="http://intra.dda.dshs.wa.gov/ddd/P1ServiceCodes/documents/Service%20Codes/H2019_Behavior_Support___Individual.docx" TargetMode="External"/><Relationship Id="rId106" Type="http://schemas.openxmlformats.org/officeDocument/2006/relationships/hyperlink" Target="https://app.leg.wa.gov/rcw/default.aspx?cite=18.79" TargetMode="External"/><Relationship Id="rId127" Type="http://schemas.openxmlformats.org/officeDocument/2006/relationships/hyperlink" Target="https://intra.dda.dshs.wa.gov/ddd/p1servicecodes/" TargetMode="External"/><Relationship Id="rId10" Type="http://schemas.openxmlformats.org/officeDocument/2006/relationships/endnotes" Target="endnotes.xml"/><Relationship Id="rId31" Type="http://schemas.openxmlformats.org/officeDocument/2006/relationships/hyperlink" Target="https://intra.dda.dshs.wa.gov/ddd/P1ServiceCodes/documents/Service%20Codes/S5102_CG_Adult_Day_Health_Intake.docx" TargetMode="External"/><Relationship Id="rId52" Type="http://schemas.openxmlformats.org/officeDocument/2006/relationships/hyperlink" Target="http://intra.dda.dshs.wa.gov/ddd/P1ServiceCodes/documents/Service%20Codes/T2025_U2_Client_Training___PEARLS.docx" TargetMode="External"/><Relationship Id="rId73" Type="http://schemas.openxmlformats.org/officeDocument/2006/relationships/hyperlink" Target="https://intra.dda.dshs.wa.gov/ddd/P1ServiceCodes/documents/Service%20Codes/SA263_Community_Choice_Guide.docx" TargetMode="External"/><Relationship Id="rId78" Type="http://schemas.openxmlformats.org/officeDocument/2006/relationships/hyperlink" Target="https://www.dshs.wa.gov/sites/default/files/ALTSA/hcs/documents/LTCManual/Chapter%2010.docx" TargetMode="External"/><Relationship Id="rId94" Type="http://schemas.openxmlformats.org/officeDocument/2006/relationships/hyperlink" Target="https://www.dshs.wa.gov/sites/default/files/ALTSA/hcs/documents/LTCManual/Chapter%207c.docx" TargetMode="External"/><Relationship Id="rId99" Type="http://schemas.openxmlformats.org/officeDocument/2006/relationships/hyperlink" Target="https://app.leg.wa.gov/rcw/default.aspx?cite=18.79" TargetMode="External"/><Relationship Id="rId101" Type="http://schemas.openxmlformats.org/officeDocument/2006/relationships/hyperlink" Target="http://apps.leg.wa.gov/WAC/default.aspx?cite=388-551-2100" TargetMode="External"/><Relationship Id="rId122" Type="http://schemas.openxmlformats.org/officeDocument/2006/relationships/footer" Target="footer2.xml"/><Relationship Id="rId143" Type="http://schemas.openxmlformats.org/officeDocument/2006/relationships/hyperlink" Target="https://app.leg.wa.gov/WAC/default.aspx?cite=182-515-1506" TargetMode="External"/><Relationship Id="rId148" Type="http://schemas.openxmlformats.org/officeDocument/2006/relationships/hyperlink" Target="https://intra.altsa.dshs.wa.gov/docufind/MB/HCS/HCSMB2024/H24-067%20HCA%20covering%20DME%20bathroom%20equipment.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intra.dda.dshs.wa.gov/ddd/P1ServiceCodes/documents/Service%20Codes/S5100_Adult_daycare_services_15min.docx" TargetMode="External"/><Relationship Id="rId47" Type="http://schemas.openxmlformats.org/officeDocument/2006/relationships/hyperlink" Target="https://apps.leg.wa.gov/wac/default.aspx?cite=246-863" TargetMode="External"/><Relationship Id="rId68" Type="http://schemas.openxmlformats.org/officeDocument/2006/relationships/hyperlink" Target="https://intra.dda.dshs.wa.gov/ddd/P1ServiceCodes/documents/Service%20Codes/SA263_Community_Choice_Guide.docx" TargetMode="External"/><Relationship Id="rId89" Type="http://schemas.openxmlformats.org/officeDocument/2006/relationships/hyperlink" Target="https://app.leg.wa.gov/RCW/default.aspx?cite=18.27.090" TargetMode="External"/><Relationship Id="rId112" Type="http://schemas.openxmlformats.org/officeDocument/2006/relationships/hyperlink" Target="https://intra.dda.dshs.wa.gov/ddd/P1ServiceCodes/documents/Service%20Codes/SA419_Furniture_portion_of_lift_chair.docx" TargetMode="External"/><Relationship Id="rId133" Type="http://schemas.openxmlformats.org/officeDocument/2006/relationships/hyperlink" Target="http://intra.dda.dshs.wa.gov/ddd/P1ServiceCodes/documents/Service%20Codes/SA421_Non_Medical_Equipment_Supplies.docx" TargetMode="External"/><Relationship Id="rId154" Type="http://schemas.openxmlformats.org/officeDocument/2006/relationships/hyperlink" Target="https://fortress.wa.gov/dshs/adsaapps/Professional/MB/HCSMB2022/h22-064%20ltc%20manual%20chapters_5a_5b_7b_7d_7g_8_9a_9b_10_22_26_27_28.docx" TargetMode="External"/><Relationship Id="rId16" Type="http://schemas.openxmlformats.org/officeDocument/2006/relationships/hyperlink" Target="https://app.leg.wa.gov/WAC/default.aspx?cite=388-106-0355" TargetMode="External"/><Relationship Id="rId37" Type="http://schemas.openxmlformats.org/officeDocument/2006/relationships/hyperlink" Target="https://app.leg.wa.gov/wac/default.aspx?cite=246-335" TargetMode="External"/><Relationship Id="rId58" Type="http://schemas.openxmlformats.org/officeDocument/2006/relationships/header" Target="header1.xml"/><Relationship Id="rId79" Type="http://schemas.openxmlformats.org/officeDocument/2006/relationships/hyperlink" Target="https://www.dshs.wa.gov/sites/default/files/ALTSA/hcs/documents/LTCManual/Chapter%2010.docx" TargetMode="External"/><Relationship Id="rId102" Type="http://schemas.openxmlformats.org/officeDocument/2006/relationships/hyperlink" Target="https://intra.dda.dshs.wa.gov/ddd/P1ServiceCodes/documents/Service%20Codes/T1002_Skilled_Nursing_RN_quarter_hour.docx" TargetMode="External"/><Relationship Id="rId123" Type="http://schemas.openxmlformats.org/officeDocument/2006/relationships/hyperlink" Target="http://apps.leg.wa.gov/WAC/default.aspx?cite=182-543-7200" TargetMode="External"/><Relationship Id="rId144" Type="http://schemas.openxmlformats.org/officeDocument/2006/relationships/hyperlink" Target="https://apps.leg.wa.gov/WAC/default.aspx?cite=182-543-7100" TargetMode="External"/><Relationship Id="rId90" Type="http://schemas.openxmlformats.org/officeDocument/2006/relationships/hyperlink" Target="https://app.leg.wa.gov/RCW/default.aspx?cite=18.27.090" TargetMode="External"/><Relationship Id="rId27" Type="http://schemas.openxmlformats.org/officeDocument/2006/relationships/hyperlink" Target="https://intra.dda.dshs.wa.gov/ddd/P1ServiceCodes/documents/Service%20Codes/S5100_U1_Adult_daycare_services___15min.docx" TargetMode="External"/><Relationship Id="rId48" Type="http://schemas.openxmlformats.org/officeDocument/2006/relationships/hyperlink" Target="http://app.leg.wa.gov/RCW/default.aspx?cite=18.59" TargetMode="External"/><Relationship Id="rId69" Type="http://schemas.openxmlformats.org/officeDocument/2006/relationships/hyperlink" Target="https://intra.dda.dshs.wa.gov/ddd/P1ServiceCodes/documents/Service%20Codes/SA266_U1_Transition_Services_Shopping_Paying_from_Purchasing_Goods_and_Services.docx" TargetMode="External"/><Relationship Id="rId113" Type="http://schemas.openxmlformats.org/officeDocument/2006/relationships/hyperlink" Target="mailto:dmeetr@dshs.wa.gov" TargetMode="External"/><Relationship Id="rId134" Type="http://schemas.openxmlformats.org/officeDocument/2006/relationships/hyperlink" Target="https://intra.dda.dshs.wa.gov/ddd/P1ServiceCodes/documents/Service%20Codes/SA421_%20U2_Non_Medical_Equipment_Supplies_Wipes.docx" TargetMode="External"/><Relationship Id="rId80" Type="http://schemas.openxmlformats.org/officeDocument/2006/relationships/hyperlink" Target="http://intra.dda.dshs.wa.gov/ddd/P1ServiceCodes/documents/Service%20Codes/SA296_Community_Transition_or_Sustainability__Items_Federal_Match.docx" TargetMode="External"/><Relationship Id="rId155" Type="http://schemas.openxmlformats.org/officeDocument/2006/relationships/hyperlink" Target="https://intra.altsa.dshs.wa.gov/docufind/MB/HCS/HCSMB2022/H22-042%20LTC%20Manual%20Chapters%205b%207a%207b%207d%207g%208%2022%2026%2027%2029%20and%2030d.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WMD\OneDrive%20-%20Washington%20State%20Executive%20Branch%20Agencies\Desktop\LTC%20Manual%20Work\LTC%20Manual%20Chapter%20Template%202019%20(002)%20(AutoRecover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6155D7408D73479686250D9F64A88B" ma:contentTypeVersion="3" ma:contentTypeDescription="Create a new document." ma:contentTypeScope="" ma:versionID="575cd26eea8547bf3c629f2ba78a3b6f">
  <xsd:schema xmlns:xsd="http://www.w3.org/2001/XMLSchema" xmlns:xs="http://www.w3.org/2001/XMLSchema" xmlns:p="http://schemas.microsoft.com/office/2006/metadata/properties" xmlns:ns2="90ed787e-b2d7-4347-ab93-84c078e574ba" targetNamespace="http://schemas.microsoft.com/office/2006/metadata/properties" ma:root="true" ma:fieldsID="7c374b3fa4829a91f5830aebb809ba05" ns2:_="">
    <xsd:import namespace="90ed787e-b2d7-4347-ab93-84c078e574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787e-b2d7-4347-ab93-84c078e57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96C77-DC76-4683-8819-95667E56F7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01AE0A-DD49-4707-BA9D-B61D159CC296}">
  <ds:schemaRefs>
    <ds:schemaRef ds:uri="http://schemas.microsoft.com/sharepoint/v3/contenttype/forms"/>
  </ds:schemaRefs>
</ds:datastoreItem>
</file>

<file path=customXml/itemProps3.xml><?xml version="1.0" encoding="utf-8"?>
<ds:datastoreItem xmlns:ds="http://schemas.openxmlformats.org/officeDocument/2006/customXml" ds:itemID="{F583C626-30AA-471A-A1D3-614879E24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787e-b2d7-4347-ab93-84c078e57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36BD60-DAFD-4771-B50D-5E9D1D4EDB17}">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LTC%20Manual%20Chapter%20Template%202019%20(002)%20(AutoRecovered).dotx</Template>
  <TotalTime>0</TotalTime>
  <Pages>1</Pages>
  <Words>15263</Words>
  <Characters>87003</Characters>
  <Application>Microsoft Office Word</Application>
  <DocSecurity>4</DocSecurity>
  <Lines>725</Lines>
  <Paragraphs>204</Paragraphs>
  <ScaleCrop>false</ScaleCrop>
  <Company>Washington State DSHS</Company>
  <LinksUpToDate>false</LinksUpToDate>
  <CharactersWithSpaces>102062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Winkle, Megan D (DSHS/ALTSA/HCS)</dc:creator>
  <cp:keywords/>
  <dc:description/>
  <cp:lastModifiedBy>Sanchez, Jovi A (DSHS/HCLA/HCS)</cp:lastModifiedBy>
  <cp:revision>32</cp:revision>
  <dcterms:created xsi:type="dcterms:W3CDTF">2025-08-08T14:39:00Z</dcterms:created>
  <dcterms:modified xsi:type="dcterms:W3CDTF">2025-08-20T17:25:00Z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0x010100C36155D7408D73479686250D9F64A88B</vt:lpwstr>
  </property>
</Properties>
</file>