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B40F" w14:textId="6C829444" w:rsidR="00303610" w:rsidRPr="00A63A15" w:rsidRDefault="00303610" w:rsidP="00303610">
      <w:pPr>
        <w:pStyle w:val="Header"/>
        <w:jc w:val="center"/>
        <w:rPr>
          <w:rFonts w:cstheme="minorHAnsi"/>
          <w:bCs/>
          <w:color w:val="2E74B5" w:themeColor="accent1" w:themeShade="BF"/>
          <w:sz w:val="32"/>
          <w:szCs w:val="32"/>
        </w:rPr>
      </w:pPr>
      <w:r w:rsidRPr="00A63A15">
        <w:rPr>
          <w:rFonts w:cstheme="minorHAnsi"/>
          <w:bCs/>
          <w:color w:val="2E74B5" w:themeColor="accent1" w:themeShade="BF"/>
          <w:sz w:val="32"/>
          <w:szCs w:val="32"/>
        </w:rPr>
        <w:t xml:space="preserve">Consumer Directed Employer </w:t>
      </w:r>
      <w:r w:rsidR="001C072B" w:rsidRPr="00A63A15">
        <w:rPr>
          <w:rFonts w:cstheme="minorHAnsi"/>
          <w:bCs/>
          <w:color w:val="2E74B5" w:themeColor="accent1" w:themeShade="BF"/>
          <w:sz w:val="32"/>
          <w:szCs w:val="32"/>
        </w:rPr>
        <w:t xml:space="preserve">(CDE) </w:t>
      </w:r>
      <w:r w:rsidRPr="00A63A15">
        <w:rPr>
          <w:rFonts w:cstheme="minorHAnsi"/>
          <w:bCs/>
          <w:color w:val="2E74B5" w:themeColor="accent1" w:themeShade="BF"/>
          <w:sz w:val="32"/>
          <w:szCs w:val="32"/>
        </w:rPr>
        <w:t>Rate Setting Board</w:t>
      </w:r>
    </w:p>
    <w:p w14:paraId="25A78DFB" w14:textId="77777777" w:rsidR="00D01DF4" w:rsidRPr="00D2146D" w:rsidRDefault="00D01DF4" w:rsidP="00D01DF4">
      <w:pPr>
        <w:spacing w:after="0" w:line="240" w:lineRule="auto"/>
        <w:rPr>
          <w:rFonts w:cstheme="minorHAnsi"/>
          <w:b/>
        </w:rPr>
      </w:pPr>
    </w:p>
    <w:p w14:paraId="27FEA8E8" w14:textId="350A76D5" w:rsidR="008B0EA1" w:rsidRPr="00D2146D" w:rsidRDefault="00A82C67" w:rsidP="00D01DF4">
      <w:pPr>
        <w:spacing w:after="0" w:line="240" w:lineRule="auto"/>
        <w:rPr>
          <w:rFonts w:cstheme="minorHAnsi"/>
          <w:b/>
        </w:rPr>
      </w:pPr>
      <w:r>
        <w:rPr>
          <w:rFonts w:cstheme="minorHAnsi"/>
          <w:b/>
        </w:rPr>
        <w:t>Policy &amp; Procedure #</w:t>
      </w:r>
      <w:r w:rsidR="002556F9">
        <w:rPr>
          <w:rFonts w:cstheme="minorHAnsi"/>
          <w:b/>
        </w:rPr>
        <w:t xml:space="preserve"> 02</w:t>
      </w:r>
      <w:r>
        <w:rPr>
          <w:rFonts w:cstheme="minorHAnsi"/>
          <w:b/>
        </w:rPr>
        <w:t xml:space="preserve">: </w:t>
      </w:r>
      <w:r w:rsidR="000A22E9">
        <w:rPr>
          <w:rFonts w:cstheme="minorHAnsi"/>
          <w:b/>
        </w:rPr>
        <w:t>Establishing the Labor and Administrative Rates</w:t>
      </w:r>
    </w:p>
    <w:p w14:paraId="6FA29423" w14:textId="77777777" w:rsidR="008B0EA1" w:rsidRPr="00D2146D" w:rsidRDefault="008B0EA1" w:rsidP="00D01DF4">
      <w:pPr>
        <w:spacing w:after="0" w:line="240" w:lineRule="auto"/>
        <w:rPr>
          <w:rFonts w:cstheme="minorHAnsi"/>
        </w:rPr>
      </w:pPr>
    </w:p>
    <w:p w14:paraId="4985543F" w14:textId="77777777" w:rsidR="00B31391" w:rsidRPr="00D2146D" w:rsidRDefault="00D01DF4" w:rsidP="008B0EA1">
      <w:pPr>
        <w:spacing w:after="0" w:line="240" w:lineRule="auto"/>
        <w:rPr>
          <w:rFonts w:cstheme="minorHAnsi"/>
          <w:b/>
        </w:rPr>
      </w:pPr>
      <w:r w:rsidRPr="00D2146D">
        <w:rPr>
          <w:rFonts w:cstheme="minorHAnsi"/>
          <w:b/>
        </w:rPr>
        <w:t>Policy</w:t>
      </w:r>
      <w:r w:rsidR="00B31391" w:rsidRPr="00D2146D">
        <w:rPr>
          <w:rFonts w:cstheme="minorHAnsi"/>
          <w:b/>
        </w:rPr>
        <w:t>:</w:t>
      </w:r>
    </w:p>
    <w:p w14:paraId="4C6BF8FC" w14:textId="7B595089" w:rsidR="00152D76" w:rsidRDefault="004E3217" w:rsidP="000A1D71">
      <w:pPr>
        <w:pStyle w:val="NoSpacing"/>
      </w:pPr>
      <w:r>
        <w:t>In accordance with</w:t>
      </w:r>
      <w:r w:rsidR="001255FE">
        <w:t xml:space="preserve"> </w:t>
      </w:r>
      <w:hyperlink r:id="rId11" w:anchor=":~:text=The%20consumer%20directed%20employer%20shall,collective%20bargaining%20agreement%2C%20if%20applicable." w:history="1">
        <w:r w:rsidR="001255FE" w:rsidRPr="00D20B3A">
          <w:rPr>
            <w:rStyle w:val="Hyperlink"/>
          </w:rPr>
          <w:t>RCW</w:t>
        </w:r>
        <w:r w:rsidR="00230D19" w:rsidRPr="00D20B3A">
          <w:rPr>
            <w:rStyle w:val="Hyperlink"/>
          </w:rPr>
          <w:t xml:space="preserve"> </w:t>
        </w:r>
        <w:r w:rsidR="001255FE" w:rsidRPr="00D20B3A">
          <w:rPr>
            <w:rStyle w:val="Hyperlink"/>
          </w:rPr>
          <w:t>74.39A.530</w:t>
        </w:r>
      </w:hyperlink>
      <w:r w:rsidR="57C74472">
        <w:t>,</w:t>
      </w:r>
      <w:r>
        <w:t xml:space="preserve"> </w:t>
      </w:r>
      <w:r w:rsidR="00CB4D87">
        <w:t xml:space="preserve">beginning in the year following the establishment of the initial rate and in </w:t>
      </w:r>
      <w:r w:rsidR="00243FCF">
        <w:t xml:space="preserve">in </w:t>
      </w:r>
      <w:r>
        <w:t>every even-numbered year</w:t>
      </w:r>
      <w:r w:rsidR="00CB4D87">
        <w:t xml:space="preserve"> thereafter,</w:t>
      </w:r>
      <w:r>
        <w:t xml:space="preserve"> the </w:t>
      </w:r>
      <w:r w:rsidR="001C072B">
        <w:t>CDE R</w:t>
      </w:r>
      <w:r>
        <w:t xml:space="preserve">ate </w:t>
      </w:r>
      <w:r w:rsidR="001C072B">
        <w:t>S</w:t>
      </w:r>
      <w:r>
        <w:t xml:space="preserve">etting </w:t>
      </w:r>
      <w:r w:rsidR="001C072B">
        <w:t>B</w:t>
      </w:r>
      <w:r>
        <w:t xml:space="preserve">oard </w:t>
      </w:r>
      <w:r w:rsidR="001C072B">
        <w:t xml:space="preserve">(Board) </w:t>
      </w:r>
      <w:r>
        <w:t xml:space="preserve">shall attempt to determine a proposed </w:t>
      </w:r>
      <w:r w:rsidR="00663BA9">
        <w:t xml:space="preserve">CDE </w:t>
      </w:r>
      <w:r w:rsidR="00243FCF">
        <w:t xml:space="preserve">rate consisting of a </w:t>
      </w:r>
      <w:r>
        <w:t xml:space="preserve">labor </w:t>
      </w:r>
      <w:r w:rsidR="00663BA9">
        <w:t xml:space="preserve">and an administrative </w:t>
      </w:r>
      <w:r w:rsidR="00243FCF">
        <w:t>component</w:t>
      </w:r>
      <w:r w:rsidR="40DB5B0A">
        <w:t>,</w:t>
      </w:r>
      <w:r w:rsidR="00A65F3C">
        <w:t xml:space="preserve"> </w:t>
      </w:r>
      <w:r w:rsidR="00A65F3C" w:rsidRPr="6F81311F">
        <w:rPr>
          <w:rFonts w:eastAsia="Times New Roman"/>
        </w:rPr>
        <w:t xml:space="preserve">and </w:t>
      </w:r>
      <w:r w:rsidR="00CA6029" w:rsidRPr="6F81311F">
        <w:rPr>
          <w:rFonts w:eastAsia="Times New Roman"/>
        </w:rPr>
        <w:t xml:space="preserve">may make a recommendation on the </w:t>
      </w:r>
      <w:r w:rsidR="00A65F3C" w:rsidRPr="6F81311F">
        <w:rPr>
          <w:rFonts w:eastAsia="Times New Roman"/>
        </w:rPr>
        <w:t>home care agency administrative rate</w:t>
      </w:r>
      <w:r>
        <w:t xml:space="preserve">. </w:t>
      </w:r>
      <w:r w:rsidR="000A1D71">
        <w:t xml:space="preserve">The labor rate must include a specific amount identified for health benefits. </w:t>
      </w:r>
    </w:p>
    <w:p w14:paraId="236194C8" w14:textId="77777777" w:rsidR="00B170C9" w:rsidRDefault="00B170C9" w:rsidP="00D201ED">
      <w:pPr>
        <w:pStyle w:val="NoSpacing"/>
      </w:pPr>
      <w:bookmarkStart w:id="0" w:name="_Hlk107482732"/>
      <w:bookmarkStart w:id="1" w:name="_Hlk107482760"/>
    </w:p>
    <w:p w14:paraId="1C5CFE0D" w14:textId="69617518" w:rsidR="000F5122" w:rsidRDefault="006611C6" w:rsidP="6C9216E9">
      <w:pPr>
        <w:pStyle w:val="NoSpacing"/>
      </w:pPr>
      <w:r>
        <w:t>If an agreement on a proposed labor rate</w:t>
      </w:r>
      <w:r w:rsidR="001F2A6F">
        <w:t xml:space="preserve"> </w:t>
      </w:r>
      <w:r>
        <w:t xml:space="preserve">is not reached by a majority of the voting members of the rate-setting board </w:t>
      </w:r>
      <w:r w:rsidR="00396491">
        <w:t>by</w:t>
      </w:r>
      <w:r>
        <w:t xml:space="preserve"> July 1, then</w:t>
      </w:r>
      <w:r w:rsidR="000A1D71">
        <w:t xml:space="preserve"> </w:t>
      </w:r>
      <w:r w:rsidR="006C4341">
        <w:t>the chair can cast a tie-breaking vote to create a majority</w:t>
      </w:r>
      <w:r w:rsidR="004869F0">
        <w:t xml:space="preserve"> for the labor rate</w:t>
      </w:r>
      <w:r w:rsidR="002859FA">
        <w:t>.</w:t>
      </w:r>
      <w:r>
        <w:t xml:space="preserve"> </w:t>
      </w:r>
      <w:r w:rsidR="002859FA">
        <w:t xml:space="preserve">If an agreement on a proposed administrative rate is not reached by a majority of the voting members of the rate-setting board </w:t>
      </w:r>
      <w:r w:rsidR="00396491">
        <w:t>by</w:t>
      </w:r>
      <w:r w:rsidR="002859FA">
        <w:t xml:space="preserve"> July 1, t</w:t>
      </w:r>
      <w:r>
        <w:t xml:space="preserve">he administrative rate </w:t>
      </w:r>
      <w:r w:rsidR="00BC7E86">
        <w:t>can</w:t>
      </w:r>
      <w:r w:rsidR="00BC7E86">
        <w:t xml:space="preserve"> </w:t>
      </w:r>
      <w:r>
        <w:t>be determined by the department.</w:t>
      </w:r>
      <w:r w:rsidR="000A1D71">
        <w:t xml:space="preserve"> </w:t>
      </w:r>
      <w:bookmarkEnd w:id="0"/>
      <w:bookmarkEnd w:id="1"/>
      <w:r w:rsidR="00ED5B05" w:rsidRPr="7C62C422">
        <w:rPr>
          <w:color w:val="000000" w:themeColor="text1"/>
        </w:rPr>
        <w:t xml:space="preserve">DSHS </w:t>
      </w:r>
      <w:r w:rsidR="00CB4D87" w:rsidRPr="7C62C422">
        <w:rPr>
          <w:color w:val="000000" w:themeColor="text1"/>
        </w:rPr>
        <w:t>must send</w:t>
      </w:r>
      <w:r w:rsidR="00663BA9" w:rsidRPr="7C62C422">
        <w:rPr>
          <w:color w:val="000000" w:themeColor="text1"/>
        </w:rPr>
        <w:t xml:space="preserve"> the</w:t>
      </w:r>
      <w:r w:rsidR="001C072B" w:rsidRPr="7C62C422">
        <w:rPr>
          <w:color w:val="000000" w:themeColor="text1"/>
        </w:rPr>
        <w:t xml:space="preserve"> proposed</w:t>
      </w:r>
      <w:r w:rsidR="00ED5B05" w:rsidRPr="7C62C422">
        <w:rPr>
          <w:color w:val="000000" w:themeColor="text1"/>
        </w:rPr>
        <w:t xml:space="preserve"> CDE rate to the </w:t>
      </w:r>
      <w:r w:rsidR="00663BA9" w:rsidRPr="7C62C422">
        <w:rPr>
          <w:color w:val="000000" w:themeColor="text1"/>
        </w:rPr>
        <w:t>Office of Financial Mana</w:t>
      </w:r>
      <w:r w:rsidR="00243FCF" w:rsidRPr="7C62C422">
        <w:rPr>
          <w:color w:val="000000" w:themeColor="text1"/>
        </w:rPr>
        <w:t xml:space="preserve">gement (OFM) by October 1 </w:t>
      </w:r>
      <w:r w:rsidR="001C072B" w:rsidRPr="7C62C422">
        <w:rPr>
          <w:color w:val="000000" w:themeColor="text1"/>
        </w:rPr>
        <w:t xml:space="preserve">of that year </w:t>
      </w:r>
      <w:r w:rsidR="00663BA9" w:rsidRPr="7C62C422">
        <w:rPr>
          <w:color w:val="000000" w:themeColor="text1"/>
        </w:rPr>
        <w:t xml:space="preserve">to be considered for review as described in </w:t>
      </w:r>
      <w:r w:rsidR="00243FCF" w:rsidRPr="7C62C422">
        <w:rPr>
          <w:color w:val="000000" w:themeColor="text1"/>
        </w:rPr>
        <w:t>the statute</w:t>
      </w:r>
      <w:r w:rsidR="00663BA9" w:rsidRPr="7C62C422">
        <w:rPr>
          <w:color w:val="000000" w:themeColor="text1"/>
        </w:rPr>
        <w:t>.</w:t>
      </w:r>
    </w:p>
    <w:p w14:paraId="17BA6A91" w14:textId="3CE3653C" w:rsidR="00D01DF4" w:rsidRDefault="00D01DF4" w:rsidP="008B0EA1">
      <w:pPr>
        <w:spacing w:after="0" w:line="240" w:lineRule="auto"/>
        <w:rPr>
          <w:rFonts w:cstheme="minorHAnsi"/>
        </w:rPr>
      </w:pPr>
    </w:p>
    <w:p w14:paraId="56B39DFC" w14:textId="34C89BFA" w:rsidR="006E6BE4" w:rsidRPr="00D2146D" w:rsidRDefault="00303610" w:rsidP="008B0EA1">
      <w:pPr>
        <w:spacing w:after="0" w:line="240" w:lineRule="auto"/>
        <w:rPr>
          <w:rFonts w:cstheme="minorHAnsi"/>
        </w:rPr>
      </w:pPr>
      <w:r>
        <w:rPr>
          <w:rFonts w:cstheme="minorHAnsi"/>
          <w:b/>
        </w:rPr>
        <w:t>Original Effective Date</w:t>
      </w:r>
      <w:r w:rsidR="006E6BE4" w:rsidRPr="00D2146D">
        <w:rPr>
          <w:rFonts w:cstheme="minorHAnsi"/>
          <w:b/>
        </w:rPr>
        <w:t>:</w:t>
      </w:r>
      <w:r w:rsidR="00F618D7" w:rsidRPr="00D2146D">
        <w:rPr>
          <w:rFonts w:cstheme="minorHAnsi"/>
          <w:b/>
        </w:rPr>
        <w:t xml:space="preserve"> </w:t>
      </w:r>
      <w:r w:rsidR="008A44F2">
        <w:rPr>
          <w:rFonts w:cstheme="minorHAnsi"/>
        </w:rPr>
        <w:t>08/08/22</w:t>
      </w:r>
    </w:p>
    <w:p w14:paraId="2CD303F3" w14:textId="6A4F27A3" w:rsidR="006E6BE4" w:rsidRDefault="00303610" w:rsidP="008B0EA1">
      <w:pPr>
        <w:spacing w:after="0" w:line="240" w:lineRule="auto"/>
        <w:rPr>
          <w:rFonts w:cstheme="minorHAnsi"/>
          <w:b/>
        </w:rPr>
      </w:pPr>
      <w:r>
        <w:rPr>
          <w:rFonts w:cstheme="minorHAnsi"/>
          <w:b/>
        </w:rPr>
        <w:t xml:space="preserve">Revision Date: </w:t>
      </w:r>
      <w:r w:rsidR="00D20B3A">
        <w:rPr>
          <w:rFonts w:cstheme="minorHAnsi"/>
        </w:rPr>
        <w:t>07/08/2024</w:t>
      </w:r>
    </w:p>
    <w:p w14:paraId="460A148C" w14:textId="42095FBA" w:rsidR="00D01DF4" w:rsidRDefault="00D01DF4" w:rsidP="008B0EA1">
      <w:pPr>
        <w:spacing w:after="0" w:line="240" w:lineRule="auto"/>
        <w:rPr>
          <w:rFonts w:cstheme="minorHAnsi"/>
          <w:b/>
        </w:rPr>
      </w:pPr>
    </w:p>
    <w:p w14:paraId="55C2238B" w14:textId="77777777" w:rsidR="00213933" w:rsidRDefault="00213933" w:rsidP="00213933">
      <w:pPr>
        <w:spacing w:after="0" w:line="240" w:lineRule="auto"/>
        <w:rPr>
          <w:b/>
          <w:bCs/>
        </w:rPr>
      </w:pPr>
      <w:r w:rsidRPr="7C62C422">
        <w:rPr>
          <w:b/>
          <w:bCs/>
        </w:rPr>
        <w:t xml:space="preserve">Definitions: </w:t>
      </w:r>
    </w:p>
    <w:p w14:paraId="13DA65F0" w14:textId="77777777" w:rsidR="00213933" w:rsidRPr="0076104F" w:rsidRDefault="00213933" w:rsidP="00213933">
      <w:pPr>
        <w:pStyle w:val="NormalWeb"/>
        <w:rPr>
          <w:rFonts w:asciiTheme="minorHAnsi" w:hAnsiTheme="minorHAnsi" w:cstheme="minorBidi"/>
          <w:color w:val="000000"/>
          <w:sz w:val="22"/>
          <w:szCs w:val="22"/>
        </w:rPr>
      </w:pPr>
      <w:r w:rsidRPr="7C62C422">
        <w:rPr>
          <w:rFonts w:asciiTheme="minorHAnsi" w:hAnsiTheme="minorHAnsi" w:cstheme="minorBidi"/>
          <w:color w:val="000000" w:themeColor="text1"/>
          <w:sz w:val="22"/>
          <w:szCs w:val="22"/>
          <w:u w:val="single"/>
        </w:rPr>
        <w:t>Administrative Rate</w:t>
      </w:r>
      <w:r w:rsidRPr="7C62C422">
        <w:rPr>
          <w:rFonts w:asciiTheme="minorHAnsi" w:hAnsiTheme="minorHAnsi" w:cstheme="minorBidi"/>
          <w:b/>
          <w:bCs/>
          <w:color w:val="000000" w:themeColor="text1"/>
          <w:sz w:val="22"/>
          <w:szCs w:val="22"/>
        </w:rPr>
        <w:t xml:space="preserve">: </w:t>
      </w:r>
      <w:r w:rsidRPr="7C62C422">
        <w:rPr>
          <w:rFonts w:asciiTheme="minorHAnsi" w:hAnsiTheme="minorHAnsi" w:cstheme="minorBidi"/>
          <w:color w:val="000000" w:themeColor="text1"/>
          <w:sz w:val="22"/>
          <w:szCs w:val="22"/>
        </w:rPr>
        <w:t xml:space="preserve"> The portion of a consumer directed employer's hourly rate that is to be used by the consumer directed employer to perform its administrative duties.</w:t>
      </w:r>
    </w:p>
    <w:p w14:paraId="3C8564E1" w14:textId="77777777" w:rsidR="00213933" w:rsidRDefault="00213933" w:rsidP="00213933">
      <w:pPr>
        <w:pStyle w:val="NormalWeb"/>
        <w:rPr>
          <w:rFonts w:asciiTheme="minorHAnsi" w:hAnsiTheme="minorHAnsi" w:cstheme="minorBidi"/>
          <w:color w:val="000000"/>
          <w:sz w:val="22"/>
          <w:szCs w:val="22"/>
        </w:rPr>
      </w:pPr>
      <w:r w:rsidRPr="7C62C422">
        <w:rPr>
          <w:rFonts w:asciiTheme="minorHAnsi" w:hAnsiTheme="minorHAnsi" w:cstheme="minorBidi"/>
          <w:color w:val="000000" w:themeColor="text1"/>
          <w:sz w:val="22"/>
          <w:szCs w:val="22"/>
          <w:u w:val="single"/>
        </w:rPr>
        <w:t>Board Staff</w:t>
      </w:r>
      <w:r w:rsidRPr="7C62C422">
        <w:rPr>
          <w:rFonts w:asciiTheme="minorHAnsi" w:hAnsiTheme="minorHAnsi" w:cstheme="minorBidi"/>
          <w:color w:val="000000" w:themeColor="text1"/>
          <w:sz w:val="22"/>
          <w:szCs w:val="22"/>
        </w:rPr>
        <w:t>:</w:t>
      </w:r>
      <w:r w:rsidRPr="7C62C422">
        <w:rPr>
          <w:rFonts w:asciiTheme="minorHAnsi" w:eastAsiaTheme="minorEastAsia" w:hAnsiTheme="minorHAnsi" w:cstheme="minorBidi"/>
          <w:color w:val="000000" w:themeColor="text1"/>
          <w:sz w:val="22"/>
          <w:szCs w:val="22"/>
        </w:rPr>
        <w:t xml:space="preserve"> A member of the Department of Social a</w:t>
      </w:r>
      <w:r w:rsidRPr="7C62C422">
        <w:rPr>
          <w:rFonts w:asciiTheme="minorHAnsi" w:hAnsiTheme="minorHAnsi" w:cstheme="minorBidi"/>
          <w:color w:val="000000" w:themeColor="text1"/>
          <w:sz w:val="22"/>
          <w:szCs w:val="22"/>
        </w:rPr>
        <w:t>nd Health Services CDE Program Unit.</w:t>
      </w:r>
    </w:p>
    <w:p w14:paraId="09C36F0F" w14:textId="44CD8156" w:rsidR="006377A8" w:rsidRPr="0076104F" w:rsidRDefault="006377A8" w:rsidP="00D20B3A">
      <w:pPr>
        <w:pStyle w:val="NormalWeb"/>
        <w:rPr>
          <w:rFonts w:asciiTheme="minorHAnsi" w:hAnsiTheme="minorHAnsi" w:cstheme="minorHAnsi"/>
          <w:color w:val="000000"/>
          <w:sz w:val="22"/>
          <w:szCs w:val="22"/>
        </w:rPr>
      </w:pPr>
      <w:r>
        <w:rPr>
          <w:rFonts w:asciiTheme="minorHAnsi" w:hAnsiTheme="minorHAnsi" w:cstheme="minorHAnsi"/>
          <w:color w:val="000000"/>
          <w:sz w:val="22"/>
          <w:szCs w:val="22"/>
          <w:u w:val="single"/>
        </w:rPr>
        <w:t>Home Care Agency Administrative Rate</w:t>
      </w:r>
      <w:r w:rsidRPr="00440F6C">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 portion of the home care agency rate that is not subject to direct care worker parity (</w:t>
      </w:r>
      <w:hyperlink r:id="rId12" w:anchor=":~:text=RCW%2074.39A.,or%20increase%20in%20labor%20rates.&amp;text=These%20documents%20are%20currently%20being,during%20the%202024%20Legislative%20Session." w:history="1">
        <w:r w:rsidRPr="00C51B27">
          <w:rPr>
            <w:rStyle w:val="Hyperlink"/>
            <w:rFonts w:asciiTheme="minorHAnsi" w:hAnsiTheme="minorHAnsi" w:cstheme="minorHAnsi"/>
            <w:sz w:val="22"/>
            <w:szCs w:val="22"/>
          </w:rPr>
          <w:t xml:space="preserve">RCW </w:t>
        </w:r>
        <w:r w:rsidRPr="00C51B27">
          <w:rPr>
            <w:rStyle w:val="Hyperlink"/>
            <w:rFonts w:asciiTheme="minorHAnsi" w:hAnsiTheme="minorHAnsi" w:cstheme="minorHAnsi"/>
            <w:sz w:val="22"/>
            <w:szCs w:val="22"/>
          </w:rPr>
          <w:t>74.39A.310</w:t>
        </w:r>
      </w:hyperlink>
      <w:r>
        <w:rPr>
          <w:rFonts w:asciiTheme="minorHAnsi" w:hAnsiTheme="minorHAnsi" w:cstheme="minorHAnsi"/>
          <w:color w:val="000000"/>
          <w:sz w:val="22"/>
          <w:szCs w:val="22"/>
        </w:rPr>
        <w:t>).</w:t>
      </w:r>
    </w:p>
    <w:p w14:paraId="00E0E7E8" w14:textId="77777777" w:rsidR="00213933" w:rsidRDefault="00213933" w:rsidP="00213933">
      <w:pPr>
        <w:pStyle w:val="NormalWeb"/>
        <w:rPr>
          <w:rFonts w:asciiTheme="minorHAnsi" w:hAnsiTheme="minorHAnsi" w:cstheme="minorBidi"/>
          <w:color w:val="000000"/>
          <w:sz w:val="22"/>
          <w:szCs w:val="22"/>
        </w:rPr>
      </w:pPr>
      <w:r w:rsidRPr="7C62C422">
        <w:rPr>
          <w:rFonts w:asciiTheme="minorHAnsi" w:hAnsiTheme="minorHAnsi" w:cstheme="minorBidi"/>
          <w:color w:val="000000" w:themeColor="text1"/>
          <w:sz w:val="22"/>
          <w:szCs w:val="22"/>
          <w:u w:val="single"/>
        </w:rPr>
        <w:t>Labor Rate</w:t>
      </w:r>
      <w:r w:rsidRPr="7C62C422">
        <w:rPr>
          <w:rFonts w:asciiTheme="minorHAnsi" w:hAnsiTheme="minorHAnsi" w:cstheme="minorBidi"/>
          <w:color w:val="000000" w:themeColor="text1"/>
          <w:sz w:val="22"/>
          <w:szCs w:val="22"/>
        </w:rPr>
        <w:t>: The portion of the consumer directed employer's hourly rate that is to be used by the consumer directed employer to compensate its workers; including wages, benefits, and any associated taxes.</w:t>
      </w:r>
    </w:p>
    <w:p w14:paraId="7B0D81E4" w14:textId="742EDE7F" w:rsidR="00303610" w:rsidRDefault="00303610" w:rsidP="7C62C422">
      <w:pPr>
        <w:spacing w:after="0" w:line="240" w:lineRule="auto"/>
        <w:rPr>
          <w:b/>
          <w:bCs/>
        </w:rPr>
      </w:pPr>
      <w:r w:rsidRPr="7C62C422">
        <w:rPr>
          <w:b/>
          <w:bCs/>
        </w:rPr>
        <w:t xml:space="preserve">Purpose: </w:t>
      </w:r>
    </w:p>
    <w:p w14:paraId="1D3BC553" w14:textId="1D7F5EEB" w:rsidR="00EA22FE" w:rsidRDefault="0079129C" w:rsidP="00EA22FE">
      <w:pPr>
        <w:spacing w:after="0" w:line="240" w:lineRule="auto"/>
        <w:rPr>
          <w:rFonts w:cstheme="minorHAnsi"/>
          <w:b/>
        </w:rPr>
      </w:pPr>
      <w:r>
        <w:t>The Board</w:t>
      </w:r>
      <w:r w:rsidRPr="00402554">
        <w:t xml:space="preserve"> was established per RCW 74.39A.530 to evaluate and </w:t>
      </w:r>
      <w:r>
        <w:t xml:space="preserve">determine a proposed rate </w:t>
      </w:r>
      <w:r w:rsidRPr="00402554">
        <w:t>paid to</w:t>
      </w:r>
      <w:r>
        <w:t xml:space="preserve"> the CDE</w:t>
      </w:r>
      <w:r w:rsidRPr="00F64D3F">
        <w:t>. The rate consists of</w:t>
      </w:r>
      <w:r w:rsidRPr="00402554">
        <w:t xml:space="preserve"> a </w:t>
      </w:r>
      <w:r>
        <w:t xml:space="preserve">combined </w:t>
      </w:r>
      <w:r w:rsidRPr="00402554">
        <w:rPr>
          <w:rFonts w:cstheme="minorHAnsi"/>
        </w:rPr>
        <w:t>labor and an administrative component</w:t>
      </w:r>
      <w:r>
        <w:rPr>
          <w:rFonts w:cstheme="minorHAnsi"/>
        </w:rPr>
        <w:t xml:space="preserve">. </w:t>
      </w:r>
      <w:r w:rsidRPr="001460F4">
        <w:t>In addition, the Board may make a recommendation regarding the administrative rate for home care agencies that serve Medicaid clients</w:t>
      </w:r>
      <w:r w:rsidR="006E4BEE">
        <w:t>.</w:t>
      </w:r>
    </w:p>
    <w:p w14:paraId="246A1773" w14:textId="77777777" w:rsidR="00303610" w:rsidRPr="00D2146D" w:rsidRDefault="00303610" w:rsidP="008B0EA1">
      <w:pPr>
        <w:spacing w:after="0" w:line="240" w:lineRule="auto"/>
        <w:rPr>
          <w:rFonts w:cstheme="minorHAnsi"/>
          <w:b/>
        </w:rPr>
      </w:pPr>
    </w:p>
    <w:p w14:paraId="597AA2A3" w14:textId="2BCE7F8F" w:rsidR="00D01DF4" w:rsidRPr="004E3217" w:rsidRDefault="00514D82" w:rsidP="008B0EA1">
      <w:pPr>
        <w:spacing w:after="0" w:line="240" w:lineRule="auto"/>
        <w:rPr>
          <w:rFonts w:cstheme="minorHAnsi"/>
          <w:b/>
        </w:rPr>
      </w:pPr>
      <w:r w:rsidRPr="004E3217">
        <w:rPr>
          <w:rFonts w:cstheme="minorHAnsi"/>
          <w:b/>
        </w:rPr>
        <w:t>Procedure</w:t>
      </w:r>
      <w:r w:rsidR="00D2146D" w:rsidRPr="004E3217">
        <w:rPr>
          <w:rFonts w:cstheme="minorHAnsi"/>
          <w:b/>
        </w:rPr>
        <w:t>:</w:t>
      </w:r>
    </w:p>
    <w:p w14:paraId="542B4A97" w14:textId="54CD31D8" w:rsidR="003F4B77" w:rsidRPr="003F4B77" w:rsidRDefault="003F4B77" w:rsidP="004B37FF">
      <w:pPr>
        <w:spacing w:after="0" w:line="240" w:lineRule="auto"/>
        <w:rPr>
          <w:u w:val="single"/>
        </w:rPr>
      </w:pPr>
      <w:r w:rsidRPr="003F4B77">
        <w:rPr>
          <w:u w:val="single"/>
        </w:rPr>
        <w:t xml:space="preserve">Prior to Board Commencement: </w:t>
      </w:r>
    </w:p>
    <w:p w14:paraId="7B29C02A" w14:textId="59494314" w:rsidR="00894DC8" w:rsidRDefault="00894DC8" w:rsidP="7C62C422">
      <w:pPr>
        <w:spacing w:after="0" w:line="240" w:lineRule="auto"/>
        <w:rPr>
          <w:rFonts w:eastAsia="Times New Roman"/>
        </w:rPr>
      </w:pPr>
      <w:r>
        <w:t xml:space="preserve">Board Staff will provide, to the extent possible, </w:t>
      </w:r>
      <w:r w:rsidR="004A3A7C">
        <w:t xml:space="preserve">Board </w:t>
      </w:r>
      <w:r>
        <w:t xml:space="preserve">members with the following information </w:t>
      </w:r>
      <w:r w:rsidRPr="7C62C422">
        <w:rPr>
          <w:rFonts w:eastAsia="Times New Roman"/>
        </w:rPr>
        <w:t>and other supporting materials</w:t>
      </w:r>
      <w:r w:rsidR="00487FE9" w:rsidRPr="7C62C422">
        <w:rPr>
          <w:rFonts w:eastAsia="Times New Roman"/>
        </w:rPr>
        <w:t xml:space="preserve">, including requested information </w:t>
      </w:r>
      <w:r w:rsidR="00487FE9" w:rsidRPr="7C62C422">
        <w:rPr>
          <w:rFonts w:eastAsia="Times New Roman"/>
        </w:rPr>
        <w:t>from Board members</w:t>
      </w:r>
      <w:r w:rsidRPr="7C62C422">
        <w:rPr>
          <w:rFonts w:eastAsia="Times New Roman"/>
        </w:rPr>
        <w:t xml:space="preserve"> seven days prior to the meeting(s), but no later than </w:t>
      </w:r>
      <w:r w:rsidR="00BD4E52" w:rsidRPr="7C62C422">
        <w:rPr>
          <w:rFonts w:eastAsia="Times New Roman"/>
        </w:rPr>
        <w:t xml:space="preserve">two </w:t>
      </w:r>
      <w:r w:rsidRPr="7C62C422">
        <w:rPr>
          <w:rFonts w:eastAsia="Times New Roman"/>
        </w:rPr>
        <w:t xml:space="preserve">days prior if circumstances necessitate. </w:t>
      </w:r>
    </w:p>
    <w:p w14:paraId="227BE65D" w14:textId="77777777" w:rsidR="00BD4E52" w:rsidRDefault="00BD4E52" w:rsidP="004B37FF">
      <w:pPr>
        <w:spacing w:after="0" w:line="240" w:lineRule="auto"/>
        <w:rPr>
          <w:rFonts w:eastAsia="Times New Roman" w:cstheme="minorHAnsi"/>
        </w:rPr>
      </w:pPr>
    </w:p>
    <w:p w14:paraId="4D2B128C" w14:textId="3AA206FF" w:rsidR="006119A6" w:rsidRPr="005D0E92" w:rsidRDefault="002859FA" w:rsidP="7C62C422">
      <w:pPr>
        <w:spacing w:after="0" w:line="240" w:lineRule="auto"/>
        <w:rPr>
          <w:rFonts w:eastAsia="Times New Roman"/>
        </w:rPr>
      </w:pPr>
      <w:r>
        <w:lastRenderedPageBreak/>
        <w:t>A workgroup including staff</w:t>
      </w:r>
      <w:r w:rsidR="00E27987">
        <w:t xml:space="preserve"> (</w:t>
      </w:r>
      <w:r w:rsidR="50CF3897">
        <w:t xml:space="preserve">with </w:t>
      </w:r>
      <w:r w:rsidR="00E27987">
        <w:t>no more than 2 board members)</w:t>
      </w:r>
      <w:r>
        <w:t xml:space="preserve"> from the CDE, SEIU</w:t>
      </w:r>
      <w:r w:rsidR="097805D9">
        <w:t>,</w:t>
      </w:r>
      <w:r>
        <w:t xml:space="preserve"> and DSHS will meet </w:t>
      </w:r>
      <w:r w:rsidR="0069256E">
        <w:t xml:space="preserve">prior to the Rate Setting Board </w:t>
      </w:r>
      <w:r w:rsidR="003151DC">
        <w:t>meeting to</w:t>
      </w:r>
      <w:r w:rsidR="00EA58B7">
        <w:t xml:space="preserve"> discuss and propose what information should be provided</w:t>
      </w:r>
      <w:r w:rsidR="00FB722C">
        <w:t>.</w:t>
      </w:r>
      <w:r w:rsidR="00EA58B7">
        <w:t xml:space="preserve"> </w:t>
      </w:r>
    </w:p>
    <w:p w14:paraId="373F84DD" w14:textId="01534DD5" w:rsidR="32BB68AE" w:rsidRDefault="32BB68AE" w:rsidP="7C62C422">
      <w:pPr>
        <w:pStyle w:val="ListParagraph"/>
        <w:spacing w:after="0" w:line="240" w:lineRule="auto"/>
        <w:ind w:left="360"/>
        <w:rPr>
          <w:rFonts w:eastAsia="Times New Roman"/>
        </w:rPr>
      </w:pPr>
    </w:p>
    <w:p w14:paraId="6D1CDAA1" w14:textId="095026DA" w:rsidR="003C364D" w:rsidRDefault="003C364D" w:rsidP="00D86987">
      <w:pPr>
        <w:pStyle w:val="ListParagraph"/>
        <w:numPr>
          <w:ilvl w:val="0"/>
          <w:numId w:val="13"/>
        </w:numPr>
        <w:spacing w:after="0" w:line="240" w:lineRule="auto"/>
      </w:pPr>
      <w:r>
        <w:t xml:space="preserve">A </w:t>
      </w:r>
      <w:r w:rsidR="00BD4E52">
        <w:t xml:space="preserve">planning </w:t>
      </w:r>
      <w:r>
        <w:t>tool that will show how changes in compensation increase to the overall rate and the A</w:t>
      </w:r>
      <w:r w:rsidR="00BD4E52">
        <w:t xml:space="preserve">gency </w:t>
      </w:r>
      <w:r>
        <w:t>P</w:t>
      </w:r>
      <w:r w:rsidR="00BD4E52">
        <w:t>rovider</w:t>
      </w:r>
      <w:r>
        <w:t xml:space="preserve"> parity rate</w:t>
      </w:r>
      <w:r w:rsidR="00D86987">
        <w:t>.</w:t>
      </w:r>
    </w:p>
    <w:p w14:paraId="3DAB4B23" w14:textId="02BA3C75" w:rsidR="00894DC8" w:rsidRPr="00D967CA" w:rsidRDefault="003151DC" w:rsidP="004B37FF">
      <w:pPr>
        <w:pStyle w:val="ListParagraph"/>
        <w:numPr>
          <w:ilvl w:val="0"/>
          <w:numId w:val="13"/>
        </w:numPr>
        <w:spacing w:after="0" w:line="240" w:lineRule="auto"/>
      </w:pPr>
      <w:r>
        <w:t xml:space="preserve">Current </w:t>
      </w:r>
      <w:r w:rsidR="00FB722C">
        <w:t>l</w:t>
      </w:r>
      <w:r>
        <w:t>abor</w:t>
      </w:r>
      <w:r w:rsidR="00894DC8">
        <w:t xml:space="preserve"> rate with all components broken out</w:t>
      </w:r>
      <w:r w:rsidR="1A339EE4">
        <w:t>.</w:t>
      </w:r>
    </w:p>
    <w:p w14:paraId="4ACCCB8C" w14:textId="7451C761" w:rsidR="003C364D" w:rsidRDefault="00510DB8" w:rsidP="003C364D">
      <w:pPr>
        <w:pStyle w:val="ListParagraph"/>
        <w:numPr>
          <w:ilvl w:val="0"/>
          <w:numId w:val="13"/>
        </w:numPr>
        <w:spacing w:after="0" w:line="240" w:lineRule="auto"/>
      </w:pPr>
      <w:r>
        <w:t>Data on actual and projected # of total caregivers and new caregivers</w:t>
      </w:r>
      <w:r w:rsidR="3DC33D41">
        <w:t>.</w:t>
      </w:r>
      <w:r>
        <w:t xml:space="preserve"> </w:t>
      </w:r>
      <w:bookmarkStart w:id="2" w:name="_Hlk83714994"/>
    </w:p>
    <w:p w14:paraId="4BBEA1BF" w14:textId="3C10C847" w:rsidR="003C364D" w:rsidRPr="005D0E92" w:rsidRDefault="00894DC8" w:rsidP="005F2774">
      <w:pPr>
        <w:pStyle w:val="ListParagraph"/>
        <w:numPr>
          <w:ilvl w:val="0"/>
          <w:numId w:val="13"/>
        </w:numPr>
        <w:spacing w:after="0" w:line="240" w:lineRule="auto"/>
      </w:pPr>
      <w:r>
        <w:t>Data on actual Individual Provider (IP)</w:t>
      </w:r>
      <w:r w:rsidR="008F7811">
        <w:t xml:space="preserve"> information: </w:t>
      </w:r>
    </w:p>
    <w:p w14:paraId="79A4D40C" w14:textId="6CE1C467" w:rsidR="003C364D" w:rsidRPr="005D0E92" w:rsidRDefault="3C5DCCF0" w:rsidP="005F2774">
      <w:pPr>
        <w:pStyle w:val="ListParagraph"/>
        <w:numPr>
          <w:ilvl w:val="1"/>
          <w:numId w:val="13"/>
        </w:numPr>
        <w:spacing w:after="0" w:line="240" w:lineRule="auto"/>
      </w:pPr>
      <w:r>
        <w:t>N</w:t>
      </w:r>
      <w:r w:rsidR="008F7811">
        <w:t xml:space="preserve">umber of IPs </w:t>
      </w:r>
    </w:p>
    <w:p w14:paraId="6AD2821B" w14:textId="2C388354" w:rsidR="003C364D" w:rsidRPr="005D0E92" w:rsidRDefault="7883E798" w:rsidP="7C62C422">
      <w:pPr>
        <w:pStyle w:val="ListParagraph"/>
        <w:numPr>
          <w:ilvl w:val="1"/>
          <w:numId w:val="13"/>
        </w:numPr>
        <w:spacing w:after="0" w:line="240" w:lineRule="auto"/>
      </w:pPr>
      <w:r>
        <w:t>T</w:t>
      </w:r>
      <w:r w:rsidR="008F7811">
        <w:t>urnover rate</w:t>
      </w:r>
    </w:p>
    <w:p w14:paraId="50EFAEC4" w14:textId="652E20D6" w:rsidR="003C364D" w:rsidRPr="005D0E92" w:rsidRDefault="64E57B12" w:rsidP="7C62C422">
      <w:pPr>
        <w:pStyle w:val="ListParagraph"/>
        <w:numPr>
          <w:ilvl w:val="1"/>
          <w:numId w:val="13"/>
        </w:numPr>
        <w:spacing w:after="0" w:line="240" w:lineRule="auto"/>
      </w:pPr>
      <w:r>
        <w:t>O</w:t>
      </w:r>
      <w:r w:rsidR="008F7811">
        <w:t>vertime use</w:t>
      </w:r>
    </w:p>
    <w:p w14:paraId="364395C3" w14:textId="35AE9E50" w:rsidR="003C364D" w:rsidRPr="005D0E92" w:rsidRDefault="4520B171" w:rsidP="7C62C422">
      <w:pPr>
        <w:pStyle w:val="ListParagraph"/>
        <w:numPr>
          <w:ilvl w:val="1"/>
          <w:numId w:val="13"/>
        </w:numPr>
        <w:spacing w:after="0" w:line="240" w:lineRule="auto"/>
      </w:pPr>
      <w:r>
        <w:t>M</w:t>
      </w:r>
      <w:r w:rsidR="008F7811">
        <w:t>ileage</w:t>
      </w:r>
    </w:p>
    <w:p w14:paraId="4C8D29C5" w14:textId="133CDA32" w:rsidR="00510DB8" w:rsidRDefault="00510DB8" w:rsidP="003C364D">
      <w:pPr>
        <w:pStyle w:val="ListParagraph"/>
        <w:numPr>
          <w:ilvl w:val="0"/>
          <w:numId w:val="13"/>
        </w:numPr>
        <w:spacing w:after="0" w:line="240" w:lineRule="auto"/>
      </w:pPr>
      <w:r>
        <w:t xml:space="preserve">Data </w:t>
      </w:r>
      <w:r w:rsidR="003C364D">
        <w:t>on actual</w:t>
      </w:r>
      <w:r w:rsidR="00B8098B">
        <w:t xml:space="preserve"> </w:t>
      </w:r>
      <w:r>
        <w:t>Agency Provider (AP) hours by month</w:t>
      </w:r>
      <w:r w:rsidR="00D86987">
        <w:t>.</w:t>
      </w:r>
    </w:p>
    <w:p w14:paraId="31FCBBA9" w14:textId="503277F7" w:rsidR="00894DC8" w:rsidRPr="003C364D" w:rsidRDefault="00894DC8" w:rsidP="004B37FF">
      <w:pPr>
        <w:pStyle w:val="ListParagraph"/>
        <w:numPr>
          <w:ilvl w:val="0"/>
          <w:numId w:val="13"/>
        </w:numPr>
        <w:spacing w:after="0" w:line="240" w:lineRule="auto"/>
      </w:pPr>
      <w:r>
        <w:t>Program considerations (expansion, new</w:t>
      </w:r>
      <w:r w:rsidR="006E0375">
        <w:t xml:space="preserve"> programs</w:t>
      </w:r>
      <w:r>
        <w:t>, changes</w:t>
      </w:r>
      <w:r w:rsidR="006E0375">
        <w:t xml:space="preserve"> to programs</w:t>
      </w:r>
      <w:r>
        <w:t>)</w:t>
      </w:r>
      <w:r w:rsidR="00D86987">
        <w:t>.</w:t>
      </w:r>
    </w:p>
    <w:bookmarkEnd w:id="2"/>
    <w:p w14:paraId="47B81D35" w14:textId="3C2CD3FF" w:rsidR="00894DC8" w:rsidRPr="003C364D" w:rsidRDefault="001E5BEC" w:rsidP="004B37FF">
      <w:pPr>
        <w:pStyle w:val="ListParagraph"/>
        <w:numPr>
          <w:ilvl w:val="0"/>
          <w:numId w:val="13"/>
        </w:numPr>
        <w:spacing w:after="0" w:line="240" w:lineRule="auto"/>
      </w:pPr>
      <w:r>
        <w:t xml:space="preserve">DSHS </w:t>
      </w:r>
      <w:r w:rsidR="00894DC8">
        <w:t>IP case load growth</w:t>
      </w:r>
      <w:r>
        <w:t xml:space="preserve"> forecast based on the two most recent </w:t>
      </w:r>
      <w:r w:rsidR="00510DB8">
        <w:t>biennia data</w:t>
      </w:r>
      <w:r w:rsidR="00D86987">
        <w:t>.</w:t>
      </w:r>
    </w:p>
    <w:p w14:paraId="70B08960" w14:textId="3D2B87FE" w:rsidR="00BA779D" w:rsidRPr="00BA779D" w:rsidRDefault="00D32AC0" w:rsidP="7C62C422">
      <w:pPr>
        <w:pStyle w:val="ListParagraph"/>
        <w:numPr>
          <w:ilvl w:val="0"/>
          <w:numId w:val="13"/>
        </w:numPr>
        <w:spacing w:after="0" w:line="240" w:lineRule="auto"/>
        <w:rPr>
          <w:rStyle w:val="normaltextrun"/>
          <w:rFonts w:eastAsia="Times New Roman"/>
        </w:rPr>
      </w:pPr>
      <w:r w:rsidRPr="7C62C422">
        <w:rPr>
          <w:rStyle w:val="normaltextrun"/>
          <w:rFonts w:ascii="Calibri" w:hAnsi="Calibri" w:cs="Calibri"/>
          <w:color w:val="000000" w:themeColor="text1"/>
        </w:rPr>
        <w:t>C</w:t>
      </w:r>
      <w:r w:rsidR="004A3B33" w:rsidRPr="7C62C422">
        <w:rPr>
          <w:rStyle w:val="normaltextrun"/>
          <w:rFonts w:ascii="Calibri" w:hAnsi="Calibri" w:cs="Calibri"/>
          <w:color w:val="000000" w:themeColor="text1"/>
        </w:rPr>
        <w:t>ost of living information pursuant to RCW 41.56.465(1)</w:t>
      </w:r>
      <w:r w:rsidR="00D86987">
        <w:rPr>
          <w:rStyle w:val="normaltextrun"/>
          <w:rFonts w:ascii="Calibri" w:hAnsi="Calibri" w:cs="Calibri"/>
          <w:color w:val="000000" w:themeColor="text1"/>
        </w:rPr>
        <w:t>.</w:t>
      </w:r>
    </w:p>
    <w:p w14:paraId="11527F1F" w14:textId="580A9EA4" w:rsidR="004A3B33" w:rsidRDefault="004A3B33" w:rsidP="7C62C422">
      <w:pPr>
        <w:pStyle w:val="ListParagraph"/>
        <w:numPr>
          <w:ilvl w:val="0"/>
          <w:numId w:val="13"/>
        </w:numPr>
        <w:spacing w:after="0" w:line="240" w:lineRule="auto"/>
        <w:rPr>
          <w:rFonts w:eastAsia="Times New Roman"/>
        </w:rPr>
      </w:pPr>
      <w:r w:rsidRPr="7C62C422">
        <w:rPr>
          <w:rFonts w:eastAsia="Times New Roman"/>
        </w:rPr>
        <w:t xml:space="preserve">An analysis </w:t>
      </w:r>
      <w:r w:rsidR="003151DC" w:rsidRPr="7C62C422">
        <w:rPr>
          <w:rFonts w:eastAsia="Times New Roman"/>
        </w:rPr>
        <w:t xml:space="preserve">of </w:t>
      </w:r>
      <w:r w:rsidR="003151DC">
        <w:rPr>
          <w:rFonts w:eastAsia="Times New Roman"/>
        </w:rPr>
        <w:t>new</w:t>
      </w:r>
      <w:r w:rsidR="00705094">
        <w:rPr>
          <w:rFonts w:eastAsia="Times New Roman"/>
        </w:rPr>
        <w:t xml:space="preserve"> </w:t>
      </w:r>
      <w:r w:rsidR="00A127AF">
        <w:rPr>
          <w:rFonts w:eastAsia="Times New Roman"/>
        </w:rPr>
        <w:t>requirements</w:t>
      </w:r>
      <w:r w:rsidR="00705094">
        <w:rPr>
          <w:rFonts w:eastAsia="Times New Roman"/>
        </w:rPr>
        <w:t xml:space="preserve"> related to </w:t>
      </w:r>
      <w:r w:rsidR="00A127AF">
        <w:rPr>
          <w:rFonts w:eastAsia="Times New Roman"/>
        </w:rPr>
        <w:t>the</w:t>
      </w:r>
      <w:r w:rsidR="00084504" w:rsidRPr="7C62C422">
        <w:rPr>
          <w:rFonts w:eastAsia="Times New Roman"/>
        </w:rPr>
        <w:t xml:space="preserve"> labor rate to account for any “legally required benefits or labor costs” that were not included in the </w:t>
      </w:r>
      <w:r w:rsidR="00FB722C">
        <w:rPr>
          <w:rFonts w:eastAsia="Times New Roman"/>
        </w:rPr>
        <w:t>l</w:t>
      </w:r>
      <w:r w:rsidR="00037601">
        <w:rPr>
          <w:rFonts w:eastAsia="Times New Roman"/>
        </w:rPr>
        <w:t xml:space="preserve">abor </w:t>
      </w:r>
      <w:r w:rsidR="00084504" w:rsidRPr="7C62C422">
        <w:rPr>
          <w:rFonts w:eastAsia="Times New Roman"/>
        </w:rPr>
        <w:t>rate</w:t>
      </w:r>
      <w:r w:rsidR="001F4EE4" w:rsidRPr="7C62C422">
        <w:rPr>
          <w:rFonts w:eastAsia="Times New Roman"/>
        </w:rPr>
        <w:t xml:space="preserve"> such as new taxes or programmatic changes</w:t>
      </w:r>
      <w:r w:rsidR="00D86987">
        <w:rPr>
          <w:rFonts w:eastAsia="Times New Roman"/>
        </w:rPr>
        <w:t>.</w:t>
      </w:r>
    </w:p>
    <w:p w14:paraId="2D282522" w14:textId="05B42F1F" w:rsidR="003C364D" w:rsidRPr="008F7811" w:rsidRDefault="003C364D" w:rsidP="7C62C422">
      <w:pPr>
        <w:pStyle w:val="ListParagraph"/>
        <w:numPr>
          <w:ilvl w:val="0"/>
          <w:numId w:val="13"/>
        </w:numPr>
        <w:spacing w:after="0" w:line="240" w:lineRule="auto"/>
        <w:rPr>
          <w:rFonts w:eastAsia="Times New Roman"/>
        </w:rPr>
      </w:pPr>
      <w:r>
        <w:t>Information on the administration of the CDE, including costs to meet the CDE contract requirements over the previous year</w:t>
      </w:r>
      <w:r w:rsidR="00D86987">
        <w:t>.</w:t>
      </w:r>
    </w:p>
    <w:p w14:paraId="1A05DB84" w14:textId="1390B841" w:rsidR="008F7811" w:rsidRPr="00BA779D" w:rsidRDefault="008A44F2" w:rsidP="7C62C422">
      <w:pPr>
        <w:pStyle w:val="ListParagraph"/>
        <w:numPr>
          <w:ilvl w:val="0"/>
          <w:numId w:val="13"/>
        </w:numPr>
        <w:spacing w:after="0" w:line="240" w:lineRule="auto"/>
        <w:rPr>
          <w:rFonts w:eastAsia="Times New Roman"/>
        </w:rPr>
      </w:pPr>
      <w:r>
        <w:t xml:space="preserve">Labor rate breakout between wage, non-wage, </w:t>
      </w:r>
      <w:r w:rsidR="311081B2">
        <w:t xml:space="preserve">and </w:t>
      </w:r>
      <w:r>
        <w:t>healthcare</w:t>
      </w:r>
      <w:r w:rsidR="7D5B4B15">
        <w:t>.</w:t>
      </w:r>
    </w:p>
    <w:p w14:paraId="775FB177" w14:textId="15FEB6CF" w:rsidR="003C364D" w:rsidRPr="003C364D" w:rsidRDefault="00152D76" w:rsidP="7C62C422">
      <w:pPr>
        <w:pStyle w:val="ListParagraph"/>
        <w:numPr>
          <w:ilvl w:val="0"/>
          <w:numId w:val="13"/>
        </w:numPr>
        <w:spacing w:after="0" w:line="240" w:lineRule="auto"/>
        <w:rPr>
          <w:rFonts w:eastAsia="Times New Roman"/>
        </w:rPr>
      </w:pPr>
      <w:r w:rsidRPr="7C62C422">
        <w:rPr>
          <w:rFonts w:eastAsia="Times New Roman"/>
        </w:rPr>
        <w:t>C</w:t>
      </w:r>
      <w:r w:rsidR="003C364D" w:rsidRPr="7C62C422">
        <w:rPr>
          <w:rFonts w:eastAsia="Times New Roman"/>
        </w:rPr>
        <w:t xml:space="preserve">omparable rate comparisons as defined in </w:t>
      </w:r>
      <w:r w:rsidR="003C364D" w:rsidRPr="7C62C422">
        <w:rPr>
          <w:rStyle w:val="normaltextrun"/>
          <w:rFonts w:ascii="Calibri" w:hAnsi="Calibri" w:cs="Calibri"/>
          <w:color w:val="000000" w:themeColor="text1"/>
        </w:rPr>
        <w:t>RCW41.56.465(5)</w:t>
      </w:r>
      <w:r w:rsidR="1DE99247" w:rsidRPr="7C62C422">
        <w:rPr>
          <w:rStyle w:val="normaltextrun"/>
          <w:rFonts w:ascii="Calibri" w:hAnsi="Calibri" w:cs="Calibri"/>
          <w:color w:val="000000" w:themeColor="text1"/>
        </w:rPr>
        <w:t>.</w:t>
      </w:r>
    </w:p>
    <w:p w14:paraId="20ED51DA" w14:textId="77777777" w:rsidR="004B37FF" w:rsidRDefault="004B37FF" w:rsidP="004B37FF">
      <w:pPr>
        <w:spacing w:after="0" w:line="240" w:lineRule="auto"/>
        <w:rPr>
          <w:rFonts w:eastAsia="Times New Roman" w:cstheme="minorHAnsi"/>
        </w:rPr>
      </w:pPr>
    </w:p>
    <w:p w14:paraId="1BB91C6C" w14:textId="14204C75" w:rsidR="001706B4" w:rsidRPr="00BA779D" w:rsidRDefault="00B37EDA" w:rsidP="007C42B8">
      <w:pPr>
        <w:spacing w:after="0" w:line="240" w:lineRule="auto"/>
        <w:rPr>
          <w:rFonts w:eastAsia="Times New Roman" w:cstheme="minorHAnsi"/>
        </w:rPr>
      </w:pPr>
      <w:r w:rsidRPr="004B37FF">
        <w:rPr>
          <w:rFonts w:eastAsia="Times New Roman" w:cstheme="minorHAnsi"/>
        </w:rPr>
        <w:t>The Board members shall</w:t>
      </w:r>
      <w:r w:rsidR="007C42B8">
        <w:rPr>
          <w:rFonts w:eastAsia="Times New Roman" w:cstheme="minorHAnsi"/>
        </w:rPr>
        <w:t xml:space="preserve"> t</w:t>
      </w:r>
      <w:r w:rsidR="00FC0377" w:rsidRPr="00BA779D">
        <w:rPr>
          <w:rFonts w:eastAsia="Times New Roman" w:cstheme="minorHAnsi"/>
        </w:rPr>
        <w:t xml:space="preserve">horoughly </w:t>
      </w:r>
      <w:r w:rsidRPr="00BA779D">
        <w:rPr>
          <w:rFonts w:eastAsia="Times New Roman" w:cstheme="minorHAnsi"/>
        </w:rPr>
        <w:t>review the materials provided in advance of the Board meeting(s)</w:t>
      </w:r>
      <w:r w:rsidR="007C42B8">
        <w:rPr>
          <w:rFonts w:eastAsia="Times New Roman" w:cstheme="minorHAnsi"/>
        </w:rPr>
        <w:t xml:space="preserve"> and c</w:t>
      </w:r>
      <w:r w:rsidR="001706B4" w:rsidRPr="00BA779D">
        <w:rPr>
          <w:rFonts w:eastAsia="Times New Roman" w:cstheme="minorHAnsi"/>
        </w:rPr>
        <w:t>ome prepared to discuss the rates, ask applicable questions</w:t>
      </w:r>
      <w:r w:rsidR="001A0734" w:rsidRPr="00BA779D">
        <w:rPr>
          <w:rFonts w:eastAsia="Times New Roman" w:cstheme="minorHAnsi"/>
        </w:rPr>
        <w:t>, or request more information</w:t>
      </w:r>
      <w:r w:rsidR="001706B4" w:rsidRPr="00BA779D">
        <w:rPr>
          <w:rFonts w:eastAsia="Times New Roman" w:cstheme="minorHAnsi"/>
        </w:rPr>
        <w:t xml:space="preserve"> if needed.</w:t>
      </w:r>
    </w:p>
    <w:p w14:paraId="538129FC" w14:textId="36E24D40" w:rsidR="004E3217" w:rsidRDefault="004E3217" w:rsidP="004E3217">
      <w:pPr>
        <w:spacing w:after="0" w:line="240" w:lineRule="auto"/>
        <w:rPr>
          <w:rFonts w:eastAsia="Times New Roman" w:cstheme="minorHAnsi"/>
        </w:rPr>
      </w:pPr>
    </w:p>
    <w:p w14:paraId="22BA51D0" w14:textId="4C4D3F4A" w:rsidR="004E3217" w:rsidRPr="003F4B77" w:rsidRDefault="00D363A5" w:rsidP="00BA779D">
      <w:pPr>
        <w:spacing w:after="0" w:line="240" w:lineRule="auto"/>
        <w:rPr>
          <w:rFonts w:eastAsia="Times New Roman" w:cstheme="minorHAnsi"/>
          <w:u w:val="single"/>
        </w:rPr>
      </w:pPr>
      <w:r w:rsidRPr="003F4B77">
        <w:rPr>
          <w:rFonts w:eastAsia="Times New Roman" w:cstheme="minorHAnsi"/>
          <w:u w:val="single"/>
        </w:rPr>
        <w:t xml:space="preserve">During the </w:t>
      </w:r>
      <w:r w:rsidR="004E3217" w:rsidRPr="003F4B77">
        <w:rPr>
          <w:rFonts w:eastAsia="Times New Roman" w:cstheme="minorHAnsi"/>
          <w:u w:val="single"/>
        </w:rPr>
        <w:t>B</w:t>
      </w:r>
      <w:r w:rsidRPr="003F4B77">
        <w:rPr>
          <w:rFonts w:eastAsia="Times New Roman" w:cstheme="minorHAnsi"/>
          <w:u w:val="single"/>
        </w:rPr>
        <w:t>oard</w:t>
      </w:r>
      <w:r w:rsidR="004E3217" w:rsidRPr="003F4B77">
        <w:rPr>
          <w:rFonts w:eastAsia="Times New Roman" w:cstheme="minorHAnsi"/>
          <w:u w:val="single"/>
        </w:rPr>
        <w:t xml:space="preserve"> meetings:</w:t>
      </w:r>
    </w:p>
    <w:p w14:paraId="37D79BFD" w14:textId="2BBCF118" w:rsidR="007C42B8" w:rsidRPr="007C42B8" w:rsidRDefault="007C42B8" w:rsidP="007C42B8">
      <w:pPr>
        <w:pStyle w:val="ListParagraph"/>
        <w:numPr>
          <w:ilvl w:val="0"/>
          <w:numId w:val="4"/>
        </w:numPr>
        <w:spacing w:after="0" w:line="240" w:lineRule="auto"/>
        <w:rPr>
          <w:rFonts w:eastAsia="Times New Roman" w:cstheme="minorHAnsi"/>
        </w:rPr>
      </w:pPr>
      <w:r w:rsidRPr="003F4B77">
        <w:rPr>
          <w:rFonts w:cstheme="minorHAnsi"/>
        </w:rPr>
        <w:t>The Board shall have the opportunity to hear testimony, request additional information, and ask questions</w:t>
      </w:r>
      <w:r w:rsidR="00CA6029">
        <w:rPr>
          <w:rFonts w:cstheme="minorHAnsi"/>
        </w:rPr>
        <w:t>.</w:t>
      </w:r>
    </w:p>
    <w:p w14:paraId="62DEDF53" w14:textId="6AAC2F16" w:rsidR="003F4B77" w:rsidRDefault="00567B88" w:rsidP="003F4B77">
      <w:pPr>
        <w:pStyle w:val="ListParagraph"/>
        <w:numPr>
          <w:ilvl w:val="0"/>
          <w:numId w:val="4"/>
        </w:numPr>
        <w:spacing w:after="0" w:line="240" w:lineRule="auto"/>
      </w:pPr>
      <w:r>
        <w:t xml:space="preserve">If </w:t>
      </w:r>
      <w:r w:rsidR="00FB722C">
        <w:t>necessary,</w:t>
      </w:r>
      <w:r>
        <w:t xml:space="preserve"> </w:t>
      </w:r>
      <w:r w:rsidR="00603C8D">
        <w:t>Board s</w:t>
      </w:r>
      <w:r w:rsidR="003F4B77">
        <w:t>taff will prioritize questions from voting members of the Board related to information or data</w:t>
      </w:r>
      <w:r w:rsidR="00CA6029">
        <w:t>.</w:t>
      </w:r>
    </w:p>
    <w:p w14:paraId="1B2A5A2E" w14:textId="02FADD65" w:rsidR="003F4B77" w:rsidRDefault="003F4B77" w:rsidP="003F4B77">
      <w:pPr>
        <w:pStyle w:val="ListParagraph"/>
        <w:numPr>
          <w:ilvl w:val="0"/>
          <w:numId w:val="4"/>
        </w:numPr>
        <w:spacing w:after="0" w:line="240" w:lineRule="auto"/>
      </w:pPr>
      <w:r>
        <w:t>Board members are encouraged to submit questions as early as possible in the process</w:t>
      </w:r>
      <w:r w:rsidR="00CA6029">
        <w:t>.</w:t>
      </w:r>
    </w:p>
    <w:p w14:paraId="1FE8CA88" w14:textId="7E8475A4" w:rsidR="007C42B8" w:rsidRPr="003F4B77" w:rsidRDefault="007C42B8" w:rsidP="7C62C422">
      <w:pPr>
        <w:pStyle w:val="ListParagraph"/>
        <w:numPr>
          <w:ilvl w:val="0"/>
          <w:numId w:val="4"/>
        </w:numPr>
        <w:spacing w:after="0" w:line="240" w:lineRule="auto"/>
        <w:rPr>
          <w:rFonts w:eastAsia="Times New Roman"/>
        </w:rPr>
      </w:pPr>
      <w:r w:rsidRPr="7C62C422">
        <w:rPr>
          <w:rFonts w:eastAsia="Times New Roman"/>
        </w:rPr>
        <w:t xml:space="preserve">The Board may consider </w:t>
      </w:r>
      <w:r w:rsidR="00FB722C" w:rsidRPr="7C62C422">
        <w:rPr>
          <w:rFonts w:eastAsia="Times New Roman"/>
        </w:rPr>
        <w:t>testimony and</w:t>
      </w:r>
      <w:r w:rsidRPr="7C62C422">
        <w:rPr>
          <w:rFonts w:eastAsia="Times New Roman"/>
        </w:rPr>
        <w:t xml:space="preserve"> make a recommendation on the administrative rate for home care agencies</w:t>
      </w:r>
      <w:r w:rsidR="00CA6029" w:rsidRPr="7C62C422">
        <w:rPr>
          <w:rFonts w:eastAsia="Times New Roman"/>
        </w:rPr>
        <w:t>.</w:t>
      </w:r>
    </w:p>
    <w:p w14:paraId="2D059D2F" w14:textId="65495D21" w:rsidR="007C42B8" w:rsidRDefault="007C42B8" w:rsidP="007C42B8">
      <w:pPr>
        <w:pStyle w:val="ListParagraph"/>
        <w:numPr>
          <w:ilvl w:val="0"/>
          <w:numId w:val="4"/>
        </w:numPr>
        <w:spacing w:after="0" w:line="240" w:lineRule="auto"/>
      </w:pPr>
      <w:r>
        <w:t xml:space="preserve">Board staff will work with OFM, DSHS and other relevant agencies to provide additional information in response to written requests from the Board. All Board requests will be in writing and submitted to the Board staff through the Board email address </w:t>
      </w:r>
      <w:hyperlink r:id="rId13">
        <w:r w:rsidRPr="7C62C422">
          <w:rPr>
            <w:rStyle w:val="Hyperlink"/>
          </w:rPr>
          <w:t>CDERateSettingBoard@dshs.wa.gov</w:t>
        </w:r>
      </w:hyperlink>
      <w:r>
        <w:t>. Board staff will attempt to respond to information requests prior to the following meeting</w:t>
      </w:r>
      <w:r w:rsidR="00B517EB">
        <w:t>.</w:t>
      </w:r>
    </w:p>
    <w:p w14:paraId="5B18C8DB" w14:textId="2CE6140A" w:rsidR="00EF7680" w:rsidRDefault="00EF7680" w:rsidP="00EF7680">
      <w:pPr>
        <w:pStyle w:val="ListParagraph"/>
        <w:numPr>
          <w:ilvl w:val="0"/>
          <w:numId w:val="4"/>
        </w:numPr>
        <w:spacing w:after="0" w:line="240" w:lineRule="auto"/>
        <w:rPr>
          <w:color w:val="000000"/>
        </w:rPr>
      </w:pPr>
      <w:r w:rsidRPr="003F4B77">
        <w:rPr>
          <w:color w:val="000000"/>
        </w:rPr>
        <w:t xml:space="preserve">The Board voting process is </w:t>
      </w:r>
      <w:r w:rsidRPr="003F4B77">
        <w:rPr>
          <w:color w:val="000000"/>
        </w:rPr>
        <w:t xml:space="preserve">outlined </w:t>
      </w:r>
      <w:r w:rsidR="00567B88">
        <w:rPr>
          <w:color w:val="000000"/>
        </w:rPr>
        <w:t xml:space="preserve">in </w:t>
      </w:r>
      <w:r w:rsidR="00FB722C" w:rsidRPr="003F4B77">
        <w:rPr>
          <w:color w:val="000000"/>
        </w:rPr>
        <w:t xml:space="preserve">the </w:t>
      </w:r>
      <w:r w:rsidR="00FB722C">
        <w:rPr>
          <w:color w:val="000000"/>
        </w:rPr>
        <w:t>RSB</w:t>
      </w:r>
      <w:r w:rsidRPr="003F4B77">
        <w:rPr>
          <w:color w:val="000000"/>
        </w:rPr>
        <w:t xml:space="preserve"> Bylaws</w:t>
      </w:r>
      <w:r w:rsidRPr="003F4B77">
        <w:rPr>
          <w:color w:val="000000"/>
        </w:rPr>
        <w:t xml:space="preserve">.  </w:t>
      </w:r>
    </w:p>
    <w:p w14:paraId="524CA1F2" w14:textId="4355C9AC" w:rsidR="003427CF" w:rsidRPr="003F4B77" w:rsidRDefault="00B314C5" w:rsidP="003F4B77">
      <w:pPr>
        <w:pStyle w:val="ListParagraph"/>
        <w:numPr>
          <w:ilvl w:val="0"/>
          <w:numId w:val="15"/>
        </w:numPr>
        <w:spacing w:after="0" w:line="240" w:lineRule="auto"/>
        <w:rPr>
          <w:rFonts w:eastAsia="Times New Roman" w:cstheme="minorHAnsi"/>
        </w:rPr>
      </w:pPr>
      <w:r w:rsidRPr="003F4B77">
        <w:rPr>
          <w:rFonts w:eastAsia="Times New Roman" w:cstheme="minorHAnsi"/>
        </w:rPr>
        <w:lastRenderedPageBreak/>
        <w:t>The Board shall discuss the materials provided and propose a labor rate that</w:t>
      </w:r>
      <w:r w:rsidR="00D363A5" w:rsidRPr="003F4B77">
        <w:rPr>
          <w:rFonts w:eastAsia="Times New Roman" w:cstheme="minorHAnsi"/>
        </w:rPr>
        <w:t xml:space="preserve"> </w:t>
      </w:r>
      <w:r w:rsidR="00ED5B05" w:rsidRPr="003F4B77">
        <w:rPr>
          <w:rFonts w:eastAsia="Times New Roman" w:cstheme="minorHAnsi"/>
        </w:rPr>
        <w:t>considers</w:t>
      </w:r>
      <w:r w:rsidR="00334C87" w:rsidRPr="003F4B77">
        <w:rPr>
          <w:rFonts w:eastAsia="Times New Roman" w:cstheme="minorHAnsi"/>
        </w:rPr>
        <w:t xml:space="preserve"> </w:t>
      </w:r>
      <w:r w:rsidR="003427CF" w:rsidRPr="003F4B77">
        <w:rPr>
          <w:rFonts w:eastAsia="Times New Roman" w:cstheme="minorHAnsi"/>
        </w:rPr>
        <w:t>at minimum the following</w:t>
      </w:r>
      <w:r w:rsidR="00ED5B05" w:rsidRPr="003F4B77">
        <w:rPr>
          <w:rFonts w:eastAsia="Times New Roman" w:cstheme="minorHAnsi"/>
        </w:rPr>
        <w:t xml:space="preserve"> element</w:t>
      </w:r>
      <w:r w:rsidR="00CA6029">
        <w:rPr>
          <w:rFonts w:eastAsia="Times New Roman" w:cstheme="minorHAnsi"/>
        </w:rPr>
        <w:t>s:</w:t>
      </w:r>
    </w:p>
    <w:p w14:paraId="0F3E5EA6" w14:textId="4D26A04D" w:rsidR="003427CF" w:rsidRDefault="003427CF" w:rsidP="003F4B77">
      <w:pPr>
        <w:pStyle w:val="ListParagraph"/>
        <w:numPr>
          <w:ilvl w:val="2"/>
          <w:numId w:val="15"/>
        </w:numPr>
        <w:spacing w:after="0" w:line="240" w:lineRule="auto"/>
        <w:rPr>
          <w:rFonts w:eastAsia="Times New Roman" w:cstheme="minorHAnsi"/>
        </w:rPr>
      </w:pPr>
      <w:r>
        <w:rPr>
          <w:rFonts w:eastAsia="Times New Roman" w:cstheme="minorHAnsi"/>
        </w:rPr>
        <w:t>A</w:t>
      </w:r>
      <w:r w:rsidR="00D363A5">
        <w:rPr>
          <w:rFonts w:eastAsia="Times New Roman" w:cstheme="minorHAnsi"/>
        </w:rPr>
        <w:t>ll wages, payroll taxes, mileage</w:t>
      </w:r>
      <w:r w:rsidR="00F117F8">
        <w:rPr>
          <w:rFonts w:eastAsia="Times New Roman" w:cstheme="minorHAnsi"/>
        </w:rPr>
        <w:t>,</w:t>
      </w:r>
      <w:r w:rsidR="00D363A5">
        <w:rPr>
          <w:rFonts w:eastAsia="Times New Roman" w:cstheme="minorHAnsi"/>
        </w:rPr>
        <w:t xml:space="preserve"> and paid time off</w:t>
      </w:r>
      <w:r w:rsidR="00CA6029">
        <w:rPr>
          <w:rFonts w:eastAsia="Times New Roman" w:cstheme="minorHAnsi"/>
        </w:rPr>
        <w:t>.</w:t>
      </w:r>
    </w:p>
    <w:p w14:paraId="1DF7A249" w14:textId="092D4EBE" w:rsidR="004E3217" w:rsidRDefault="003427CF" w:rsidP="003F4B77">
      <w:pPr>
        <w:pStyle w:val="ListParagraph"/>
        <w:numPr>
          <w:ilvl w:val="2"/>
          <w:numId w:val="15"/>
        </w:numPr>
        <w:spacing w:after="0" w:line="240" w:lineRule="auto"/>
        <w:rPr>
          <w:rFonts w:eastAsia="Times New Roman" w:cstheme="minorHAnsi"/>
        </w:rPr>
      </w:pPr>
      <w:r>
        <w:rPr>
          <w:rFonts w:eastAsia="Times New Roman" w:cstheme="minorHAnsi"/>
        </w:rPr>
        <w:t xml:space="preserve">A </w:t>
      </w:r>
      <w:r w:rsidR="004E3217" w:rsidRPr="00B314C5">
        <w:rPr>
          <w:rFonts w:cstheme="minorHAnsi"/>
        </w:rPr>
        <w:t>specific amount for health benefits</w:t>
      </w:r>
      <w:r w:rsidR="00CA6029">
        <w:rPr>
          <w:rFonts w:cstheme="minorHAnsi"/>
        </w:rPr>
        <w:t>.</w:t>
      </w:r>
    </w:p>
    <w:p w14:paraId="4FB21B82" w14:textId="2A32741D" w:rsidR="00F117F8" w:rsidRDefault="00ED5B05" w:rsidP="003F4B77">
      <w:pPr>
        <w:pStyle w:val="ListParagraph"/>
        <w:numPr>
          <w:ilvl w:val="2"/>
          <w:numId w:val="15"/>
        </w:numPr>
        <w:spacing w:after="0" w:line="240" w:lineRule="auto"/>
        <w:rPr>
          <w:rFonts w:eastAsia="Times New Roman" w:cstheme="minorHAnsi"/>
        </w:rPr>
      </w:pPr>
      <w:r>
        <w:rPr>
          <w:rFonts w:eastAsia="Times New Roman" w:cstheme="minorHAnsi"/>
        </w:rPr>
        <w:t>C</w:t>
      </w:r>
      <w:r w:rsidR="00F117F8" w:rsidRPr="00121FAE">
        <w:rPr>
          <w:rFonts w:eastAsia="Times New Roman" w:cstheme="minorHAnsi"/>
        </w:rPr>
        <w:t>urrent collective bargaining agreement(s)</w:t>
      </w:r>
      <w:r>
        <w:rPr>
          <w:rFonts w:eastAsia="Times New Roman" w:cstheme="minorHAnsi"/>
        </w:rPr>
        <w:t xml:space="preserve"> provisions</w:t>
      </w:r>
      <w:r w:rsidR="00CA6029">
        <w:rPr>
          <w:rFonts w:eastAsia="Times New Roman" w:cstheme="minorHAnsi"/>
        </w:rPr>
        <w:t>.</w:t>
      </w:r>
    </w:p>
    <w:p w14:paraId="3A45A8D7" w14:textId="6C9D5300" w:rsidR="00587A73" w:rsidRPr="00121FAE" w:rsidRDefault="00587A73" w:rsidP="003F4B77">
      <w:pPr>
        <w:pStyle w:val="ListParagraph"/>
        <w:numPr>
          <w:ilvl w:val="2"/>
          <w:numId w:val="15"/>
        </w:numPr>
        <w:spacing w:after="0" w:line="240" w:lineRule="auto"/>
        <w:rPr>
          <w:rFonts w:eastAsia="Times New Roman" w:cstheme="minorHAnsi"/>
        </w:rPr>
      </w:pPr>
      <w:r>
        <w:rPr>
          <w:rFonts w:eastAsia="Times New Roman" w:cstheme="minorHAnsi"/>
        </w:rPr>
        <w:t>The factors listed in RCW 41.56.465(1) and (5)</w:t>
      </w:r>
      <w:r w:rsidR="00CA6029">
        <w:rPr>
          <w:rFonts w:eastAsia="Times New Roman" w:cstheme="minorHAnsi"/>
        </w:rPr>
        <w:t>.</w:t>
      </w:r>
    </w:p>
    <w:p w14:paraId="7930BDFC" w14:textId="211ECF4E" w:rsidR="007C42B8" w:rsidRDefault="007C42B8" w:rsidP="00EF7680">
      <w:pPr>
        <w:pStyle w:val="ListParagraph"/>
        <w:numPr>
          <w:ilvl w:val="1"/>
          <w:numId w:val="15"/>
        </w:numPr>
        <w:spacing w:after="0" w:line="240" w:lineRule="auto"/>
        <w:rPr>
          <w:color w:val="000000"/>
        </w:rPr>
      </w:pPr>
      <w:r w:rsidRPr="7C62C422">
        <w:rPr>
          <w:color w:val="000000" w:themeColor="text1"/>
        </w:rPr>
        <w:t xml:space="preserve">If the voting members of the </w:t>
      </w:r>
      <w:r w:rsidR="00FB722C" w:rsidRPr="7C62C422">
        <w:rPr>
          <w:color w:val="000000" w:themeColor="text1"/>
        </w:rPr>
        <w:t>Board fail</w:t>
      </w:r>
      <w:r w:rsidRPr="7C62C422">
        <w:rPr>
          <w:color w:val="000000" w:themeColor="text1"/>
        </w:rPr>
        <w:t xml:space="preserve"> to reach an agreement on the labor rate</w:t>
      </w:r>
      <w:r w:rsidR="00D54224" w:rsidRPr="7C62C422">
        <w:rPr>
          <w:color w:val="000000" w:themeColor="text1"/>
        </w:rPr>
        <w:t xml:space="preserve"> by July 1</w:t>
      </w:r>
      <w:r w:rsidRPr="7C62C422">
        <w:rPr>
          <w:color w:val="000000" w:themeColor="text1"/>
        </w:rPr>
        <w:t xml:space="preserve">, the Chair </w:t>
      </w:r>
      <w:r w:rsidR="0038086E">
        <w:rPr>
          <w:color w:val="000000" w:themeColor="text1"/>
        </w:rPr>
        <w:t>can</w:t>
      </w:r>
      <w:r w:rsidR="00F9078F" w:rsidRPr="7C62C422">
        <w:rPr>
          <w:color w:val="000000" w:themeColor="text1"/>
        </w:rPr>
        <w:t xml:space="preserve"> </w:t>
      </w:r>
      <w:r w:rsidRPr="7C62C422">
        <w:rPr>
          <w:color w:val="000000" w:themeColor="text1"/>
        </w:rPr>
        <w:t xml:space="preserve">cast a tie-breaking vote. </w:t>
      </w:r>
    </w:p>
    <w:p w14:paraId="06DD377F" w14:textId="77777777" w:rsidR="007C42B8" w:rsidRPr="003F4B77" w:rsidRDefault="007C42B8" w:rsidP="007C42B8">
      <w:pPr>
        <w:pStyle w:val="ListParagraph"/>
        <w:numPr>
          <w:ilvl w:val="0"/>
          <w:numId w:val="15"/>
        </w:numPr>
        <w:spacing w:after="0" w:line="240" w:lineRule="auto"/>
        <w:rPr>
          <w:rFonts w:eastAsia="Times New Roman" w:cstheme="minorHAnsi"/>
        </w:rPr>
      </w:pPr>
      <w:bookmarkStart w:id="3" w:name="_Hlk163813050"/>
      <w:r w:rsidRPr="003F4B77">
        <w:rPr>
          <w:rFonts w:eastAsia="Times New Roman" w:cstheme="minorHAnsi"/>
        </w:rPr>
        <w:t>The Board shall discuss the materials provided and propose an administrative rate for the CDE vendor.</w:t>
      </w:r>
    </w:p>
    <w:p w14:paraId="10105B20" w14:textId="44836CED" w:rsidR="00040BC5" w:rsidRDefault="007C42B8" w:rsidP="00040BC5">
      <w:pPr>
        <w:pStyle w:val="ListParagraph"/>
        <w:numPr>
          <w:ilvl w:val="1"/>
          <w:numId w:val="15"/>
        </w:numPr>
        <w:spacing w:after="0" w:line="240" w:lineRule="auto"/>
        <w:rPr>
          <w:color w:val="000000"/>
        </w:rPr>
      </w:pPr>
      <w:r w:rsidRPr="003F4B77">
        <w:rPr>
          <w:color w:val="000000"/>
        </w:rPr>
        <w:t>If the voting members of the Board are unable to reach an agreement on the administrative rate</w:t>
      </w:r>
      <w:r w:rsidR="00D54224">
        <w:rPr>
          <w:color w:val="000000"/>
        </w:rPr>
        <w:t xml:space="preserve"> by July 1</w:t>
      </w:r>
      <w:r w:rsidRPr="003F4B77">
        <w:rPr>
          <w:color w:val="000000"/>
        </w:rPr>
        <w:t xml:space="preserve">, the Department of Social and Health </w:t>
      </w:r>
      <w:r w:rsidR="00FB722C" w:rsidRPr="003F4B77">
        <w:rPr>
          <w:color w:val="000000"/>
        </w:rPr>
        <w:t xml:space="preserve">Services </w:t>
      </w:r>
      <w:r w:rsidR="00FB722C">
        <w:rPr>
          <w:color w:val="000000"/>
        </w:rPr>
        <w:t>can</w:t>
      </w:r>
      <w:r w:rsidRPr="003F4B77">
        <w:rPr>
          <w:color w:val="000000"/>
        </w:rPr>
        <w:t xml:space="preserve"> determine the administrative rate.</w:t>
      </w:r>
    </w:p>
    <w:p w14:paraId="253ECA52" w14:textId="03766C3A" w:rsidR="00E72DAF" w:rsidRDefault="00845DC0" w:rsidP="004B37FF">
      <w:pPr>
        <w:spacing w:after="0" w:line="240" w:lineRule="auto"/>
        <w:rPr>
          <w:rFonts w:eastAsia="Times New Roman" w:cstheme="minorHAnsi"/>
        </w:rPr>
      </w:pPr>
      <w:r w:rsidRPr="7C62C422">
        <w:rPr>
          <w:rFonts w:ascii="Calibri" w:hAnsi="Calibri" w:cs="Calibri"/>
        </w:rPr>
        <w:t xml:space="preserve">The Board may make a recommendation regarding the administrative rate for home care agencies that serve </w:t>
      </w:r>
      <w:r>
        <w:t>Medicaid</w:t>
      </w:r>
      <w:r w:rsidRPr="7C62C422">
        <w:rPr>
          <w:rFonts w:ascii="Calibri" w:hAnsi="Calibri" w:cs="Calibri"/>
        </w:rPr>
        <w:t xml:space="preserve"> clients.</w:t>
      </w:r>
      <w:bookmarkEnd w:id="3"/>
    </w:p>
    <w:p w14:paraId="126F6531" w14:textId="583FDE44" w:rsidR="004E3217" w:rsidRPr="00E72DAF" w:rsidRDefault="00B314C5" w:rsidP="004B37FF">
      <w:pPr>
        <w:spacing w:after="0" w:line="240" w:lineRule="auto"/>
        <w:rPr>
          <w:rFonts w:eastAsia="Times New Roman" w:cstheme="minorHAnsi"/>
        </w:rPr>
      </w:pPr>
      <w:r w:rsidRPr="00E72DAF">
        <w:rPr>
          <w:rFonts w:eastAsia="Times New Roman" w:cstheme="minorHAnsi"/>
        </w:rPr>
        <w:t xml:space="preserve">After the </w:t>
      </w:r>
      <w:r w:rsidR="00E72DAF" w:rsidRPr="00E72DAF">
        <w:rPr>
          <w:rFonts w:eastAsia="Times New Roman" w:cstheme="minorHAnsi"/>
        </w:rPr>
        <w:t xml:space="preserve">Board has agreed to a proposed </w:t>
      </w:r>
      <w:r w:rsidRPr="00E72DAF">
        <w:rPr>
          <w:rFonts w:eastAsia="Times New Roman" w:cstheme="minorHAnsi"/>
        </w:rPr>
        <w:t>rate:</w:t>
      </w:r>
    </w:p>
    <w:p w14:paraId="57DF8EC1" w14:textId="3ECD6A58" w:rsidR="00D363A5" w:rsidRDefault="00121FAE" w:rsidP="7C62C422">
      <w:pPr>
        <w:pStyle w:val="ListParagraph"/>
        <w:numPr>
          <w:ilvl w:val="1"/>
          <w:numId w:val="3"/>
        </w:numPr>
        <w:spacing w:after="0" w:line="240" w:lineRule="auto"/>
        <w:rPr>
          <w:rFonts w:eastAsia="Times New Roman"/>
        </w:rPr>
      </w:pPr>
      <w:r w:rsidRPr="7C62C422">
        <w:rPr>
          <w:rFonts w:eastAsia="Times New Roman"/>
        </w:rPr>
        <w:t xml:space="preserve">The Board </w:t>
      </w:r>
      <w:r w:rsidR="00FB722C" w:rsidRPr="7C62C422">
        <w:rPr>
          <w:rFonts w:eastAsia="Times New Roman"/>
        </w:rPr>
        <w:t>staff will</w:t>
      </w:r>
      <w:r w:rsidR="00271D81">
        <w:rPr>
          <w:rFonts w:eastAsia="Times New Roman"/>
        </w:rPr>
        <w:t xml:space="preserve"> </w:t>
      </w:r>
      <w:r w:rsidR="00D363A5" w:rsidRPr="7C62C422">
        <w:rPr>
          <w:rFonts w:eastAsia="Times New Roman"/>
        </w:rPr>
        <w:t xml:space="preserve">submit the </w:t>
      </w:r>
      <w:r w:rsidR="00003CC3" w:rsidRPr="7C62C422">
        <w:rPr>
          <w:rFonts w:eastAsia="Times New Roman"/>
        </w:rPr>
        <w:t>agreed upo</w:t>
      </w:r>
      <w:r w:rsidR="00003CC3" w:rsidRPr="7C62C422">
        <w:rPr>
          <w:rFonts w:eastAsia="Times New Roman"/>
        </w:rPr>
        <w:t xml:space="preserve">n </w:t>
      </w:r>
      <w:r w:rsidR="00152D76" w:rsidRPr="7C62C422">
        <w:rPr>
          <w:rFonts w:eastAsia="Times New Roman"/>
        </w:rPr>
        <w:t>rate</w:t>
      </w:r>
      <w:r w:rsidR="003B4866" w:rsidRPr="7C62C422">
        <w:rPr>
          <w:rFonts w:eastAsia="Times New Roman"/>
        </w:rPr>
        <w:t>s</w:t>
      </w:r>
      <w:r w:rsidR="00152D76" w:rsidRPr="7C62C422">
        <w:rPr>
          <w:rFonts w:eastAsia="Times New Roman"/>
        </w:rPr>
        <w:t xml:space="preserve"> </w:t>
      </w:r>
      <w:r w:rsidR="00B13A46" w:rsidRPr="7C62C422">
        <w:rPr>
          <w:rFonts w:eastAsia="Times New Roman"/>
        </w:rPr>
        <w:t xml:space="preserve">information </w:t>
      </w:r>
      <w:r w:rsidR="00B13A46" w:rsidRPr="7C62C422">
        <w:rPr>
          <w:rFonts w:eastAsia="Times New Roman"/>
        </w:rPr>
        <w:t xml:space="preserve">to </w:t>
      </w:r>
      <w:r w:rsidR="00003CC3" w:rsidRPr="7C62C422">
        <w:rPr>
          <w:rFonts w:eastAsia="Times New Roman"/>
        </w:rPr>
        <w:t>OFM</w:t>
      </w:r>
      <w:r w:rsidR="008552F2" w:rsidRPr="7C62C422">
        <w:rPr>
          <w:rFonts w:eastAsia="Times New Roman"/>
        </w:rPr>
        <w:t xml:space="preserve"> no later than October 1</w:t>
      </w:r>
      <w:r w:rsidR="008552F2" w:rsidRPr="7C62C422">
        <w:rPr>
          <w:rFonts w:eastAsia="Times New Roman"/>
          <w:vertAlign w:val="superscript"/>
        </w:rPr>
        <w:t>st</w:t>
      </w:r>
      <w:r w:rsidR="008552F2" w:rsidRPr="7C62C422">
        <w:rPr>
          <w:rFonts w:eastAsia="Times New Roman"/>
        </w:rPr>
        <w:t xml:space="preserve"> of the year the Board meets.</w:t>
      </w:r>
    </w:p>
    <w:p w14:paraId="602D3975" w14:textId="6FCDED9E" w:rsidR="00D363A5" w:rsidRDefault="00EA22FE" w:rsidP="7C62C422">
      <w:pPr>
        <w:pStyle w:val="ListParagraph"/>
        <w:numPr>
          <w:ilvl w:val="1"/>
          <w:numId w:val="3"/>
        </w:numPr>
        <w:spacing w:after="0" w:line="240" w:lineRule="auto"/>
        <w:rPr>
          <w:rFonts w:eastAsia="Times New Roman"/>
        </w:rPr>
      </w:pPr>
      <w:r w:rsidRPr="7C62C422">
        <w:rPr>
          <w:rFonts w:eastAsia="Times New Roman"/>
        </w:rPr>
        <w:t xml:space="preserve">If the </w:t>
      </w:r>
      <w:r w:rsidR="00003CC3" w:rsidRPr="7C62C422">
        <w:rPr>
          <w:rFonts w:eastAsia="Times New Roman"/>
        </w:rPr>
        <w:t>D</w:t>
      </w:r>
      <w:r w:rsidRPr="7C62C422">
        <w:rPr>
          <w:rFonts w:eastAsia="Times New Roman"/>
        </w:rPr>
        <w:t xml:space="preserve">irector of the </w:t>
      </w:r>
      <w:r w:rsidR="00003CC3" w:rsidRPr="7C62C422">
        <w:rPr>
          <w:rFonts w:eastAsia="Times New Roman"/>
        </w:rPr>
        <w:t>OFM</w:t>
      </w:r>
      <w:r w:rsidRPr="7C62C422">
        <w:rPr>
          <w:rFonts w:eastAsia="Times New Roman"/>
        </w:rPr>
        <w:t xml:space="preserve"> certifies </w:t>
      </w:r>
      <w:r w:rsidR="00F117F8" w:rsidRPr="7C62C422">
        <w:rPr>
          <w:rFonts w:eastAsia="Times New Roman"/>
        </w:rPr>
        <w:t>the rates as being</w:t>
      </w:r>
      <w:r w:rsidRPr="7C62C422">
        <w:rPr>
          <w:rFonts w:eastAsia="Times New Roman"/>
        </w:rPr>
        <w:t xml:space="preserve"> financially </w:t>
      </w:r>
      <w:r w:rsidR="00F117F8" w:rsidRPr="7C62C422">
        <w:rPr>
          <w:rFonts w:eastAsia="Times New Roman"/>
        </w:rPr>
        <w:t xml:space="preserve">feasible </w:t>
      </w:r>
      <w:r w:rsidRPr="7C62C422">
        <w:rPr>
          <w:rFonts w:eastAsia="Times New Roman"/>
        </w:rPr>
        <w:t xml:space="preserve">for the state, the </w:t>
      </w:r>
      <w:r w:rsidR="1BD90BE3" w:rsidRPr="7C62C422">
        <w:rPr>
          <w:rFonts w:eastAsia="Times New Roman"/>
        </w:rPr>
        <w:t>G</w:t>
      </w:r>
      <w:r w:rsidRPr="7C62C422">
        <w:rPr>
          <w:rFonts w:eastAsia="Times New Roman"/>
        </w:rPr>
        <w:t xml:space="preserve">overnor shall include a request for funds necessary to implement the proposed rates as part of the </w:t>
      </w:r>
      <w:r w:rsidR="303F6C60" w:rsidRPr="7C62C422">
        <w:rPr>
          <w:rFonts w:eastAsia="Times New Roman"/>
        </w:rPr>
        <w:t>G</w:t>
      </w:r>
      <w:r w:rsidRPr="7C62C422">
        <w:rPr>
          <w:rFonts w:eastAsia="Times New Roman"/>
        </w:rPr>
        <w:t xml:space="preserve">overnor's budget document submitted under </w:t>
      </w:r>
      <w:r w:rsidR="00F117F8" w:rsidRPr="7C62C422">
        <w:rPr>
          <w:rFonts w:eastAsia="Times New Roman"/>
        </w:rPr>
        <w:t>RCW</w:t>
      </w:r>
      <w:r w:rsidR="00422070" w:rsidRPr="7C62C422">
        <w:rPr>
          <w:rFonts w:eastAsia="Times New Roman"/>
        </w:rPr>
        <w:t xml:space="preserve"> </w:t>
      </w:r>
      <w:r w:rsidR="001255FE" w:rsidRPr="7C62C422">
        <w:rPr>
          <w:rFonts w:eastAsia="Times New Roman"/>
        </w:rPr>
        <w:t xml:space="preserve">43.88.030 </w:t>
      </w:r>
      <w:r w:rsidR="001C723A" w:rsidRPr="7C62C422">
        <w:rPr>
          <w:rFonts w:eastAsia="Times New Roman"/>
        </w:rPr>
        <w:t xml:space="preserve">and </w:t>
      </w:r>
      <w:r w:rsidR="001255FE" w:rsidRPr="7C62C422">
        <w:rPr>
          <w:rFonts w:eastAsia="Times New Roman"/>
        </w:rPr>
        <w:t>43.88.060</w:t>
      </w:r>
      <w:r w:rsidRPr="7C62C422">
        <w:rPr>
          <w:rFonts w:eastAsia="Times New Roman"/>
        </w:rPr>
        <w:t xml:space="preserve">. </w:t>
      </w:r>
    </w:p>
    <w:p w14:paraId="29E5A5BA" w14:textId="67089B6C" w:rsidR="00EA22FE" w:rsidRPr="004E3217" w:rsidRDefault="00EA22FE" w:rsidP="7C62C422">
      <w:pPr>
        <w:pStyle w:val="ListParagraph"/>
        <w:numPr>
          <w:ilvl w:val="1"/>
          <w:numId w:val="3"/>
        </w:numPr>
        <w:spacing w:after="0" w:line="240" w:lineRule="auto"/>
        <w:rPr>
          <w:rFonts w:eastAsia="Times New Roman"/>
        </w:rPr>
      </w:pPr>
      <w:r w:rsidRPr="7C62C422">
        <w:rPr>
          <w:rFonts w:eastAsia="Times New Roman"/>
        </w:rPr>
        <w:t xml:space="preserve">The </w:t>
      </w:r>
      <w:r w:rsidR="364AF6B9" w:rsidRPr="7C62C422">
        <w:rPr>
          <w:rFonts w:eastAsia="Times New Roman"/>
        </w:rPr>
        <w:t>L</w:t>
      </w:r>
      <w:r w:rsidRPr="7C62C422">
        <w:rPr>
          <w:rFonts w:eastAsia="Times New Roman"/>
        </w:rPr>
        <w:t xml:space="preserve">egislature shall approve or reject the request for </w:t>
      </w:r>
      <w:proofErr w:type="gramStart"/>
      <w:r w:rsidRPr="7C62C422">
        <w:rPr>
          <w:rFonts w:eastAsia="Times New Roman"/>
        </w:rPr>
        <w:t>funds as a whole</w:t>
      </w:r>
      <w:proofErr w:type="gramEnd"/>
      <w:r w:rsidRPr="7C62C422">
        <w:rPr>
          <w:rFonts w:eastAsia="Times New Roman"/>
        </w:rPr>
        <w:t>.</w:t>
      </w:r>
    </w:p>
    <w:p w14:paraId="4AD42C7B" w14:textId="19D30494" w:rsidR="000C0E04" w:rsidRDefault="00EA22FE" w:rsidP="7C62C422">
      <w:pPr>
        <w:pStyle w:val="ListParagraph"/>
        <w:numPr>
          <w:ilvl w:val="1"/>
          <w:numId w:val="3"/>
        </w:numPr>
        <w:spacing w:after="0" w:line="240" w:lineRule="auto"/>
        <w:rPr>
          <w:rFonts w:eastAsia="Times New Roman"/>
        </w:rPr>
      </w:pPr>
      <w:r w:rsidRPr="7C62C422">
        <w:rPr>
          <w:rFonts w:eastAsia="Times New Roman"/>
        </w:rPr>
        <w:t xml:space="preserve">If the </w:t>
      </w:r>
      <w:r w:rsidR="4C60D371" w:rsidRPr="7C62C422">
        <w:rPr>
          <w:rFonts w:eastAsia="Times New Roman"/>
        </w:rPr>
        <w:t>L</w:t>
      </w:r>
      <w:r w:rsidRPr="7C62C422">
        <w:rPr>
          <w:rFonts w:eastAsia="Times New Roman"/>
        </w:rPr>
        <w:t>egislature rejects t</w:t>
      </w:r>
      <w:r w:rsidR="00D363A5" w:rsidRPr="7C62C422">
        <w:rPr>
          <w:rFonts w:eastAsia="Times New Roman"/>
        </w:rPr>
        <w:t>he request</w:t>
      </w:r>
      <w:r w:rsidRPr="7C62C422">
        <w:rPr>
          <w:rFonts w:eastAsia="Times New Roman"/>
        </w:rPr>
        <w:t xml:space="preserve">, the matter shall return to the </w:t>
      </w:r>
      <w:r w:rsidR="00D26E6A" w:rsidRPr="7C62C422">
        <w:rPr>
          <w:rFonts w:eastAsia="Times New Roman"/>
        </w:rPr>
        <w:t>Board</w:t>
      </w:r>
      <w:r w:rsidRPr="7C62C422">
        <w:rPr>
          <w:rFonts w:eastAsia="Times New Roman"/>
        </w:rPr>
        <w:t xml:space="preserve"> for further consideration. </w:t>
      </w:r>
      <w:r w:rsidR="00D363A5" w:rsidRPr="7C62C422">
        <w:rPr>
          <w:rFonts w:eastAsia="Times New Roman"/>
        </w:rPr>
        <w:t>The current labor rate shall stay in effect u</w:t>
      </w:r>
      <w:r w:rsidRPr="7C62C422">
        <w:rPr>
          <w:rFonts w:eastAsia="Times New Roman"/>
        </w:rPr>
        <w:t xml:space="preserve">ntil the </w:t>
      </w:r>
      <w:r w:rsidR="4D888BCB" w:rsidRPr="7C62C422">
        <w:rPr>
          <w:rFonts w:eastAsia="Times New Roman"/>
        </w:rPr>
        <w:t>L</w:t>
      </w:r>
      <w:r w:rsidRPr="7C62C422">
        <w:rPr>
          <w:rFonts w:eastAsia="Times New Roman"/>
        </w:rPr>
        <w:t>egislatu</w:t>
      </w:r>
      <w:r w:rsidR="00D363A5" w:rsidRPr="7C62C422">
        <w:rPr>
          <w:rFonts w:eastAsia="Times New Roman"/>
        </w:rPr>
        <w:t>re approves a request for funds.</w:t>
      </w:r>
    </w:p>
    <w:p w14:paraId="63D82CD4" w14:textId="43AE9AD1" w:rsidR="00B31391" w:rsidRDefault="000C0E04" w:rsidP="00D65E7C">
      <w:pPr>
        <w:tabs>
          <w:tab w:val="left" w:pos="6601"/>
        </w:tabs>
      </w:pPr>
      <w:r>
        <w:tab/>
      </w:r>
    </w:p>
    <w:p w14:paraId="1C761CF1" w14:textId="7A411B4B" w:rsidR="004A3B33" w:rsidRDefault="004A3B33" w:rsidP="00D65E7C">
      <w:pPr>
        <w:tabs>
          <w:tab w:val="left" w:pos="6601"/>
        </w:tabs>
      </w:pPr>
    </w:p>
    <w:p w14:paraId="7B460E2A" w14:textId="0F5B0034" w:rsidR="00164B2D" w:rsidRPr="00D65E7C" w:rsidRDefault="00164B2D" w:rsidP="00CB4D87">
      <w:pPr>
        <w:pStyle w:val="ListParagraph"/>
        <w:spacing w:after="0" w:line="240" w:lineRule="auto"/>
      </w:pPr>
    </w:p>
    <w:sectPr w:rsidR="00164B2D" w:rsidRPr="00D65E7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FEA3" w14:textId="77777777" w:rsidR="007F1CCB" w:rsidRDefault="007F1CCB" w:rsidP="00D01DF4">
      <w:pPr>
        <w:spacing w:after="0" w:line="240" w:lineRule="auto"/>
      </w:pPr>
      <w:r>
        <w:separator/>
      </w:r>
    </w:p>
  </w:endnote>
  <w:endnote w:type="continuationSeparator" w:id="0">
    <w:p w14:paraId="4B477051" w14:textId="77777777" w:rsidR="007F1CCB" w:rsidRDefault="007F1CCB" w:rsidP="00D0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0953" w14:textId="58814B77" w:rsidR="006F0891" w:rsidRDefault="006E4BEE" w:rsidP="006E4BEE">
    <w:pPr>
      <w:pStyle w:val="Header"/>
      <w:tabs>
        <w:tab w:val="clear" w:pos="4680"/>
        <w:tab w:val="clear" w:pos="9360"/>
        <w:tab w:val="right" w:pos="8820"/>
      </w:tabs>
      <w:jc w:val="right"/>
      <w:rPr>
        <w:iCs/>
      </w:rPr>
    </w:pPr>
    <w:r>
      <w:rPr>
        <w:iCs/>
      </w:rPr>
      <w:t>First Approval 08/08/2022</w:t>
    </w:r>
  </w:p>
  <w:p w14:paraId="34FFB5DF" w14:textId="5FAB7464" w:rsidR="006E4BEE" w:rsidRPr="006E4BEE" w:rsidRDefault="006E4BEE" w:rsidP="006E4BEE">
    <w:pPr>
      <w:pStyle w:val="Header"/>
      <w:tabs>
        <w:tab w:val="clear" w:pos="4680"/>
        <w:tab w:val="clear" w:pos="9360"/>
        <w:tab w:val="right" w:pos="8820"/>
      </w:tabs>
      <w:jc w:val="right"/>
      <w:rPr>
        <w:i/>
      </w:rPr>
    </w:pPr>
    <w:r>
      <w:rPr>
        <w:iCs/>
      </w:rPr>
      <w:t xml:space="preserve">Revision Approved </w:t>
    </w:r>
    <w:proofErr w:type="gramStart"/>
    <w:r>
      <w:rPr>
        <w:iCs/>
      </w:rPr>
      <w:t>07/08/2024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EC6F" w14:textId="77777777" w:rsidR="007F1CCB" w:rsidRDefault="007F1CCB" w:rsidP="00D01DF4">
      <w:pPr>
        <w:spacing w:after="0" w:line="240" w:lineRule="auto"/>
      </w:pPr>
      <w:r>
        <w:separator/>
      </w:r>
    </w:p>
  </w:footnote>
  <w:footnote w:type="continuationSeparator" w:id="0">
    <w:p w14:paraId="5F7B0E55" w14:textId="77777777" w:rsidR="007F1CCB" w:rsidRDefault="007F1CCB" w:rsidP="00D0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A2FA" w14:textId="3E2D87E3" w:rsidR="006F0891" w:rsidRPr="006F0891" w:rsidRDefault="006F0891" w:rsidP="006F0891">
    <w:pPr>
      <w:pStyle w:val="Header"/>
      <w:jc w:val="right"/>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BCE"/>
    <w:multiLevelType w:val="hybridMultilevel"/>
    <w:tmpl w:val="8D1A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6177"/>
    <w:multiLevelType w:val="hybridMultilevel"/>
    <w:tmpl w:val="BF2CA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7775E"/>
    <w:multiLevelType w:val="hybridMultilevel"/>
    <w:tmpl w:val="30B2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53653"/>
    <w:multiLevelType w:val="hybridMultilevel"/>
    <w:tmpl w:val="8FBEE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1012C"/>
    <w:multiLevelType w:val="hybridMultilevel"/>
    <w:tmpl w:val="40A0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3607C"/>
    <w:multiLevelType w:val="hybridMultilevel"/>
    <w:tmpl w:val="78DA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35F5A"/>
    <w:multiLevelType w:val="hybridMultilevel"/>
    <w:tmpl w:val="883ABBA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72665"/>
    <w:multiLevelType w:val="hybridMultilevel"/>
    <w:tmpl w:val="C8A28C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29CAEE6">
      <w:start w:val="1"/>
      <w:numFmt w:val="lowerRoman"/>
      <w:lvlText w:val="(%3)"/>
      <w:lvlJc w:val="left"/>
      <w:pPr>
        <w:ind w:left="234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E312C3"/>
    <w:multiLevelType w:val="hybridMultilevel"/>
    <w:tmpl w:val="CA1AB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147B3"/>
    <w:multiLevelType w:val="hybridMultilevel"/>
    <w:tmpl w:val="24EA8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29CAE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247D7"/>
    <w:multiLevelType w:val="hybridMultilevel"/>
    <w:tmpl w:val="24EA8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29CAE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4202A"/>
    <w:multiLevelType w:val="hybridMultilevel"/>
    <w:tmpl w:val="47F8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65347"/>
    <w:multiLevelType w:val="hybridMultilevel"/>
    <w:tmpl w:val="318A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E4FE6"/>
    <w:multiLevelType w:val="hybridMultilevel"/>
    <w:tmpl w:val="EDC8B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D700B"/>
    <w:multiLevelType w:val="hybridMultilevel"/>
    <w:tmpl w:val="ED2C5684"/>
    <w:lvl w:ilvl="0" w:tplc="50762872">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2541921">
    <w:abstractNumId w:val="14"/>
  </w:num>
  <w:num w:numId="2" w16cid:durableId="2077506608">
    <w:abstractNumId w:val="12"/>
  </w:num>
  <w:num w:numId="3" w16cid:durableId="1248538383">
    <w:abstractNumId w:val="7"/>
  </w:num>
  <w:num w:numId="4" w16cid:durableId="750011002">
    <w:abstractNumId w:val="11"/>
  </w:num>
  <w:num w:numId="5" w16cid:durableId="1911692280">
    <w:abstractNumId w:val="9"/>
  </w:num>
  <w:num w:numId="6" w16cid:durableId="1677687333">
    <w:abstractNumId w:val="10"/>
  </w:num>
  <w:num w:numId="7" w16cid:durableId="1790398246">
    <w:abstractNumId w:val="2"/>
  </w:num>
  <w:num w:numId="8" w16cid:durableId="1634560137">
    <w:abstractNumId w:val="8"/>
  </w:num>
  <w:num w:numId="9" w16cid:durableId="1468206167">
    <w:abstractNumId w:val="0"/>
  </w:num>
  <w:num w:numId="10" w16cid:durableId="914054018">
    <w:abstractNumId w:val="13"/>
  </w:num>
  <w:num w:numId="11" w16cid:durableId="702949697">
    <w:abstractNumId w:val="3"/>
  </w:num>
  <w:num w:numId="12" w16cid:durableId="229855232">
    <w:abstractNumId w:val="1"/>
  </w:num>
  <w:num w:numId="13" w16cid:durableId="1169128381">
    <w:abstractNumId w:val="6"/>
  </w:num>
  <w:num w:numId="14" w16cid:durableId="1560822679">
    <w:abstractNumId w:val="5"/>
  </w:num>
  <w:num w:numId="15" w16cid:durableId="9573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A1"/>
    <w:rsid w:val="00003CC3"/>
    <w:rsid w:val="00006177"/>
    <w:rsid w:val="00007DEC"/>
    <w:rsid w:val="000255D7"/>
    <w:rsid w:val="00030834"/>
    <w:rsid w:val="00037601"/>
    <w:rsid w:val="00037CCC"/>
    <w:rsid w:val="00040BC5"/>
    <w:rsid w:val="00050F37"/>
    <w:rsid w:val="000810FD"/>
    <w:rsid w:val="00084504"/>
    <w:rsid w:val="000A1D71"/>
    <w:rsid w:val="000A1DF6"/>
    <w:rsid w:val="000A22E9"/>
    <w:rsid w:val="000A2D1F"/>
    <w:rsid w:val="000B47C6"/>
    <w:rsid w:val="000C0E04"/>
    <w:rsid w:val="000C40FA"/>
    <w:rsid w:val="000D755A"/>
    <w:rsid w:val="000F5122"/>
    <w:rsid w:val="00100F05"/>
    <w:rsid w:val="00121FAE"/>
    <w:rsid w:val="00122681"/>
    <w:rsid w:val="001255FE"/>
    <w:rsid w:val="001317CF"/>
    <w:rsid w:val="00140D65"/>
    <w:rsid w:val="00145676"/>
    <w:rsid w:val="00152D76"/>
    <w:rsid w:val="00164B2D"/>
    <w:rsid w:val="001677A6"/>
    <w:rsid w:val="001706B4"/>
    <w:rsid w:val="001810E7"/>
    <w:rsid w:val="00185CCB"/>
    <w:rsid w:val="00197267"/>
    <w:rsid w:val="001A0734"/>
    <w:rsid w:val="001B0D7D"/>
    <w:rsid w:val="001B2B40"/>
    <w:rsid w:val="001C072B"/>
    <w:rsid w:val="001C1D46"/>
    <w:rsid w:val="001C5BF3"/>
    <w:rsid w:val="001C723A"/>
    <w:rsid w:val="001E5BEC"/>
    <w:rsid w:val="001F234D"/>
    <w:rsid w:val="001F2A6F"/>
    <w:rsid w:val="001F4EE4"/>
    <w:rsid w:val="00202C16"/>
    <w:rsid w:val="00206FB1"/>
    <w:rsid w:val="00213933"/>
    <w:rsid w:val="002205C2"/>
    <w:rsid w:val="00230D19"/>
    <w:rsid w:val="00243FCF"/>
    <w:rsid w:val="002465C9"/>
    <w:rsid w:val="00254F6A"/>
    <w:rsid w:val="002556F9"/>
    <w:rsid w:val="00271D81"/>
    <w:rsid w:val="002859FA"/>
    <w:rsid w:val="002B0FAF"/>
    <w:rsid w:val="002B7733"/>
    <w:rsid w:val="002E4161"/>
    <w:rsid w:val="00303610"/>
    <w:rsid w:val="003151DC"/>
    <w:rsid w:val="00334C87"/>
    <w:rsid w:val="003427CF"/>
    <w:rsid w:val="00352D11"/>
    <w:rsid w:val="00364FF0"/>
    <w:rsid w:val="00366DCE"/>
    <w:rsid w:val="0038086E"/>
    <w:rsid w:val="00384279"/>
    <w:rsid w:val="00396491"/>
    <w:rsid w:val="003B1085"/>
    <w:rsid w:val="003B4866"/>
    <w:rsid w:val="003C23D9"/>
    <w:rsid w:val="003C364D"/>
    <w:rsid w:val="003D35DF"/>
    <w:rsid w:val="003E2070"/>
    <w:rsid w:val="003E3DD6"/>
    <w:rsid w:val="003F4B77"/>
    <w:rsid w:val="004023E8"/>
    <w:rsid w:val="00403AB0"/>
    <w:rsid w:val="00404AA3"/>
    <w:rsid w:val="00422070"/>
    <w:rsid w:val="0044444B"/>
    <w:rsid w:val="00461CA0"/>
    <w:rsid w:val="004869F0"/>
    <w:rsid w:val="00487FE9"/>
    <w:rsid w:val="00490838"/>
    <w:rsid w:val="004A3A7C"/>
    <w:rsid w:val="004A3B33"/>
    <w:rsid w:val="004B37FF"/>
    <w:rsid w:val="004C3917"/>
    <w:rsid w:val="004D7408"/>
    <w:rsid w:val="004E3217"/>
    <w:rsid w:val="00510DB8"/>
    <w:rsid w:val="00514D82"/>
    <w:rsid w:val="00526337"/>
    <w:rsid w:val="0053269B"/>
    <w:rsid w:val="0053525D"/>
    <w:rsid w:val="0054054A"/>
    <w:rsid w:val="00554A22"/>
    <w:rsid w:val="0056561E"/>
    <w:rsid w:val="0056593C"/>
    <w:rsid w:val="00567B88"/>
    <w:rsid w:val="00580C93"/>
    <w:rsid w:val="00587A73"/>
    <w:rsid w:val="005C38A3"/>
    <w:rsid w:val="005C4C4F"/>
    <w:rsid w:val="005C5C8B"/>
    <w:rsid w:val="005D0E92"/>
    <w:rsid w:val="005D25B4"/>
    <w:rsid w:val="005D53CD"/>
    <w:rsid w:val="005F2774"/>
    <w:rsid w:val="00603C8D"/>
    <w:rsid w:val="006119A6"/>
    <w:rsid w:val="00615941"/>
    <w:rsid w:val="006203DB"/>
    <w:rsid w:val="00622175"/>
    <w:rsid w:val="006369F8"/>
    <w:rsid w:val="006377A8"/>
    <w:rsid w:val="006611C6"/>
    <w:rsid w:val="00663BA9"/>
    <w:rsid w:val="00682B51"/>
    <w:rsid w:val="00691411"/>
    <w:rsid w:val="0069256E"/>
    <w:rsid w:val="006C2DDC"/>
    <w:rsid w:val="006C3007"/>
    <w:rsid w:val="006C4341"/>
    <w:rsid w:val="006D18F8"/>
    <w:rsid w:val="006D434F"/>
    <w:rsid w:val="006E0375"/>
    <w:rsid w:val="006E1BA0"/>
    <w:rsid w:val="006E30FD"/>
    <w:rsid w:val="006E4BEE"/>
    <w:rsid w:val="006E6BE4"/>
    <w:rsid w:val="006F0891"/>
    <w:rsid w:val="006F6C41"/>
    <w:rsid w:val="00705094"/>
    <w:rsid w:val="0073254F"/>
    <w:rsid w:val="00751424"/>
    <w:rsid w:val="00760D37"/>
    <w:rsid w:val="0076265E"/>
    <w:rsid w:val="007628F1"/>
    <w:rsid w:val="00783305"/>
    <w:rsid w:val="00787E05"/>
    <w:rsid w:val="0079129C"/>
    <w:rsid w:val="007A35FD"/>
    <w:rsid w:val="007B2F93"/>
    <w:rsid w:val="007C42B8"/>
    <w:rsid w:val="007D23C0"/>
    <w:rsid w:val="007F13D2"/>
    <w:rsid w:val="007F1CCB"/>
    <w:rsid w:val="00805159"/>
    <w:rsid w:val="00811AE4"/>
    <w:rsid w:val="00823447"/>
    <w:rsid w:val="00832467"/>
    <w:rsid w:val="00845DC0"/>
    <w:rsid w:val="008552F2"/>
    <w:rsid w:val="0086103D"/>
    <w:rsid w:val="0086740E"/>
    <w:rsid w:val="00894DC8"/>
    <w:rsid w:val="008A37CF"/>
    <w:rsid w:val="008A44F2"/>
    <w:rsid w:val="008A4707"/>
    <w:rsid w:val="008A55FB"/>
    <w:rsid w:val="008B0EA1"/>
    <w:rsid w:val="008B6445"/>
    <w:rsid w:val="008B7ED0"/>
    <w:rsid w:val="008E4679"/>
    <w:rsid w:val="008F45CF"/>
    <w:rsid w:val="008F7811"/>
    <w:rsid w:val="009072D1"/>
    <w:rsid w:val="00915184"/>
    <w:rsid w:val="00922690"/>
    <w:rsid w:val="0095379C"/>
    <w:rsid w:val="00956FC6"/>
    <w:rsid w:val="00964924"/>
    <w:rsid w:val="009A0A43"/>
    <w:rsid w:val="009A4CAD"/>
    <w:rsid w:val="009B5B95"/>
    <w:rsid w:val="009D017C"/>
    <w:rsid w:val="00A127AF"/>
    <w:rsid w:val="00A438C4"/>
    <w:rsid w:val="00A60E9B"/>
    <w:rsid w:val="00A63A15"/>
    <w:rsid w:val="00A65F3C"/>
    <w:rsid w:val="00A67312"/>
    <w:rsid w:val="00A74BBA"/>
    <w:rsid w:val="00A75DD3"/>
    <w:rsid w:val="00A80FFA"/>
    <w:rsid w:val="00A8172F"/>
    <w:rsid w:val="00A82C67"/>
    <w:rsid w:val="00A94ED0"/>
    <w:rsid w:val="00AA416D"/>
    <w:rsid w:val="00AA72CE"/>
    <w:rsid w:val="00AD3C0A"/>
    <w:rsid w:val="00AD3C8C"/>
    <w:rsid w:val="00AE6FB5"/>
    <w:rsid w:val="00AF3469"/>
    <w:rsid w:val="00AF592F"/>
    <w:rsid w:val="00B035A1"/>
    <w:rsid w:val="00B05C73"/>
    <w:rsid w:val="00B13A46"/>
    <w:rsid w:val="00B1465C"/>
    <w:rsid w:val="00B170C9"/>
    <w:rsid w:val="00B17394"/>
    <w:rsid w:val="00B24024"/>
    <w:rsid w:val="00B31391"/>
    <w:rsid w:val="00B314C5"/>
    <w:rsid w:val="00B37EDA"/>
    <w:rsid w:val="00B462B5"/>
    <w:rsid w:val="00B471C8"/>
    <w:rsid w:val="00B517EB"/>
    <w:rsid w:val="00B8098B"/>
    <w:rsid w:val="00BA779D"/>
    <w:rsid w:val="00BC7E86"/>
    <w:rsid w:val="00BD4E52"/>
    <w:rsid w:val="00BE6894"/>
    <w:rsid w:val="00BF079F"/>
    <w:rsid w:val="00BF3BB6"/>
    <w:rsid w:val="00C164A8"/>
    <w:rsid w:val="00C51B27"/>
    <w:rsid w:val="00C5387B"/>
    <w:rsid w:val="00C627D2"/>
    <w:rsid w:val="00C75813"/>
    <w:rsid w:val="00C777CB"/>
    <w:rsid w:val="00CA3A93"/>
    <w:rsid w:val="00CA5849"/>
    <w:rsid w:val="00CA6029"/>
    <w:rsid w:val="00CA688B"/>
    <w:rsid w:val="00CB4D87"/>
    <w:rsid w:val="00CF5C72"/>
    <w:rsid w:val="00D00187"/>
    <w:rsid w:val="00D001B9"/>
    <w:rsid w:val="00D011F3"/>
    <w:rsid w:val="00D01DF4"/>
    <w:rsid w:val="00D20073"/>
    <w:rsid w:val="00D201ED"/>
    <w:rsid w:val="00D20B3A"/>
    <w:rsid w:val="00D2146D"/>
    <w:rsid w:val="00D26E6A"/>
    <w:rsid w:val="00D32AC0"/>
    <w:rsid w:val="00D363A5"/>
    <w:rsid w:val="00D43698"/>
    <w:rsid w:val="00D54224"/>
    <w:rsid w:val="00D65E7C"/>
    <w:rsid w:val="00D86987"/>
    <w:rsid w:val="00D93A6E"/>
    <w:rsid w:val="00D95570"/>
    <w:rsid w:val="00D967CA"/>
    <w:rsid w:val="00DA2DAF"/>
    <w:rsid w:val="00DF15D8"/>
    <w:rsid w:val="00DF3882"/>
    <w:rsid w:val="00E01A6A"/>
    <w:rsid w:val="00E25CB9"/>
    <w:rsid w:val="00E27987"/>
    <w:rsid w:val="00E44F74"/>
    <w:rsid w:val="00E45A7F"/>
    <w:rsid w:val="00E47A9F"/>
    <w:rsid w:val="00E600E4"/>
    <w:rsid w:val="00E72DAF"/>
    <w:rsid w:val="00E742B5"/>
    <w:rsid w:val="00E919F3"/>
    <w:rsid w:val="00EA22FE"/>
    <w:rsid w:val="00EA58B7"/>
    <w:rsid w:val="00EA5CCB"/>
    <w:rsid w:val="00EC0A1A"/>
    <w:rsid w:val="00EC2776"/>
    <w:rsid w:val="00EC6C06"/>
    <w:rsid w:val="00ED5B05"/>
    <w:rsid w:val="00EE6654"/>
    <w:rsid w:val="00EE720F"/>
    <w:rsid w:val="00EF7680"/>
    <w:rsid w:val="00F117F8"/>
    <w:rsid w:val="00F1410C"/>
    <w:rsid w:val="00F15F2E"/>
    <w:rsid w:val="00F37E15"/>
    <w:rsid w:val="00F60307"/>
    <w:rsid w:val="00F618D7"/>
    <w:rsid w:val="00F67EE2"/>
    <w:rsid w:val="00F8363E"/>
    <w:rsid w:val="00F9078F"/>
    <w:rsid w:val="00FB722C"/>
    <w:rsid w:val="00FC0377"/>
    <w:rsid w:val="00FF60D0"/>
    <w:rsid w:val="0120E5C2"/>
    <w:rsid w:val="02F3848B"/>
    <w:rsid w:val="02FABD79"/>
    <w:rsid w:val="03389EAC"/>
    <w:rsid w:val="03846756"/>
    <w:rsid w:val="03BE2361"/>
    <w:rsid w:val="092FDCAB"/>
    <w:rsid w:val="097805D9"/>
    <w:rsid w:val="0A94C176"/>
    <w:rsid w:val="11F53095"/>
    <w:rsid w:val="13A973CE"/>
    <w:rsid w:val="14D29298"/>
    <w:rsid w:val="151C6459"/>
    <w:rsid w:val="1586DA84"/>
    <w:rsid w:val="1A339EE4"/>
    <w:rsid w:val="1BD90BE3"/>
    <w:rsid w:val="1C636910"/>
    <w:rsid w:val="1CE79659"/>
    <w:rsid w:val="1DE99247"/>
    <w:rsid w:val="1E02D406"/>
    <w:rsid w:val="23B00A70"/>
    <w:rsid w:val="25AF03CC"/>
    <w:rsid w:val="2A2B685B"/>
    <w:rsid w:val="2ED8CA95"/>
    <w:rsid w:val="303F6C60"/>
    <w:rsid w:val="311081B2"/>
    <w:rsid w:val="31FF9BD2"/>
    <w:rsid w:val="32BB68AE"/>
    <w:rsid w:val="364AF6B9"/>
    <w:rsid w:val="3B59F45B"/>
    <w:rsid w:val="3BBFF514"/>
    <w:rsid w:val="3C5DCCF0"/>
    <w:rsid w:val="3CBC7424"/>
    <w:rsid w:val="3DC33D41"/>
    <w:rsid w:val="3F22B12F"/>
    <w:rsid w:val="3F6AB726"/>
    <w:rsid w:val="403F086D"/>
    <w:rsid w:val="40DB5B0A"/>
    <w:rsid w:val="43C36B29"/>
    <w:rsid w:val="4520B171"/>
    <w:rsid w:val="462AF2AA"/>
    <w:rsid w:val="474EC183"/>
    <w:rsid w:val="498AAFBE"/>
    <w:rsid w:val="4AE84A09"/>
    <w:rsid w:val="4B464CD0"/>
    <w:rsid w:val="4B9ED29F"/>
    <w:rsid w:val="4BDF88DE"/>
    <w:rsid w:val="4C60D371"/>
    <w:rsid w:val="4CD885BB"/>
    <w:rsid w:val="4D583C43"/>
    <w:rsid w:val="4D888BCB"/>
    <w:rsid w:val="4DEA97F6"/>
    <w:rsid w:val="501FD3ED"/>
    <w:rsid w:val="50CF3897"/>
    <w:rsid w:val="5181E26B"/>
    <w:rsid w:val="51A0F72B"/>
    <w:rsid w:val="542C4095"/>
    <w:rsid w:val="54D1A2F7"/>
    <w:rsid w:val="550DCA09"/>
    <w:rsid w:val="5545ECD3"/>
    <w:rsid w:val="562D245F"/>
    <w:rsid w:val="57C74472"/>
    <w:rsid w:val="57CC6F57"/>
    <w:rsid w:val="5CEB838E"/>
    <w:rsid w:val="5FE25F27"/>
    <w:rsid w:val="64E57B12"/>
    <w:rsid w:val="67792151"/>
    <w:rsid w:val="6C9216E9"/>
    <w:rsid w:val="6F81311F"/>
    <w:rsid w:val="7883E798"/>
    <w:rsid w:val="7C62C422"/>
    <w:rsid w:val="7D5B4B15"/>
    <w:rsid w:val="7F2EE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DA49"/>
  <w15:chartTrackingRefBased/>
  <w15:docId w15:val="{36B9CC9A-DE7A-4932-85D6-A6BBD384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0EA1"/>
    <w:rPr>
      <w:color w:val="0000FF"/>
      <w:u w:val="single"/>
    </w:rPr>
  </w:style>
  <w:style w:type="paragraph" w:styleId="Header">
    <w:name w:val="header"/>
    <w:basedOn w:val="Normal"/>
    <w:link w:val="HeaderChar"/>
    <w:uiPriority w:val="99"/>
    <w:unhideWhenUsed/>
    <w:rsid w:val="00D0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DF4"/>
  </w:style>
  <w:style w:type="paragraph" w:styleId="Footer">
    <w:name w:val="footer"/>
    <w:basedOn w:val="Normal"/>
    <w:link w:val="FooterChar"/>
    <w:uiPriority w:val="99"/>
    <w:unhideWhenUsed/>
    <w:rsid w:val="00D0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F4"/>
  </w:style>
  <w:style w:type="paragraph" w:styleId="BalloonText">
    <w:name w:val="Balloon Text"/>
    <w:basedOn w:val="Normal"/>
    <w:link w:val="BalloonTextChar"/>
    <w:uiPriority w:val="99"/>
    <w:semiHidden/>
    <w:unhideWhenUsed/>
    <w:rsid w:val="00D0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F4"/>
    <w:rPr>
      <w:rFonts w:ascii="Segoe UI" w:hAnsi="Segoe UI" w:cs="Segoe UI"/>
      <w:sz w:val="18"/>
      <w:szCs w:val="18"/>
    </w:rPr>
  </w:style>
  <w:style w:type="character" w:styleId="CommentReference">
    <w:name w:val="annotation reference"/>
    <w:basedOn w:val="DefaultParagraphFont"/>
    <w:uiPriority w:val="99"/>
    <w:semiHidden/>
    <w:unhideWhenUsed/>
    <w:rsid w:val="000B47C6"/>
    <w:rPr>
      <w:sz w:val="16"/>
      <w:szCs w:val="16"/>
    </w:rPr>
  </w:style>
  <w:style w:type="paragraph" w:styleId="CommentText">
    <w:name w:val="annotation text"/>
    <w:basedOn w:val="Normal"/>
    <w:link w:val="CommentTextChar"/>
    <w:uiPriority w:val="99"/>
    <w:unhideWhenUsed/>
    <w:rsid w:val="000B47C6"/>
    <w:pPr>
      <w:spacing w:line="240" w:lineRule="auto"/>
    </w:pPr>
    <w:rPr>
      <w:sz w:val="20"/>
      <w:szCs w:val="20"/>
    </w:rPr>
  </w:style>
  <w:style w:type="character" w:customStyle="1" w:styleId="CommentTextChar">
    <w:name w:val="Comment Text Char"/>
    <w:basedOn w:val="DefaultParagraphFont"/>
    <w:link w:val="CommentText"/>
    <w:uiPriority w:val="99"/>
    <w:rsid w:val="000B47C6"/>
    <w:rPr>
      <w:sz w:val="20"/>
      <w:szCs w:val="20"/>
    </w:rPr>
  </w:style>
  <w:style w:type="paragraph" w:styleId="CommentSubject">
    <w:name w:val="annotation subject"/>
    <w:basedOn w:val="CommentText"/>
    <w:next w:val="CommentText"/>
    <w:link w:val="CommentSubjectChar"/>
    <w:uiPriority w:val="99"/>
    <w:semiHidden/>
    <w:unhideWhenUsed/>
    <w:rsid w:val="000B47C6"/>
    <w:rPr>
      <w:b/>
      <w:bCs/>
    </w:rPr>
  </w:style>
  <w:style w:type="character" w:customStyle="1" w:styleId="CommentSubjectChar">
    <w:name w:val="Comment Subject Char"/>
    <w:basedOn w:val="CommentTextChar"/>
    <w:link w:val="CommentSubject"/>
    <w:uiPriority w:val="99"/>
    <w:semiHidden/>
    <w:rsid w:val="000B47C6"/>
    <w:rPr>
      <w:b/>
      <w:bCs/>
      <w:sz w:val="20"/>
      <w:szCs w:val="20"/>
    </w:rPr>
  </w:style>
  <w:style w:type="table" w:styleId="TableGrid">
    <w:name w:val="Table Grid"/>
    <w:basedOn w:val="TableNormal"/>
    <w:uiPriority w:val="39"/>
    <w:rsid w:val="00B3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46D"/>
    <w:pPr>
      <w:ind w:left="720"/>
      <w:contextualSpacing/>
    </w:pPr>
  </w:style>
  <w:style w:type="character" w:customStyle="1" w:styleId="normaltextrun">
    <w:name w:val="normaltextrun"/>
    <w:basedOn w:val="DefaultParagraphFont"/>
    <w:rsid w:val="00D95570"/>
  </w:style>
  <w:style w:type="paragraph" w:styleId="NormalWeb">
    <w:name w:val="Normal (Web)"/>
    <w:basedOn w:val="Normal"/>
    <w:uiPriority w:val="99"/>
    <w:unhideWhenUsed/>
    <w:rsid w:val="00334C8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90838"/>
    <w:pPr>
      <w:spacing w:after="0" w:line="240" w:lineRule="auto"/>
    </w:pPr>
  </w:style>
  <w:style w:type="paragraph" w:styleId="NoSpacing">
    <w:name w:val="No Spacing"/>
    <w:uiPriority w:val="1"/>
    <w:qFormat/>
    <w:rsid w:val="000A1D71"/>
    <w:pPr>
      <w:spacing w:after="0" w:line="240" w:lineRule="auto"/>
    </w:pPr>
  </w:style>
  <w:style w:type="character" w:styleId="UnresolvedMention">
    <w:name w:val="Unresolved Mention"/>
    <w:basedOn w:val="DefaultParagraphFont"/>
    <w:uiPriority w:val="99"/>
    <w:semiHidden/>
    <w:unhideWhenUsed/>
    <w:rsid w:val="00D2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6354">
      <w:bodyDiv w:val="1"/>
      <w:marLeft w:val="0"/>
      <w:marRight w:val="0"/>
      <w:marTop w:val="0"/>
      <w:marBottom w:val="0"/>
      <w:divBdr>
        <w:top w:val="none" w:sz="0" w:space="0" w:color="auto"/>
        <w:left w:val="none" w:sz="0" w:space="0" w:color="auto"/>
        <w:bottom w:val="none" w:sz="0" w:space="0" w:color="auto"/>
        <w:right w:val="none" w:sz="0" w:space="0" w:color="auto"/>
      </w:divBdr>
    </w:div>
    <w:div w:id="207035459">
      <w:bodyDiv w:val="1"/>
      <w:marLeft w:val="0"/>
      <w:marRight w:val="0"/>
      <w:marTop w:val="0"/>
      <w:marBottom w:val="0"/>
      <w:divBdr>
        <w:top w:val="none" w:sz="0" w:space="0" w:color="auto"/>
        <w:left w:val="none" w:sz="0" w:space="0" w:color="auto"/>
        <w:bottom w:val="none" w:sz="0" w:space="0" w:color="auto"/>
        <w:right w:val="none" w:sz="0" w:space="0" w:color="auto"/>
      </w:divBdr>
      <w:divsChild>
        <w:div w:id="1547109628">
          <w:marLeft w:val="0"/>
          <w:marRight w:val="0"/>
          <w:marTop w:val="0"/>
          <w:marBottom w:val="0"/>
          <w:divBdr>
            <w:top w:val="none" w:sz="0" w:space="0" w:color="auto"/>
            <w:left w:val="none" w:sz="0" w:space="0" w:color="auto"/>
            <w:bottom w:val="none" w:sz="0" w:space="0" w:color="auto"/>
            <w:right w:val="none" w:sz="0" w:space="0" w:color="auto"/>
          </w:divBdr>
        </w:div>
        <w:div w:id="936017874">
          <w:marLeft w:val="0"/>
          <w:marRight w:val="0"/>
          <w:marTop w:val="0"/>
          <w:marBottom w:val="0"/>
          <w:divBdr>
            <w:top w:val="none" w:sz="0" w:space="0" w:color="auto"/>
            <w:left w:val="none" w:sz="0" w:space="0" w:color="auto"/>
            <w:bottom w:val="none" w:sz="0" w:space="0" w:color="auto"/>
            <w:right w:val="none" w:sz="0" w:space="0" w:color="auto"/>
          </w:divBdr>
        </w:div>
        <w:div w:id="1382443693">
          <w:marLeft w:val="0"/>
          <w:marRight w:val="0"/>
          <w:marTop w:val="0"/>
          <w:marBottom w:val="0"/>
          <w:divBdr>
            <w:top w:val="none" w:sz="0" w:space="0" w:color="auto"/>
            <w:left w:val="none" w:sz="0" w:space="0" w:color="auto"/>
            <w:bottom w:val="none" w:sz="0" w:space="0" w:color="auto"/>
            <w:right w:val="none" w:sz="0" w:space="0" w:color="auto"/>
          </w:divBdr>
        </w:div>
      </w:divsChild>
    </w:div>
    <w:div w:id="426534710">
      <w:bodyDiv w:val="1"/>
      <w:marLeft w:val="0"/>
      <w:marRight w:val="0"/>
      <w:marTop w:val="0"/>
      <w:marBottom w:val="0"/>
      <w:divBdr>
        <w:top w:val="none" w:sz="0" w:space="0" w:color="auto"/>
        <w:left w:val="none" w:sz="0" w:space="0" w:color="auto"/>
        <w:bottom w:val="none" w:sz="0" w:space="0" w:color="auto"/>
        <w:right w:val="none" w:sz="0" w:space="0" w:color="auto"/>
      </w:divBdr>
    </w:div>
    <w:div w:id="1114864335">
      <w:bodyDiv w:val="1"/>
      <w:marLeft w:val="0"/>
      <w:marRight w:val="0"/>
      <w:marTop w:val="0"/>
      <w:marBottom w:val="0"/>
      <w:divBdr>
        <w:top w:val="none" w:sz="0" w:space="0" w:color="auto"/>
        <w:left w:val="none" w:sz="0" w:space="0" w:color="auto"/>
        <w:bottom w:val="none" w:sz="0" w:space="0" w:color="auto"/>
        <w:right w:val="none" w:sz="0" w:space="0" w:color="auto"/>
      </w:divBdr>
    </w:div>
    <w:div w:id="1658222837">
      <w:bodyDiv w:val="1"/>
      <w:marLeft w:val="0"/>
      <w:marRight w:val="0"/>
      <w:marTop w:val="0"/>
      <w:marBottom w:val="0"/>
      <w:divBdr>
        <w:top w:val="none" w:sz="0" w:space="0" w:color="auto"/>
        <w:left w:val="none" w:sz="0" w:space="0" w:color="auto"/>
        <w:bottom w:val="none" w:sz="0" w:space="0" w:color="auto"/>
        <w:right w:val="none" w:sz="0" w:space="0" w:color="auto"/>
      </w:divBdr>
      <w:divsChild>
        <w:div w:id="62989486">
          <w:marLeft w:val="0"/>
          <w:marRight w:val="0"/>
          <w:marTop w:val="0"/>
          <w:marBottom w:val="0"/>
          <w:divBdr>
            <w:top w:val="none" w:sz="0" w:space="0" w:color="auto"/>
            <w:left w:val="none" w:sz="0" w:space="0" w:color="auto"/>
            <w:bottom w:val="none" w:sz="0" w:space="0" w:color="auto"/>
            <w:right w:val="none" w:sz="0" w:space="0" w:color="auto"/>
          </w:divBdr>
        </w:div>
        <w:div w:id="1135637031">
          <w:marLeft w:val="0"/>
          <w:marRight w:val="0"/>
          <w:marTop w:val="0"/>
          <w:marBottom w:val="0"/>
          <w:divBdr>
            <w:top w:val="none" w:sz="0" w:space="0" w:color="auto"/>
            <w:left w:val="none" w:sz="0" w:space="0" w:color="auto"/>
            <w:bottom w:val="none" w:sz="0" w:space="0" w:color="auto"/>
            <w:right w:val="none" w:sz="0" w:space="0" w:color="auto"/>
          </w:divBdr>
        </w:div>
        <w:div w:id="1597640564">
          <w:marLeft w:val="0"/>
          <w:marRight w:val="0"/>
          <w:marTop w:val="0"/>
          <w:marBottom w:val="0"/>
          <w:divBdr>
            <w:top w:val="none" w:sz="0" w:space="0" w:color="auto"/>
            <w:left w:val="none" w:sz="0" w:space="0" w:color="auto"/>
            <w:bottom w:val="none" w:sz="0" w:space="0" w:color="auto"/>
            <w:right w:val="none" w:sz="0" w:space="0" w:color="auto"/>
          </w:divBdr>
        </w:div>
        <w:div w:id="1356153059">
          <w:marLeft w:val="0"/>
          <w:marRight w:val="0"/>
          <w:marTop w:val="0"/>
          <w:marBottom w:val="0"/>
          <w:divBdr>
            <w:top w:val="none" w:sz="0" w:space="0" w:color="auto"/>
            <w:left w:val="none" w:sz="0" w:space="0" w:color="auto"/>
            <w:bottom w:val="none" w:sz="0" w:space="0" w:color="auto"/>
            <w:right w:val="none" w:sz="0" w:space="0" w:color="auto"/>
          </w:divBdr>
        </w:div>
        <w:div w:id="1678455898">
          <w:marLeft w:val="0"/>
          <w:marRight w:val="0"/>
          <w:marTop w:val="0"/>
          <w:marBottom w:val="0"/>
          <w:divBdr>
            <w:top w:val="none" w:sz="0" w:space="0" w:color="auto"/>
            <w:left w:val="none" w:sz="0" w:space="0" w:color="auto"/>
            <w:bottom w:val="none" w:sz="0" w:space="0" w:color="auto"/>
            <w:right w:val="none" w:sz="0" w:space="0" w:color="auto"/>
          </w:divBdr>
        </w:div>
        <w:div w:id="1851406213">
          <w:marLeft w:val="0"/>
          <w:marRight w:val="0"/>
          <w:marTop w:val="0"/>
          <w:marBottom w:val="0"/>
          <w:divBdr>
            <w:top w:val="none" w:sz="0" w:space="0" w:color="auto"/>
            <w:left w:val="none" w:sz="0" w:space="0" w:color="auto"/>
            <w:bottom w:val="none" w:sz="0" w:space="0" w:color="auto"/>
            <w:right w:val="none" w:sz="0" w:space="0" w:color="auto"/>
          </w:divBdr>
        </w:div>
        <w:div w:id="208961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ERateSettingBoard@dshs.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eg.wa.gov/rcw/default.aspx?cite=74.39A.3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74.39A.5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6e2a9b-30a5-4f09-b2c8-22f86795c4de">
      <Terms xmlns="http://schemas.microsoft.com/office/infopath/2007/PartnerControls"/>
    </lcf76f155ced4ddcb4097134ff3c332f>
    <_ip_UnifiedCompliancePolicyProperties xmlns="http://schemas.microsoft.com/sharepoint/v3" xsi:nil="true"/>
    <TaxCatchAll xmlns="ea6e27a8-956e-418d-941e-33ab118ed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1CE1560F2E654D98F0F0D24EAF0503" ma:contentTypeVersion="17" ma:contentTypeDescription="Create a new document." ma:contentTypeScope="" ma:versionID="70a2da78b8a975103203cddec35e1f13">
  <xsd:schema xmlns:xsd="http://www.w3.org/2001/XMLSchema" xmlns:xs="http://www.w3.org/2001/XMLSchema" xmlns:p="http://schemas.microsoft.com/office/2006/metadata/properties" xmlns:ns1="http://schemas.microsoft.com/sharepoint/v3" xmlns:ns2="7a6e2a9b-30a5-4f09-b2c8-22f86795c4de" xmlns:ns3="ea6e27a8-956e-418d-941e-33ab118ed2a5" targetNamespace="http://schemas.microsoft.com/office/2006/metadata/properties" ma:root="true" ma:fieldsID="32cf677516f42ab0ebdd6fe24efcf481" ns1:_="" ns2:_="" ns3:_="">
    <xsd:import namespace="http://schemas.microsoft.com/sharepoint/v3"/>
    <xsd:import namespace="7a6e2a9b-30a5-4f09-b2c8-22f86795c4de"/>
    <xsd:import namespace="ea6e27a8-956e-418d-941e-33ab118ed2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e2a9b-30a5-4f09-b2c8-22f86795c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e27a8-956e-418d-941e-33ab118ed2a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1b5578-841f-4626-be56-28989babf9de}" ma:internalName="TaxCatchAll" ma:showField="CatchAllData" ma:web="ea6e27a8-956e-418d-941e-33ab118ed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13ADE-2FCB-44C0-B1E0-D8D6CA5D2E0B}">
  <ds:schemaRefs>
    <ds:schemaRef ds:uri="http://schemas.openxmlformats.org/officeDocument/2006/bibliography"/>
  </ds:schemaRefs>
</ds:datastoreItem>
</file>

<file path=customXml/itemProps2.xml><?xml version="1.0" encoding="utf-8"?>
<ds:datastoreItem xmlns:ds="http://schemas.openxmlformats.org/officeDocument/2006/customXml" ds:itemID="{6990D704-F966-448E-A26F-8CB1EA63529A}">
  <ds:schemaRefs>
    <ds:schemaRef ds:uri="http://schemas.microsoft.com/sharepoint/v3/contenttype/forms"/>
  </ds:schemaRefs>
</ds:datastoreItem>
</file>

<file path=customXml/itemProps3.xml><?xml version="1.0" encoding="utf-8"?>
<ds:datastoreItem xmlns:ds="http://schemas.openxmlformats.org/officeDocument/2006/customXml" ds:itemID="{68ADCE1E-835F-4935-AB29-0FB67C7AE65C}">
  <ds:schemaRefs>
    <ds:schemaRef ds:uri="http://schemas.microsoft.com/office/2006/metadata/properties"/>
    <ds:schemaRef ds:uri="http://schemas.microsoft.com/office/infopath/2007/PartnerControls"/>
    <ds:schemaRef ds:uri="http://schemas.microsoft.com/sharepoint/v3"/>
    <ds:schemaRef ds:uri="7a6e2a9b-30a5-4f09-b2c8-22f86795c4de"/>
    <ds:schemaRef ds:uri="ea6e27a8-956e-418d-941e-33ab118ed2a5"/>
  </ds:schemaRefs>
</ds:datastoreItem>
</file>

<file path=customXml/itemProps4.xml><?xml version="1.0" encoding="utf-8"?>
<ds:datastoreItem xmlns:ds="http://schemas.openxmlformats.org/officeDocument/2006/customXml" ds:itemID="{22C81B29-B333-4BEA-AA8C-22ED4D16C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e2a9b-30a5-4f09-b2c8-22f86795c4de"/>
    <ds:schemaRef ds:uri="ea6e27a8-956e-418d-941e-33ab118ed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1027</Words>
  <Characters>5858</Characters>
  <Application>Microsoft Office Word</Application>
  <DocSecurity>0</DocSecurity>
  <Lines>48</Lines>
  <Paragraphs>13</Paragraphs>
  <ScaleCrop>false</ScaleCrop>
  <Company>Washington State DSHS</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subject>Approval 08/08/2022</dc:subject>
  <dc:creator>Minor, David P (DSHS/ALTSA/HCS)</dc:creator>
  <cp:keywords/>
  <dc:description/>
  <cp:lastModifiedBy>Declet, Sonya (DSHS/ALTSA/OAS)</cp:lastModifiedBy>
  <cp:revision>7</cp:revision>
  <cp:lastPrinted>2019-08-20T16:59:00Z</cp:lastPrinted>
  <dcterms:created xsi:type="dcterms:W3CDTF">2024-07-08T21:21:00Z</dcterms:created>
  <dcterms:modified xsi:type="dcterms:W3CDTF">2024-07-08T21:29:00Z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0x0101000C1CE1560F2E654D98F0F0D24EAF0503</vt:lpwstr>
  </property>
  <property fmtid="{D5CDD505-2E9C-101B-9397-08002B2CF9AE}" pid="3" name="_NewReviewCycle">
    <vt:lpwstr/>
  </property>
  <property fmtid="{D5CDD505-2E9C-101B-9397-08002B2CF9AE}" pid="4" name="MediaServiceImageTags">
    <vt:lpwstr/>
  </property>
</Properties>
</file>