
<file path=[Content_Types].xml><?xml version="1.0" encoding="utf-8"?>
<Types xmlns="http://schemas.openxmlformats.org/package/2006/content-types">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4017C3" w14:textId="7E5BCE85" w:rsidR="00475E97" w:rsidRPr="003132FE" w:rsidRDefault="006535E4" w:rsidP="006535E4">
      <w:pPr>
        <w:spacing w:after="0"/>
        <w:jc w:val="center"/>
        <w:rPr>
          <w:rFonts w:ascii="Calibri" w:hAnsi="Calibri" w:cs="Calibri"/>
          <w:b/>
          <w:bCs/>
          <w:color w:val="2F5597"/>
          <w:sz w:val="32"/>
          <w:szCs w:val="32"/>
        </w:rPr>
      </w:pPr>
      <w:r w:rsidRPr="003132FE">
        <w:rPr>
          <w:rFonts w:ascii="Calibri" w:hAnsi="Calibri" w:cs="Calibri"/>
          <w:noProof/>
        </w:rPr>
        <mc:AlternateContent>
          <mc:Choice Requires="wps">
            <w:drawing>
              <wp:anchor distT="0" distB="0" distL="114300" distR="114300" simplePos="0" relativeHeight="251663360" behindDoc="0" locked="0" layoutInCell="1" allowOverlap="1" wp14:anchorId="1A617A30" wp14:editId="42C35554">
                <wp:simplePos x="0" y="0"/>
                <wp:positionH relativeFrom="margin">
                  <wp:align>right</wp:align>
                </wp:positionH>
                <wp:positionV relativeFrom="paragraph">
                  <wp:posOffset>378515</wp:posOffset>
                </wp:positionV>
                <wp:extent cx="1828800" cy="1828800"/>
                <wp:effectExtent l="0" t="0" r="0" b="6350"/>
                <wp:wrapNone/>
                <wp:docPr id="1930287548"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72532E8" w14:textId="77777777" w:rsidR="00234C18" w:rsidRPr="00234C18" w:rsidRDefault="00234C18" w:rsidP="00234C18">
                            <w:pPr>
                              <w:pStyle w:val="Header"/>
                              <w:jc w:val="center"/>
                              <w:rPr>
                                <w:rFonts w:ascii="Myriad Pro" w:hAnsi="Myriad Pro" w:cs="Calibri" w:hint="eastAsia"/>
                                <w:noProof/>
                                <w:color w:val="DBE5F1" w:themeColor="accent1" w:themeTint="33"/>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34C18">
                              <w:rPr>
                                <w:rFonts w:ascii="Myriad Pro" w:hAnsi="Myriad Pro" w:cs="Calibri"/>
                                <w:noProof/>
                                <w:color w:val="DBE5F1" w:themeColor="accent1" w:themeTint="33"/>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Economic Services Administration | Community Services Division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1A617A30" id="_x0000_t202" coordsize="21600,21600" o:spt="202" path="m,l,21600r21600,l21600,xe">
                <v:stroke joinstyle="miter"/>
                <v:path gradientshapeok="t" o:connecttype="rect"/>
              </v:shapetype>
              <v:shape id="Text Box 1" o:spid="_x0000_s1026" type="#_x0000_t202" style="position:absolute;left:0;text-align:left;margin-left:92.8pt;margin-top:29.8pt;width:2in;height:2in;z-index:251663360;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" filled="f" stroked="f">
                <v:textbox style="mso-fit-shape-to-text:t">
                  <w:txbxContent>
                    <w:p w14:paraId="072532E8" w14:textId="77777777" w:rsidR="00234C18" w:rsidRPr="00234C18" w:rsidRDefault="00234C18" w:rsidP="00234C18">
                      <w:pPr>
                        <w:pStyle w:val="Header"/>
                        <w:jc w:val="center"/>
                        <w:rPr>
                          <w:rFonts w:ascii="Myriad Pro" w:hAnsi="Myriad Pro" w:cs="Calibri" w:hint="eastAsia"/>
                          <w:noProof/>
                          <w:color w:val="DBE5F1" w:themeColor="accent1" w:themeTint="33"/>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34C18">
                        <w:rPr>
                          <w:rFonts w:ascii="Myriad Pro" w:hAnsi="Myriad Pro" w:cs="Calibri"/>
                          <w:noProof/>
                          <w:color w:val="DBE5F1" w:themeColor="accent1" w:themeTint="33"/>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Economic Services Administration | Community Services Division</w:t>
                      </w:r>
                    </w:p>
                  </w:txbxContent>
                </v:textbox>
                <w10:wrap anchorx="margin"/>
              </v:shape>
            </w:pict>
          </mc:Fallback>
        </mc:AlternateContent>
      </w:r>
      <w:r w:rsidRPr="003132FE">
        <w:rPr>
          <w:rFonts w:ascii="Calibri" w:hAnsi="Calibri" w:cs="Calibri"/>
          <w:noProof/>
        </w:rPr>
        <w:drawing>
          <wp:anchor distT="0" distB="0" distL="114300" distR="114300" simplePos="0" relativeHeight="251661312" behindDoc="0" locked="0" layoutInCell="1" allowOverlap="1" wp14:anchorId="1728C1C8" wp14:editId="58F073B8">
            <wp:simplePos x="0" y="0"/>
            <wp:positionH relativeFrom="margin">
              <wp:align>right</wp:align>
            </wp:positionH>
            <wp:positionV relativeFrom="page">
              <wp:posOffset>248065</wp:posOffset>
            </wp:positionV>
            <wp:extent cx="6400800" cy="1325880"/>
            <wp:effectExtent l="0" t="0" r="0" b="7620"/>
            <wp:wrapThrough wrapText="bothSides">
              <wp:wrapPolygon edited="0">
                <wp:start x="0" y="0"/>
                <wp:lineTo x="0" y="21414"/>
                <wp:lineTo x="21536" y="21414"/>
                <wp:lineTo x="21536" y="0"/>
                <wp:lineTo x="0" y="0"/>
              </wp:wrapPolygon>
            </wp:wrapThrough>
            <wp:docPr id="2" name="Picture 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con&#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6400800" cy="1325880"/>
                    </a:xfrm>
                    <a:prstGeom prst="rect">
                      <a:avLst/>
                    </a:prstGeom>
                  </pic:spPr>
                </pic:pic>
              </a:graphicData>
            </a:graphic>
            <wp14:sizeRelV relativeFrom="margin">
              <wp14:pctHeight>0</wp14:pctHeight>
            </wp14:sizeRelV>
          </wp:anchor>
        </w:drawing>
      </w:r>
      <w:r w:rsidR="00475E97" w:rsidRPr="003132FE">
        <w:rPr>
          <w:rFonts w:ascii="Calibri" w:hAnsi="Calibri" w:cs="Calibri"/>
          <w:b/>
          <w:bCs/>
          <w:color w:val="2F5597"/>
          <w:sz w:val="32"/>
          <w:szCs w:val="32"/>
        </w:rPr>
        <w:t>Office of Refugee and Immigrant Assistance</w:t>
      </w:r>
    </w:p>
    <w:p w14:paraId="49E67FC6" w14:textId="77777777" w:rsidR="006535E4" w:rsidRDefault="00051DAC" w:rsidP="006535E4">
      <w:pPr>
        <w:spacing w:after="0"/>
        <w:jc w:val="center"/>
        <w:rPr>
          <w:rFonts w:ascii="Calibri" w:hAnsi="Calibri" w:cs="Calibri"/>
          <w:b/>
          <w:bCs/>
          <w:color w:val="2F5597"/>
          <w:sz w:val="32"/>
          <w:szCs w:val="32"/>
        </w:rPr>
      </w:pPr>
      <w:r w:rsidRPr="003132FE">
        <w:rPr>
          <w:rFonts w:ascii="Calibri" w:hAnsi="Calibri" w:cs="Calibri"/>
          <w:b/>
          <w:bCs/>
          <w:color w:val="2F5597"/>
          <w:sz w:val="32"/>
          <w:szCs w:val="32"/>
        </w:rPr>
        <w:t>CLEVER R</w:t>
      </w:r>
      <w:r w:rsidR="006535E4">
        <w:rPr>
          <w:rFonts w:ascii="Calibri" w:hAnsi="Calibri" w:cs="Calibri"/>
          <w:b/>
          <w:bCs/>
          <w:color w:val="2F5597"/>
          <w:sz w:val="32"/>
          <w:szCs w:val="32"/>
        </w:rPr>
        <w:t>equest for Applications</w:t>
      </w:r>
    </w:p>
    <w:p w14:paraId="30355F7A" w14:textId="5A42A5FB" w:rsidR="00051DAC" w:rsidRDefault="00051DAC" w:rsidP="006535E4">
      <w:pPr>
        <w:spacing w:after="0"/>
        <w:jc w:val="center"/>
        <w:rPr>
          <w:rFonts w:ascii="Calibri" w:hAnsi="Calibri" w:cs="Calibri"/>
          <w:b/>
          <w:bCs/>
          <w:color w:val="2F5597"/>
          <w:sz w:val="32"/>
          <w:szCs w:val="32"/>
        </w:rPr>
      </w:pPr>
      <w:r w:rsidRPr="003132FE">
        <w:rPr>
          <w:rFonts w:ascii="Calibri" w:hAnsi="Calibri" w:cs="Calibri"/>
          <w:b/>
          <w:bCs/>
          <w:color w:val="2F5597"/>
          <w:sz w:val="32"/>
          <w:szCs w:val="32"/>
        </w:rPr>
        <w:t xml:space="preserve"> Question and Answer Document </w:t>
      </w:r>
    </w:p>
    <w:p w14:paraId="568FBC82" w14:textId="77777777" w:rsidR="006535E4" w:rsidRPr="003132FE" w:rsidRDefault="006535E4" w:rsidP="006535E4">
      <w:pPr>
        <w:spacing w:after="0"/>
        <w:jc w:val="center"/>
        <w:rPr>
          <w:rFonts w:ascii="Calibri" w:hAnsi="Calibri" w:cs="Calibri"/>
          <w:b/>
          <w:bCs/>
          <w:color w:val="2F5597"/>
          <w:sz w:val="32"/>
          <w:szCs w:val="32"/>
        </w:rPr>
      </w:pPr>
    </w:p>
    <w:p w14:paraId="7E097566" w14:textId="1375108D" w:rsidR="00051DAC" w:rsidRPr="006535E4" w:rsidRDefault="00051DAC" w:rsidP="006535E4">
      <w:pPr>
        <w:pBdr>
          <w:top w:val="nil"/>
          <w:left w:val="nil"/>
          <w:bottom w:val="nil"/>
          <w:right w:val="nil"/>
          <w:between w:val="nil"/>
        </w:pBdr>
        <w:spacing w:after="0" w:line="276" w:lineRule="auto"/>
        <w:rPr>
          <w:rFonts w:cstheme="minorHAnsi"/>
          <w:bCs/>
        </w:rPr>
      </w:pPr>
      <w:r w:rsidRPr="006535E4">
        <w:rPr>
          <w:rFonts w:cstheme="minorHAnsi"/>
          <w:bCs/>
        </w:rPr>
        <w:t>Q: Does the contractor intake form need to be completed for agencies that hold other contracts with ORIA?</w:t>
      </w:r>
    </w:p>
    <w:p w14:paraId="64340946" w14:textId="77777777" w:rsidR="006535E4" w:rsidRPr="00DD54B8" w:rsidRDefault="006535E4" w:rsidP="006535E4">
      <w:pPr>
        <w:pStyle w:val="ListParagraph"/>
        <w:pBdr>
          <w:top w:val="nil"/>
          <w:left w:val="nil"/>
          <w:bottom w:val="nil"/>
          <w:right w:val="nil"/>
          <w:between w:val="nil"/>
        </w:pBdr>
        <w:spacing w:after="0" w:line="276" w:lineRule="auto"/>
        <w:rPr>
          <w:rFonts w:cstheme="minorHAnsi"/>
          <w:bCs/>
        </w:rPr>
      </w:pPr>
    </w:p>
    <w:p w14:paraId="4BE9D5A5" w14:textId="77777777" w:rsidR="00051DAC" w:rsidRPr="006535E4" w:rsidRDefault="00051DAC" w:rsidP="006535E4">
      <w:pPr>
        <w:pBdr>
          <w:top w:val="nil"/>
          <w:left w:val="nil"/>
          <w:bottom w:val="nil"/>
          <w:right w:val="nil"/>
          <w:between w:val="nil"/>
        </w:pBdr>
        <w:spacing w:after="0" w:line="276" w:lineRule="auto"/>
        <w:rPr>
          <w:rFonts w:cstheme="minorHAnsi"/>
          <w:bCs/>
        </w:rPr>
      </w:pPr>
      <w:r w:rsidRPr="006535E4">
        <w:rPr>
          <w:rFonts w:cstheme="minorHAnsi"/>
          <w:bCs/>
        </w:rPr>
        <w:t xml:space="preserve">A: Existing contractors can use the Contractor Information Update form. New contractors can use the Contractor Intake Form. </w:t>
      </w:r>
    </w:p>
    <w:bookmarkStart w:id="0" w:name="_MON_1772862515"/>
    <w:bookmarkEnd w:id="0"/>
    <w:p w14:paraId="64B60410" w14:textId="77777777" w:rsidR="00051DAC" w:rsidRDefault="00051DAC" w:rsidP="00051DAC">
      <w:pPr>
        <w:pStyle w:val="ListParagraph"/>
        <w:ind w:left="1440"/>
        <w:rPr>
          <w:rFonts w:cstheme="minorHAnsi"/>
          <w:bCs/>
        </w:rPr>
      </w:pPr>
      <w:r>
        <w:rPr>
          <w:rFonts w:cstheme="minorHAnsi"/>
          <w:bCs/>
        </w:rPr>
        <w:object w:dxaOrig="1520" w:dyaOrig="987" w14:anchorId="20EBE9D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pt;height:49.35pt" o:ole="">
            <v:imagedata r:id="rId12" o:title=""/>
          </v:shape>
          <o:OLEObject Type="Embed" ProgID="Word.Document.12" ShapeID="_x0000_i1025" DrawAspect="Icon" ObjectID="_1773058473" r:id="rId13">
            <o:FieldCodes>\s</o:FieldCodes>
          </o:OLEObject>
        </w:object>
      </w:r>
      <w:bookmarkStart w:id="1" w:name="_MON_1772862564"/>
      <w:bookmarkEnd w:id="1"/>
      <w:r>
        <w:rPr>
          <w:rFonts w:cstheme="minorHAnsi"/>
          <w:bCs/>
        </w:rPr>
        <w:object w:dxaOrig="1520" w:dyaOrig="987" w14:anchorId="1577009A">
          <v:shape id="_x0000_i1026" type="#_x0000_t75" style="width:76pt;height:49.35pt" o:ole="">
            <v:imagedata r:id="rId14" o:title=""/>
          </v:shape>
          <o:OLEObject Type="Embed" ProgID="Word.Document.12" ShapeID="_x0000_i1026" DrawAspect="Icon" ObjectID="_1773058474" r:id="rId15">
            <o:FieldCodes>\s</o:FieldCodes>
          </o:OLEObject>
        </w:object>
      </w:r>
    </w:p>
    <w:p w14:paraId="1AFEBBC1" w14:textId="77777777" w:rsidR="006535E4" w:rsidRPr="00DD54B8" w:rsidRDefault="006535E4" w:rsidP="00051DAC">
      <w:pPr>
        <w:pStyle w:val="ListParagraph"/>
        <w:ind w:left="1440"/>
        <w:rPr>
          <w:rFonts w:cstheme="minorHAnsi"/>
          <w:bCs/>
        </w:rPr>
      </w:pPr>
    </w:p>
    <w:p w14:paraId="35C6D3F2" w14:textId="77777777" w:rsidR="00051DAC" w:rsidRPr="006535E4" w:rsidRDefault="00051DAC" w:rsidP="006535E4">
      <w:pPr>
        <w:pBdr>
          <w:top w:val="nil"/>
          <w:left w:val="nil"/>
          <w:bottom w:val="nil"/>
          <w:right w:val="nil"/>
          <w:between w:val="nil"/>
        </w:pBdr>
        <w:spacing w:after="0" w:line="276" w:lineRule="auto"/>
        <w:rPr>
          <w:rFonts w:cstheme="minorHAnsi"/>
          <w:bCs/>
        </w:rPr>
      </w:pPr>
      <w:r w:rsidRPr="006535E4">
        <w:rPr>
          <w:rFonts w:cstheme="minorHAnsi"/>
          <w:bCs/>
        </w:rPr>
        <w:t>Q: Our org is updating our ICR (Indirect Cost Rate) with the federal government, can we provide an estimated number?</w:t>
      </w:r>
    </w:p>
    <w:p w14:paraId="2FD50438" w14:textId="77777777" w:rsidR="006535E4" w:rsidRPr="00DD54B8" w:rsidRDefault="006535E4" w:rsidP="006535E4">
      <w:pPr>
        <w:pStyle w:val="ListParagraph"/>
        <w:pBdr>
          <w:top w:val="nil"/>
          <w:left w:val="nil"/>
          <w:bottom w:val="nil"/>
          <w:right w:val="nil"/>
          <w:between w:val="nil"/>
        </w:pBdr>
        <w:spacing w:after="0" w:line="276" w:lineRule="auto"/>
        <w:rPr>
          <w:rFonts w:cstheme="minorHAnsi"/>
          <w:bCs/>
        </w:rPr>
      </w:pPr>
    </w:p>
    <w:p w14:paraId="27BDC79A" w14:textId="77777777" w:rsidR="00051DAC" w:rsidRPr="006535E4" w:rsidRDefault="00051DAC" w:rsidP="006535E4">
      <w:pPr>
        <w:pBdr>
          <w:top w:val="nil"/>
          <w:left w:val="nil"/>
          <w:bottom w:val="nil"/>
          <w:right w:val="nil"/>
          <w:between w:val="nil"/>
        </w:pBdr>
        <w:spacing w:after="0" w:line="276" w:lineRule="auto"/>
        <w:rPr>
          <w:rFonts w:cstheme="minorHAnsi"/>
          <w:bCs/>
        </w:rPr>
      </w:pPr>
      <w:r w:rsidRPr="006535E4">
        <w:rPr>
          <w:rFonts w:cstheme="minorHAnsi"/>
          <w:bCs/>
        </w:rPr>
        <w:t xml:space="preserve">A: Yes, but please note it in your email when you submit your documents. </w:t>
      </w:r>
    </w:p>
    <w:p w14:paraId="722D7783" w14:textId="77777777" w:rsidR="006535E4" w:rsidRPr="00DD54B8" w:rsidRDefault="006535E4" w:rsidP="006535E4">
      <w:pPr>
        <w:pStyle w:val="ListParagraph"/>
        <w:pBdr>
          <w:top w:val="nil"/>
          <w:left w:val="nil"/>
          <w:bottom w:val="nil"/>
          <w:right w:val="nil"/>
          <w:between w:val="nil"/>
        </w:pBdr>
        <w:spacing w:after="0" w:line="276" w:lineRule="auto"/>
        <w:ind w:left="1440"/>
        <w:rPr>
          <w:rFonts w:cstheme="minorHAnsi"/>
          <w:bCs/>
        </w:rPr>
      </w:pPr>
    </w:p>
    <w:p w14:paraId="369F2CDF" w14:textId="71B7ED0A" w:rsidR="00051DAC" w:rsidRPr="006535E4" w:rsidRDefault="00051DAC" w:rsidP="006535E4">
      <w:pPr>
        <w:pBdr>
          <w:top w:val="nil"/>
          <w:left w:val="nil"/>
          <w:bottom w:val="nil"/>
          <w:right w:val="nil"/>
          <w:between w:val="nil"/>
        </w:pBdr>
        <w:spacing w:after="0" w:line="276" w:lineRule="auto"/>
        <w:rPr>
          <w:rFonts w:cstheme="minorHAnsi"/>
          <w:bCs/>
        </w:rPr>
      </w:pPr>
      <w:r w:rsidRPr="006535E4">
        <w:rPr>
          <w:rFonts w:cstheme="minorHAnsi"/>
          <w:bCs/>
        </w:rPr>
        <w:t>Q: Can you provide more examples of the scope of work and specific services/requirements?  What qualifies as a vocational/professional type of work?</w:t>
      </w:r>
    </w:p>
    <w:p w14:paraId="539FA4DD" w14:textId="77777777" w:rsidR="006535E4" w:rsidRDefault="006535E4" w:rsidP="006535E4">
      <w:pPr>
        <w:pStyle w:val="ListParagraph"/>
        <w:pBdr>
          <w:top w:val="nil"/>
          <w:left w:val="nil"/>
          <w:bottom w:val="nil"/>
          <w:right w:val="nil"/>
          <w:between w:val="nil"/>
        </w:pBdr>
        <w:spacing w:after="0" w:line="276" w:lineRule="auto"/>
        <w:ind w:left="1440"/>
        <w:rPr>
          <w:rFonts w:cstheme="minorHAnsi"/>
          <w:bCs/>
        </w:rPr>
      </w:pPr>
    </w:p>
    <w:p w14:paraId="13893D42" w14:textId="1C9678A9" w:rsidR="00051DAC" w:rsidRPr="006535E4" w:rsidRDefault="00051DAC" w:rsidP="006535E4">
      <w:pPr>
        <w:pBdr>
          <w:top w:val="nil"/>
          <w:left w:val="nil"/>
          <w:bottom w:val="nil"/>
          <w:right w:val="nil"/>
          <w:between w:val="nil"/>
        </w:pBdr>
        <w:spacing w:after="0" w:line="276" w:lineRule="auto"/>
        <w:rPr>
          <w:rFonts w:cstheme="minorHAnsi"/>
          <w:bCs/>
        </w:rPr>
      </w:pPr>
      <w:r w:rsidRPr="006535E4">
        <w:rPr>
          <w:rFonts w:cstheme="minorHAnsi"/>
          <w:bCs/>
        </w:rPr>
        <w:t xml:space="preserve">A: On the narrative form, there is an example of potential outcomes.  Services could include career planning, employment placements (should be same industry as previous experience), employment retention, licensing, certification courses, etc. All work should be breaking down barriers to career re-entry. </w:t>
      </w:r>
    </w:p>
    <w:p w14:paraId="54EEE856" w14:textId="77777777" w:rsidR="006535E4" w:rsidRPr="00DD54B8" w:rsidRDefault="006535E4" w:rsidP="006535E4">
      <w:pPr>
        <w:pStyle w:val="ListParagraph"/>
        <w:pBdr>
          <w:top w:val="nil"/>
          <w:left w:val="nil"/>
          <w:bottom w:val="nil"/>
          <w:right w:val="nil"/>
          <w:between w:val="nil"/>
        </w:pBdr>
        <w:spacing w:after="0" w:line="276" w:lineRule="auto"/>
        <w:ind w:left="1440"/>
        <w:rPr>
          <w:rFonts w:cstheme="minorHAnsi"/>
          <w:bCs/>
        </w:rPr>
      </w:pPr>
    </w:p>
    <w:p w14:paraId="12FFC314" w14:textId="51E143D1" w:rsidR="00051DAC" w:rsidRPr="006535E4" w:rsidRDefault="00051DAC" w:rsidP="006535E4">
      <w:pPr>
        <w:pBdr>
          <w:top w:val="nil"/>
          <w:left w:val="nil"/>
          <w:bottom w:val="nil"/>
          <w:right w:val="nil"/>
          <w:between w:val="nil"/>
        </w:pBdr>
        <w:spacing w:after="0" w:line="276" w:lineRule="auto"/>
        <w:rPr>
          <w:rFonts w:cstheme="minorHAnsi"/>
          <w:bCs/>
        </w:rPr>
      </w:pPr>
      <w:r w:rsidRPr="006535E4">
        <w:rPr>
          <w:rFonts w:cstheme="minorHAnsi"/>
          <w:bCs/>
        </w:rPr>
        <w:t xml:space="preserve">Q: Clarification on eligibility, do applicants need to have at least </w:t>
      </w:r>
      <w:r w:rsidR="006535E4">
        <w:rPr>
          <w:rFonts w:cstheme="minorHAnsi"/>
          <w:bCs/>
        </w:rPr>
        <w:t>two</w:t>
      </w:r>
      <w:r w:rsidRPr="006535E4">
        <w:rPr>
          <w:rFonts w:cstheme="minorHAnsi"/>
          <w:bCs/>
        </w:rPr>
        <w:t xml:space="preserve"> years of experience with employment and education services?</w:t>
      </w:r>
    </w:p>
    <w:p w14:paraId="4B5BF4E1" w14:textId="77777777" w:rsidR="006535E4" w:rsidRDefault="006535E4" w:rsidP="006535E4">
      <w:pPr>
        <w:pBdr>
          <w:top w:val="nil"/>
          <w:left w:val="nil"/>
          <w:bottom w:val="nil"/>
          <w:right w:val="nil"/>
          <w:between w:val="nil"/>
        </w:pBdr>
        <w:spacing w:after="0" w:line="276" w:lineRule="auto"/>
        <w:rPr>
          <w:rFonts w:cstheme="minorHAnsi"/>
          <w:bCs/>
        </w:rPr>
      </w:pPr>
    </w:p>
    <w:p w14:paraId="24F3AFA9" w14:textId="0EF5A949" w:rsidR="006535E4" w:rsidRDefault="00051DAC" w:rsidP="006535E4">
      <w:pPr>
        <w:pBdr>
          <w:top w:val="nil"/>
          <w:left w:val="nil"/>
          <w:bottom w:val="nil"/>
          <w:right w:val="nil"/>
          <w:between w:val="nil"/>
        </w:pBdr>
        <w:spacing w:after="0" w:line="276" w:lineRule="auto"/>
        <w:rPr>
          <w:rFonts w:cstheme="minorHAnsi"/>
          <w:bCs/>
        </w:rPr>
      </w:pPr>
      <w:r w:rsidRPr="006535E4">
        <w:rPr>
          <w:rFonts w:cstheme="minorHAnsi"/>
          <w:bCs/>
        </w:rPr>
        <w:t xml:space="preserve">A: Yes. </w:t>
      </w:r>
      <w:r w:rsidR="006535E4">
        <w:rPr>
          <w:rFonts w:cstheme="minorHAnsi"/>
          <w:bCs/>
        </w:rPr>
        <w:t>ORIA is</w:t>
      </w:r>
      <w:r w:rsidRPr="006535E4">
        <w:rPr>
          <w:rFonts w:cstheme="minorHAnsi"/>
          <w:bCs/>
        </w:rPr>
        <w:t xml:space="preserve"> looking for </w:t>
      </w:r>
      <w:r w:rsidR="006535E4">
        <w:rPr>
          <w:rFonts w:cstheme="minorHAnsi"/>
          <w:bCs/>
        </w:rPr>
        <w:t>organizations that have</w:t>
      </w:r>
      <w:r w:rsidRPr="006535E4">
        <w:rPr>
          <w:rFonts w:cstheme="minorHAnsi"/>
          <w:bCs/>
        </w:rPr>
        <w:t xml:space="preserve"> experience implementing employment and education services. Th</w:t>
      </w:r>
      <w:r w:rsidR="006535E4">
        <w:rPr>
          <w:rFonts w:cstheme="minorHAnsi"/>
          <w:bCs/>
        </w:rPr>
        <w:t>e experience</w:t>
      </w:r>
      <w:r w:rsidRPr="006535E4">
        <w:rPr>
          <w:rFonts w:cstheme="minorHAnsi"/>
          <w:bCs/>
        </w:rPr>
        <w:t xml:space="preserve"> does</w:t>
      </w:r>
      <w:r w:rsidR="006535E4">
        <w:rPr>
          <w:rFonts w:cstheme="minorHAnsi"/>
          <w:bCs/>
        </w:rPr>
        <w:t xml:space="preserve"> not necessarily </w:t>
      </w:r>
      <w:r w:rsidRPr="006535E4">
        <w:rPr>
          <w:rFonts w:cstheme="minorHAnsi"/>
          <w:bCs/>
        </w:rPr>
        <w:t xml:space="preserve">need to be professional career re-entry, and the experience does not need to have been with refugee and immigrant populations, but the agency should have some sort of background knowledge.  Please note that </w:t>
      </w:r>
      <w:r w:rsidR="006535E4">
        <w:rPr>
          <w:rFonts w:cstheme="minorHAnsi"/>
          <w:bCs/>
        </w:rPr>
        <w:t xml:space="preserve">applicants are also </w:t>
      </w:r>
      <w:r w:rsidRPr="006535E4">
        <w:rPr>
          <w:rFonts w:cstheme="minorHAnsi"/>
          <w:bCs/>
        </w:rPr>
        <w:t>require</w:t>
      </w:r>
      <w:r w:rsidR="006535E4">
        <w:rPr>
          <w:rFonts w:cstheme="minorHAnsi"/>
          <w:bCs/>
        </w:rPr>
        <w:t>d</w:t>
      </w:r>
      <w:r w:rsidRPr="006535E4">
        <w:rPr>
          <w:rFonts w:cstheme="minorHAnsi"/>
          <w:bCs/>
        </w:rPr>
        <w:t xml:space="preserve"> to have experience working with refugee and immigrant populations in other aspects.  </w:t>
      </w:r>
    </w:p>
    <w:p w14:paraId="1D5AC44B" w14:textId="77777777" w:rsidR="006535E4" w:rsidRDefault="006535E4" w:rsidP="006535E4">
      <w:pPr>
        <w:pBdr>
          <w:top w:val="nil"/>
          <w:left w:val="nil"/>
          <w:bottom w:val="nil"/>
          <w:right w:val="nil"/>
          <w:between w:val="nil"/>
        </w:pBdr>
        <w:spacing w:after="0" w:line="276" w:lineRule="auto"/>
        <w:rPr>
          <w:rFonts w:cstheme="minorHAnsi"/>
          <w:bCs/>
        </w:rPr>
      </w:pPr>
    </w:p>
    <w:p w14:paraId="78EB8F48" w14:textId="33A6B42C" w:rsidR="00051DAC" w:rsidRPr="006535E4" w:rsidRDefault="00051DAC" w:rsidP="006535E4">
      <w:pPr>
        <w:pBdr>
          <w:top w:val="nil"/>
          <w:left w:val="nil"/>
          <w:bottom w:val="nil"/>
          <w:right w:val="nil"/>
          <w:between w:val="nil"/>
        </w:pBdr>
        <w:spacing w:after="0" w:line="276" w:lineRule="auto"/>
        <w:rPr>
          <w:rFonts w:cstheme="minorHAnsi"/>
          <w:bCs/>
        </w:rPr>
      </w:pPr>
      <w:r w:rsidRPr="006535E4">
        <w:rPr>
          <w:rFonts w:cstheme="minorHAnsi"/>
          <w:bCs/>
        </w:rPr>
        <w:lastRenderedPageBreak/>
        <w:t>The experience requirement is twofold:</w:t>
      </w:r>
    </w:p>
    <w:p w14:paraId="7FE4C61F" w14:textId="72E5A0C3" w:rsidR="00051DAC" w:rsidRDefault="006535E4" w:rsidP="006535E4">
      <w:pPr>
        <w:pStyle w:val="ListParagraph"/>
        <w:numPr>
          <w:ilvl w:val="0"/>
          <w:numId w:val="12"/>
        </w:numPr>
        <w:pBdr>
          <w:top w:val="nil"/>
          <w:left w:val="nil"/>
          <w:bottom w:val="nil"/>
          <w:right w:val="nil"/>
          <w:between w:val="nil"/>
        </w:pBdr>
        <w:spacing w:after="0" w:line="276" w:lineRule="auto"/>
        <w:rPr>
          <w:rFonts w:cstheme="minorHAnsi"/>
          <w:bCs/>
        </w:rPr>
      </w:pPr>
      <w:r>
        <w:rPr>
          <w:rFonts w:cstheme="minorHAnsi"/>
          <w:bCs/>
        </w:rPr>
        <w:t>Two</w:t>
      </w:r>
      <w:r w:rsidR="00051DAC">
        <w:rPr>
          <w:rFonts w:cstheme="minorHAnsi"/>
          <w:bCs/>
        </w:rPr>
        <w:t xml:space="preserve"> years implementing employment and/or educational services.</w:t>
      </w:r>
    </w:p>
    <w:p w14:paraId="4EDD6C3B" w14:textId="64090023" w:rsidR="006535E4" w:rsidRDefault="006535E4" w:rsidP="006535E4">
      <w:pPr>
        <w:pStyle w:val="ListParagraph"/>
        <w:numPr>
          <w:ilvl w:val="0"/>
          <w:numId w:val="12"/>
        </w:numPr>
        <w:pBdr>
          <w:top w:val="nil"/>
          <w:left w:val="nil"/>
          <w:bottom w:val="nil"/>
          <w:right w:val="nil"/>
          <w:between w:val="nil"/>
        </w:pBdr>
        <w:spacing w:after="0" w:line="276" w:lineRule="auto"/>
        <w:rPr>
          <w:rFonts w:cstheme="minorHAnsi"/>
          <w:bCs/>
        </w:rPr>
      </w:pPr>
      <w:r>
        <w:rPr>
          <w:rFonts w:cstheme="minorHAnsi"/>
          <w:bCs/>
        </w:rPr>
        <w:t xml:space="preserve">Two </w:t>
      </w:r>
      <w:r w:rsidR="00051DAC">
        <w:rPr>
          <w:rFonts w:cstheme="minorHAnsi"/>
          <w:bCs/>
        </w:rPr>
        <w:t>years implementing services for refugee and immigrants.</w:t>
      </w:r>
    </w:p>
    <w:p w14:paraId="1A0C8B65" w14:textId="29B2E3E4" w:rsidR="00051DAC" w:rsidRPr="006535E4" w:rsidRDefault="00051DAC" w:rsidP="006535E4">
      <w:pPr>
        <w:pStyle w:val="ListParagraph"/>
        <w:numPr>
          <w:ilvl w:val="0"/>
          <w:numId w:val="12"/>
        </w:numPr>
        <w:pBdr>
          <w:top w:val="nil"/>
          <w:left w:val="nil"/>
          <w:bottom w:val="nil"/>
          <w:right w:val="nil"/>
          <w:between w:val="nil"/>
        </w:pBdr>
        <w:spacing w:after="0" w:line="276" w:lineRule="auto"/>
        <w:rPr>
          <w:rFonts w:cstheme="minorHAnsi"/>
          <w:bCs/>
        </w:rPr>
      </w:pPr>
      <w:r w:rsidRPr="006535E4">
        <w:rPr>
          <w:rFonts w:cstheme="minorHAnsi"/>
          <w:bCs/>
        </w:rPr>
        <w:t xml:space="preserve">Note: this experience can overlap or be separate. </w:t>
      </w:r>
    </w:p>
    <w:p w14:paraId="2C7A70CE" w14:textId="77777777" w:rsidR="006535E4" w:rsidRDefault="006535E4" w:rsidP="006535E4">
      <w:pPr>
        <w:pBdr>
          <w:top w:val="nil"/>
          <w:left w:val="nil"/>
          <w:bottom w:val="nil"/>
          <w:right w:val="nil"/>
          <w:between w:val="nil"/>
        </w:pBdr>
        <w:spacing w:after="0" w:line="276" w:lineRule="auto"/>
        <w:rPr>
          <w:rFonts w:cstheme="minorHAnsi"/>
        </w:rPr>
      </w:pPr>
    </w:p>
    <w:p w14:paraId="71CFE8BD" w14:textId="77777777" w:rsidR="006535E4" w:rsidRDefault="00051DAC" w:rsidP="006535E4">
      <w:pPr>
        <w:pBdr>
          <w:top w:val="nil"/>
          <w:left w:val="nil"/>
          <w:bottom w:val="nil"/>
          <w:right w:val="nil"/>
          <w:between w:val="nil"/>
        </w:pBdr>
        <w:spacing w:after="0" w:line="276" w:lineRule="auto"/>
        <w:rPr>
          <w:rFonts w:cstheme="minorHAnsi"/>
        </w:rPr>
      </w:pPr>
      <w:r w:rsidRPr="006535E4">
        <w:rPr>
          <w:rFonts w:cstheme="minorHAnsi"/>
        </w:rPr>
        <w:t>Q:</w:t>
      </w:r>
      <w:r w:rsidR="006535E4">
        <w:rPr>
          <w:rFonts w:cstheme="minorHAnsi"/>
        </w:rPr>
        <w:t xml:space="preserve"> </w:t>
      </w:r>
      <w:r w:rsidRPr="006535E4">
        <w:rPr>
          <w:rFonts w:cstheme="minorHAnsi"/>
        </w:rPr>
        <w:t>What are the specific parameters with the request for "previous professional career"?</w:t>
      </w:r>
      <w:r w:rsidR="006535E4">
        <w:rPr>
          <w:rFonts w:cstheme="minorHAnsi"/>
        </w:rPr>
        <w:t xml:space="preserve"> </w:t>
      </w:r>
    </w:p>
    <w:p w14:paraId="69BFB781" w14:textId="0EF8B56A" w:rsidR="00051DAC" w:rsidRPr="00DD54B8" w:rsidRDefault="00051DAC" w:rsidP="006535E4">
      <w:pPr>
        <w:pBdr>
          <w:top w:val="nil"/>
          <w:left w:val="nil"/>
          <w:bottom w:val="nil"/>
          <w:right w:val="nil"/>
          <w:between w:val="nil"/>
        </w:pBdr>
        <w:spacing w:after="0" w:line="276" w:lineRule="auto"/>
        <w:rPr>
          <w:rFonts w:cstheme="minorHAnsi"/>
          <w:bCs/>
        </w:rPr>
      </w:pPr>
      <w:r w:rsidRPr="006535E4">
        <w:rPr>
          <w:rFonts w:cstheme="minorHAnsi"/>
        </w:rPr>
        <w:t>Does it have to be industry related to their previous career (e.g., a former </w:t>
      </w:r>
      <w:r w:rsidRPr="00DD54B8">
        <w:rPr>
          <w:rFonts w:cstheme="minorHAnsi"/>
        </w:rPr>
        <w:t>nurse who gets their CNA training)</w:t>
      </w:r>
    </w:p>
    <w:p w14:paraId="0AEAE79C" w14:textId="77777777" w:rsidR="006535E4" w:rsidRDefault="006535E4" w:rsidP="006535E4">
      <w:pPr>
        <w:pBdr>
          <w:top w:val="nil"/>
          <w:left w:val="nil"/>
          <w:bottom w:val="nil"/>
          <w:right w:val="nil"/>
          <w:between w:val="nil"/>
        </w:pBdr>
        <w:spacing w:after="0" w:line="276" w:lineRule="auto"/>
        <w:rPr>
          <w:rFonts w:cstheme="minorHAnsi"/>
        </w:rPr>
      </w:pPr>
    </w:p>
    <w:p w14:paraId="7AEFCF8A" w14:textId="5EDD2880" w:rsidR="00051DAC" w:rsidRPr="006535E4" w:rsidRDefault="00051DAC" w:rsidP="006535E4">
      <w:pPr>
        <w:pBdr>
          <w:top w:val="nil"/>
          <w:left w:val="nil"/>
          <w:bottom w:val="nil"/>
          <w:right w:val="nil"/>
          <w:between w:val="nil"/>
        </w:pBdr>
        <w:spacing w:after="0" w:line="276" w:lineRule="auto"/>
        <w:rPr>
          <w:rFonts w:cstheme="minorHAnsi"/>
          <w:bCs/>
        </w:rPr>
      </w:pPr>
      <w:r w:rsidRPr="006535E4">
        <w:rPr>
          <w:rFonts w:cstheme="minorHAnsi"/>
        </w:rPr>
        <w:t xml:space="preserve">A: </w:t>
      </w:r>
      <w:r w:rsidR="0059713F">
        <w:rPr>
          <w:rFonts w:cstheme="minorHAnsi"/>
        </w:rPr>
        <w:t xml:space="preserve">Yes.  </w:t>
      </w:r>
      <w:r w:rsidRPr="006535E4">
        <w:rPr>
          <w:rFonts w:cstheme="minorHAnsi"/>
        </w:rPr>
        <w:t>For many clients when they re</w:t>
      </w:r>
      <w:r w:rsidR="006535E4">
        <w:rPr>
          <w:rFonts w:cstheme="minorHAnsi"/>
        </w:rPr>
        <w:t>-</w:t>
      </w:r>
      <w:r w:rsidRPr="006535E4">
        <w:rPr>
          <w:rFonts w:cstheme="minorHAnsi"/>
        </w:rPr>
        <w:t xml:space="preserve">enter their former career it might not be at the same level (e.g. client was previously a lawyer and is re-entering as a paralegal, or a former nurse who gets their CNA training). Getting their foot in the door counts </w:t>
      </w:r>
      <w:r w:rsidR="006535E4" w:rsidRPr="006535E4">
        <w:rPr>
          <w:rFonts w:cstheme="minorHAnsi"/>
        </w:rPr>
        <w:t>if</w:t>
      </w:r>
      <w:r w:rsidRPr="006535E4">
        <w:rPr>
          <w:rFonts w:cstheme="minorHAnsi"/>
        </w:rPr>
        <w:t xml:space="preserve"> it is the same career field. </w:t>
      </w:r>
    </w:p>
    <w:p w14:paraId="29835DCE" w14:textId="77777777" w:rsidR="006535E4" w:rsidRDefault="006535E4" w:rsidP="006535E4">
      <w:pPr>
        <w:pBdr>
          <w:top w:val="nil"/>
          <w:left w:val="nil"/>
          <w:bottom w:val="nil"/>
          <w:right w:val="nil"/>
          <w:between w:val="nil"/>
        </w:pBdr>
        <w:spacing w:after="0" w:line="276" w:lineRule="auto"/>
        <w:rPr>
          <w:rFonts w:cstheme="minorHAnsi"/>
          <w:bCs/>
        </w:rPr>
      </w:pPr>
    </w:p>
    <w:p w14:paraId="5CF9DA37" w14:textId="200B2D84" w:rsidR="00051DAC" w:rsidRPr="006535E4" w:rsidRDefault="00051DAC" w:rsidP="006535E4">
      <w:pPr>
        <w:pBdr>
          <w:top w:val="nil"/>
          <w:left w:val="nil"/>
          <w:bottom w:val="nil"/>
          <w:right w:val="nil"/>
          <w:between w:val="nil"/>
        </w:pBdr>
        <w:spacing w:after="0" w:line="276" w:lineRule="auto"/>
        <w:rPr>
          <w:rFonts w:cstheme="minorHAnsi"/>
          <w:bCs/>
        </w:rPr>
      </w:pPr>
      <w:r w:rsidRPr="006535E4">
        <w:rPr>
          <w:rFonts w:cstheme="minorHAnsi"/>
          <w:bCs/>
        </w:rPr>
        <w:t>Q: If someone is on cash</w:t>
      </w:r>
      <w:r w:rsidR="006535E4">
        <w:rPr>
          <w:rFonts w:cstheme="minorHAnsi"/>
          <w:bCs/>
        </w:rPr>
        <w:t xml:space="preserve"> or </w:t>
      </w:r>
      <w:r w:rsidRPr="006535E4">
        <w:rPr>
          <w:rFonts w:cstheme="minorHAnsi"/>
          <w:bCs/>
        </w:rPr>
        <w:t xml:space="preserve">food assistance, are they eligible for this piece?  Or would they go to LEP </w:t>
      </w:r>
      <w:r w:rsidR="006535E4">
        <w:rPr>
          <w:rFonts w:cstheme="minorHAnsi"/>
          <w:bCs/>
        </w:rPr>
        <w:t xml:space="preserve">Pathway Program </w:t>
      </w:r>
      <w:r w:rsidRPr="006535E4">
        <w:rPr>
          <w:rFonts w:cstheme="minorHAnsi"/>
          <w:bCs/>
        </w:rPr>
        <w:t>instead?</w:t>
      </w:r>
    </w:p>
    <w:p w14:paraId="01EE0E47" w14:textId="77777777" w:rsidR="006535E4" w:rsidRDefault="006535E4" w:rsidP="006535E4">
      <w:pPr>
        <w:pBdr>
          <w:top w:val="nil"/>
          <w:left w:val="nil"/>
          <w:bottom w:val="nil"/>
          <w:right w:val="nil"/>
          <w:between w:val="nil"/>
        </w:pBdr>
        <w:spacing w:after="0" w:line="276" w:lineRule="auto"/>
        <w:rPr>
          <w:rFonts w:cstheme="minorHAnsi"/>
          <w:bCs/>
        </w:rPr>
      </w:pPr>
    </w:p>
    <w:p w14:paraId="78355E32" w14:textId="41119C18" w:rsidR="00051DAC" w:rsidRPr="006535E4" w:rsidRDefault="00051DAC" w:rsidP="006535E4">
      <w:pPr>
        <w:pBdr>
          <w:top w:val="nil"/>
          <w:left w:val="nil"/>
          <w:bottom w:val="nil"/>
          <w:right w:val="nil"/>
          <w:between w:val="nil"/>
        </w:pBdr>
        <w:spacing w:after="0" w:line="276" w:lineRule="auto"/>
        <w:rPr>
          <w:rFonts w:cstheme="minorHAnsi"/>
          <w:bCs/>
        </w:rPr>
      </w:pPr>
      <w:r w:rsidRPr="006535E4">
        <w:rPr>
          <w:rFonts w:cstheme="minorHAnsi"/>
          <w:bCs/>
        </w:rPr>
        <w:t>A:</w:t>
      </w:r>
      <w:r w:rsidR="006535E4">
        <w:rPr>
          <w:rFonts w:cstheme="minorHAnsi"/>
          <w:bCs/>
        </w:rPr>
        <w:t xml:space="preserve"> </w:t>
      </w:r>
      <w:r w:rsidR="0059713F">
        <w:rPr>
          <w:rFonts w:cstheme="minorHAnsi"/>
          <w:bCs/>
        </w:rPr>
        <w:t xml:space="preserve">It depends.  </w:t>
      </w:r>
      <w:r w:rsidR="0059713F">
        <w:rPr>
          <w:rFonts w:cstheme="minorHAnsi"/>
          <w:bCs/>
        </w:rPr>
        <w:t xml:space="preserve">ORIA encourages providers to consider the best options for each client when enrolling them in </w:t>
      </w:r>
      <w:r w:rsidR="0059713F">
        <w:rPr>
          <w:rFonts w:cstheme="minorHAnsi"/>
          <w:bCs/>
        </w:rPr>
        <w:t>a</w:t>
      </w:r>
      <w:r w:rsidR="0059713F">
        <w:rPr>
          <w:rFonts w:cstheme="minorHAnsi"/>
          <w:bCs/>
        </w:rPr>
        <w:t xml:space="preserve"> program.</w:t>
      </w:r>
      <w:r w:rsidR="0059713F">
        <w:rPr>
          <w:rFonts w:cstheme="minorHAnsi"/>
          <w:bCs/>
        </w:rPr>
        <w:t xml:space="preserve">  </w:t>
      </w:r>
      <w:r w:rsidR="0059713F" w:rsidRPr="006535E4">
        <w:rPr>
          <w:rFonts w:cstheme="minorHAnsi"/>
          <w:bCs/>
        </w:rPr>
        <w:t>CLEVER is a long-term program</w:t>
      </w:r>
      <w:r w:rsidR="0059713F">
        <w:rPr>
          <w:rFonts w:cstheme="minorHAnsi"/>
          <w:bCs/>
        </w:rPr>
        <w:t xml:space="preserve"> that is</w:t>
      </w:r>
      <w:r w:rsidR="0059713F" w:rsidRPr="006535E4">
        <w:rPr>
          <w:rFonts w:cstheme="minorHAnsi"/>
          <w:bCs/>
        </w:rPr>
        <w:t xml:space="preserve"> be</w:t>
      </w:r>
      <w:r w:rsidR="0059713F">
        <w:rPr>
          <w:rFonts w:cstheme="minorHAnsi"/>
          <w:bCs/>
        </w:rPr>
        <w:t>st suited</w:t>
      </w:r>
      <w:r w:rsidR="0059713F" w:rsidRPr="006535E4">
        <w:rPr>
          <w:rFonts w:cstheme="minorHAnsi"/>
          <w:bCs/>
        </w:rPr>
        <w:t xml:space="preserve"> for</w:t>
      </w:r>
      <w:r w:rsidR="0059713F">
        <w:rPr>
          <w:rFonts w:cstheme="minorHAnsi"/>
          <w:bCs/>
        </w:rPr>
        <w:t xml:space="preserve"> people who are economically stable in the </w:t>
      </w:r>
      <w:r w:rsidR="0059713F" w:rsidRPr="006535E4">
        <w:rPr>
          <w:rFonts w:cstheme="minorHAnsi"/>
          <w:bCs/>
        </w:rPr>
        <w:t>U.S.</w:t>
      </w:r>
      <w:r w:rsidR="0059713F">
        <w:rPr>
          <w:rFonts w:cstheme="minorHAnsi"/>
          <w:bCs/>
        </w:rPr>
        <w:t xml:space="preserve"> and are</w:t>
      </w:r>
      <w:r w:rsidR="0059713F" w:rsidRPr="006535E4">
        <w:rPr>
          <w:rFonts w:cstheme="minorHAnsi"/>
          <w:bCs/>
        </w:rPr>
        <w:t xml:space="preserve"> thinking about career goals </w:t>
      </w:r>
      <w:r w:rsidR="0059713F">
        <w:rPr>
          <w:rFonts w:cstheme="minorHAnsi"/>
          <w:bCs/>
        </w:rPr>
        <w:t>two to three</w:t>
      </w:r>
      <w:r w:rsidR="0059713F" w:rsidRPr="006535E4">
        <w:rPr>
          <w:rFonts w:cstheme="minorHAnsi"/>
          <w:bCs/>
        </w:rPr>
        <w:t xml:space="preserve"> years in the future. </w:t>
      </w:r>
      <w:r w:rsidR="002E440C">
        <w:rPr>
          <w:rFonts w:cstheme="minorHAnsi"/>
          <w:bCs/>
        </w:rPr>
        <w:t>While t</w:t>
      </w:r>
      <w:r w:rsidR="006535E4">
        <w:rPr>
          <w:rFonts w:cstheme="minorHAnsi"/>
          <w:bCs/>
        </w:rPr>
        <w:t>here are</w:t>
      </w:r>
      <w:r w:rsidRPr="006535E4">
        <w:rPr>
          <w:rFonts w:cstheme="minorHAnsi"/>
          <w:bCs/>
        </w:rPr>
        <w:t xml:space="preserve"> no income limits or other eligibility factors</w:t>
      </w:r>
      <w:r w:rsidR="002E440C">
        <w:rPr>
          <w:rFonts w:cstheme="minorHAnsi"/>
          <w:bCs/>
        </w:rPr>
        <w:t>, many people who are receiving cash or food assistance may be better suited in one of ORIA’s other Employment and Training Programs such as the LEP Pathway Program</w:t>
      </w:r>
      <w:r w:rsidRPr="006535E4">
        <w:rPr>
          <w:rFonts w:cstheme="minorHAnsi"/>
          <w:bCs/>
        </w:rPr>
        <w:t xml:space="preserve">. </w:t>
      </w:r>
      <w:r w:rsidR="0059713F">
        <w:rPr>
          <w:rFonts w:cstheme="minorHAnsi"/>
          <w:bCs/>
        </w:rPr>
        <w:t xml:space="preserve">The </w:t>
      </w:r>
      <w:r w:rsidR="0059713F" w:rsidRPr="006535E4">
        <w:rPr>
          <w:rFonts w:cstheme="minorHAnsi"/>
          <w:bCs/>
        </w:rPr>
        <w:t xml:space="preserve">CLEVER </w:t>
      </w:r>
      <w:r w:rsidR="0059713F">
        <w:rPr>
          <w:rFonts w:cstheme="minorHAnsi"/>
          <w:bCs/>
        </w:rPr>
        <w:t>program</w:t>
      </w:r>
      <w:r w:rsidR="0059713F" w:rsidRPr="006535E4">
        <w:rPr>
          <w:rFonts w:cstheme="minorHAnsi"/>
          <w:bCs/>
        </w:rPr>
        <w:t xml:space="preserve"> is</w:t>
      </w:r>
      <w:r w:rsidR="0059713F">
        <w:rPr>
          <w:rFonts w:cstheme="minorHAnsi"/>
          <w:bCs/>
        </w:rPr>
        <w:t xml:space="preserve"> only available to people who meet the eligibility criteria for federal refugee resettlement services.  </w:t>
      </w:r>
    </w:p>
    <w:p w14:paraId="5A7CE150" w14:textId="77777777" w:rsidR="006535E4" w:rsidRDefault="006535E4" w:rsidP="006535E4">
      <w:pPr>
        <w:pBdr>
          <w:top w:val="nil"/>
          <w:left w:val="nil"/>
          <w:bottom w:val="nil"/>
          <w:right w:val="nil"/>
          <w:between w:val="nil"/>
        </w:pBdr>
        <w:spacing w:after="0" w:line="276" w:lineRule="auto"/>
        <w:rPr>
          <w:rFonts w:cstheme="minorHAnsi"/>
        </w:rPr>
      </w:pPr>
    </w:p>
    <w:p w14:paraId="326BABC9" w14:textId="42C6AA37" w:rsidR="00051DAC" w:rsidRPr="006535E4" w:rsidRDefault="00051DAC" w:rsidP="006535E4">
      <w:pPr>
        <w:pBdr>
          <w:top w:val="nil"/>
          <w:left w:val="nil"/>
          <w:bottom w:val="nil"/>
          <w:right w:val="nil"/>
          <w:between w:val="nil"/>
        </w:pBdr>
        <w:spacing w:after="0" w:line="276" w:lineRule="auto"/>
        <w:rPr>
          <w:rFonts w:cstheme="minorHAnsi"/>
          <w:bCs/>
        </w:rPr>
      </w:pPr>
      <w:r w:rsidRPr="006535E4">
        <w:rPr>
          <w:rFonts w:cstheme="minorHAnsi"/>
        </w:rPr>
        <w:t>Q: Are there flex funds available to help clients pay for recertifications?</w:t>
      </w:r>
    </w:p>
    <w:p w14:paraId="5AA79526" w14:textId="77777777" w:rsidR="006535E4" w:rsidRDefault="006535E4" w:rsidP="006535E4">
      <w:pPr>
        <w:pBdr>
          <w:top w:val="nil"/>
          <w:left w:val="nil"/>
          <w:bottom w:val="nil"/>
          <w:right w:val="nil"/>
          <w:between w:val="nil"/>
        </w:pBdr>
        <w:spacing w:after="0" w:line="276" w:lineRule="auto"/>
        <w:rPr>
          <w:rFonts w:cstheme="minorHAnsi"/>
        </w:rPr>
      </w:pPr>
    </w:p>
    <w:p w14:paraId="67AA0F2A" w14:textId="66DF7BC4" w:rsidR="00051DAC" w:rsidRPr="006535E4" w:rsidRDefault="00051DAC" w:rsidP="006535E4">
      <w:pPr>
        <w:pBdr>
          <w:top w:val="nil"/>
          <w:left w:val="nil"/>
          <w:bottom w:val="nil"/>
          <w:right w:val="nil"/>
          <w:between w:val="nil"/>
        </w:pBdr>
        <w:spacing w:after="0" w:line="276" w:lineRule="auto"/>
        <w:rPr>
          <w:rFonts w:cstheme="minorHAnsi"/>
          <w:bCs/>
        </w:rPr>
      </w:pPr>
      <w:r w:rsidRPr="006535E4">
        <w:rPr>
          <w:rFonts w:cstheme="minorHAnsi"/>
        </w:rPr>
        <w:t>A: Yes, within the budget</w:t>
      </w:r>
      <w:r w:rsidR="002E440C">
        <w:rPr>
          <w:rFonts w:cstheme="minorHAnsi"/>
        </w:rPr>
        <w:t xml:space="preserve"> tool, providers may request </w:t>
      </w:r>
      <w:r w:rsidRPr="006535E4">
        <w:rPr>
          <w:rFonts w:cstheme="minorHAnsi"/>
        </w:rPr>
        <w:t>support services</w:t>
      </w:r>
      <w:r w:rsidR="0059713F">
        <w:rPr>
          <w:rFonts w:cstheme="minorHAnsi"/>
        </w:rPr>
        <w:t xml:space="preserve"> to offer a range of financial assistance, including f</w:t>
      </w:r>
      <w:r w:rsidRPr="006535E4">
        <w:rPr>
          <w:rFonts w:cstheme="minorHAnsi"/>
        </w:rPr>
        <w:t xml:space="preserve">ees for licensure, degree evals, recertifications. </w:t>
      </w:r>
    </w:p>
    <w:p w14:paraId="06B73D18" w14:textId="77777777" w:rsidR="006535E4" w:rsidRDefault="006535E4" w:rsidP="006535E4">
      <w:pPr>
        <w:pBdr>
          <w:top w:val="nil"/>
          <w:left w:val="nil"/>
          <w:bottom w:val="nil"/>
          <w:right w:val="nil"/>
          <w:between w:val="nil"/>
        </w:pBdr>
        <w:spacing w:after="0" w:line="276" w:lineRule="auto"/>
        <w:rPr>
          <w:rFonts w:cstheme="minorHAnsi"/>
        </w:rPr>
      </w:pPr>
    </w:p>
    <w:p w14:paraId="5CE420E7" w14:textId="77777777" w:rsidR="006535E4" w:rsidRDefault="00051DAC" w:rsidP="006535E4">
      <w:pPr>
        <w:pBdr>
          <w:top w:val="nil"/>
          <w:left w:val="nil"/>
          <w:bottom w:val="nil"/>
          <w:right w:val="nil"/>
          <w:between w:val="nil"/>
        </w:pBdr>
        <w:spacing w:after="0" w:line="276" w:lineRule="auto"/>
        <w:rPr>
          <w:rFonts w:cstheme="minorHAnsi"/>
          <w:bCs/>
        </w:rPr>
      </w:pPr>
      <w:r w:rsidRPr="006535E4">
        <w:rPr>
          <w:rFonts w:cstheme="minorHAnsi"/>
        </w:rPr>
        <w:t>Q: Are we able to just focus on one or two parts of the program and work with </w:t>
      </w:r>
    </w:p>
    <w:p w14:paraId="6F3AB94A" w14:textId="7D8B1CFD" w:rsidR="00051DAC" w:rsidRPr="006535E4" w:rsidRDefault="00051DAC" w:rsidP="006535E4">
      <w:pPr>
        <w:pBdr>
          <w:top w:val="nil"/>
          <w:left w:val="nil"/>
          <w:bottom w:val="nil"/>
          <w:right w:val="nil"/>
          <w:between w:val="nil"/>
        </w:pBdr>
        <w:spacing w:after="0" w:line="276" w:lineRule="auto"/>
        <w:rPr>
          <w:rFonts w:cstheme="minorHAnsi"/>
          <w:bCs/>
        </w:rPr>
      </w:pPr>
      <w:r w:rsidRPr="006535E4">
        <w:rPr>
          <w:rFonts w:cstheme="minorHAnsi"/>
        </w:rPr>
        <w:t>other partners who provide other parts without forming a consortium?</w:t>
      </w:r>
    </w:p>
    <w:p w14:paraId="7E8B1FF9" w14:textId="77777777" w:rsidR="006535E4" w:rsidRDefault="006535E4" w:rsidP="006535E4">
      <w:pPr>
        <w:pBdr>
          <w:top w:val="nil"/>
          <w:left w:val="nil"/>
          <w:bottom w:val="nil"/>
          <w:right w:val="nil"/>
          <w:between w:val="nil"/>
        </w:pBdr>
        <w:spacing w:after="0" w:line="276" w:lineRule="auto"/>
        <w:rPr>
          <w:rFonts w:cstheme="minorHAnsi"/>
          <w:bCs/>
        </w:rPr>
      </w:pPr>
    </w:p>
    <w:p w14:paraId="3AE33B61" w14:textId="08DF5E2D" w:rsidR="00051DAC" w:rsidRPr="006535E4" w:rsidRDefault="00051DAC" w:rsidP="006535E4">
      <w:pPr>
        <w:pBdr>
          <w:top w:val="nil"/>
          <w:left w:val="nil"/>
          <w:bottom w:val="nil"/>
          <w:right w:val="nil"/>
          <w:between w:val="nil"/>
        </w:pBdr>
        <w:spacing w:after="0" w:line="276" w:lineRule="auto"/>
        <w:rPr>
          <w:rFonts w:cstheme="minorHAnsi"/>
          <w:bCs/>
        </w:rPr>
      </w:pPr>
      <w:r w:rsidRPr="006535E4">
        <w:rPr>
          <w:rFonts w:cstheme="minorHAnsi"/>
          <w:bCs/>
        </w:rPr>
        <w:t>A: Yes, there</w:t>
      </w:r>
      <w:r w:rsidR="002E440C">
        <w:rPr>
          <w:rFonts w:cstheme="minorHAnsi"/>
          <w:bCs/>
        </w:rPr>
        <w:t xml:space="preserve"> are opportunities to apply</w:t>
      </w:r>
      <w:r w:rsidR="0059713F">
        <w:rPr>
          <w:rFonts w:cstheme="minorHAnsi"/>
          <w:bCs/>
        </w:rPr>
        <w:t xml:space="preserve"> for specific services.</w:t>
      </w:r>
      <w:r w:rsidR="002E440C">
        <w:rPr>
          <w:rFonts w:cstheme="minorHAnsi"/>
          <w:bCs/>
        </w:rPr>
        <w:t xml:space="preserve">  ORIA’s goal for CLEVER is that it </w:t>
      </w:r>
      <w:r w:rsidRPr="006535E4">
        <w:rPr>
          <w:rFonts w:cstheme="minorHAnsi"/>
          <w:bCs/>
        </w:rPr>
        <w:t xml:space="preserve">becomes a collaborative </w:t>
      </w:r>
      <w:r w:rsidR="002E440C">
        <w:rPr>
          <w:rFonts w:cstheme="minorHAnsi"/>
          <w:bCs/>
        </w:rPr>
        <w:t xml:space="preserve">network of agencies </w:t>
      </w:r>
      <w:r w:rsidRPr="006535E4">
        <w:rPr>
          <w:rFonts w:cstheme="minorHAnsi"/>
          <w:bCs/>
        </w:rPr>
        <w:t>provid</w:t>
      </w:r>
      <w:r w:rsidR="002E440C">
        <w:rPr>
          <w:rFonts w:cstheme="minorHAnsi"/>
          <w:bCs/>
        </w:rPr>
        <w:t>ing</w:t>
      </w:r>
      <w:r w:rsidRPr="006535E4">
        <w:rPr>
          <w:rFonts w:cstheme="minorHAnsi"/>
          <w:bCs/>
        </w:rPr>
        <w:t xml:space="preserve"> </w:t>
      </w:r>
      <w:r w:rsidR="002E440C">
        <w:rPr>
          <w:rFonts w:cstheme="minorHAnsi"/>
          <w:bCs/>
        </w:rPr>
        <w:t>a range of services</w:t>
      </w:r>
      <w:r w:rsidRPr="006535E4">
        <w:rPr>
          <w:rFonts w:cstheme="minorHAnsi"/>
          <w:bCs/>
        </w:rPr>
        <w:t>.</w:t>
      </w:r>
      <w:r w:rsidR="002E440C">
        <w:rPr>
          <w:rFonts w:cstheme="minorHAnsi"/>
          <w:bCs/>
        </w:rPr>
        <w:t xml:space="preserve"> Not all organizations have to provide the full scope of services.</w:t>
      </w:r>
    </w:p>
    <w:p w14:paraId="05CEC6EA" w14:textId="77777777" w:rsidR="006535E4" w:rsidRDefault="006535E4" w:rsidP="006535E4">
      <w:pPr>
        <w:pBdr>
          <w:top w:val="nil"/>
          <w:left w:val="nil"/>
          <w:bottom w:val="nil"/>
          <w:right w:val="nil"/>
          <w:between w:val="nil"/>
        </w:pBdr>
        <w:spacing w:after="0" w:line="276" w:lineRule="auto"/>
        <w:rPr>
          <w:rFonts w:cstheme="minorHAnsi"/>
          <w:bCs/>
        </w:rPr>
      </w:pPr>
    </w:p>
    <w:p w14:paraId="3A69CD95" w14:textId="19845C1F" w:rsidR="00051DAC" w:rsidRPr="006535E4" w:rsidRDefault="00051DAC" w:rsidP="006535E4">
      <w:pPr>
        <w:pBdr>
          <w:top w:val="nil"/>
          <w:left w:val="nil"/>
          <w:bottom w:val="nil"/>
          <w:right w:val="nil"/>
          <w:between w:val="nil"/>
        </w:pBdr>
        <w:spacing w:after="0" w:line="276" w:lineRule="auto"/>
        <w:rPr>
          <w:rFonts w:cstheme="minorHAnsi"/>
          <w:bCs/>
        </w:rPr>
      </w:pPr>
      <w:r w:rsidRPr="006535E4">
        <w:rPr>
          <w:rFonts w:cstheme="minorHAnsi"/>
          <w:bCs/>
        </w:rPr>
        <w:t xml:space="preserve">Q: Is there a way we can share best practices since this program has been around for a while? Esp how to divide funding within a consortium and manage it. </w:t>
      </w:r>
    </w:p>
    <w:p w14:paraId="04984931" w14:textId="77777777" w:rsidR="006535E4" w:rsidRDefault="006535E4" w:rsidP="006535E4">
      <w:pPr>
        <w:pBdr>
          <w:top w:val="nil"/>
          <w:left w:val="nil"/>
          <w:bottom w:val="nil"/>
          <w:right w:val="nil"/>
          <w:between w:val="nil"/>
        </w:pBdr>
        <w:spacing w:after="0" w:line="276" w:lineRule="auto"/>
        <w:rPr>
          <w:rFonts w:cstheme="minorHAnsi"/>
          <w:bCs/>
        </w:rPr>
      </w:pPr>
    </w:p>
    <w:p w14:paraId="0800A2B3" w14:textId="21B2A252" w:rsidR="00051DAC" w:rsidRPr="006535E4" w:rsidRDefault="00051DAC" w:rsidP="006535E4">
      <w:pPr>
        <w:pBdr>
          <w:top w:val="nil"/>
          <w:left w:val="nil"/>
          <w:bottom w:val="nil"/>
          <w:right w:val="nil"/>
          <w:between w:val="nil"/>
        </w:pBdr>
        <w:spacing w:after="0" w:line="276" w:lineRule="auto"/>
        <w:rPr>
          <w:rFonts w:cstheme="minorHAnsi"/>
          <w:bCs/>
        </w:rPr>
      </w:pPr>
      <w:r w:rsidRPr="006535E4">
        <w:rPr>
          <w:rFonts w:cstheme="minorHAnsi"/>
          <w:bCs/>
        </w:rPr>
        <w:lastRenderedPageBreak/>
        <w:t>A: Yes,</w:t>
      </w:r>
      <w:r w:rsidR="0059713F">
        <w:rPr>
          <w:rFonts w:cstheme="minorHAnsi"/>
          <w:bCs/>
        </w:rPr>
        <w:t xml:space="preserve"> once the program launches, </w:t>
      </w:r>
      <w:r w:rsidR="002E440C">
        <w:rPr>
          <w:rFonts w:cstheme="minorHAnsi"/>
          <w:bCs/>
        </w:rPr>
        <w:t xml:space="preserve">ORIA will </w:t>
      </w:r>
      <w:r w:rsidR="0059713F">
        <w:rPr>
          <w:rFonts w:cstheme="minorHAnsi"/>
          <w:bCs/>
        </w:rPr>
        <w:t>have a conversation</w:t>
      </w:r>
      <w:r w:rsidRPr="006535E4">
        <w:rPr>
          <w:rFonts w:cstheme="minorHAnsi"/>
          <w:bCs/>
        </w:rPr>
        <w:t xml:space="preserve"> with partners about </w:t>
      </w:r>
      <w:r w:rsidR="0059713F">
        <w:rPr>
          <w:rFonts w:cstheme="minorHAnsi"/>
          <w:bCs/>
        </w:rPr>
        <w:t>the best practices in working within a consortium</w:t>
      </w:r>
      <w:r w:rsidRPr="006535E4">
        <w:rPr>
          <w:rFonts w:cstheme="minorHAnsi"/>
          <w:bCs/>
        </w:rPr>
        <w:t xml:space="preserve">.  </w:t>
      </w:r>
      <w:r w:rsidR="0059713F">
        <w:rPr>
          <w:rFonts w:cstheme="minorHAnsi"/>
          <w:bCs/>
        </w:rPr>
        <w:t>ORIA will convene</w:t>
      </w:r>
      <w:r w:rsidRPr="006535E4">
        <w:rPr>
          <w:rFonts w:cstheme="minorHAnsi"/>
          <w:bCs/>
        </w:rPr>
        <w:t xml:space="preserve"> monthly meetings to ensure collaboration and </w:t>
      </w:r>
      <w:r w:rsidR="0059713F">
        <w:rPr>
          <w:rFonts w:cstheme="minorHAnsi"/>
          <w:bCs/>
        </w:rPr>
        <w:t xml:space="preserve">learning across the partner organization.  </w:t>
      </w:r>
    </w:p>
    <w:p w14:paraId="72B34EAC" w14:textId="77777777" w:rsidR="006535E4" w:rsidRDefault="006535E4" w:rsidP="006535E4">
      <w:pPr>
        <w:pBdr>
          <w:top w:val="nil"/>
          <w:left w:val="nil"/>
          <w:bottom w:val="nil"/>
          <w:right w:val="nil"/>
          <w:between w:val="nil"/>
        </w:pBdr>
        <w:spacing w:after="0" w:line="276" w:lineRule="auto"/>
        <w:rPr>
          <w:rFonts w:cstheme="minorHAnsi"/>
          <w:bCs/>
        </w:rPr>
      </w:pPr>
    </w:p>
    <w:p w14:paraId="1B6E7124" w14:textId="31039D39" w:rsidR="00051DAC" w:rsidRPr="006535E4" w:rsidRDefault="00051DAC" w:rsidP="006535E4">
      <w:pPr>
        <w:pBdr>
          <w:top w:val="nil"/>
          <w:left w:val="nil"/>
          <w:bottom w:val="nil"/>
          <w:right w:val="nil"/>
          <w:between w:val="nil"/>
        </w:pBdr>
        <w:spacing w:after="0" w:line="276" w:lineRule="auto"/>
        <w:rPr>
          <w:rFonts w:cstheme="minorHAnsi"/>
          <w:bCs/>
        </w:rPr>
      </w:pPr>
      <w:r w:rsidRPr="006535E4">
        <w:rPr>
          <w:rFonts w:cstheme="minorHAnsi"/>
          <w:bCs/>
        </w:rPr>
        <w:t xml:space="preserve">Q: </w:t>
      </w:r>
      <w:r w:rsidRPr="006535E4">
        <w:rPr>
          <w:rFonts w:cstheme="minorHAnsi"/>
        </w:rPr>
        <w:t>Are recipients of ORR Refugee Career Pathways programs eligible?</w:t>
      </w:r>
    </w:p>
    <w:p w14:paraId="464C15D4" w14:textId="77777777" w:rsidR="006535E4" w:rsidRDefault="006535E4" w:rsidP="006535E4">
      <w:pPr>
        <w:pBdr>
          <w:top w:val="nil"/>
          <w:left w:val="nil"/>
          <w:bottom w:val="nil"/>
          <w:right w:val="nil"/>
          <w:between w:val="nil"/>
        </w:pBdr>
        <w:spacing w:after="0" w:line="276" w:lineRule="auto"/>
        <w:rPr>
          <w:rFonts w:cstheme="minorHAnsi"/>
          <w:bCs/>
        </w:rPr>
      </w:pPr>
    </w:p>
    <w:p w14:paraId="76F729D2" w14:textId="109D2EF3" w:rsidR="00051DAC" w:rsidRPr="006535E4" w:rsidRDefault="00051DAC" w:rsidP="006535E4">
      <w:pPr>
        <w:pBdr>
          <w:top w:val="nil"/>
          <w:left w:val="nil"/>
          <w:bottom w:val="nil"/>
          <w:right w:val="nil"/>
          <w:between w:val="nil"/>
        </w:pBdr>
        <w:spacing w:after="0" w:line="276" w:lineRule="auto"/>
        <w:rPr>
          <w:rFonts w:cstheme="minorHAnsi"/>
          <w:bCs/>
        </w:rPr>
      </w:pPr>
      <w:r w:rsidRPr="006535E4">
        <w:rPr>
          <w:rFonts w:cstheme="minorHAnsi"/>
          <w:bCs/>
        </w:rPr>
        <w:t xml:space="preserve">A: </w:t>
      </w:r>
      <w:r w:rsidR="0059713F">
        <w:rPr>
          <w:rFonts w:cstheme="minorHAnsi"/>
          <w:bCs/>
        </w:rPr>
        <w:t>Because the CLEVER Program uses with dollars provided to Washington by the U.S. Office of Refugee Resettlement, c</w:t>
      </w:r>
      <w:r w:rsidRPr="006535E4">
        <w:rPr>
          <w:rFonts w:cstheme="minorHAnsi"/>
          <w:bCs/>
        </w:rPr>
        <w:t xml:space="preserve">lients cannot be enrolled in </w:t>
      </w:r>
      <w:r w:rsidR="0059713F">
        <w:rPr>
          <w:rFonts w:cstheme="minorHAnsi"/>
          <w:bCs/>
        </w:rPr>
        <w:t xml:space="preserve">both </w:t>
      </w:r>
      <w:r w:rsidRPr="006535E4">
        <w:rPr>
          <w:rFonts w:cstheme="minorHAnsi"/>
          <w:bCs/>
        </w:rPr>
        <w:t xml:space="preserve">the ORR Refugee Career Pathways program and the CLEVER program. This is a </w:t>
      </w:r>
      <w:r w:rsidR="0059713F">
        <w:rPr>
          <w:rFonts w:cstheme="minorHAnsi"/>
          <w:bCs/>
        </w:rPr>
        <w:t>duplication</w:t>
      </w:r>
      <w:r w:rsidRPr="006535E4">
        <w:rPr>
          <w:rFonts w:cstheme="minorHAnsi"/>
          <w:bCs/>
        </w:rPr>
        <w:t xml:space="preserve"> of funding sources and services. </w:t>
      </w:r>
    </w:p>
    <w:p w14:paraId="262442E1" w14:textId="77777777" w:rsidR="00051DAC" w:rsidRPr="00051DAC" w:rsidRDefault="00051DAC" w:rsidP="00051DAC">
      <w:pPr>
        <w:rPr>
          <w:rFonts w:ascii="Calibri" w:hAnsi="Calibri" w:cs="Calibri"/>
          <w:b/>
          <w:bCs/>
          <w:color w:val="2F5597"/>
          <w:sz w:val="32"/>
          <w:szCs w:val="32"/>
        </w:rPr>
      </w:pPr>
    </w:p>
    <w:sectPr w:rsidR="00051DAC" w:rsidRPr="00051DAC" w:rsidSect="006535E4">
      <w:headerReference w:type="default" r:id="rId16"/>
      <w:pgSz w:w="12240" w:h="15840"/>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DE0B48" w14:textId="77777777" w:rsidR="00F817FC" w:rsidRDefault="00F817FC" w:rsidP="00746AF4">
      <w:r>
        <w:separator/>
      </w:r>
    </w:p>
  </w:endnote>
  <w:endnote w:type="continuationSeparator" w:id="0">
    <w:p w14:paraId="08850168" w14:textId="77777777" w:rsidR="00F817FC" w:rsidRDefault="00F817FC" w:rsidP="00746A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yriad Pro">
    <w:altName w:val="Segoe UI"/>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287BF7" w14:textId="77777777" w:rsidR="00F817FC" w:rsidRDefault="00F817FC" w:rsidP="00746AF4">
      <w:r>
        <w:separator/>
      </w:r>
    </w:p>
  </w:footnote>
  <w:footnote w:type="continuationSeparator" w:id="0">
    <w:p w14:paraId="579423FA" w14:textId="77777777" w:rsidR="00F817FC" w:rsidRDefault="00F817FC" w:rsidP="00746AF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C23450" w14:textId="560797EF" w:rsidR="00746AF4" w:rsidRDefault="00D438AA">
    <w:pPr>
      <w:pStyle w:val="Header"/>
    </w:pPr>
    <w:r>
      <w:rPr>
        <w:noProof/>
      </w:rPr>
      <w:drawing>
        <wp:anchor distT="0" distB="0" distL="114300" distR="114300" simplePos="0" relativeHeight="251659264" behindDoc="0" locked="0" layoutInCell="1" allowOverlap="1" wp14:anchorId="60C23451" wp14:editId="7C5C935F">
          <wp:simplePos x="0" y="0"/>
          <wp:positionH relativeFrom="page">
            <wp:posOffset>685800</wp:posOffset>
          </wp:positionH>
          <wp:positionV relativeFrom="page">
            <wp:posOffset>9499600</wp:posOffset>
          </wp:positionV>
          <wp:extent cx="6400800" cy="228600"/>
          <wp:effectExtent l="0" t="0" r="0" b="0"/>
          <wp:wrapThrough wrapText="bothSides">
            <wp:wrapPolygon edited="0">
              <wp:start x="11229" y="0"/>
              <wp:lineTo x="4457" y="2400"/>
              <wp:lineTo x="4371" y="16800"/>
              <wp:lineTo x="5914" y="19200"/>
              <wp:lineTo x="9171" y="19200"/>
              <wp:lineTo x="17143" y="16800"/>
              <wp:lineTo x="17229" y="2400"/>
              <wp:lineTo x="11657" y="0"/>
              <wp:lineTo x="11229"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g Update footer.png"/>
                  <pic:cNvPicPr/>
                </pic:nvPicPr>
                <pic:blipFill>
                  <a:blip r:embed="rId1">
                    <a:extLst>
                      <a:ext uri="{28A0092B-C50C-407E-A947-70E740481C1C}">
                        <a14:useLocalDpi xmlns:a14="http://schemas.microsoft.com/office/drawing/2010/main" val="0"/>
                      </a:ext>
                    </a:extLst>
                  </a:blip>
                  <a:stretch>
                    <a:fillRect/>
                  </a:stretch>
                </pic:blipFill>
                <pic:spPr>
                  <a:xfrm>
                    <a:off x="0" y="0"/>
                    <a:ext cx="6400800" cy="228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F33E2F"/>
    <w:multiLevelType w:val="hybridMultilevel"/>
    <w:tmpl w:val="9BC2CC9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9DF2BE3"/>
    <w:multiLevelType w:val="hybridMultilevel"/>
    <w:tmpl w:val="DFE612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F0A0925"/>
    <w:multiLevelType w:val="hybridMultilevel"/>
    <w:tmpl w:val="2B04BD3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29654207"/>
    <w:multiLevelType w:val="hybridMultilevel"/>
    <w:tmpl w:val="9FFCF8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CAF7BE2"/>
    <w:multiLevelType w:val="hybridMultilevel"/>
    <w:tmpl w:val="9BC2CC92"/>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351A7026"/>
    <w:multiLevelType w:val="hybridMultilevel"/>
    <w:tmpl w:val="250214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DB76061"/>
    <w:multiLevelType w:val="hybridMultilevel"/>
    <w:tmpl w:val="DFE6129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42B72468"/>
    <w:multiLevelType w:val="hybridMultilevel"/>
    <w:tmpl w:val="40EC13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6707198"/>
    <w:multiLevelType w:val="hybridMultilevel"/>
    <w:tmpl w:val="2B04BD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B9673EF"/>
    <w:multiLevelType w:val="hybridMultilevel"/>
    <w:tmpl w:val="F728457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5D6D74CB"/>
    <w:multiLevelType w:val="hybridMultilevel"/>
    <w:tmpl w:val="144CE7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EA65F64"/>
    <w:multiLevelType w:val="hybridMultilevel"/>
    <w:tmpl w:val="A40E5C3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658389664">
    <w:abstractNumId w:val="7"/>
  </w:num>
  <w:num w:numId="2" w16cid:durableId="1730492816">
    <w:abstractNumId w:val="0"/>
  </w:num>
  <w:num w:numId="3" w16cid:durableId="7097399">
    <w:abstractNumId w:val="1"/>
  </w:num>
  <w:num w:numId="4" w16cid:durableId="2093089723">
    <w:abstractNumId w:val="8"/>
  </w:num>
  <w:num w:numId="5" w16cid:durableId="1708414401">
    <w:abstractNumId w:val="4"/>
  </w:num>
  <w:num w:numId="6" w16cid:durableId="960724082">
    <w:abstractNumId w:val="6"/>
  </w:num>
  <w:num w:numId="7" w16cid:durableId="279654952">
    <w:abstractNumId w:val="2"/>
  </w:num>
  <w:num w:numId="8" w16cid:durableId="1053967205">
    <w:abstractNumId w:val="5"/>
  </w:num>
  <w:num w:numId="9" w16cid:durableId="2123189592">
    <w:abstractNumId w:val="10"/>
  </w:num>
  <w:num w:numId="10" w16cid:durableId="748649232">
    <w:abstractNumId w:val="11"/>
  </w:num>
  <w:num w:numId="11" w16cid:durableId="1365716392">
    <w:abstractNumId w:val="9"/>
  </w:num>
  <w:num w:numId="12" w16cid:durableId="167695198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hdrShapeDefaults>
    <o:shapedefaults v:ext="edit" spidmax="2052"/>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OpenInPublishingView" w:val="0"/>
  </w:docVars>
  <w:rsids>
    <w:rsidRoot w:val="00746AF4"/>
    <w:rsid w:val="00051DAC"/>
    <w:rsid w:val="0007379A"/>
    <w:rsid w:val="00075C77"/>
    <w:rsid w:val="001C0D53"/>
    <w:rsid w:val="00234C18"/>
    <w:rsid w:val="002A6180"/>
    <w:rsid w:val="002E440C"/>
    <w:rsid w:val="003132FE"/>
    <w:rsid w:val="00361859"/>
    <w:rsid w:val="004054D7"/>
    <w:rsid w:val="00460DDF"/>
    <w:rsid w:val="00475E97"/>
    <w:rsid w:val="00551A5E"/>
    <w:rsid w:val="0059713F"/>
    <w:rsid w:val="006122D2"/>
    <w:rsid w:val="006535E4"/>
    <w:rsid w:val="006B4F9F"/>
    <w:rsid w:val="00721EB8"/>
    <w:rsid w:val="00746AF4"/>
    <w:rsid w:val="00830321"/>
    <w:rsid w:val="00925689"/>
    <w:rsid w:val="00964440"/>
    <w:rsid w:val="0099668A"/>
    <w:rsid w:val="009C21D1"/>
    <w:rsid w:val="009C3442"/>
    <w:rsid w:val="009F6FC1"/>
    <w:rsid w:val="00C12236"/>
    <w:rsid w:val="00C2117B"/>
    <w:rsid w:val="00C5224F"/>
    <w:rsid w:val="00CA15B5"/>
    <w:rsid w:val="00D438AA"/>
    <w:rsid w:val="00D853FE"/>
    <w:rsid w:val="00E64F67"/>
    <w:rsid w:val="00EE0354"/>
    <w:rsid w:val="00F40EE4"/>
    <w:rsid w:val="00F74CB3"/>
    <w:rsid w:val="00F817FC"/>
    <w:rsid w:val="00F861A4"/>
    <w:rsid w:val="00FA7BA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2"/>
    </o:shapelayout>
  </w:shapeDefaults>
  <w:decimalSymbol w:val="."/>
  <w:listSeparator w:val=","/>
  <w14:docId w14:val="60C2344B"/>
  <w14:defaultImageDpi w14:val="300"/>
  <w15:docId w15:val="{78A0944B-0930-472B-8C40-7B54041F4D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438AA"/>
    <w:pPr>
      <w:spacing w:after="200"/>
    </w:pPr>
    <w:rPr>
      <w:rFonts w:ascii="Cambria" w:eastAsia="Cambria" w:hAnsi="Cambria" w:cs="Times New Roman"/>
    </w:rPr>
  </w:style>
  <w:style w:type="paragraph" w:styleId="Heading2">
    <w:name w:val="heading 2"/>
    <w:basedOn w:val="Normal"/>
    <w:link w:val="Heading2Char"/>
    <w:uiPriority w:val="1"/>
    <w:qFormat/>
    <w:rsid w:val="00D438AA"/>
    <w:pPr>
      <w:widowControl w:val="0"/>
      <w:autoSpaceDE w:val="0"/>
      <w:autoSpaceDN w:val="0"/>
      <w:spacing w:after="0"/>
      <w:ind w:left="72"/>
      <w:outlineLvl w:val="1"/>
    </w:pPr>
    <w:rPr>
      <w:rFonts w:cs="Cambria"/>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Calibriblack">
    <w:name w:val="Body  - Calibri black"/>
    <w:basedOn w:val="Normal"/>
    <w:qFormat/>
    <w:rsid w:val="00964440"/>
    <w:pPr>
      <w:spacing w:after="0"/>
    </w:pPr>
    <w:rPr>
      <w:rFonts w:ascii="Calibri" w:eastAsia="MS Mincho" w:hAnsi="Calibri" w:cs="Arial"/>
      <w:color w:val="000000" w:themeColor="text1"/>
      <w:sz w:val="22"/>
      <w:szCs w:val="22"/>
    </w:rPr>
  </w:style>
  <w:style w:type="paragraph" w:customStyle="1" w:styleId="Body-Calibriblue">
    <w:name w:val="Body - Calibri blue"/>
    <w:basedOn w:val="Normal"/>
    <w:qFormat/>
    <w:rsid w:val="00964440"/>
    <w:pPr>
      <w:spacing w:after="0"/>
    </w:pPr>
    <w:rPr>
      <w:rFonts w:ascii="Calibri" w:eastAsia="MS Mincho" w:hAnsi="Calibri" w:cs="Arial"/>
      <w:bCs/>
      <w:color w:val="5993C8"/>
      <w:lang w:val="en"/>
    </w:rPr>
  </w:style>
  <w:style w:type="paragraph" w:customStyle="1" w:styleId="Bodyitalic-CalibriItalic">
    <w:name w:val="Body italic - Calibri Italic"/>
    <w:basedOn w:val="Normal"/>
    <w:qFormat/>
    <w:rsid w:val="00964440"/>
    <w:pPr>
      <w:spacing w:after="0"/>
    </w:pPr>
    <w:rPr>
      <w:rFonts w:ascii="Calibri" w:eastAsia="MS Mincho" w:hAnsi="Calibri" w:cs="Arial"/>
      <w:i/>
      <w:iCs/>
      <w:sz w:val="22"/>
      <w:szCs w:val="22"/>
    </w:rPr>
  </w:style>
  <w:style w:type="paragraph" w:customStyle="1" w:styleId="Head-Calibribold">
    <w:name w:val="Head - Calibri bold"/>
    <w:basedOn w:val="Normal"/>
    <w:qFormat/>
    <w:rsid w:val="00964440"/>
    <w:pPr>
      <w:spacing w:after="0"/>
    </w:pPr>
    <w:rPr>
      <w:rFonts w:asciiTheme="majorHAnsi" w:eastAsia="MS Mincho" w:hAnsiTheme="majorHAnsi"/>
      <w:b/>
      <w:bCs/>
      <w:color w:val="548DD4" w:themeColor="text2" w:themeTint="99"/>
      <w:kern w:val="22"/>
      <w:sz w:val="40"/>
      <w:szCs w:val="40"/>
    </w:rPr>
  </w:style>
  <w:style w:type="paragraph" w:customStyle="1" w:styleId="Subhead-Calibri">
    <w:name w:val="Subhead - Calibri"/>
    <w:basedOn w:val="Head-Calibribold"/>
    <w:qFormat/>
    <w:rsid w:val="00964440"/>
    <w:rPr>
      <w:rFonts w:ascii="Calibri" w:hAnsi="Calibri"/>
      <w:sz w:val="32"/>
      <w:szCs w:val="32"/>
    </w:rPr>
  </w:style>
  <w:style w:type="paragraph" w:styleId="Header">
    <w:name w:val="header"/>
    <w:basedOn w:val="Normal"/>
    <w:link w:val="HeaderChar"/>
    <w:uiPriority w:val="99"/>
    <w:unhideWhenUsed/>
    <w:rsid w:val="00746AF4"/>
    <w:pPr>
      <w:tabs>
        <w:tab w:val="center" w:pos="4320"/>
        <w:tab w:val="right" w:pos="8640"/>
      </w:tabs>
      <w:spacing w:after="0"/>
    </w:pPr>
    <w:rPr>
      <w:rFonts w:asciiTheme="minorHAnsi" w:eastAsiaTheme="minorEastAsia" w:hAnsiTheme="minorHAnsi" w:cstheme="minorBidi"/>
    </w:rPr>
  </w:style>
  <w:style w:type="character" w:customStyle="1" w:styleId="HeaderChar">
    <w:name w:val="Header Char"/>
    <w:basedOn w:val="DefaultParagraphFont"/>
    <w:link w:val="Header"/>
    <w:uiPriority w:val="99"/>
    <w:rsid w:val="00746AF4"/>
  </w:style>
  <w:style w:type="paragraph" w:styleId="Footer">
    <w:name w:val="footer"/>
    <w:basedOn w:val="Normal"/>
    <w:link w:val="FooterChar"/>
    <w:uiPriority w:val="99"/>
    <w:unhideWhenUsed/>
    <w:rsid w:val="00746AF4"/>
    <w:pPr>
      <w:tabs>
        <w:tab w:val="center" w:pos="4320"/>
        <w:tab w:val="right" w:pos="8640"/>
      </w:tabs>
      <w:spacing w:after="0"/>
    </w:pPr>
    <w:rPr>
      <w:rFonts w:asciiTheme="minorHAnsi" w:eastAsiaTheme="minorEastAsia" w:hAnsiTheme="minorHAnsi" w:cstheme="minorBidi"/>
    </w:rPr>
  </w:style>
  <w:style w:type="character" w:customStyle="1" w:styleId="FooterChar">
    <w:name w:val="Footer Char"/>
    <w:basedOn w:val="DefaultParagraphFont"/>
    <w:link w:val="Footer"/>
    <w:uiPriority w:val="99"/>
    <w:rsid w:val="00746AF4"/>
  </w:style>
  <w:style w:type="character" w:customStyle="1" w:styleId="Heading2Char">
    <w:name w:val="Heading 2 Char"/>
    <w:basedOn w:val="DefaultParagraphFont"/>
    <w:link w:val="Heading2"/>
    <w:uiPriority w:val="1"/>
    <w:rsid w:val="00D438AA"/>
    <w:rPr>
      <w:rFonts w:ascii="Cambria" w:eastAsia="Cambria" w:hAnsi="Cambria" w:cs="Cambria"/>
      <w:b/>
      <w:bCs/>
      <w:sz w:val="22"/>
      <w:szCs w:val="22"/>
    </w:rPr>
  </w:style>
  <w:style w:type="paragraph" w:styleId="BodyText">
    <w:name w:val="Body Text"/>
    <w:basedOn w:val="Normal"/>
    <w:link w:val="BodyTextChar"/>
    <w:uiPriority w:val="1"/>
    <w:qFormat/>
    <w:rsid w:val="00D438AA"/>
    <w:pPr>
      <w:widowControl w:val="0"/>
      <w:autoSpaceDE w:val="0"/>
      <w:autoSpaceDN w:val="0"/>
      <w:spacing w:after="0"/>
    </w:pPr>
    <w:rPr>
      <w:rFonts w:cs="Cambria"/>
      <w:sz w:val="22"/>
      <w:szCs w:val="22"/>
    </w:rPr>
  </w:style>
  <w:style w:type="character" w:customStyle="1" w:styleId="BodyTextChar">
    <w:name w:val="Body Text Char"/>
    <w:basedOn w:val="DefaultParagraphFont"/>
    <w:link w:val="BodyText"/>
    <w:uiPriority w:val="1"/>
    <w:rsid w:val="00D438AA"/>
    <w:rPr>
      <w:rFonts w:ascii="Cambria" w:eastAsia="Cambria" w:hAnsi="Cambria" w:cs="Cambria"/>
      <w:sz w:val="22"/>
      <w:szCs w:val="22"/>
    </w:rPr>
  </w:style>
  <w:style w:type="table" w:styleId="TableGrid">
    <w:name w:val="Table Grid"/>
    <w:basedOn w:val="TableNormal"/>
    <w:uiPriority w:val="39"/>
    <w:rsid w:val="00C1223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9F6FC1"/>
    <w:rPr>
      <w:rFonts w:eastAsia="Calibri"/>
      <w:kern w:val="2"/>
      <w:sz w:val="22"/>
      <w:szCs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F6FC1"/>
    <w:pPr>
      <w:spacing w:after="160" w:line="259" w:lineRule="auto"/>
      <w:ind w:left="720"/>
      <w:contextualSpacing/>
    </w:pPr>
    <w:rPr>
      <w:rFonts w:asciiTheme="minorHAnsi" w:eastAsiaTheme="minorHAnsi" w:hAnsiTheme="minorHAnsi" w:cstheme="minorBidi"/>
      <w:kern w:val="2"/>
      <w:sz w:val="22"/>
      <w:szCs w:val="22"/>
      <w14:ligatures w14:val="standardContextual"/>
    </w:rPr>
  </w:style>
  <w:style w:type="paragraph" w:styleId="NoSpacing">
    <w:name w:val="No Spacing"/>
    <w:uiPriority w:val="1"/>
    <w:qFormat/>
    <w:rsid w:val="009F6FC1"/>
    <w:rPr>
      <w:rFonts w:ascii="Cambria" w:eastAsia="Cambria" w:hAnsi="Cambria" w:cs="Times New Roman"/>
    </w:rPr>
  </w:style>
  <w:style w:type="table" w:styleId="GridTable5Dark-Accent1">
    <w:name w:val="Grid Table 5 Dark Accent 1"/>
    <w:basedOn w:val="TableNormal"/>
    <w:uiPriority w:val="50"/>
    <w:rsid w:val="009F6FC1"/>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GridTable4-Accent1">
    <w:name w:val="Grid Table 4 Accent 1"/>
    <w:basedOn w:val="TableNormal"/>
    <w:uiPriority w:val="49"/>
    <w:rsid w:val="009F6FC1"/>
    <w:tblPr>
      <w:tblStyleRowBandSize w:val="1"/>
      <w:tblStyleColBandSize w:val="1"/>
      <w:tblBorders>
        <w:top w:val="single" w:sz="6" w:space="0" w:color="1F497D" w:themeColor="text2"/>
        <w:left w:val="single" w:sz="6" w:space="0" w:color="1F497D" w:themeColor="text2"/>
        <w:bottom w:val="single" w:sz="6" w:space="0" w:color="1F497D" w:themeColor="text2"/>
        <w:right w:val="single" w:sz="6" w:space="0" w:color="1F497D" w:themeColor="text2"/>
        <w:insideH w:val="single" w:sz="6" w:space="0" w:color="1F497D" w:themeColor="text2"/>
        <w:insideV w:val="single" w:sz="6" w:space="0" w:color="1F497D" w:themeColor="text2"/>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styleId="Hyperlink">
    <w:name w:val="Hyperlink"/>
    <w:basedOn w:val="DefaultParagraphFont"/>
    <w:uiPriority w:val="99"/>
    <w:unhideWhenUsed/>
    <w:rsid w:val="00E64F67"/>
    <w:rPr>
      <w:color w:val="0000FF" w:themeColor="hyperlink"/>
      <w:u w:val="single"/>
    </w:rPr>
  </w:style>
  <w:style w:type="character" w:styleId="UnresolvedMention">
    <w:name w:val="Unresolved Mention"/>
    <w:basedOn w:val="DefaultParagraphFont"/>
    <w:uiPriority w:val="99"/>
    <w:semiHidden/>
    <w:unhideWhenUsed/>
    <w:rsid w:val="00E64F67"/>
    <w:rPr>
      <w:color w:val="605E5C"/>
      <w:shd w:val="clear" w:color="auto" w:fill="E1DFDD"/>
    </w:rPr>
  </w:style>
  <w:style w:type="table" w:styleId="GridTable1Light-Accent1">
    <w:name w:val="Grid Table 1 Light Accent 1"/>
    <w:basedOn w:val="TableNormal"/>
    <w:uiPriority w:val="46"/>
    <w:rsid w:val="00C2117B"/>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GridTable2-Accent1">
    <w:name w:val="Grid Table 2 Accent 1"/>
    <w:basedOn w:val="TableNormal"/>
    <w:uiPriority w:val="47"/>
    <w:rsid w:val="00C2117B"/>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6Colorful-Accent5">
    <w:name w:val="Grid Table 6 Colorful Accent 5"/>
    <w:basedOn w:val="TableNormal"/>
    <w:uiPriority w:val="51"/>
    <w:rsid w:val="00C2117B"/>
    <w:rPr>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ListTable2-Accent1">
    <w:name w:val="List Table 2 Accent 1"/>
    <w:basedOn w:val="TableNormal"/>
    <w:uiPriority w:val="47"/>
    <w:rsid w:val="00C2117B"/>
    <w:tblPr>
      <w:tblStyleRowBandSize w:val="1"/>
      <w:tblStyleColBandSize w:val="1"/>
      <w:tblBorders>
        <w:top w:val="single" w:sz="4" w:space="0" w:color="95B3D7" w:themeColor="accent1" w:themeTint="99"/>
        <w:bottom w:val="single" w:sz="4" w:space="0" w:color="95B3D7" w:themeColor="accent1" w:themeTint="99"/>
        <w:insideH w:val="single" w:sz="4" w:space="0" w:color="95B3D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4-Accent1">
    <w:name w:val="List Table 4 Accent 1"/>
    <w:basedOn w:val="TableNormal"/>
    <w:uiPriority w:val="49"/>
    <w:rsid w:val="00C2117B"/>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3-Accent1">
    <w:name w:val="List Table 3 Accent 1"/>
    <w:basedOn w:val="TableNormal"/>
    <w:uiPriority w:val="48"/>
    <w:rsid w:val="00C2117B"/>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character" w:styleId="CommentReference">
    <w:name w:val="annotation reference"/>
    <w:basedOn w:val="DefaultParagraphFont"/>
    <w:uiPriority w:val="99"/>
    <w:semiHidden/>
    <w:unhideWhenUsed/>
    <w:rsid w:val="00C5224F"/>
    <w:rPr>
      <w:sz w:val="16"/>
      <w:szCs w:val="16"/>
    </w:rPr>
  </w:style>
  <w:style w:type="paragraph" w:styleId="CommentText">
    <w:name w:val="annotation text"/>
    <w:basedOn w:val="Normal"/>
    <w:link w:val="CommentTextChar"/>
    <w:uiPriority w:val="99"/>
    <w:unhideWhenUsed/>
    <w:rsid w:val="00C5224F"/>
    <w:pPr>
      <w:spacing w:after="160"/>
    </w:pPr>
    <w:rPr>
      <w:rFonts w:asciiTheme="minorHAnsi" w:eastAsiaTheme="minorHAnsi" w:hAnsiTheme="minorHAnsi" w:cstheme="minorBidi"/>
      <w:kern w:val="2"/>
      <w:sz w:val="20"/>
      <w:szCs w:val="20"/>
      <w14:ligatures w14:val="standardContextual"/>
    </w:rPr>
  </w:style>
  <w:style w:type="character" w:customStyle="1" w:styleId="CommentTextChar">
    <w:name w:val="Comment Text Char"/>
    <w:basedOn w:val="DefaultParagraphFont"/>
    <w:link w:val="CommentText"/>
    <w:uiPriority w:val="99"/>
    <w:rsid w:val="00C5224F"/>
    <w:rPr>
      <w:rFonts w:eastAsiaTheme="minorHAnsi"/>
      <w:kern w:val="2"/>
      <w:sz w:val="20"/>
      <w:szCs w:val="20"/>
      <w14:ligatures w14:val="standardContextual"/>
    </w:rPr>
  </w:style>
  <w:style w:type="paragraph" w:styleId="CommentSubject">
    <w:name w:val="annotation subject"/>
    <w:basedOn w:val="CommentText"/>
    <w:next w:val="CommentText"/>
    <w:link w:val="CommentSubjectChar"/>
    <w:uiPriority w:val="99"/>
    <w:semiHidden/>
    <w:unhideWhenUsed/>
    <w:rsid w:val="00F861A4"/>
    <w:pPr>
      <w:spacing w:after="200"/>
    </w:pPr>
    <w:rPr>
      <w:rFonts w:ascii="Cambria" w:eastAsia="Cambria" w:hAnsi="Cambria" w:cs="Times New Roman"/>
      <w:b/>
      <w:bCs/>
      <w:kern w:val="0"/>
      <w14:ligatures w14:val="none"/>
    </w:rPr>
  </w:style>
  <w:style w:type="character" w:customStyle="1" w:styleId="CommentSubjectChar">
    <w:name w:val="Comment Subject Char"/>
    <w:basedOn w:val="CommentTextChar"/>
    <w:link w:val="CommentSubject"/>
    <w:uiPriority w:val="99"/>
    <w:semiHidden/>
    <w:rsid w:val="00F861A4"/>
    <w:rPr>
      <w:rFonts w:ascii="Cambria" w:eastAsia="Cambria" w:hAnsi="Cambria" w:cs="Times New Roman"/>
      <w:b/>
      <w:bCs/>
      <w:kern w:val="2"/>
      <w:sz w:val="20"/>
      <w:szCs w:val="20"/>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6097680">
      <w:bodyDiv w:val="1"/>
      <w:marLeft w:val="0"/>
      <w:marRight w:val="0"/>
      <w:marTop w:val="0"/>
      <w:marBottom w:val="0"/>
      <w:divBdr>
        <w:top w:val="none" w:sz="0" w:space="0" w:color="auto"/>
        <w:left w:val="none" w:sz="0" w:space="0" w:color="auto"/>
        <w:bottom w:val="none" w:sz="0" w:space="0" w:color="auto"/>
        <w:right w:val="none" w:sz="0" w:space="0" w:color="auto"/>
      </w:divBdr>
    </w:div>
    <w:div w:id="88638034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package" Target="embeddings/Microsoft_Word_Document.docx"/><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package" Target="embeddings/Microsoft_Word_Document1.docx"/><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emf"/></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opic xmlns="d252b885-e431-4d04-92b8-1c61541325da">Flyers</Topic>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D9ACEF8C3535E4BBA3ABC5CA93D214C" ma:contentTypeVersion="2" ma:contentTypeDescription="Create a new document." ma:contentTypeScope="" ma:versionID="6513bb3f809ab2ce66d3197326162d36">
  <xsd:schema xmlns:xsd="http://www.w3.org/2001/XMLSchema" xmlns:xs="http://www.w3.org/2001/XMLSchema" xmlns:p="http://schemas.microsoft.com/office/2006/metadata/properties" xmlns:ns2="d252b885-e431-4d04-92b8-1c61541325da" targetNamespace="http://schemas.microsoft.com/office/2006/metadata/properties" ma:root="true" ma:fieldsID="5f28f899a904e9b77da3bb1b09d824f4" ns2:_="">
    <xsd:import namespace="d252b885-e431-4d04-92b8-1c61541325da"/>
    <xsd:element name="properties">
      <xsd:complexType>
        <xsd:sequence>
          <xsd:element name="documentManagement">
            <xsd:complexType>
              <xsd:all>
                <xsd:element ref="ns2:Topic"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252b885-e431-4d04-92b8-1c61541325da" elementFormDefault="qualified">
    <xsd:import namespace="http://schemas.microsoft.com/office/2006/documentManagement/types"/>
    <xsd:import namespace="http://schemas.microsoft.com/office/infopath/2007/PartnerControls"/>
    <xsd:element name="Topic" ma:index="4" nillable="true" ma:displayName="Topic" ma:default="Flyers" ma:format="Dropdown" ma:internalName="Topic" ma:readOnly="false">
      <xsd:simpleType>
        <xsd:restriction base="dms:Choice">
          <xsd:enumeration value="Flyers"/>
          <xsd:enumeration value="Graphics"/>
          <xsd:enumeration value="Newsletters"/>
          <xsd:enumeration value="PowerPoints"/>
          <xsd:enumeration value="Zoom Background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5"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E1D4D2-ACB9-4152-8B71-C491C6AA16B4}">
  <ds:schemaRefs>
    <ds:schemaRef ds:uri="http://schemas.microsoft.com/sharepoint/v3/contenttype/forms"/>
  </ds:schemaRefs>
</ds:datastoreItem>
</file>

<file path=customXml/itemProps2.xml><?xml version="1.0" encoding="utf-8"?>
<ds:datastoreItem xmlns:ds="http://schemas.openxmlformats.org/officeDocument/2006/customXml" ds:itemID="{1AB43A41-C87D-4EB9-B1A9-C81C950D2F27}">
  <ds:schemaRefs>
    <ds:schemaRef ds:uri="http://schemas.microsoft.com/office/2006/metadata/properties"/>
    <ds:schemaRef ds:uri="http://schemas.microsoft.com/office/infopath/2007/PartnerControls"/>
    <ds:schemaRef ds:uri="d252b885-e431-4d04-92b8-1c61541325da"/>
  </ds:schemaRefs>
</ds:datastoreItem>
</file>

<file path=customXml/itemProps3.xml><?xml version="1.0" encoding="utf-8"?>
<ds:datastoreItem xmlns:ds="http://schemas.openxmlformats.org/officeDocument/2006/customXml" ds:itemID="{E001E0D4-FC41-42C5-AB0A-357FC1ADA5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252b885-e431-4d04-92b8-1c61541325d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3FF32D9-B894-41CD-8CDC-2E3C6D8B94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94</TotalTime>
  <Pages>3</Pages>
  <Words>676</Words>
  <Characters>3854</Characters>
  <Application>Microsoft Office Word</Application>
  <DocSecurity>4</DocSecurity>
  <Lines>32</Lines>
  <Paragraphs>9</Paragraphs>
  <ScaleCrop>false</ScaleCrop>
  <HeadingPairs>
    <vt:vector size="2" baseType="variant">
      <vt:variant>
        <vt:lpstr>Title</vt:lpstr>
      </vt:variant>
      <vt:variant>
        <vt:i4>1</vt:i4>
      </vt:variant>
    </vt:vector>
  </HeadingPairs>
  <TitlesOfParts>
    <vt:vector size="1" baseType="lpstr">
      <vt:lpstr>DSHS FAct Sheet template Rev. 9-19</vt:lpstr>
    </vt:vector>
  </TitlesOfParts>
  <Manager/>
  <Company/>
  <LinksUpToDate>false</LinksUpToDate>
  <CharactersWithSpaces>4521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DSHS FAct Sheet template Rev. 9-19</dc:title>
  <dc:subject/>
  <dc:creator>Jean Roberge</dc:creator>
  <cp:keywords/>
  <dc:description/>
  <cp:lastModifiedBy>Peterson, Sarah K (DSHS/ESA/CSD)</cp:lastModifiedBy>
  <cp:revision>2</cp:revision>
  <dcterms:created xsi:type="dcterms:W3CDTF">2024-03-27T22:28:00Z</dcterms:created>
  <dcterms:modified xsi:type="dcterms:W3CDTF">2024-03-27T22:28:00Z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0x0101006D9ACEF8C3535E4BBA3ABC5CA93D214C</vt:lpwstr>
  </property>
</Properties>
</file>