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555FA489"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7BEC58BE"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46289D8A" w:rsidR="0018295F" w:rsidRPr="00D04364" w:rsidRDefault="00C8630D" w:rsidP="00F2454E">
            <w:pPr>
              <w:ind w:left="32"/>
              <w:rPr>
                <w:b/>
                <w:highlight w:val="yellow"/>
              </w:rPr>
            </w:pPr>
            <w:r w:rsidRPr="00C8630D">
              <w:rPr>
                <w:b/>
              </w:rPr>
              <w:t>5</w:t>
            </w:r>
            <w:r w:rsidR="00A35FBF">
              <w:rPr>
                <w:b/>
              </w:rPr>
              <w:t>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2809946E"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0"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1F3092B3" w:rsidR="0018295F" w:rsidRPr="00D04364" w:rsidRDefault="00C8630D" w:rsidP="00F2454E">
            <w:pPr>
              <w:rPr>
                <w:b/>
                <w:highlight w:val="yellow"/>
              </w:rPr>
            </w:pPr>
            <w:r w:rsidRPr="00C8630D">
              <w:rPr>
                <w:b/>
              </w:rPr>
              <w:t>5</w:t>
            </w:r>
            <w:r w:rsidR="00A35FBF">
              <w:rPr>
                <w:b/>
              </w:rPr>
              <w:t>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lastRenderedPageBreak/>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5C4ABA9"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1"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2"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25788F28" w:rsidR="0018295F" w:rsidRPr="00C8630D" w:rsidRDefault="00C8630D" w:rsidP="00F2454E">
            <w:pPr>
              <w:ind w:left="32"/>
              <w:rPr>
                <w:b/>
              </w:rPr>
            </w:pPr>
            <w:r w:rsidRPr="00C8630D">
              <w:rPr>
                <w:b/>
              </w:rPr>
              <w:t>5</w:t>
            </w:r>
            <w:r w:rsidR="00A35FBF">
              <w:rPr>
                <w:b/>
              </w:rPr>
              <w:t>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9244BE">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123"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786" w:type="dxa"/>
          </w:tcPr>
          <w:p w14:paraId="385EF68F" w14:textId="3AC91804" w:rsidR="00AB7EED" w:rsidRPr="00AB7EED" w:rsidRDefault="00AB7EED" w:rsidP="00AB7EED">
            <w:r w:rsidRPr="00AB7EED">
              <w:t>MAXIMUM TOTAL POINTS</w:t>
            </w:r>
            <w:r w:rsidR="0086389A">
              <w:t xml:space="preserve"> (PASS/FAIL)</w:t>
            </w:r>
          </w:p>
        </w:tc>
      </w:tr>
      <w:tr w:rsidR="00AB7EED" w:rsidRPr="00AB7EED" w14:paraId="5D62CA3F" w14:textId="77777777" w:rsidTr="009244BE">
        <w:tc>
          <w:tcPr>
            <w:tcW w:w="482" w:type="dxa"/>
            <w:shd w:val="clear" w:color="auto" w:fill="F2DBDB" w:themeFill="accent2" w:themeFillTint="33"/>
          </w:tcPr>
          <w:p w14:paraId="74D78DBE" w14:textId="77777777" w:rsidR="00AB7EED" w:rsidRPr="00AB7EED" w:rsidRDefault="00AB7EED" w:rsidP="00AB7EED">
            <w:pPr>
              <w:rPr>
                <w:b/>
              </w:rPr>
            </w:pPr>
          </w:p>
        </w:tc>
        <w:tc>
          <w:tcPr>
            <w:tcW w:w="11123" w:type="dxa"/>
            <w:shd w:val="clear" w:color="auto" w:fill="F2DBDB" w:themeFill="accent2" w:themeFillTint="33"/>
          </w:tcPr>
          <w:p w14:paraId="0C65A74A" w14:textId="5D337A2A" w:rsidR="00AB7EED" w:rsidRPr="00AB7EED" w:rsidRDefault="00AB7EED" w:rsidP="00AB7EED">
            <w:pPr>
              <w:rPr>
                <w:b/>
              </w:rPr>
            </w:pPr>
            <w:r w:rsidRPr="00AB7EED">
              <w:rPr>
                <w:b/>
              </w:rPr>
              <w:t>MANDATORY EXPERIENCE AND QUALIFICATIONS</w:t>
            </w:r>
            <w:r w:rsidR="0086389A">
              <w:rPr>
                <w:b/>
              </w:rPr>
              <w:t xml:space="preserve"> (PLEASE GIVE BRIEF EXPLANATION AS TO HOW YOU MEET EACH REQUIREMENT)</w:t>
            </w:r>
          </w:p>
        </w:tc>
        <w:tc>
          <w:tcPr>
            <w:tcW w:w="1786" w:type="dxa"/>
          </w:tcPr>
          <w:p w14:paraId="32CF7FB3" w14:textId="77777777" w:rsidR="00AB7EED" w:rsidRPr="00AB7EED" w:rsidRDefault="00AB7EED" w:rsidP="00AB7EED">
            <w:pPr>
              <w:rPr>
                <w:b/>
              </w:rPr>
            </w:pPr>
          </w:p>
        </w:tc>
      </w:tr>
      <w:tr w:rsidR="00AB7EED" w:rsidRPr="00AB7EED" w14:paraId="69433C43" w14:textId="77777777" w:rsidTr="009244BE">
        <w:tc>
          <w:tcPr>
            <w:tcW w:w="0" w:type="auto"/>
            <w:shd w:val="clear" w:color="auto" w:fill="EEECE1" w:themeFill="background2"/>
          </w:tcPr>
          <w:p w14:paraId="31F5B305" w14:textId="77777777" w:rsidR="00AB7EED" w:rsidRPr="00AB7EED" w:rsidRDefault="00AB7EED" w:rsidP="00AB7EED">
            <w:r w:rsidRPr="00AB7EED">
              <w:t>A</w:t>
            </w:r>
          </w:p>
        </w:tc>
        <w:tc>
          <w:tcPr>
            <w:tcW w:w="11123" w:type="dxa"/>
            <w:shd w:val="clear" w:color="auto" w:fill="EEECE1" w:themeFill="background2"/>
          </w:tcPr>
          <w:p w14:paraId="39E1A261" w14:textId="7C11407C" w:rsidR="00AB7EED" w:rsidRPr="00C8630D" w:rsidRDefault="0086389A" w:rsidP="00056F1B">
            <w:pPr>
              <w:pStyle w:val="Heading2"/>
              <w:rPr>
                <w:rFonts w:asciiTheme="minorHAnsi" w:hAnsiTheme="minorHAnsi" w:cstheme="minorHAnsi"/>
                <w:color w:val="auto"/>
                <w:sz w:val="22"/>
                <w:szCs w:val="22"/>
              </w:rPr>
            </w:pPr>
            <w:bookmarkStart w:id="0" w:name="_Hlk170823895"/>
            <w:r w:rsidRPr="00C8630D">
              <w:rPr>
                <w:rFonts w:asciiTheme="minorHAnsi" w:hAnsiTheme="minorHAnsi" w:cstheme="minorHAnsi"/>
                <w:color w:val="auto"/>
                <w:sz w:val="22"/>
                <w:szCs w:val="22"/>
              </w:rPr>
              <w:t>Bidder must have knowledge of working with LAPs under the non-employee WFSE LAP CBA.</w:t>
            </w:r>
            <w:bookmarkEnd w:id="0"/>
          </w:p>
        </w:tc>
        <w:tc>
          <w:tcPr>
            <w:tcW w:w="1786" w:type="dxa"/>
          </w:tcPr>
          <w:p w14:paraId="201F3BBB" w14:textId="77777777" w:rsidR="00AB7EED" w:rsidRPr="00AB7EED" w:rsidRDefault="00AB7EED" w:rsidP="00AB7EED"/>
        </w:tc>
      </w:tr>
      <w:tr w:rsidR="00AB7EED" w:rsidRPr="00AB7EED" w14:paraId="0B897C35" w14:textId="77777777" w:rsidTr="009244BE">
        <w:tc>
          <w:tcPr>
            <w:tcW w:w="0" w:type="auto"/>
            <w:shd w:val="clear" w:color="auto" w:fill="auto"/>
          </w:tcPr>
          <w:p w14:paraId="536BD38B" w14:textId="77777777" w:rsidR="00AB7EED" w:rsidRPr="00AB7EED" w:rsidRDefault="00AB7EED" w:rsidP="00AB7EED"/>
        </w:tc>
        <w:tc>
          <w:tcPr>
            <w:tcW w:w="11123" w:type="dxa"/>
            <w:shd w:val="clear" w:color="auto" w:fill="auto"/>
          </w:tcPr>
          <w:p w14:paraId="6A9F6957" w14:textId="77777777" w:rsidR="00AB7EED" w:rsidRPr="00C8630D" w:rsidRDefault="00AB7EED" w:rsidP="00056F1B">
            <w:pPr>
              <w:spacing w:after="60"/>
              <w:rPr>
                <w:rFonts w:eastAsia="Times New Roman" w:cstheme="minorHAnsi"/>
              </w:rPr>
            </w:pPr>
            <w:r w:rsidRPr="00C8630D">
              <w:rPr>
                <w:rFonts w:cstheme="minorHAnsi"/>
              </w:rPr>
              <w:t xml:space="preserve">ANSWER: </w:t>
            </w:r>
          </w:p>
        </w:tc>
        <w:tc>
          <w:tcPr>
            <w:tcW w:w="1786" w:type="dxa"/>
            <w:shd w:val="clear" w:color="auto" w:fill="auto"/>
          </w:tcPr>
          <w:p w14:paraId="00991363" w14:textId="77777777" w:rsidR="00AB7EED" w:rsidRPr="00AB7EED" w:rsidRDefault="00AB7EED" w:rsidP="00AB7EED"/>
        </w:tc>
      </w:tr>
      <w:tr w:rsidR="00AB7EED" w:rsidRPr="00AB7EED" w14:paraId="66432519" w14:textId="77777777" w:rsidTr="009244BE">
        <w:tc>
          <w:tcPr>
            <w:tcW w:w="0" w:type="auto"/>
            <w:shd w:val="clear" w:color="auto" w:fill="EEECE1" w:themeFill="background2"/>
          </w:tcPr>
          <w:p w14:paraId="346EBC6C" w14:textId="77777777" w:rsidR="00AB7EED" w:rsidRPr="00AB7EED" w:rsidRDefault="00AB7EED" w:rsidP="00AB7EED">
            <w:r w:rsidRPr="00AB7EED">
              <w:t xml:space="preserve">B </w:t>
            </w:r>
          </w:p>
        </w:tc>
        <w:tc>
          <w:tcPr>
            <w:tcW w:w="11123" w:type="dxa"/>
            <w:shd w:val="clear" w:color="auto" w:fill="EEECE1" w:themeFill="background2"/>
          </w:tcPr>
          <w:p w14:paraId="173F3EEF" w14:textId="74A995EC" w:rsidR="00AB7EED" w:rsidRPr="00C8630D" w:rsidRDefault="0086389A" w:rsidP="00AB7EED">
            <w:pPr>
              <w:spacing w:after="60"/>
              <w:ind w:left="66"/>
              <w:rPr>
                <w:rFonts w:eastAsia="Times New Roman" w:cstheme="minorHAnsi"/>
              </w:rPr>
            </w:pPr>
            <w:r w:rsidRPr="00C8630D">
              <w:rPr>
                <w:rFonts w:cstheme="minorHAnsi"/>
              </w:rPr>
              <w:t>Bidder must maintain an on-line scheduling platform, operational 24/7 specific to this contract.</w:t>
            </w:r>
          </w:p>
        </w:tc>
        <w:tc>
          <w:tcPr>
            <w:tcW w:w="1786" w:type="dxa"/>
          </w:tcPr>
          <w:p w14:paraId="705E21CA" w14:textId="77777777" w:rsidR="00AB7EED" w:rsidRPr="00AB7EED" w:rsidRDefault="00AB7EED" w:rsidP="00AB7EED"/>
        </w:tc>
      </w:tr>
      <w:tr w:rsidR="00AB7EED" w:rsidRPr="00AB7EED" w14:paraId="6C33218F" w14:textId="77777777" w:rsidTr="009244BE">
        <w:tc>
          <w:tcPr>
            <w:tcW w:w="0" w:type="auto"/>
          </w:tcPr>
          <w:p w14:paraId="38F32918" w14:textId="77777777" w:rsidR="00AB7EED" w:rsidRPr="00AB7EED" w:rsidRDefault="00AB7EED" w:rsidP="00AB7EED">
            <w:r w:rsidRPr="00AB7EED">
              <w:t xml:space="preserve"> </w:t>
            </w:r>
          </w:p>
        </w:tc>
        <w:tc>
          <w:tcPr>
            <w:tcW w:w="11123" w:type="dxa"/>
          </w:tcPr>
          <w:p w14:paraId="637C3E9B" w14:textId="77777777" w:rsidR="00AB7EED" w:rsidRPr="00C8630D" w:rsidRDefault="00AB7EED" w:rsidP="00AB7EED">
            <w:pPr>
              <w:rPr>
                <w:rFonts w:cstheme="minorHAnsi"/>
                <w:b/>
              </w:rPr>
            </w:pPr>
            <w:r w:rsidRPr="00C8630D">
              <w:rPr>
                <w:rFonts w:cstheme="minorHAnsi"/>
              </w:rPr>
              <w:t xml:space="preserve">ANSWER: </w:t>
            </w:r>
          </w:p>
        </w:tc>
        <w:tc>
          <w:tcPr>
            <w:tcW w:w="1786" w:type="dxa"/>
          </w:tcPr>
          <w:p w14:paraId="307AA5B0" w14:textId="77777777" w:rsidR="00AB7EED" w:rsidRPr="00AB7EED" w:rsidRDefault="00AB7EED" w:rsidP="00AB7EED">
            <w:pPr>
              <w:ind w:left="32"/>
            </w:pPr>
          </w:p>
        </w:tc>
      </w:tr>
      <w:tr w:rsidR="00AB7EED" w:rsidRPr="00AB7EED" w14:paraId="2FAF4722" w14:textId="77777777" w:rsidTr="009244BE">
        <w:tc>
          <w:tcPr>
            <w:tcW w:w="0" w:type="auto"/>
            <w:shd w:val="clear" w:color="auto" w:fill="EEECE1" w:themeFill="background2"/>
          </w:tcPr>
          <w:p w14:paraId="009B55E0" w14:textId="77777777" w:rsidR="00AB7EED" w:rsidRPr="00AB7EED" w:rsidRDefault="00AB7EED" w:rsidP="00AB7EED">
            <w:r w:rsidRPr="00AB7EED">
              <w:t>C</w:t>
            </w:r>
          </w:p>
        </w:tc>
        <w:tc>
          <w:tcPr>
            <w:tcW w:w="11123" w:type="dxa"/>
            <w:shd w:val="clear" w:color="auto" w:fill="EEECE1" w:themeFill="background2"/>
          </w:tcPr>
          <w:p w14:paraId="623A2DA4" w14:textId="17F920E7" w:rsidR="00AB7EED" w:rsidRPr="00C8630D" w:rsidRDefault="0086389A" w:rsidP="00056F1B">
            <w:pPr>
              <w:pStyle w:val="Heading2"/>
              <w:rPr>
                <w:rFonts w:asciiTheme="minorHAnsi" w:hAnsiTheme="minorHAnsi" w:cstheme="minorHAnsi"/>
                <w:color w:val="auto"/>
                <w:sz w:val="22"/>
                <w:szCs w:val="22"/>
              </w:rPr>
            </w:pPr>
            <w:r w:rsidRPr="00C8630D">
              <w:rPr>
                <w:rFonts w:asciiTheme="minorHAnsi" w:hAnsiTheme="minorHAnsi" w:cstheme="minorHAnsi"/>
                <w:color w:val="auto"/>
                <w:sz w:val="22"/>
                <w:szCs w:val="22"/>
              </w:rPr>
              <w:t>Bidder must maintain a business license in the State of Washington.</w:t>
            </w:r>
          </w:p>
        </w:tc>
        <w:tc>
          <w:tcPr>
            <w:tcW w:w="1786" w:type="dxa"/>
          </w:tcPr>
          <w:p w14:paraId="6CF5E06A" w14:textId="77777777" w:rsidR="00AB7EED" w:rsidRPr="00AB7EED" w:rsidRDefault="00AB7EED" w:rsidP="00AB7EED">
            <w:pPr>
              <w:ind w:left="32"/>
            </w:pPr>
          </w:p>
        </w:tc>
      </w:tr>
      <w:tr w:rsidR="00AB7EED" w:rsidRPr="00AB7EED" w14:paraId="61B10233" w14:textId="77777777" w:rsidTr="009244BE">
        <w:tc>
          <w:tcPr>
            <w:tcW w:w="0" w:type="auto"/>
          </w:tcPr>
          <w:p w14:paraId="7248AA4E" w14:textId="77777777" w:rsidR="00AB7EED" w:rsidRPr="00AB7EED" w:rsidRDefault="00AB7EED" w:rsidP="00AB7EED"/>
        </w:tc>
        <w:tc>
          <w:tcPr>
            <w:tcW w:w="11123" w:type="dxa"/>
          </w:tcPr>
          <w:p w14:paraId="68BA7310" w14:textId="77777777" w:rsidR="00AB7EED" w:rsidRPr="00C8630D" w:rsidRDefault="00AB7EED" w:rsidP="00AB7EED">
            <w:pPr>
              <w:rPr>
                <w:rFonts w:cstheme="minorHAnsi"/>
              </w:rPr>
            </w:pPr>
            <w:r w:rsidRPr="00C8630D">
              <w:rPr>
                <w:rFonts w:cstheme="minorHAnsi"/>
              </w:rPr>
              <w:t>ANSWER:</w:t>
            </w:r>
          </w:p>
        </w:tc>
        <w:tc>
          <w:tcPr>
            <w:tcW w:w="1786" w:type="dxa"/>
          </w:tcPr>
          <w:p w14:paraId="53DD090C" w14:textId="77777777" w:rsidR="00AB7EED" w:rsidRPr="00AB7EED" w:rsidRDefault="00AB7EED" w:rsidP="00AB7EED"/>
        </w:tc>
      </w:tr>
      <w:tr w:rsidR="00AB7EED" w:rsidRPr="00AB7EED" w14:paraId="4B281E9E" w14:textId="77777777" w:rsidTr="009244BE">
        <w:tc>
          <w:tcPr>
            <w:tcW w:w="0" w:type="auto"/>
            <w:shd w:val="clear" w:color="auto" w:fill="EEECE1" w:themeFill="background2"/>
          </w:tcPr>
          <w:p w14:paraId="5EAE4D7F" w14:textId="77777777" w:rsidR="00AB7EED" w:rsidRPr="00AB7EED" w:rsidRDefault="00AB7EED" w:rsidP="00AB7EED">
            <w:r w:rsidRPr="00AB7EED">
              <w:t>D</w:t>
            </w:r>
          </w:p>
        </w:tc>
        <w:tc>
          <w:tcPr>
            <w:tcW w:w="11123" w:type="dxa"/>
            <w:shd w:val="clear" w:color="auto" w:fill="EEECE1" w:themeFill="background2"/>
          </w:tcPr>
          <w:p w14:paraId="5FDFDB59" w14:textId="35BE22BE" w:rsidR="00AB7EED" w:rsidRPr="00C8630D" w:rsidRDefault="0086389A" w:rsidP="00056F1B">
            <w:pPr>
              <w:pStyle w:val="Heading2"/>
              <w:rPr>
                <w:rFonts w:asciiTheme="minorHAnsi" w:hAnsiTheme="minorHAnsi" w:cstheme="minorHAnsi"/>
                <w:color w:val="auto"/>
                <w:sz w:val="22"/>
                <w:szCs w:val="22"/>
              </w:rPr>
            </w:pPr>
            <w:r w:rsidRPr="00C8630D">
              <w:rPr>
                <w:rFonts w:asciiTheme="minorHAnsi" w:hAnsiTheme="minorHAnsi" w:cstheme="minorHAnsi"/>
                <w:color w:val="auto"/>
                <w:sz w:val="22"/>
                <w:szCs w:val="22"/>
              </w:rPr>
              <w:t>Bidder must maintain a Customer Service Center, operational 24/7, for purchasers and LAPs.</w:t>
            </w:r>
          </w:p>
        </w:tc>
        <w:tc>
          <w:tcPr>
            <w:tcW w:w="1786" w:type="dxa"/>
          </w:tcPr>
          <w:p w14:paraId="29EED9D9" w14:textId="77777777" w:rsidR="00AB7EED" w:rsidRPr="00AB7EED" w:rsidRDefault="00AB7EED" w:rsidP="00AB7EED">
            <w:pPr>
              <w:ind w:left="32"/>
            </w:pPr>
          </w:p>
        </w:tc>
      </w:tr>
      <w:tr w:rsidR="00AB7EED" w:rsidRPr="00AB7EED" w14:paraId="4DE44B6E" w14:textId="77777777" w:rsidTr="009244BE">
        <w:tc>
          <w:tcPr>
            <w:tcW w:w="0" w:type="auto"/>
          </w:tcPr>
          <w:p w14:paraId="5D2B637F" w14:textId="77777777" w:rsidR="00AB7EED" w:rsidRPr="00AB7EED" w:rsidRDefault="00AB7EED" w:rsidP="00AB7EED"/>
        </w:tc>
        <w:tc>
          <w:tcPr>
            <w:tcW w:w="11123" w:type="dxa"/>
          </w:tcPr>
          <w:p w14:paraId="6494DFA4" w14:textId="77777777" w:rsidR="00AB7EED" w:rsidRPr="00C8630D" w:rsidRDefault="00AB7EED" w:rsidP="00AB7EED">
            <w:pPr>
              <w:rPr>
                <w:rFonts w:cstheme="minorHAnsi"/>
              </w:rPr>
            </w:pPr>
            <w:r w:rsidRPr="00C8630D">
              <w:rPr>
                <w:rFonts w:cstheme="minorHAnsi"/>
              </w:rPr>
              <w:t>ANSWER:</w:t>
            </w:r>
          </w:p>
        </w:tc>
        <w:tc>
          <w:tcPr>
            <w:tcW w:w="1786" w:type="dxa"/>
          </w:tcPr>
          <w:p w14:paraId="3E5494FC" w14:textId="77777777" w:rsidR="00AB7EED" w:rsidRPr="00AB7EED" w:rsidRDefault="00AB7EED" w:rsidP="00AB7EED"/>
        </w:tc>
      </w:tr>
      <w:tr w:rsidR="00AB7EED" w:rsidRPr="00AB7EED" w14:paraId="2AC0267C" w14:textId="77777777" w:rsidTr="009244BE">
        <w:tc>
          <w:tcPr>
            <w:tcW w:w="0" w:type="auto"/>
            <w:shd w:val="clear" w:color="auto" w:fill="EEECE1" w:themeFill="background2"/>
          </w:tcPr>
          <w:p w14:paraId="4A2EAA87" w14:textId="77777777" w:rsidR="00AB7EED" w:rsidRPr="00AB7EED" w:rsidRDefault="00AB7EED" w:rsidP="00AB7EED">
            <w:r w:rsidRPr="00AB7EED">
              <w:t>E</w:t>
            </w:r>
          </w:p>
        </w:tc>
        <w:tc>
          <w:tcPr>
            <w:tcW w:w="11123" w:type="dxa"/>
            <w:shd w:val="clear" w:color="auto" w:fill="EEECE1" w:themeFill="background2"/>
          </w:tcPr>
          <w:p w14:paraId="7B50E8A3" w14:textId="5F823772" w:rsidR="00AB7EED" w:rsidRPr="00C8630D" w:rsidRDefault="0086389A" w:rsidP="00056F1B">
            <w:pPr>
              <w:pStyle w:val="Heading2"/>
              <w:rPr>
                <w:rFonts w:asciiTheme="minorHAnsi" w:hAnsiTheme="minorHAnsi" w:cstheme="minorHAnsi"/>
                <w:color w:val="auto"/>
                <w:sz w:val="22"/>
                <w:szCs w:val="22"/>
              </w:rPr>
            </w:pPr>
            <w:r w:rsidRPr="00C8630D">
              <w:rPr>
                <w:rFonts w:asciiTheme="minorHAnsi" w:hAnsiTheme="minorHAnsi" w:cstheme="minorHAnsi"/>
                <w:color w:val="auto"/>
                <w:sz w:val="22"/>
                <w:szCs w:val="22"/>
              </w:rPr>
              <w:t>Bidder must employ an Ombuds position, or a trained staff whose responsibility is resolving complaints, inquiries and adherence to CBA.</w:t>
            </w:r>
          </w:p>
        </w:tc>
        <w:tc>
          <w:tcPr>
            <w:tcW w:w="1786" w:type="dxa"/>
          </w:tcPr>
          <w:p w14:paraId="69F9AF1F" w14:textId="77777777" w:rsidR="00AB7EED" w:rsidRPr="00AB7EED" w:rsidRDefault="00AB7EED" w:rsidP="00AB7EED"/>
        </w:tc>
      </w:tr>
      <w:tr w:rsidR="00AB7EED" w:rsidRPr="00AB7EED" w14:paraId="1990604B" w14:textId="77777777" w:rsidTr="009244BE">
        <w:tc>
          <w:tcPr>
            <w:tcW w:w="0" w:type="auto"/>
            <w:shd w:val="clear" w:color="auto" w:fill="auto"/>
          </w:tcPr>
          <w:p w14:paraId="28911DF1" w14:textId="77777777" w:rsidR="00AB7EED" w:rsidRPr="00AB7EED" w:rsidRDefault="00AB7EED" w:rsidP="00AB7EED"/>
        </w:tc>
        <w:tc>
          <w:tcPr>
            <w:tcW w:w="11123" w:type="dxa"/>
            <w:shd w:val="clear" w:color="auto" w:fill="auto"/>
          </w:tcPr>
          <w:p w14:paraId="6236778C" w14:textId="77777777" w:rsidR="00AB7EED" w:rsidRPr="00C8630D" w:rsidRDefault="00AB7EED" w:rsidP="00056F1B">
            <w:pPr>
              <w:spacing w:after="60"/>
              <w:rPr>
                <w:rFonts w:eastAsia="Times New Roman" w:cstheme="minorHAnsi"/>
              </w:rPr>
            </w:pPr>
            <w:r w:rsidRPr="00C8630D">
              <w:rPr>
                <w:rFonts w:cstheme="minorHAnsi"/>
              </w:rPr>
              <w:t xml:space="preserve">ANSWER: </w:t>
            </w:r>
          </w:p>
        </w:tc>
        <w:tc>
          <w:tcPr>
            <w:tcW w:w="1786" w:type="dxa"/>
            <w:shd w:val="clear" w:color="auto" w:fill="auto"/>
          </w:tcPr>
          <w:p w14:paraId="5E951D42" w14:textId="77777777" w:rsidR="00AB7EED" w:rsidRPr="00AB7EED" w:rsidRDefault="00AB7EED" w:rsidP="00AB7EED"/>
        </w:tc>
      </w:tr>
      <w:tr w:rsidR="00AB7EED" w:rsidRPr="00AB7EED" w14:paraId="33DA3FC9" w14:textId="77777777" w:rsidTr="009244BE">
        <w:tc>
          <w:tcPr>
            <w:tcW w:w="0" w:type="auto"/>
            <w:shd w:val="clear" w:color="auto" w:fill="EEECE1" w:themeFill="background2"/>
          </w:tcPr>
          <w:p w14:paraId="52CAE5A0" w14:textId="77777777" w:rsidR="00AB7EED" w:rsidRPr="00AB7EED" w:rsidRDefault="00AB7EED" w:rsidP="00AB7EED">
            <w:r w:rsidRPr="00AB7EED">
              <w:t xml:space="preserve"> F </w:t>
            </w:r>
          </w:p>
        </w:tc>
        <w:tc>
          <w:tcPr>
            <w:tcW w:w="11123" w:type="dxa"/>
            <w:shd w:val="clear" w:color="auto" w:fill="EEECE1" w:themeFill="background2"/>
          </w:tcPr>
          <w:p w14:paraId="4CD816CC" w14:textId="1FE40836" w:rsidR="00AB7EED" w:rsidRPr="00C8630D" w:rsidRDefault="0086389A" w:rsidP="00056F1B">
            <w:pPr>
              <w:pStyle w:val="Heading2"/>
              <w:rPr>
                <w:rFonts w:asciiTheme="minorHAnsi" w:hAnsiTheme="minorHAnsi" w:cstheme="minorHAnsi"/>
                <w:color w:val="auto"/>
                <w:sz w:val="22"/>
                <w:szCs w:val="22"/>
              </w:rPr>
            </w:pPr>
            <w:r w:rsidRPr="00C8630D">
              <w:rPr>
                <w:rFonts w:asciiTheme="minorHAnsi" w:hAnsiTheme="minorHAnsi" w:cstheme="minorHAnsi"/>
                <w:color w:val="auto"/>
                <w:sz w:val="22"/>
                <w:szCs w:val="22"/>
              </w:rPr>
              <w:t xml:space="preserve">In addition to all Washington cities, Bidder must serve the bordering cities in the states of Oregon and Idaho to </w:t>
            </w:r>
            <w:proofErr w:type="gramStart"/>
            <w:r w:rsidRPr="00C8630D">
              <w:rPr>
                <w:rFonts w:asciiTheme="minorHAnsi" w:hAnsiTheme="minorHAnsi" w:cstheme="minorHAnsi"/>
                <w:color w:val="auto"/>
                <w:sz w:val="22"/>
                <w:szCs w:val="22"/>
              </w:rPr>
              <w:t>include:</w:t>
            </w:r>
            <w:proofErr w:type="gramEnd"/>
            <w:r w:rsidRPr="00C8630D">
              <w:rPr>
                <w:rFonts w:asciiTheme="minorHAnsi" w:hAnsiTheme="minorHAnsi" w:cstheme="minorHAnsi"/>
                <w:color w:val="auto"/>
                <w:sz w:val="22"/>
                <w:szCs w:val="22"/>
              </w:rPr>
              <w:t xml:space="preserve"> Astoria, Hermiston, Hood River, Milton-</w:t>
            </w:r>
            <w:proofErr w:type="spellStart"/>
            <w:r w:rsidRPr="00C8630D">
              <w:rPr>
                <w:rFonts w:asciiTheme="minorHAnsi" w:hAnsiTheme="minorHAnsi" w:cstheme="minorHAnsi"/>
                <w:color w:val="auto"/>
                <w:sz w:val="22"/>
                <w:szCs w:val="22"/>
              </w:rPr>
              <w:t>Freewater</w:t>
            </w:r>
            <w:proofErr w:type="spellEnd"/>
            <w:r w:rsidRPr="00C8630D">
              <w:rPr>
                <w:rFonts w:asciiTheme="minorHAnsi" w:hAnsiTheme="minorHAnsi" w:cstheme="minorHAnsi"/>
                <w:color w:val="auto"/>
                <w:sz w:val="22"/>
                <w:szCs w:val="22"/>
              </w:rPr>
              <w:t>, Portland, Rainier, The Dalles, Coeur D’Alene, Lewiston, Moscow, Priest River, and Sandpoint.</w:t>
            </w:r>
          </w:p>
        </w:tc>
        <w:tc>
          <w:tcPr>
            <w:tcW w:w="1786" w:type="dxa"/>
          </w:tcPr>
          <w:p w14:paraId="18EF6AA0" w14:textId="77777777" w:rsidR="00AB7EED" w:rsidRPr="00AB7EED" w:rsidRDefault="00AB7EED" w:rsidP="00AB7EED"/>
        </w:tc>
      </w:tr>
      <w:tr w:rsidR="00AB7EED" w:rsidRPr="00AB7EED" w14:paraId="0691D922" w14:textId="77777777" w:rsidTr="009244BE">
        <w:tc>
          <w:tcPr>
            <w:tcW w:w="0" w:type="auto"/>
          </w:tcPr>
          <w:p w14:paraId="56CDDCAF" w14:textId="77777777" w:rsidR="00AB7EED" w:rsidRPr="00AB7EED" w:rsidRDefault="00AB7EED" w:rsidP="00AB7EED">
            <w:r w:rsidRPr="00AB7EED">
              <w:t xml:space="preserve"> </w:t>
            </w:r>
          </w:p>
        </w:tc>
        <w:tc>
          <w:tcPr>
            <w:tcW w:w="11123" w:type="dxa"/>
          </w:tcPr>
          <w:p w14:paraId="3297F72C" w14:textId="77777777" w:rsidR="00AB7EED" w:rsidRPr="00C8630D" w:rsidRDefault="00AB7EED" w:rsidP="00AB7EED">
            <w:pPr>
              <w:rPr>
                <w:rFonts w:cstheme="minorHAnsi"/>
                <w:b/>
              </w:rPr>
            </w:pPr>
            <w:r w:rsidRPr="00C8630D">
              <w:rPr>
                <w:rFonts w:cstheme="minorHAnsi"/>
              </w:rPr>
              <w:t xml:space="preserve">ANSWER: </w:t>
            </w:r>
          </w:p>
        </w:tc>
        <w:tc>
          <w:tcPr>
            <w:tcW w:w="1786" w:type="dxa"/>
          </w:tcPr>
          <w:p w14:paraId="0AF22569" w14:textId="77777777" w:rsidR="00AB7EED" w:rsidRPr="00AB7EED" w:rsidRDefault="00AB7EED" w:rsidP="00AB7EED">
            <w:pPr>
              <w:ind w:left="32"/>
            </w:pPr>
          </w:p>
        </w:tc>
      </w:tr>
      <w:tr w:rsidR="00AB7EED" w:rsidRPr="00AB7EED" w14:paraId="6358889B" w14:textId="77777777" w:rsidTr="009244BE">
        <w:tc>
          <w:tcPr>
            <w:tcW w:w="0" w:type="auto"/>
            <w:shd w:val="clear" w:color="auto" w:fill="EEECE1" w:themeFill="background2"/>
          </w:tcPr>
          <w:p w14:paraId="2443925E" w14:textId="77777777" w:rsidR="00AB7EED" w:rsidRPr="00AB7EED" w:rsidRDefault="00AB7EED" w:rsidP="00AB7EED">
            <w:r w:rsidRPr="00AB7EED">
              <w:t>G</w:t>
            </w:r>
          </w:p>
        </w:tc>
        <w:tc>
          <w:tcPr>
            <w:tcW w:w="11123" w:type="dxa"/>
            <w:shd w:val="clear" w:color="auto" w:fill="EEECE1" w:themeFill="background2"/>
          </w:tcPr>
          <w:p w14:paraId="4F52EFA6" w14:textId="501A4C27" w:rsidR="00AB7EED" w:rsidRPr="00C8630D" w:rsidRDefault="0086389A" w:rsidP="00056F1B">
            <w:pPr>
              <w:pStyle w:val="Heading2"/>
              <w:rPr>
                <w:rFonts w:asciiTheme="minorHAnsi" w:hAnsiTheme="minorHAnsi" w:cstheme="minorHAnsi"/>
                <w:color w:val="auto"/>
                <w:sz w:val="22"/>
                <w:szCs w:val="22"/>
                <w:shd w:val="clear" w:color="auto" w:fill="FFFFFF"/>
              </w:rPr>
            </w:pPr>
            <w:r w:rsidRPr="00C8630D">
              <w:rPr>
                <w:rFonts w:asciiTheme="minorHAnsi" w:hAnsiTheme="minorHAnsi" w:cstheme="minorHAnsi"/>
                <w:color w:val="auto"/>
                <w:sz w:val="22"/>
                <w:szCs w:val="22"/>
              </w:rPr>
              <w:t>Bidder’s proposed solution must adhere to all WaTech IT Security Policies (SEC-02) and EA-183.20.10.</w:t>
            </w:r>
          </w:p>
        </w:tc>
        <w:tc>
          <w:tcPr>
            <w:tcW w:w="1786" w:type="dxa"/>
          </w:tcPr>
          <w:p w14:paraId="3BC0826E" w14:textId="77777777" w:rsidR="00AB7EED" w:rsidRPr="00AB7EED" w:rsidRDefault="00AB7EED" w:rsidP="00AB7EED">
            <w:pPr>
              <w:ind w:left="32"/>
            </w:pPr>
          </w:p>
        </w:tc>
      </w:tr>
      <w:tr w:rsidR="00AB7EED" w:rsidRPr="00AB7EED" w14:paraId="794C6CA2" w14:textId="77777777" w:rsidTr="009244BE">
        <w:tc>
          <w:tcPr>
            <w:tcW w:w="0" w:type="auto"/>
          </w:tcPr>
          <w:p w14:paraId="567D898F" w14:textId="77777777" w:rsidR="00AB7EED" w:rsidRPr="00AB7EED" w:rsidRDefault="00AB7EED" w:rsidP="00AB7EED"/>
        </w:tc>
        <w:tc>
          <w:tcPr>
            <w:tcW w:w="11123" w:type="dxa"/>
          </w:tcPr>
          <w:p w14:paraId="29131854" w14:textId="77777777" w:rsidR="00AB7EED" w:rsidRPr="00C8630D" w:rsidRDefault="00AB7EED" w:rsidP="00AB7EED">
            <w:r w:rsidRPr="00C8630D">
              <w:t>ANSWER:</w:t>
            </w:r>
          </w:p>
        </w:tc>
        <w:tc>
          <w:tcPr>
            <w:tcW w:w="1786" w:type="dxa"/>
          </w:tcPr>
          <w:p w14:paraId="5C991F23" w14:textId="77777777" w:rsidR="00AB7EED" w:rsidRPr="00AB7EED" w:rsidRDefault="00AB7EED" w:rsidP="00AB7EED"/>
        </w:tc>
      </w:tr>
      <w:tr w:rsidR="00AB7EED" w:rsidRPr="00AB7EED" w14:paraId="2D0DD38B" w14:textId="77777777" w:rsidTr="009244BE">
        <w:tc>
          <w:tcPr>
            <w:tcW w:w="0" w:type="auto"/>
            <w:shd w:val="clear" w:color="auto" w:fill="EEECE1" w:themeFill="background2"/>
          </w:tcPr>
          <w:p w14:paraId="03F08AC7" w14:textId="77777777" w:rsidR="00AB7EED" w:rsidRPr="00AB7EED" w:rsidRDefault="00AB7EED" w:rsidP="00AB7EED">
            <w:r w:rsidRPr="00AB7EED">
              <w:t>H</w:t>
            </w:r>
          </w:p>
        </w:tc>
        <w:tc>
          <w:tcPr>
            <w:tcW w:w="11123" w:type="dxa"/>
            <w:shd w:val="clear" w:color="auto" w:fill="EEECE1" w:themeFill="background2"/>
          </w:tcPr>
          <w:p w14:paraId="3E089496" w14:textId="5754FAF5" w:rsidR="00AB7EED" w:rsidRPr="004D27E6" w:rsidRDefault="0086389A" w:rsidP="004D27E6">
            <w:pPr>
              <w:pStyle w:val="Heading2"/>
              <w:rPr>
                <w:rFonts w:asciiTheme="minorHAnsi" w:hAnsiTheme="minorHAnsi" w:cstheme="minorHAnsi"/>
                <w:color w:val="auto"/>
                <w:sz w:val="22"/>
                <w:szCs w:val="22"/>
                <w:shd w:val="clear" w:color="auto" w:fill="FFFFFF"/>
              </w:rPr>
            </w:pPr>
            <w:r w:rsidRPr="00C8630D">
              <w:rPr>
                <w:rFonts w:asciiTheme="minorHAnsi" w:hAnsiTheme="minorHAnsi" w:cstheme="minorHAnsi"/>
                <w:color w:val="auto"/>
                <w:sz w:val="22"/>
                <w:szCs w:val="22"/>
              </w:rPr>
              <w:t>Bidder and Bidder’s employees must be familiar with RCW 41.56.510 – Application of Chapter to Language Access Providers.</w:t>
            </w:r>
          </w:p>
        </w:tc>
        <w:tc>
          <w:tcPr>
            <w:tcW w:w="1786" w:type="dxa"/>
          </w:tcPr>
          <w:p w14:paraId="6A392358" w14:textId="77777777" w:rsidR="00AB7EED" w:rsidRPr="00AB7EED" w:rsidRDefault="00AB7EED" w:rsidP="00AB7EED">
            <w:pPr>
              <w:ind w:left="32"/>
            </w:pPr>
          </w:p>
        </w:tc>
      </w:tr>
      <w:tr w:rsidR="00AB7EED" w:rsidRPr="00AB7EED" w14:paraId="53945318" w14:textId="77777777" w:rsidTr="009244BE">
        <w:tc>
          <w:tcPr>
            <w:tcW w:w="0" w:type="auto"/>
          </w:tcPr>
          <w:p w14:paraId="0679368B" w14:textId="77777777" w:rsidR="00AB7EED" w:rsidRPr="00AB7EED" w:rsidRDefault="00AB7EED" w:rsidP="00AB7EED"/>
        </w:tc>
        <w:tc>
          <w:tcPr>
            <w:tcW w:w="11123" w:type="dxa"/>
          </w:tcPr>
          <w:p w14:paraId="732E2B10" w14:textId="77777777" w:rsidR="00AB7EED" w:rsidRPr="00AB7EED" w:rsidRDefault="00AB7EED" w:rsidP="00AB7EED">
            <w:r w:rsidRPr="00AB7EED">
              <w:t>ANSWER:</w:t>
            </w:r>
          </w:p>
        </w:tc>
        <w:tc>
          <w:tcPr>
            <w:tcW w:w="1786" w:type="dxa"/>
          </w:tcPr>
          <w:p w14:paraId="4D370A56" w14:textId="77777777" w:rsidR="00AB7EED" w:rsidRPr="00AB7EED" w:rsidRDefault="00AB7EED" w:rsidP="00AB7EED"/>
        </w:tc>
      </w:tr>
      <w:tr w:rsidR="00AB7EED" w:rsidRPr="00AB7EED" w14:paraId="4F53A6BF" w14:textId="77777777" w:rsidTr="009244BE">
        <w:tc>
          <w:tcPr>
            <w:tcW w:w="482" w:type="dxa"/>
            <w:shd w:val="clear" w:color="auto" w:fill="F2DBDB" w:themeFill="accent2" w:themeFillTint="33"/>
          </w:tcPr>
          <w:p w14:paraId="7C448EFD" w14:textId="77777777" w:rsidR="00AB7EED" w:rsidRPr="00AB7EED" w:rsidRDefault="00AB7EED" w:rsidP="00AB7EED">
            <w:pPr>
              <w:rPr>
                <w:b/>
              </w:rPr>
            </w:pPr>
          </w:p>
        </w:tc>
        <w:tc>
          <w:tcPr>
            <w:tcW w:w="11123"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786" w:type="dxa"/>
          </w:tcPr>
          <w:p w14:paraId="2CF85EA5" w14:textId="6FC5B5AB" w:rsidR="00AB7EED" w:rsidRPr="00AB7EED" w:rsidRDefault="00410972" w:rsidP="00AB7EED">
            <w:pPr>
              <w:rPr>
                <w:b/>
              </w:rPr>
            </w:pPr>
            <w:r>
              <w:rPr>
                <w:b/>
              </w:rPr>
              <w:t>570</w:t>
            </w:r>
          </w:p>
        </w:tc>
      </w:tr>
      <w:tr w:rsidR="00AB7EED" w:rsidRPr="00AB7EED" w14:paraId="5CD8C341" w14:textId="77777777" w:rsidTr="009244BE">
        <w:tc>
          <w:tcPr>
            <w:tcW w:w="0" w:type="auto"/>
            <w:shd w:val="clear" w:color="auto" w:fill="EEECE1" w:themeFill="background2"/>
          </w:tcPr>
          <w:p w14:paraId="5730E02D" w14:textId="77777777" w:rsidR="00AB7EED" w:rsidRPr="00AB7EED" w:rsidRDefault="00AB7EED" w:rsidP="00AB7EED">
            <w:r w:rsidRPr="00AB7EED">
              <w:t>I</w:t>
            </w:r>
          </w:p>
        </w:tc>
        <w:tc>
          <w:tcPr>
            <w:tcW w:w="11123" w:type="dxa"/>
            <w:shd w:val="clear" w:color="auto" w:fill="EEECE1" w:themeFill="background2"/>
          </w:tcPr>
          <w:p w14:paraId="091502AE" w14:textId="5FDBC0B1" w:rsidR="00AB7EED" w:rsidRPr="00AB7EED" w:rsidRDefault="00AB7EED" w:rsidP="00AB7EED">
            <w:pPr>
              <w:spacing w:after="60"/>
              <w:ind w:left="66"/>
            </w:pPr>
            <w:r w:rsidRPr="00AB7EED">
              <w:t xml:space="preserve">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786" w:type="dxa"/>
          </w:tcPr>
          <w:p w14:paraId="06148902" w14:textId="3FD4E3AB" w:rsidR="00953EDA" w:rsidRPr="00056F1B" w:rsidRDefault="00953EDA" w:rsidP="00056F1B">
            <w:pPr>
              <w:rPr>
                <w:highlight w:val="yellow"/>
              </w:rPr>
            </w:pPr>
            <w:r w:rsidRPr="00056F1B">
              <w:t>50</w:t>
            </w:r>
          </w:p>
        </w:tc>
      </w:tr>
      <w:tr w:rsidR="00AB7EED" w:rsidRPr="00AB7EED" w14:paraId="18CF7190" w14:textId="77777777" w:rsidTr="009244BE">
        <w:tc>
          <w:tcPr>
            <w:tcW w:w="0" w:type="auto"/>
          </w:tcPr>
          <w:p w14:paraId="02C770EE" w14:textId="77777777" w:rsidR="00AB7EED" w:rsidRPr="00AB7EED" w:rsidRDefault="00AB7EED" w:rsidP="00AB7EED"/>
        </w:tc>
        <w:tc>
          <w:tcPr>
            <w:tcW w:w="11123"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786" w:type="dxa"/>
          </w:tcPr>
          <w:p w14:paraId="24959059" w14:textId="77777777" w:rsidR="00AB7EED" w:rsidRPr="00AB7EED" w:rsidRDefault="00AB7EED" w:rsidP="00AB7EED"/>
        </w:tc>
      </w:tr>
      <w:tr w:rsidR="00AB7EED" w:rsidRPr="00AB7EED" w14:paraId="0D4999BE" w14:textId="77777777" w:rsidTr="009244BE">
        <w:tc>
          <w:tcPr>
            <w:tcW w:w="0" w:type="auto"/>
            <w:shd w:val="clear" w:color="auto" w:fill="EEECE1" w:themeFill="background2"/>
          </w:tcPr>
          <w:p w14:paraId="694462DF" w14:textId="77777777" w:rsidR="00AB7EED" w:rsidRPr="00AB7EED" w:rsidRDefault="00AB7EED" w:rsidP="00AB7EED">
            <w:r w:rsidRPr="00AB7EED">
              <w:t>J</w:t>
            </w:r>
          </w:p>
        </w:tc>
        <w:tc>
          <w:tcPr>
            <w:tcW w:w="11123" w:type="dxa"/>
            <w:shd w:val="clear" w:color="auto" w:fill="EEECE1" w:themeFill="background2"/>
          </w:tcPr>
          <w:p w14:paraId="7F9202BD" w14:textId="15E33D76" w:rsidR="00AB7EED" w:rsidRPr="00AB7EED" w:rsidRDefault="00AB7EED"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786" w:type="dxa"/>
          </w:tcPr>
          <w:p w14:paraId="1F8004EC" w14:textId="42E33C05" w:rsidR="00AB7EED" w:rsidRPr="00AB7EED" w:rsidRDefault="00953EDA" w:rsidP="00AB7EED">
            <w:r>
              <w:t>20</w:t>
            </w:r>
          </w:p>
        </w:tc>
      </w:tr>
      <w:tr w:rsidR="00AB7EED" w:rsidRPr="00AB7EED" w14:paraId="77D94CE3" w14:textId="77777777" w:rsidTr="009244BE">
        <w:tc>
          <w:tcPr>
            <w:tcW w:w="0" w:type="auto"/>
            <w:shd w:val="clear" w:color="auto" w:fill="auto"/>
          </w:tcPr>
          <w:p w14:paraId="5B9BD6DA" w14:textId="77777777" w:rsidR="00AB7EED" w:rsidRPr="00AB7EED" w:rsidRDefault="00AB7EED" w:rsidP="00AB7EED"/>
        </w:tc>
        <w:tc>
          <w:tcPr>
            <w:tcW w:w="11123" w:type="dxa"/>
            <w:shd w:val="clear" w:color="auto" w:fill="auto"/>
          </w:tcPr>
          <w:p w14:paraId="048E5851" w14:textId="77777777" w:rsidR="00AB7EED" w:rsidRPr="00AB7EED" w:rsidRDefault="00AB7EED" w:rsidP="00AB7EED">
            <w:pPr>
              <w:rPr>
                <w:b/>
              </w:rPr>
            </w:pPr>
            <w:r w:rsidRPr="00AB7EED">
              <w:t xml:space="preserve">ANSWER: </w:t>
            </w:r>
          </w:p>
        </w:tc>
        <w:tc>
          <w:tcPr>
            <w:tcW w:w="1786" w:type="dxa"/>
            <w:shd w:val="clear" w:color="auto" w:fill="auto"/>
          </w:tcPr>
          <w:p w14:paraId="63DEDD36" w14:textId="77777777" w:rsidR="00AB7EED" w:rsidRPr="00AB7EED" w:rsidRDefault="00AB7EED" w:rsidP="00AB7EED"/>
        </w:tc>
      </w:tr>
      <w:tr w:rsidR="00AB7EED" w:rsidRPr="00AB7EED" w14:paraId="3EE10FFE" w14:textId="77777777" w:rsidTr="009244BE">
        <w:tc>
          <w:tcPr>
            <w:tcW w:w="0" w:type="auto"/>
            <w:shd w:val="clear" w:color="auto" w:fill="EEECE1" w:themeFill="background2"/>
          </w:tcPr>
          <w:p w14:paraId="66678C5C" w14:textId="77777777" w:rsidR="00AB7EED" w:rsidRPr="00AB7EED" w:rsidRDefault="00AB7EED" w:rsidP="00AB7EED">
            <w:r w:rsidRPr="00AB7EED">
              <w:t>K</w:t>
            </w:r>
          </w:p>
        </w:tc>
        <w:tc>
          <w:tcPr>
            <w:tcW w:w="11123" w:type="dxa"/>
            <w:shd w:val="clear" w:color="auto" w:fill="EEECE1" w:themeFill="background2"/>
          </w:tcPr>
          <w:p w14:paraId="2D8094D7" w14:textId="316DB88E" w:rsidR="00AB7EED" w:rsidRPr="00AB7EED" w:rsidRDefault="00AB7EED" w:rsidP="00AB7EED">
            <w:pPr>
              <w:ind w:left="32"/>
            </w:pPr>
            <w:r w:rsidRPr="00AB7EED">
              <w:t>Please describe your method for assuring that your services and deliverables are provided in accordance with high quality standards and for immediately correcting any deficiencies</w:t>
            </w:r>
            <w:r w:rsidR="00207FB0">
              <w:t>.</w:t>
            </w:r>
            <w:r w:rsidRPr="00AB7EED">
              <w:t xml:space="preserve">  </w:t>
            </w:r>
          </w:p>
        </w:tc>
        <w:tc>
          <w:tcPr>
            <w:tcW w:w="1786" w:type="dxa"/>
          </w:tcPr>
          <w:p w14:paraId="38DAD9C4" w14:textId="3E68EAD8" w:rsidR="00AB7EED" w:rsidRPr="00AB7EED" w:rsidRDefault="00953EDA" w:rsidP="00AB7EED">
            <w:r>
              <w:t>40</w:t>
            </w:r>
          </w:p>
        </w:tc>
      </w:tr>
      <w:tr w:rsidR="00AB7EED" w:rsidRPr="00AB7EED" w14:paraId="7DED1245" w14:textId="77777777" w:rsidTr="009244BE">
        <w:tc>
          <w:tcPr>
            <w:tcW w:w="0" w:type="auto"/>
          </w:tcPr>
          <w:p w14:paraId="5B2F4A4E" w14:textId="77777777" w:rsidR="00AB7EED" w:rsidRPr="00AB7EED" w:rsidRDefault="00AB7EED" w:rsidP="00AB7EED">
            <w:r w:rsidRPr="00AB7EED">
              <w:t xml:space="preserve"> </w:t>
            </w:r>
          </w:p>
        </w:tc>
        <w:tc>
          <w:tcPr>
            <w:tcW w:w="11123" w:type="dxa"/>
          </w:tcPr>
          <w:p w14:paraId="404273AB" w14:textId="77777777" w:rsidR="00AB7EED" w:rsidRPr="00AB7EED" w:rsidRDefault="00AB7EED" w:rsidP="00AB7EED">
            <w:r w:rsidRPr="00AB7EED">
              <w:t>ANSWER:</w:t>
            </w:r>
          </w:p>
        </w:tc>
        <w:tc>
          <w:tcPr>
            <w:tcW w:w="1786" w:type="dxa"/>
          </w:tcPr>
          <w:p w14:paraId="505C3F16" w14:textId="77777777" w:rsidR="00AB7EED" w:rsidRPr="00AB7EED" w:rsidRDefault="00AB7EED" w:rsidP="00AB7EED">
            <w:pPr>
              <w:ind w:left="32"/>
            </w:pPr>
          </w:p>
        </w:tc>
      </w:tr>
      <w:tr w:rsidR="00AB7EED" w:rsidRPr="00AB7EED" w14:paraId="0DB03817" w14:textId="77777777" w:rsidTr="009244BE">
        <w:tc>
          <w:tcPr>
            <w:tcW w:w="0" w:type="auto"/>
            <w:shd w:val="clear" w:color="auto" w:fill="EEECE1" w:themeFill="background2"/>
          </w:tcPr>
          <w:p w14:paraId="0AE2D4C2" w14:textId="77777777" w:rsidR="00AB7EED" w:rsidRPr="00AB7EED" w:rsidRDefault="00AB7EED" w:rsidP="00AB7EED">
            <w:r w:rsidRPr="00AB7EED">
              <w:t>L</w:t>
            </w:r>
          </w:p>
        </w:tc>
        <w:tc>
          <w:tcPr>
            <w:tcW w:w="11123" w:type="dxa"/>
            <w:shd w:val="clear" w:color="auto" w:fill="EEECE1" w:themeFill="background2"/>
          </w:tcPr>
          <w:p w14:paraId="3B08DB56" w14:textId="26290FB9" w:rsidR="00AB7EED" w:rsidRPr="00AB7EED" w:rsidRDefault="00953EDA" w:rsidP="00C8630D">
            <w:r>
              <w:rPr>
                <w:rFonts w:eastAsia="Times New Roman" w:cs="Arial"/>
              </w:rPr>
              <w:t xml:space="preserve">This contract requires that the awarded Contractor be fully prepared to implement the proposed solution in all aspects on the effective date of the contract. Explain how you will prepare your organization and solution to be fully functional on the date of implementation.  What steps will you take to prepare? Who will you include in the preparation? Provide </w:t>
            </w:r>
            <w:proofErr w:type="spellStart"/>
            <w:r>
              <w:rPr>
                <w:rFonts w:eastAsia="Times New Roman" w:cs="Arial"/>
              </w:rPr>
              <w:t>and</w:t>
            </w:r>
            <w:proofErr w:type="spellEnd"/>
            <w:r>
              <w:rPr>
                <w:rFonts w:eastAsia="Times New Roman" w:cs="Arial"/>
              </w:rPr>
              <w:t xml:space="preserve"> example of a timeline.</w:t>
            </w:r>
          </w:p>
        </w:tc>
        <w:tc>
          <w:tcPr>
            <w:tcW w:w="1786" w:type="dxa"/>
          </w:tcPr>
          <w:p w14:paraId="5DD3494F" w14:textId="0DEC362F" w:rsidR="00AB7EED" w:rsidRPr="00AB7EED" w:rsidRDefault="00953EDA" w:rsidP="00AB7EED">
            <w:pPr>
              <w:ind w:left="32"/>
            </w:pPr>
            <w:r>
              <w:t>90</w:t>
            </w:r>
          </w:p>
        </w:tc>
      </w:tr>
      <w:tr w:rsidR="00AB7EED" w:rsidRPr="00AB7EED" w14:paraId="7A57250E" w14:textId="77777777" w:rsidTr="009244BE">
        <w:tc>
          <w:tcPr>
            <w:tcW w:w="0" w:type="auto"/>
          </w:tcPr>
          <w:p w14:paraId="3C647C68" w14:textId="77777777" w:rsidR="00AB7EED" w:rsidRPr="00AB7EED" w:rsidRDefault="00AB7EED" w:rsidP="00AB7EED"/>
        </w:tc>
        <w:tc>
          <w:tcPr>
            <w:tcW w:w="11123" w:type="dxa"/>
          </w:tcPr>
          <w:p w14:paraId="76058881" w14:textId="77777777" w:rsidR="00AB7EED" w:rsidRPr="00AB7EED" w:rsidRDefault="00AB7EED" w:rsidP="00AB7EED">
            <w:r w:rsidRPr="00AB7EED">
              <w:t>ANSWER:</w:t>
            </w:r>
          </w:p>
        </w:tc>
        <w:tc>
          <w:tcPr>
            <w:tcW w:w="1786" w:type="dxa"/>
          </w:tcPr>
          <w:p w14:paraId="4D52BE30" w14:textId="77777777" w:rsidR="00AB7EED" w:rsidRPr="00AB7EED" w:rsidRDefault="00AB7EED" w:rsidP="00AB7EED"/>
        </w:tc>
      </w:tr>
      <w:tr w:rsidR="00AB7EED" w:rsidRPr="00AB7EED" w14:paraId="302AC7BB" w14:textId="77777777" w:rsidTr="00056F1B">
        <w:trPr>
          <w:trHeight w:val="863"/>
        </w:trPr>
        <w:tc>
          <w:tcPr>
            <w:tcW w:w="0" w:type="auto"/>
            <w:shd w:val="clear" w:color="auto" w:fill="EEECE1" w:themeFill="background2"/>
          </w:tcPr>
          <w:p w14:paraId="7C358052" w14:textId="77777777" w:rsidR="00AB7EED" w:rsidRPr="00AB7EED" w:rsidRDefault="00AB7EED" w:rsidP="00AB7EED">
            <w:r w:rsidRPr="00AB7EED">
              <w:t>M</w:t>
            </w:r>
          </w:p>
        </w:tc>
        <w:tc>
          <w:tcPr>
            <w:tcW w:w="11123" w:type="dxa"/>
            <w:shd w:val="clear" w:color="auto" w:fill="EEECE1" w:themeFill="background2"/>
          </w:tcPr>
          <w:p w14:paraId="2B88BBE8" w14:textId="3A89530D" w:rsidR="00AB7EED" w:rsidRPr="00056F1B" w:rsidRDefault="00E414C0" w:rsidP="00056F1B">
            <w:pPr>
              <w:pStyle w:val="NormalWeb"/>
              <w:rPr>
                <w:rFonts w:asciiTheme="minorHAnsi" w:hAnsiTheme="minorHAnsi" w:cstheme="minorHAnsi"/>
                <w:sz w:val="22"/>
                <w:szCs w:val="22"/>
              </w:rPr>
            </w:pPr>
            <w:r w:rsidRPr="00056F1B">
              <w:rPr>
                <w:rFonts w:asciiTheme="minorHAnsi" w:hAnsiTheme="minorHAnsi" w:cstheme="minorHAnsi"/>
                <w:sz w:val="22"/>
                <w:szCs w:val="22"/>
              </w:rPr>
              <w:t xml:space="preserve">The </w:t>
            </w:r>
            <w:r w:rsidR="00953EDA">
              <w:rPr>
                <w:rFonts w:asciiTheme="minorHAnsi" w:hAnsiTheme="minorHAnsi" w:cstheme="minorHAnsi"/>
                <w:sz w:val="22"/>
                <w:szCs w:val="22"/>
              </w:rPr>
              <w:t>awarded Contractor</w:t>
            </w:r>
            <w:r w:rsidRPr="00056F1B">
              <w:rPr>
                <w:rFonts w:asciiTheme="minorHAnsi" w:hAnsiTheme="minorHAnsi" w:cstheme="minorHAnsi"/>
                <w:sz w:val="22"/>
                <w:szCs w:val="22"/>
              </w:rPr>
              <w:t xml:space="preserve"> is expected to collaborate with DSHS T</w:t>
            </w:r>
            <w:r w:rsidR="00953EDA">
              <w:rPr>
                <w:rFonts w:asciiTheme="minorHAnsi" w:hAnsiTheme="minorHAnsi" w:cstheme="minorHAnsi"/>
                <w:sz w:val="22"/>
                <w:szCs w:val="22"/>
              </w:rPr>
              <w:t>echnology S</w:t>
            </w:r>
            <w:r w:rsidR="0086389A">
              <w:rPr>
                <w:rFonts w:asciiTheme="minorHAnsi" w:hAnsiTheme="minorHAnsi" w:cstheme="minorHAnsi"/>
                <w:sz w:val="22"/>
                <w:szCs w:val="22"/>
              </w:rPr>
              <w:t>ecurity</w:t>
            </w:r>
            <w:r w:rsidR="00953EDA">
              <w:rPr>
                <w:rFonts w:asciiTheme="minorHAnsi" w:hAnsiTheme="minorHAnsi" w:cstheme="minorHAnsi"/>
                <w:sz w:val="22"/>
                <w:szCs w:val="22"/>
              </w:rPr>
              <w:t xml:space="preserve"> Division (TSD) </w:t>
            </w:r>
            <w:r w:rsidRPr="00056F1B">
              <w:rPr>
                <w:rFonts w:asciiTheme="minorHAnsi" w:hAnsiTheme="minorHAnsi" w:cstheme="minorHAnsi"/>
                <w:sz w:val="22"/>
                <w:szCs w:val="22"/>
              </w:rPr>
              <w:t xml:space="preserve">to initiate and complete a Security Design Review with </w:t>
            </w:r>
            <w:r w:rsidR="00953EDA">
              <w:rPr>
                <w:rFonts w:asciiTheme="minorHAnsi" w:hAnsiTheme="minorHAnsi" w:cstheme="minorHAnsi"/>
                <w:sz w:val="22"/>
                <w:szCs w:val="22"/>
              </w:rPr>
              <w:t xml:space="preserve">the </w:t>
            </w:r>
            <w:r w:rsidRPr="00056F1B">
              <w:rPr>
                <w:rFonts w:asciiTheme="minorHAnsi" w:hAnsiTheme="minorHAnsi" w:cstheme="minorHAnsi"/>
                <w:sz w:val="22"/>
                <w:szCs w:val="22"/>
              </w:rPr>
              <w:t>Wa</w:t>
            </w:r>
            <w:r w:rsidR="00953EDA">
              <w:rPr>
                <w:rFonts w:asciiTheme="minorHAnsi" w:hAnsiTheme="minorHAnsi" w:cstheme="minorHAnsi"/>
                <w:sz w:val="22"/>
                <w:szCs w:val="22"/>
              </w:rPr>
              <w:t>Te</w:t>
            </w:r>
            <w:r w:rsidRPr="00056F1B">
              <w:rPr>
                <w:rFonts w:asciiTheme="minorHAnsi" w:hAnsiTheme="minorHAnsi" w:cstheme="minorHAnsi"/>
                <w:sz w:val="22"/>
                <w:szCs w:val="22"/>
              </w:rPr>
              <w:t xml:space="preserve">ch Office of Cybersecurity to ensure the proposed solution meets or exceeds IT Security Policies (SEC-02) and EA-183.20.10. Please describe how your solution abides by each policy </w:t>
            </w:r>
            <w:r w:rsidR="00953EDA" w:rsidRPr="00056F1B">
              <w:rPr>
                <w:rFonts w:asciiTheme="minorHAnsi" w:hAnsiTheme="minorHAnsi" w:cstheme="minorHAnsi"/>
                <w:sz w:val="22"/>
                <w:szCs w:val="22"/>
              </w:rPr>
              <w:t>included</w:t>
            </w:r>
            <w:r w:rsidRPr="00056F1B">
              <w:rPr>
                <w:rFonts w:asciiTheme="minorHAnsi" w:hAnsiTheme="minorHAnsi" w:cstheme="minorHAnsi"/>
                <w:sz w:val="22"/>
                <w:szCs w:val="22"/>
              </w:rPr>
              <w:t>.</w:t>
            </w:r>
          </w:p>
        </w:tc>
        <w:tc>
          <w:tcPr>
            <w:tcW w:w="1786" w:type="dxa"/>
          </w:tcPr>
          <w:p w14:paraId="379D7F56" w14:textId="1EBA19FF" w:rsidR="00AB7EED" w:rsidRPr="00AB7EED" w:rsidRDefault="00953EDA" w:rsidP="00AB7EED">
            <w:pPr>
              <w:ind w:left="32"/>
            </w:pPr>
            <w:r>
              <w:t>90</w:t>
            </w:r>
          </w:p>
        </w:tc>
      </w:tr>
      <w:tr w:rsidR="00AB7EED" w:rsidRPr="00AB7EED" w14:paraId="4E6C47EB" w14:textId="77777777" w:rsidTr="009244BE">
        <w:tc>
          <w:tcPr>
            <w:tcW w:w="0" w:type="auto"/>
          </w:tcPr>
          <w:p w14:paraId="743D2154" w14:textId="77777777" w:rsidR="00AB7EED" w:rsidRPr="00AB7EED" w:rsidRDefault="00AB7EED" w:rsidP="00AB7EED"/>
        </w:tc>
        <w:tc>
          <w:tcPr>
            <w:tcW w:w="11123" w:type="dxa"/>
          </w:tcPr>
          <w:p w14:paraId="68348FE5" w14:textId="77777777" w:rsidR="00AB7EED" w:rsidRPr="00AB7EED" w:rsidRDefault="00AB7EED" w:rsidP="00AB7EED">
            <w:r w:rsidRPr="00AB7EED">
              <w:t>ANSWER:</w:t>
            </w:r>
          </w:p>
        </w:tc>
        <w:tc>
          <w:tcPr>
            <w:tcW w:w="1786" w:type="dxa"/>
          </w:tcPr>
          <w:p w14:paraId="4381321C" w14:textId="77777777" w:rsidR="00AB7EED" w:rsidRPr="00AB7EED" w:rsidRDefault="00AB7EED" w:rsidP="00AB7EED"/>
        </w:tc>
      </w:tr>
      <w:tr w:rsidR="00AB7EED" w:rsidRPr="00AB7EED" w14:paraId="6A70AD56" w14:textId="77777777" w:rsidTr="009244BE">
        <w:tc>
          <w:tcPr>
            <w:tcW w:w="0" w:type="auto"/>
            <w:shd w:val="clear" w:color="auto" w:fill="EEECE1" w:themeFill="background2"/>
          </w:tcPr>
          <w:p w14:paraId="2B0FE3DB" w14:textId="77777777" w:rsidR="00AB7EED" w:rsidRPr="00AB7EED" w:rsidRDefault="00AB7EED" w:rsidP="00AB7EED">
            <w:r w:rsidRPr="00AB7EED">
              <w:t>N</w:t>
            </w:r>
          </w:p>
        </w:tc>
        <w:tc>
          <w:tcPr>
            <w:tcW w:w="11123" w:type="dxa"/>
            <w:shd w:val="clear" w:color="auto" w:fill="EEECE1" w:themeFill="background2"/>
          </w:tcPr>
          <w:p w14:paraId="1BA5081A" w14:textId="047D1AAC" w:rsidR="00AB7EED" w:rsidRPr="00AB7EED" w:rsidRDefault="00953EDA" w:rsidP="00AB7EED">
            <w:pPr>
              <w:ind w:left="32"/>
            </w:pPr>
            <w:r>
              <w:t>This Contract requires that you have a customer service center open 24 hours a day and 7 days a week to assist with registering, scheduling and other issues that occur.  Explain how you will staff this customer service center, and should an agent not be available, what backup assistance will be provided?</w:t>
            </w:r>
          </w:p>
        </w:tc>
        <w:tc>
          <w:tcPr>
            <w:tcW w:w="1786" w:type="dxa"/>
          </w:tcPr>
          <w:p w14:paraId="2534821F" w14:textId="5E9F1C30" w:rsidR="00AB7EED" w:rsidRPr="00AB7EED" w:rsidRDefault="00953EDA" w:rsidP="00AB7EED">
            <w:pPr>
              <w:ind w:left="32"/>
            </w:pPr>
            <w:r>
              <w:t>40</w:t>
            </w:r>
          </w:p>
        </w:tc>
      </w:tr>
      <w:tr w:rsidR="00AB7EED" w:rsidRPr="00AB7EED" w14:paraId="7070CDFD" w14:textId="77777777" w:rsidTr="009244BE">
        <w:tc>
          <w:tcPr>
            <w:tcW w:w="0" w:type="auto"/>
          </w:tcPr>
          <w:p w14:paraId="7FB6A06B" w14:textId="77777777" w:rsidR="00AB7EED" w:rsidRPr="00AB7EED" w:rsidRDefault="00AB7EED" w:rsidP="00AB7EED"/>
        </w:tc>
        <w:tc>
          <w:tcPr>
            <w:tcW w:w="11123" w:type="dxa"/>
          </w:tcPr>
          <w:p w14:paraId="1C352375" w14:textId="77777777" w:rsidR="00AB7EED" w:rsidRPr="00AB7EED" w:rsidRDefault="00AB7EED" w:rsidP="00AB7EED">
            <w:r w:rsidRPr="00AB7EED">
              <w:t>ANSWER:</w:t>
            </w:r>
          </w:p>
        </w:tc>
        <w:tc>
          <w:tcPr>
            <w:tcW w:w="1786" w:type="dxa"/>
          </w:tcPr>
          <w:p w14:paraId="3D9DF946" w14:textId="77777777" w:rsidR="00AB7EED" w:rsidRPr="00AB7EED" w:rsidRDefault="00AB7EED" w:rsidP="00AB7EED"/>
        </w:tc>
      </w:tr>
      <w:tr w:rsidR="00AB7EED" w:rsidRPr="00AB7EED" w14:paraId="78749967" w14:textId="77777777" w:rsidTr="009244BE">
        <w:tc>
          <w:tcPr>
            <w:tcW w:w="0" w:type="auto"/>
            <w:shd w:val="clear" w:color="auto" w:fill="EEECE1" w:themeFill="background2"/>
          </w:tcPr>
          <w:p w14:paraId="329B61C4" w14:textId="77777777" w:rsidR="00AB7EED" w:rsidRPr="00AB7EED" w:rsidRDefault="00AB7EED" w:rsidP="00AB7EED">
            <w:r w:rsidRPr="00AB7EED">
              <w:t>O</w:t>
            </w:r>
          </w:p>
        </w:tc>
        <w:tc>
          <w:tcPr>
            <w:tcW w:w="11123" w:type="dxa"/>
            <w:shd w:val="clear" w:color="auto" w:fill="EEECE1" w:themeFill="background2"/>
          </w:tcPr>
          <w:p w14:paraId="25D961F0" w14:textId="46A2D56A" w:rsidR="00953EDA" w:rsidRDefault="00953EDA" w:rsidP="00953EDA">
            <w:pPr>
              <w:spacing w:after="60"/>
              <w:ind w:left="66"/>
              <w:rPr>
                <w:rFonts w:eastAsia="Times New Roman" w:cs="Arial"/>
              </w:rPr>
            </w:pPr>
            <w:r>
              <w:rPr>
                <w:rFonts w:eastAsia="Times New Roman" w:cs="Arial"/>
              </w:rPr>
              <w:t>This Contract requires that your solution have an online scheduling platform for the authorized requesters and language access providers (LAPs).</w:t>
            </w:r>
          </w:p>
          <w:p w14:paraId="0E02639D" w14:textId="7D42F7F0" w:rsidR="00AB7EED" w:rsidRPr="00AB7EED" w:rsidRDefault="00953EDA" w:rsidP="00953EDA">
            <w:pPr>
              <w:spacing w:after="60"/>
              <w:ind w:left="66"/>
            </w:pPr>
            <w:r>
              <w:rPr>
                <w:rFonts w:eastAsia="Times New Roman" w:cs="Arial"/>
              </w:rPr>
              <w:t xml:space="preserve">Explain what experience you have with online platforms for scheduling appointments. </w:t>
            </w:r>
            <w:proofErr w:type="gramStart"/>
            <w:r>
              <w:rPr>
                <w:rFonts w:eastAsia="Times New Roman" w:cs="Arial"/>
              </w:rPr>
              <w:t>In order to</w:t>
            </w:r>
            <w:proofErr w:type="gramEnd"/>
            <w:r>
              <w:rPr>
                <w:rFonts w:eastAsia="Times New Roman" w:cs="Arial"/>
              </w:rPr>
              <w:t xml:space="preserve"> provide accurate information, be very detailed in your experience, knowledge, and how long you have provided this service. If you do not have an online platform, explain how you would ensure that a platform was created and available prior to the date of Contract. If already existing, please provide a work sample of your proposed solution.</w:t>
            </w:r>
          </w:p>
        </w:tc>
        <w:tc>
          <w:tcPr>
            <w:tcW w:w="1786" w:type="dxa"/>
          </w:tcPr>
          <w:p w14:paraId="0CB4357C" w14:textId="02390776" w:rsidR="00AB7EED" w:rsidRPr="00AB7EED" w:rsidRDefault="00953EDA" w:rsidP="00AB7EED">
            <w:r>
              <w:t>90</w:t>
            </w:r>
          </w:p>
        </w:tc>
      </w:tr>
      <w:tr w:rsidR="00AB7EED" w:rsidRPr="00AB7EED" w14:paraId="384CAD41" w14:textId="77777777" w:rsidTr="009244BE">
        <w:tc>
          <w:tcPr>
            <w:tcW w:w="0" w:type="auto"/>
            <w:shd w:val="clear" w:color="auto" w:fill="auto"/>
          </w:tcPr>
          <w:p w14:paraId="2C2E0FF0" w14:textId="77777777" w:rsidR="00AB7EED" w:rsidRPr="00AB7EED" w:rsidRDefault="00AB7EED" w:rsidP="00AB7EED"/>
        </w:tc>
        <w:tc>
          <w:tcPr>
            <w:tcW w:w="11123" w:type="dxa"/>
            <w:shd w:val="clear" w:color="auto" w:fill="auto"/>
          </w:tcPr>
          <w:p w14:paraId="7E26260D" w14:textId="77777777" w:rsidR="00AB7EED" w:rsidRPr="00AB7EED" w:rsidRDefault="00AB7EED" w:rsidP="00056F1B">
            <w:pPr>
              <w:spacing w:after="60"/>
              <w:rPr>
                <w:rFonts w:eastAsia="Times New Roman" w:cs="Arial"/>
              </w:rPr>
            </w:pPr>
            <w:r w:rsidRPr="00AB7EED">
              <w:t xml:space="preserve">ANSWER: </w:t>
            </w:r>
          </w:p>
        </w:tc>
        <w:tc>
          <w:tcPr>
            <w:tcW w:w="1786" w:type="dxa"/>
            <w:shd w:val="clear" w:color="auto" w:fill="auto"/>
          </w:tcPr>
          <w:p w14:paraId="188EC5F3" w14:textId="77777777" w:rsidR="00AB7EED" w:rsidRPr="00AB7EED" w:rsidRDefault="00AB7EED" w:rsidP="00AB7EED"/>
        </w:tc>
      </w:tr>
      <w:tr w:rsidR="00AB7EED" w:rsidRPr="00AB7EED" w14:paraId="3D50ADC1" w14:textId="77777777" w:rsidTr="009244BE">
        <w:tc>
          <w:tcPr>
            <w:tcW w:w="0" w:type="auto"/>
            <w:shd w:val="clear" w:color="auto" w:fill="EEECE1" w:themeFill="background2"/>
          </w:tcPr>
          <w:p w14:paraId="709F765E" w14:textId="77777777" w:rsidR="00AB7EED" w:rsidRPr="00AB7EED" w:rsidRDefault="00AB7EED" w:rsidP="00AB7EED">
            <w:r w:rsidRPr="00AB7EED">
              <w:t xml:space="preserve">p  </w:t>
            </w:r>
          </w:p>
        </w:tc>
        <w:tc>
          <w:tcPr>
            <w:tcW w:w="11123" w:type="dxa"/>
            <w:shd w:val="clear" w:color="auto" w:fill="EEECE1" w:themeFill="background2"/>
          </w:tcPr>
          <w:p w14:paraId="308CF999" w14:textId="2A351933" w:rsidR="00AB7EED" w:rsidRPr="00AB7EED" w:rsidRDefault="00953EDA" w:rsidP="00AB7EED">
            <w:pPr>
              <w:spacing w:after="60"/>
              <w:ind w:left="66"/>
              <w:rPr>
                <w:rFonts w:eastAsia="Times New Roman" w:cs="Arial"/>
              </w:rPr>
            </w:pPr>
            <w:r>
              <w:t xml:space="preserve">This Contract requires that you have extensive knowledge and experience providing interpreting services in all three modes of communication. In-person, over the phone, video remote.  Provide a detailed explanation and </w:t>
            </w:r>
            <w:proofErr w:type="spellStart"/>
            <w:r>
              <w:t>years experience</w:t>
            </w:r>
            <w:proofErr w:type="spellEnd"/>
            <w:r>
              <w:t xml:space="preserve"> in each mode of communication. This should include the ability to fill requests with a large population for Limited English Proficient (LEP) individuals.</w:t>
            </w:r>
          </w:p>
        </w:tc>
        <w:tc>
          <w:tcPr>
            <w:tcW w:w="1786" w:type="dxa"/>
          </w:tcPr>
          <w:p w14:paraId="2B502964" w14:textId="1F716F65" w:rsidR="00AB7EED" w:rsidRPr="00AB7EED" w:rsidRDefault="00953EDA" w:rsidP="00AB7EED">
            <w:r>
              <w:t>70</w:t>
            </w:r>
          </w:p>
        </w:tc>
      </w:tr>
      <w:tr w:rsidR="00AB7EED" w:rsidRPr="00AB7EED" w14:paraId="0AF4D2D5" w14:textId="77777777" w:rsidTr="009244BE">
        <w:tc>
          <w:tcPr>
            <w:tcW w:w="0" w:type="auto"/>
          </w:tcPr>
          <w:p w14:paraId="5B26A971" w14:textId="77777777" w:rsidR="00AB7EED" w:rsidRPr="00AB7EED" w:rsidRDefault="00AB7EED" w:rsidP="00AB7EED">
            <w:r w:rsidRPr="00AB7EED">
              <w:lastRenderedPageBreak/>
              <w:t xml:space="preserve"> </w:t>
            </w:r>
          </w:p>
        </w:tc>
        <w:tc>
          <w:tcPr>
            <w:tcW w:w="11123" w:type="dxa"/>
          </w:tcPr>
          <w:p w14:paraId="753F3634" w14:textId="77777777" w:rsidR="00AB7EED" w:rsidRPr="00AB7EED" w:rsidRDefault="00AB7EED" w:rsidP="00AB7EED">
            <w:pPr>
              <w:rPr>
                <w:b/>
              </w:rPr>
            </w:pPr>
            <w:r w:rsidRPr="00AB7EED">
              <w:t xml:space="preserve">ANSWER: </w:t>
            </w:r>
          </w:p>
        </w:tc>
        <w:tc>
          <w:tcPr>
            <w:tcW w:w="1786" w:type="dxa"/>
          </w:tcPr>
          <w:p w14:paraId="150F6726" w14:textId="77777777" w:rsidR="00AB7EED" w:rsidRPr="00AB7EED" w:rsidRDefault="00AB7EED" w:rsidP="00AB7EED">
            <w:pPr>
              <w:ind w:left="32"/>
            </w:pPr>
          </w:p>
        </w:tc>
      </w:tr>
      <w:tr w:rsidR="00AB7EED" w:rsidRPr="00AB7EED" w14:paraId="605ECBE5" w14:textId="77777777" w:rsidTr="009244BE">
        <w:tc>
          <w:tcPr>
            <w:tcW w:w="0" w:type="auto"/>
            <w:shd w:val="clear" w:color="auto" w:fill="EEECE1" w:themeFill="background2"/>
          </w:tcPr>
          <w:p w14:paraId="6D48E76E" w14:textId="77777777" w:rsidR="00AB7EED" w:rsidRPr="00AB7EED" w:rsidRDefault="00AB7EED" w:rsidP="00AB7EED">
            <w:r w:rsidRPr="00AB7EED">
              <w:t>Q</w:t>
            </w:r>
          </w:p>
        </w:tc>
        <w:tc>
          <w:tcPr>
            <w:tcW w:w="11123" w:type="dxa"/>
            <w:shd w:val="clear" w:color="auto" w:fill="EEECE1" w:themeFill="background2"/>
          </w:tcPr>
          <w:p w14:paraId="20E34DB1" w14:textId="1C426DA2" w:rsidR="00AB7EED" w:rsidRPr="00AB7EED" w:rsidRDefault="00953EDA" w:rsidP="00AB7EED">
            <w:pPr>
              <w:ind w:left="32"/>
            </w:pPr>
            <w:r>
              <w:t xml:space="preserve">This Contract requires that the awarded Contractor sub-contract with certified/authorized/registered LAPs. </w:t>
            </w:r>
            <w:proofErr w:type="spellStart"/>
            <w:r>
              <w:t>Descibe</w:t>
            </w:r>
            <w:proofErr w:type="spellEnd"/>
            <w:r>
              <w:t xml:space="preserve"> how you will provide outreach to ensure a large pool of qualified interpreters, and how you will verify their eligibility as a LAP. This Contract requires that the Contractor continue to do outreach and educational events throughout the life cycle of this Contract. Describe how you will do outreach events and maintain a pool of qualified interpreters. Provide an example of a timeline with events and how your outreach will be conducted.</w:t>
            </w:r>
          </w:p>
        </w:tc>
        <w:tc>
          <w:tcPr>
            <w:tcW w:w="1786" w:type="dxa"/>
          </w:tcPr>
          <w:p w14:paraId="4B2833FA" w14:textId="24BDD877" w:rsidR="00AB7EED" w:rsidRPr="00AB7EED" w:rsidRDefault="00953EDA" w:rsidP="00AB7EED">
            <w:pPr>
              <w:ind w:left="32"/>
            </w:pPr>
            <w:r>
              <w:t>40</w:t>
            </w:r>
          </w:p>
        </w:tc>
      </w:tr>
      <w:tr w:rsidR="00AB7EED" w:rsidRPr="00AB7EED" w14:paraId="078349BE" w14:textId="77777777" w:rsidTr="009244BE">
        <w:tc>
          <w:tcPr>
            <w:tcW w:w="0" w:type="auto"/>
          </w:tcPr>
          <w:p w14:paraId="2FC0F45F" w14:textId="77777777" w:rsidR="00AB7EED" w:rsidRPr="00AB7EED" w:rsidRDefault="00AB7EED" w:rsidP="00AB7EED"/>
        </w:tc>
        <w:tc>
          <w:tcPr>
            <w:tcW w:w="11123" w:type="dxa"/>
          </w:tcPr>
          <w:p w14:paraId="186BB4BC" w14:textId="77777777" w:rsidR="00AB7EED" w:rsidRPr="00AB7EED" w:rsidRDefault="00AB7EED" w:rsidP="00AB7EED">
            <w:r w:rsidRPr="00AB7EED">
              <w:t>ANSWER:</w:t>
            </w:r>
          </w:p>
        </w:tc>
        <w:tc>
          <w:tcPr>
            <w:tcW w:w="1786" w:type="dxa"/>
          </w:tcPr>
          <w:p w14:paraId="77014A10" w14:textId="77777777" w:rsidR="00AB7EED" w:rsidRPr="00AB7EED" w:rsidRDefault="00AB7EED" w:rsidP="00AB7EED"/>
        </w:tc>
      </w:tr>
      <w:tr w:rsidR="00AB7EED" w:rsidRPr="00AB7EED" w14:paraId="1607AFDC" w14:textId="77777777" w:rsidTr="009244BE">
        <w:tc>
          <w:tcPr>
            <w:tcW w:w="0" w:type="auto"/>
            <w:shd w:val="clear" w:color="auto" w:fill="EEECE1" w:themeFill="background2"/>
          </w:tcPr>
          <w:p w14:paraId="52B0B04D" w14:textId="77777777" w:rsidR="00AB7EED" w:rsidRPr="00AB7EED" w:rsidRDefault="00AB7EED" w:rsidP="00AB7EED">
            <w:r w:rsidRPr="00AB7EED">
              <w:t>R</w:t>
            </w:r>
          </w:p>
        </w:tc>
        <w:tc>
          <w:tcPr>
            <w:tcW w:w="11123" w:type="dxa"/>
            <w:shd w:val="clear" w:color="auto" w:fill="EEECE1" w:themeFill="background2"/>
          </w:tcPr>
          <w:p w14:paraId="5F684F3D" w14:textId="642362FC" w:rsidR="00AB7EED" w:rsidRPr="00AB7EED" w:rsidRDefault="00953EDA" w:rsidP="00AB7EED">
            <w:pPr>
              <w:ind w:left="32"/>
            </w:pPr>
            <w:r>
              <w:rPr>
                <w:rFonts w:eastAsia="Times New Roman" w:cs="Arial"/>
              </w:rPr>
              <w:t>LAPs are required to have multiple requirements to provide services for this contract. This includes required immunizations for in-person facilities, background checks, HIPAA training and agreements, data security training and agreements,</w:t>
            </w:r>
            <w:r w:rsidR="00CF417A">
              <w:rPr>
                <w:rFonts w:eastAsia="Times New Roman" w:cs="Arial"/>
              </w:rPr>
              <w:t xml:space="preserve"> cultural training, </w:t>
            </w:r>
            <w:r>
              <w:rPr>
                <w:rFonts w:eastAsia="Times New Roman" w:cs="Arial"/>
              </w:rPr>
              <w:t>having a business license in the state of Washington, complaint policy, among other requirements.  Explain how you will obtain this information and ensure that ongoing updates are managed and documented. Explain how you will provide the data according to the Contract to the contract manager when directed or requested.</w:t>
            </w:r>
          </w:p>
        </w:tc>
        <w:tc>
          <w:tcPr>
            <w:tcW w:w="1786" w:type="dxa"/>
          </w:tcPr>
          <w:p w14:paraId="3FB4CC20" w14:textId="730E8579" w:rsidR="00AB7EED" w:rsidRPr="00AB7EED" w:rsidRDefault="00953EDA" w:rsidP="00AB7EED">
            <w:pPr>
              <w:ind w:left="32"/>
            </w:pPr>
            <w:r>
              <w:t>40</w:t>
            </w:r>
          </w:p>
        </w:tc>
      </w:tr>
      <w:tr w:rsidR="00AB7EED" w:rsidRPr="00AB7EED" w14:paraId="383A6E23" w14:textId="77777777" w:rsidTr="009244BE">
        <w:tc>
          <w:tcPr>
            <w:tcW w:w="0" w:type="auto"/>
          </w:tcPr>
          <w:p w14:paraId="3FF2424B" w14:textId="77777777" w:rsidR="00AB7EED" w:rsidRPr="00AB7EED" w:rsidRDefault="00AB7EED" w:rsidP="00AB7EED"/>
        </w:tc>
        <w:tc>
          <w:tcPr>
            <w:tcW w:w="11123" w:type="dxa"/>
          </w:tcPr>
          <w:p w14:paraId="4BE61A00" w14:textId="77777777" w:rsidR="00AB7EED" w:rsidRPr="00AB7EED" w:rsidRDefault="00AB7EED" w:rsidP="00AB7EED">
            <w:r w:rsidRPr="00AB7EED">
              <w:t>ANSWER:</w:t>
            </w:r>
          </w:p>
        </w:tc>
        <w:tc>
          <w:tcPr>
            <w:tcW w:w="1786" w:type="dxa"/>
          </w:tcPr>
          <w:p w14:paraId="55805B46" w14:textId="77777777" w:rsidR="00AB7EED" w:rsidRPr="00AB7EED" w:rsidRDefault="00AB7EED" w:rsidP="00AB7EED"/>
        </w:tc>
      </w:tr>
    </w:tbl>
    <w:p w14:paraId="34A00929" w14:textId="77777777" w:rsidR="00AB7EED" w:rsidRDefault="00AB7EED"/>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3"/>
      <w:footerReference w:type="default" r:id="rId14"/>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697840A7" w14:textId="77777777" w:rsidR="004D27E6" w:rsidRDefault="004D27E6" w:rsidP="00A45DBD">
        <w:pPr>
          <w:pStyle w:val="Footer"/>
        </w:pPr>
        <w:r>
          <w:t>RFP 2423-850</w:t>
        </w:r>
      </w:p>
      <w:p w14:paraId="73D681E9" w14:textId="7EA3B589" w:rsidR="00EA3372" w:rsidRDefault="003E6453" w:rsidP="00A45DBD">
        <w:pPr>
          <w:pStyle w:val="Footer"/>
        </w:pPr>
        <w:proofErr w:type="spellStart"/>
        <w:r>
          <w:t>Attachement</w:t>
        </w:r>
        <w:proofErr w:type="spellEnd"/>
        <w:r>
          <w:t xml:space="preserve"> D </w:t>
        </w:r>
        <w:r w:rsidR="004D27E6">
          <w:t xml:space="preserve">– Bidder Response Form </w:t>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71A4E65E" w:rsidR="00397BB7" w:rsidRDefault="007C1463" w:rsidP="00397BB7">
    <w:pPr>
      <w:pStyle w:val="Header"/>
      <w:ind w:right="-180"/>
    </w:pPr>
    <w:r w:rsidRPr="007C1463">
      <w:t>Competitive Solicitation RF</w:t>
    </w:r>
    <w:r w:rsidR="00781D42" w:rsidRPr="00D401B4">
      <w:t>P 2423-850</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0390"/>
    <w:rsid w:val="0001423A"/>
    <w:rsid w:val="00027083"/>
    <w:rsid w:val="00046784"/>
    <w:rsid w:val="00056F1B"/>
    <w:rsid w:val="00070084"/>
    <w:rsid w:val="000D3CD8"/>
    <w:rsid w:val="000F4359"/>
    <w:rsid w:val="00105C16"/>
    <w:rsid w:val="001120DF"/>
    <w:rsid w:val="00135545"/>
    <w:rsid w:val="0018295F"/>
    <w:rsid w:val="001876EE"/>
    <w:rsid w:val="001922DE"/>
    <w:rsid w:val="001B0126"/>
    <w:rsid w:val="00207FB0"/>
    <w:rsid w:val="00210BDF"/>
    <w:rsid w:val="00212498"/>
    <w:rsid w:val="00221936"/>
    <w:rsid w:val="00231ECE"/>
    <w:rsid w:val="00281346"/>
    <w:rsid w:val="002F22C1"/>
    <w:rsid w:val="003152E5"/>
    <w:rsid w:val="00343B71"/>
    <w:rsid w:val="00347968"/>
    <w:rsid w:val="0037189A"/>
    <w:rsid w:val="003761CD"/>
    <w:rsid w:val="0037693B"/>
    <w:rsid w:val="003913E8"/>
    <w:rsid w:val="00397BB7"/>
    <w:rsid w:val="003A51AA"/>
    <w:rsid w:val="003C541C"/>
    <w:rsid w:val="003E06DC"/>
    <w:rsid w:val="003E6453"/>
    <w:rsid w:val="00410972"/>
    <w:rsid w:val="00424A97"/>
    <w:rsid w:val="00436622"/>
    <w:rsid w:val="00471F36"/>
    <w:rsid w:val="004A3863"/>
    <w:rsid w:val="004B6ED5"/>
    <w:rsid w:val="004C71E8"/>
    <w:rsid w:val="004D27E6"/>
    <w:rsid w:val="004E1304"/>
    <w:rsid w:val="00515021"/>
    <w:rsid w:val="00524168"/>
    <w:rsid w:val="00537569"/>
    <w:rsid w:val="005506FF"/>
    <w:rsid w:val="00591BCC"/>
    <w:rsid w:val="005B1DCF"/>
    <w:rsid w:val="005D3827"/>
    <w:rsid w:val="005D7351"/>
    <w:rsid w:val="0060693C"/>
    <w:rsid w:val="00620FE8"/>
    <w:rsid w:val="0063637E"/>
    <w:rsid w:val="00662416"/>
    <w:rsid w:val="006E4770"/>
    <w:rsid w:val="00716D4A"/>
    <w:rsid w:val="007659FA"/>
    <w:rsid w:val="00780488"/>
    <w:rsid w:val="00781D42"/>
    <w:rsid w:val="0079631E"/>
    <w:rsid w:val="007B45C0"/>
    <w:rsid w:val="007C1463"/>
    <w:rsid w:val="007C73CF"/>
    <w:rsid w:val="00801414"/>
    <w:rsid w:val="008020D7"/>
    <w:rsid w:val="008105A0"/>
    <w:rsid w:val="00834D40"/>
    <w:rsid w:val="00860D0A"/>
    <w:rsid w:val="0086389A"/>
    <w:rsid w:val="008A4B60"/>
    <w:rsid w:val="008D4191"/>
    <w:rsid w:val="00941E4A"/>
    <w:rsid w:val="00953EDA"/>
    <w:rsid w:val="00975BA5"/>
    <w:rsid w:val="0099525E"/>
    <w:rsid w:val="009B1C8B"/>
    <w:rsid w:val="00A35FBF"/>
    <w:rsid w:val="00A36656"/>
    <w:rsid w:val="00A40FA0"/>
    <w:rsid w:val="00A45DBD"/>
    <w:rsid w:val="00A57D0A"/>
    <w:rsid w:val="00AB0BD6"/>
    <w:rsid w:val="00AB3372"/>
    <w:rsid w:val="00AB7EED"/>
    <w:rsid w:val="00AF4169"/>
    <w:rsid w:val="00B170FB"/>
    <w:rsid w:val="00B3421E"/>
    <w:rsid w:val="00B64B57"/>
    <w:rsid w:val="00B67A04"/>
    <w:rsid w:val="00B707CA"/>
    <w:rsid w:val="00BD74F4"/>
    <w:rsid w:val="00BE370B"/>
    <w:rsid w:val="00BF2D19"/>
    <w:rsid w:val="00C0592B"/>
    <w:rsid w:val="00C238AD"/>
    <w:rsid w:val="00C413DB"/>
    <w:rsid w:val="00C443D8"/>
    <w:rsid w:val="00C67C70"/>
    <w:rsid w:val="00C72925"/>
    <w:rsid w:val="00C8630D"/>
    <w:rsid w:val="00C977A3"/>
    <w:rsid w:val="00CE2630"/>
    <w:rsid w:val="00CF0069"/>
    <w:rsid w:val="00CF417A"/>
    <w:rsid w:val="00D04845"/>
    <w:rsid w:val="00D220C5"/>
    <w:rsid w:val="00D32556"/>
    <w:rsid w:val="00D359A5"/>
    <w:rsid w:val="00D36AA9"/>
    <w:rsid w:val="00D401B4"/>
    <w:rsid w:val="00D835F8"/>
    <w:rsid w:val="00DB351C"/>
    <w:rsid w:val="00DE53FE"/>
    <w:rsid w:val="00E15733"/>
    <w:rsid w:val="00E23A23"/>
    <w:rsid w:val="00E3321F"/>
    <w:rsid w:val="00E4037C"/>
    <w:rsid w:val="00E414C0"/>
    <w:rsid w:val="00E5354C"/>
    <w:rsid w:val="00E770F4"/>
    <w:rsid w:val="00EA3372"/>
    <w:rsid w:val="00EA4FD6"/>
    <w:rsid w:val="00ED369F"/>
    <w:rsid w:val="00ED7D9C"/>
    <w:rsid w:val="00F27BD3"/>
    <w:rsid w:val="00F6712E"/>
    <w:rsid w:val="00F8066A"/>
    <w:rsid w:val="00FB2B1F"/>
    <w:rsid w:val="00FE6C3C"/>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Section1Text"/>
    <w:link w:val="Heading1Char"/>
    <w:uiPriority w:val="9"/>
    <w:qFormat/>
    <w:rsid w:val="0086389A"/>
    <w:pPr>
      <w:widowControl w:val="0"/>
      <w:tabs>
        <w:tab w:val="num" w:pos="900"/>
      </w:tabs>
      <w:spacing w:after="240" w:line="240" w:lineRule="auto"/>
      <w:ind w:left="900" w:hanging="720"/>
      <w:outlineLvl w:val="0"/>
    </w:pPr>
    <w:rPr>
      <w:rFonts w:ascii="Arial" w:eastAsia="Times New Roman" w:hAnsi="Arial" w:cs="Arial"/>
      <w:bCs/>
      <w:kern w:val="32"/>
    </w:rPr>
  </w:style>
  <w:style w:type="paragraph" w:styleId="Heading2">
    <w:name w:val="heading 2"/>
    <w:basedOn w:val="Normal"/>
    <w:next w:val="Normal"/>
    <w:link w:val="Heading2Char"/>
    <w:uiPriority w:val="9"/>
    <w:unhideWhenUsed/>
    <w:qFormat/>
    <w:rsid w:val="008638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link w:val="Heading4Char"/>
    <w:uiPriority w:val="9"/>
    <w:qFormat/>
    <w:rsid w:val="0086389A"/>
    <w:pPr>
      <w:keepNext w:val="0"/>
      <w:keepLines w:val="0"/>
      <w:widowControl w:val="0"/>
      <w:tabs>
        <w:tab w:val="num" w:pos="1620"/>
      </w:tabs>
      <w:spacing w:before="0" w:after="240" w:line="240" w:lineRule="auto"/>
      <w:ind w:left="1620" w:hanging="360"/>
      <w:outlineLvl w:val="3"/>
    </w:pPr>
    <w:rPr>
      <w:rFonts w:ascii="Arial" w:eastAsia="Times New Roman" w:hAnsi="Arial" w:cs="Arial"/>
      <w:b w:val="0"/>
      <w:bCs w:val="0"/>
      <w:iCs/>
      <w:color w:val="auto"/>
      <w:kern w:val="32"/>
      <w:szCs w:val="28"/>
    </w:rPr>
  </w:style>
  <w:style w:type="paragraph" w:styleId="Heading5">
    <w:name w:val="heading 5"/>
    <w:basedOn w:val="Heading4"/>
    <w:link w:val="Heading5Char"/>
    <w:uiPriority w:val="9"/>
    <w:qFormat/>
    <w:rsid w:val="0086389A"/>
    <w:pPr>
      <w:tabs>
        <w:tab w:val="clear" w:pos="1620"/>
        <w:tab w:val="num" w:pos="2160"/>
      </w:tabs>
      <w:ind w:left="2160"/>
      <w:outlineLvl w:val="4"/>
    </w:pPr>
    <w:rPr>
      <w:bCs/>
      <w:iCs w:val="0"/>
      <w:szCs w:val="26"/>
    </w:rPr>
  </w:style>
  <w:style w:type="paragraph" w:styleId="Heading6">
    <w:name w:val="heading 6"/>
    <w:basedOn w:val="Heading5"/>
    <w:link w:val="Heading6Char"/>
    <w:uiPriority w:val="9"/>
    <w:qFormat/>
    <w:rsid w:val="0086389A"/>
    <w:pPr>
      <w:tabs>
        <w:tab w:val="clear" w:pos="2160"/>
        <w:tab w:val="num" w:pos="2520"/>
      </w:tabs>
      <w:ind w:left="252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semiHidden/>
    <w:unhideWhenUsed/>
    <w:rsid w:val="00135545"/>
    <w:rPr>
      <w:sz w:val="16"/>
      <w:szCs w:val="16"/>
    </w:rPr>
  </w:style>
  <w:style w:type="paragraph" w:styleId="CommentText">
    <w:name w:val="annotation text"/>
    <w:basedOn w:val="Normal"/>
    <w:link w:val="CommentTextChar"/>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ui-provider">
    <w:name w:val="ui-provider"/>
    <w:basedOn w:val="DefaultParagraphFont"/>
    <w:rsid w:val="00E414C0"/>
  </w:style>
  <w:style w:type="paragraph" w:styleId="NormalWeb">
    <w:name w:val="Normal (Web)"/>
    <w:basedOn w:val="Normal"/>
    <w:uiPriority w:val="99"/>
    <w:unhideWhenUsed/>
    <w:rsid w:val="00E414C0"/>
    <w:pPr>
      <w:spacing w:before="100" w:beforeAutospacing="1" w:after="100" w:afterAutospacing="1" w:line="240" w:lineRule="auto"/>
    </w:pPr>
    <w:rPr>
      <w:rFonts w:ascii="Aptos" w:hAnsi="Aptos" w:cs="Aptos"/>
      <w:sz w:val="24"/>
      <w:szCs w:val="24"/>
    </w:rPr>
  </w:style>
  <w:style w:type="character" w:customStyle="1" w:styleId="Heading2Char">
    <w:name w:val="Heading 2 Char"/>
    <w:basedOn w:val="DefaultParagraphFont"/>
    <w:link w:val="Heading2"/>
    <w:uiPriority w:val="9"/>
    <w:rsid w:val="0086389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6389A"/>
    <w:rPr>
      <w:rFonts w:ascii="Arial" w:eastAsia="Times New Roman" w:hAnsi="Arial" w:cs="Arial"/>
      <w:bCs/>
      <w:kern w:val="32"/>
    </w:rPr>
  </w:style>
  <w:style w:type="character" w:customStyle="1" w:styleId="Heading4Char">
    <w:name w:val="Heading 4 Char"/>
    <w:basedOn w:val="DefaultParagraphFont"/>
    <w:link w:val="Heading4"/>
    <w:uiPriority w:val="9"/>
    <w:rsid w:val="0086389A"/>
    <w:rPr>
      <w:rFonts w:ascii="Arial" w:eastAsia="Times New Roman" w:hAnsi="Arial" w:cs="Arial"/>
      <w:iCs/>
      <w:kern w:val="32"/>
      <w:szCs w:val="28"/>
    </w:rPr>
  </w:style>
  <w:style w:type="character" w:customStyle="1" w:styleId="Heading5Char">
    <w:name w:val="Heading 5 Char"/>
    <w:basedOn w:val="DefaultParagraphFont"/>
    <w:link w:val="Heading5"/>
    <w:uiPriority w:val="9"/>
    <w:rsid w:val="0086389A"/>
    <w:rPr>
      <w:rFonts w:ascii="Arial" w:eastAsia="Times New Roman" w:hAnsi="Arial" w:cs="Arial"/>
      <w:bCs/>
      <w:kern w:val="32"/>
      <w:szCs w:val="26"/>
    </w:rPr>
  </w:style>
  <w:style w:type="character" w:customStyle="1" w:styleId="Heading6Char">
    <w:name w:val="Heading 6 Char"/>
    <w:basedOn w:val="DefaultParagraphFont"/>
    <w:link w:val="Heading6"/>
    <w:uiPriority w:val="9"/>
    <w:rsid w:val="0086389A"/>
    <w:rPr>
      <w:rFonts w:ascii="Arial" w:eastAsia="Times New Roman" w:hAnsi="Arial" w:cs="Arial"/>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va.wa.gov/veterans-their-families/veteran-owned-businesses/vob-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es.wa.gov/services/ContractingPurchasing/Business/Pages/WEBSRegistra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D692C55E0594E84B469E08063477A" ma:contentTypeVersion="" ma:contentTypeDescription="Create a new document." ma:contentTypeScope="" ma:versionID="649f84e7d31720963b4e3c5b1001155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C9023-ABFF-4005-86CF-65F602E68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2BFF00-ADCE-4CFD-8940-5EE55BF11A6E}">
  <ds:schemaRefs>
    <ds:schemaRef ds:uri="http://schemas.microsoft.com/sharepoint/v3/contenttype/forms"/>
  </ds:schemaRefs>
</ds:datastoreItem>
</file>

<file path=customXml/itemProps3.xml><?xml version="1.0" encoding="utf-8"?>
<ds:datastoreItem xmlns:ds="http://schemas.openxmlformats.org/officeDocument/2006/customXml" ds:itemID="{41D2F3B9-D1B3-4C15-B2DD-9B55E1CB82E3}">
  <ds:schemaRef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Bragazzi, Lauren (DSHS/FFA)</cp:lastModifiedBy>
  <cp:revision>3</cp:revision>
  <cp:lastPrinted>2015-09-05T01:00:00Z</cp:lastPrinted>
  <dcterms:created xsi:type="dcterms:W3CDTF">2024-07-03T21:38:00Z</dcterms:created>
  <dcterms:modified xsi:type="dcterms:W3CDTF">2024-07-03T23:06:00Z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0x0101007A9D692C55E0594E84B469E08063477A</vt:lpwstr>
  </property>
</Properties>
</file>