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3" w:type="dxa"/>
        <w:tblLayout w:type="fixed"/>
        <w:tblCellMar>
          <w:left w:w="115" w:type="dxa"/>
          <w:right w:w="115" w:type="dxa"/>
        </w:tblCellMar>
        <w:tblLook w:val="04A0" w:firstRow="1" w:lastRow="0" w:firstColumn="1" w:lastColumn="0" w:noHBand="0" w:noVBand="1"/>
      </w:tblPr>
      <w:tblGrid>
        <w:gridCol w:w="1435"/>
        <w:gridCol w:w="3425"/>
        <w:gridCol w:w="2700"/>
        <w:gridCol w:w="3240"/>
      </w:tblGrid>
      <w:tr w:rsidR="00C24805" w14:paraId="6668BA2E" w14:textId="77777777" w:rsidTr="00C24805">
        <w:trPr>
          <w:trHeight w:hRule="exact" w:val="518"/>
          <w:tblHeader/>
        </w:trPr>
        <w:tc>
          <w:tcPr>
            <w:tcW w:w="7560" w:type="dxa"/>
            <w:gridSpan w:val="3"/>
            <w:tcBorders>
              <w:top w:val="single" w:sz="2" w:space="0" w:color="auto"/>
              <w:left w:val="single" w:sz="2" w:space="0" w:color="auto"/>
              <w:bottom w:val="single" w:sz="2" w:space="0" w:color="auto"/>
              <w:right w:val="single" w:sz="2" w:space="0" w:color="auto"/>
            </w:tcBorders>
          </w:tcPr>
          <w:p w14:paraId="24C82085" w14:textId="77777777" w:rsidR="00C24805" w:rsidRDefault="00C24805" w:rsidP="00C24805">
            <w:pPr>
              <w:rPr>
                <w:rFonts w:ascii="Arial" w:hAnsi="Arial" w:cs="Arial"/>
                <w:sz w:val="16"/>
                <w:szCs w:val="16"/>
              </w:rPr>
            </w:pPr>
            <w:r>
              <w:rPr>
                <w:rFonts w:ascii="Arial" w:hAnsi="Arial" w:cs="Arial"/>
                <w:sz w:val="16"/>
                <w:szCs w:val="16"/>
              </w:rPr>
              <w:t>CCRSS PROVIDER NAME</w:t>
            </w:r>
          </w:p>
          <w:p w14:paraId="464F1B9F" w14:textId="252EA00D" w:rsidR="00C24805" w:rsidRPr="00AD26FF" w:rsidRDefault="00C24805" w:rsidP="00C2480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0" w:type="dxa"/>
            <w:tcBorders>
              <w:top w:val="single" w:sz="2" w:space="0" w:color="auto"/>
              <w:left w:val="single" w:sz="2" w:space="0" w:color="auto"/>
              <w:bottom w:val="single" w:sz="2" w:space="0" w:color="auto"/>
              <w:right w:val="single" w:sz="2" w:space="0" w:color="auto"/>
            </w:tcBorders>
          </w:tcPr>
          <w:p w14:paraId="79B13F4E" w14:textId="77777777" w:rsidR="00C24805" w:rsidRDefault="00C24805" w:rsidP="00C24805">
            <w:pPr>
              <w:rPr>
                <w:rFonts w:ascii="Arial" w:hAnsi="Arial" w:cs="Arial"/>
                <w:sz w:val="16"/>
                <w:szCs w:val="16"/>
              </w:rPr>
            </w:pPr>
            <w:r>
              <w:rPr>
                <w:rFonts w:ascii="Arial" w:hAnsi="Arial" w:cs="Arial"/>
                <w:sz w:val="16"/>
                <w:szCs w:val="16"/>
              </w:rPr>
              <w:t>CERTIFICATION NUMBER</w:t>
            </w:r>
          </w:p>
          <w:p w14:paraId="298ECD5A" w14:textId="1E1BF248" w:rsidR="00C24805" w:rsidRPr="00AD26FF" w:rsidRDefault="00C24805" w:rsidP="00C2480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24805" w14:paraId="11755F15" w14:textId="77777777" w:rsidTr="00C24805">
        <w:trPr>
          <w:trHeight w:hRule="exact" w:val="518"/>
          <w:tblHeader/>
        </w:trPr>
        <w:tc>
          <w:tcPr>
            <w:tcW w:w="4860" w:type="dxa"/>
            <w:gridSpan w:val="2"/>
            <w:tcBorders>
              <w:top w:val="single" w:sz="2" w:space="0" w:color="auto"/>
              <w:left w:val="single" w:sz="2" w:space="0" w:color="auto"/>
              <w:bottom w:val="single" w:sz="2" w:space="0" w:color="auto"/>
              <w:right w:val="single" w:sz="2" w:space="0" w:color="auto"/>
            </w:tcBorders>
          </w:tcPr>
          <w:p w14:paraId="68B3E048" w14:textId="77777777" w:rsidR="00C24805" w:rsidRDefault="00C24805" w:rsidP="00C24805">
            <w:pPr>
              <w:rPr>
                <w:rFonts w:ascii="Arial" w:hAnsi="Arial" w:cs="Arial"/>
                <w:sz w:val="16"/>
                <w:szCs w:val="16"/>
              </w:rPr>
            </w:pPr>
            <w:r>
              <w:rPr>
                <w:rFonts w:ascii="Arial" w:hAnsi="Arial" w:cs="Arial"/>
                <w:sz w:val="16"/>
                <w:szCs w:val="16"/>
              </w:rPr>
              <w:t>RCS CONTRACTED EVALUATOR / STAFF NAME</w:t>
            </w:r>
          </w:p>
          <w:p w14:paraId="5F2AC19A" w14:textId="45D8E0DD" w:rsidR="00C24805" w:rsidRPr="00AD26FF" w:rsidRDefault="00C24805" w:rsidP="00C2480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940" w:type="dxa"/>
            <w:gridSpan w:val="2"/>
            <w:tcBorders>
              <w:top w:val="single" w:sz="2" w:space="0" w:color="auto"/>
              <w:left w:val="single" w:sz="2" w:space="0" w:color="auto"/>
              <w:bottom w:val="single" w:sz="2" w:space="0" w:color="auto"/>
              <w:right w:val="single" w:sz="2" w:space="0" w:color="auto"/>
            </w:tcBorders>
          </w:tcPr>
          <w:p w14:paraId="1BCB8101" w14:textId="77777777" w:rsidR="00C24805" w:rsidRDefault="00C24805" w:rsidP="00C24805">
            <w:pPr>
              <w:rPr>
                <w:rFonts w:ascii="Arial" w:hAnsi="Arial" w:cs="Arial"/>
                <w:sz w:val="16"/>
                <w:szCs w:val="16"/>
              </w:rPr>
            </w:pPr>
            <w:r>
              <w:rPr>
                <w:rFonts w:ascii="Arial" w:hAnsi="Arial" w:cs="Arial"/>
                <w:sz w:val="16"/>
                <w:szCs w:val="16"/>
              </w:rPr>
              <w:t>CERTIFICATION EVALUATION DATE(S)</w:t>
            </w:r>
          </w:p>
          <w:p w14:paraId="63460D34" w14:textId="6361C81B" w:rsidR="00C24805" w:rsidRDefault="00C24805" w:rsidP="00C24805">
            <w:pPr>
              <w:tabs>
                <w:tab w:val="right" w:pos="3103"/>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24805" w14:paraId="07A6A5BC" w14:textId="77777777" w:rsidTr="00C24805">
        <w:trPr>
          <w:trHeight w:hRule="exact" w:val="72"/>
          <w:tblHeader/>
        </w:trPr>
        <w:tc>
          <w:tcPr>
            <w:tcW w:w="10800" w:type="dxa"/>
            <w:gridSpan w:val="4"/>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5ECD5E47" w14:textId="77777777" w:rsidR="00C24805" w:rsidRDefault="00C24805" w:rsidP="00C24805">
            <w:pPr>
              <w:tabs>
                <w:tab w:val="right" w:pos="3103"/>
              </w:tabs>
              <w:rPr>
                <w:rFonts w:ascii="Arial" w:hAnsi="Arial" w:cs="Arial"/>
                <w:sz w:val="16"/>
                <w:szCs w:val="16"/>
              </w:rPr>
            </w:pPr>
          </w:p>
        </w:tc>
      </w:tr>
      <w:tr w:rsidR="00C24805" w14:paraId="617E8742" w14:textId="77777777" w:rsidTr="00C24805">
        <w:trPr>
          <w:trHeight w:val="1025"/>
        </w:trPr>
        <w:tc>
          <w:tcPr>
            <w:tcW w:w="1435" w:type="dxa"/>
            <w:tcBorders>
              <w:top w:val="single" w:sz="2" w:space="0" w:color="auto"/>
              <w:left w:val="nil"/>
              <w:bottom w:val="nil"/>
              <w:right w:val="nil"/>
            </w:tcBorders>
          </w:tcPr>
          <w:p w14:paraId="1F30CBE8" w14:textId="77777777" w:rsidR="00C24805" w:rsidRPr="00AD26FF" w:rsidRDefault="00C24805" w:rsidP="00C24805">
            <w:pPr>
              <w:spacing w:before="120"/>
              <w:rPr>
                <w:rFonts w:ascii="Arial" w:hAnsi="Arial" w:cs="Arial"/>
                <w:sz w:val="20"/>
                <w:szCs w:val="20"/>
              </w:rPr>
            </w:pPr>
            <w:r w:rsidRPr="00AD26FF">
              <w:rPr>
                <w:rFonts w:ascii="Arial" w:hAnsi="Arial" w:cs="Arial"/>
                <w:noProof/>
                <w:sz w:val="20"/>
                <w:szCs w:val="20"/>
              </w:rPr>
              <w:drawing>
                <wp:inline distT="0" distB="0" distL="0" distR="0" wp14:anchorId="501B0C94" wp14:editId="38BE724B">
                  <wp:extent cx="771811" cy="444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916" cy="466640"/>
                          </a:xfrm>
                          <a:prstGeom prst="rect">
                            <a:avLst/>
                          </a:prstGeom>
                        </pic:spPr>
                      </pic:pic>
                    </a:graphicData>
                  </a:graphic>
                </wp:inline>
              </w:drawing>
            </w:r>
          </w:p>
        </w:tc>
        <w:tc>
          <w:tcPr>
            <w:tcW w:w="9365" w:type="dxa"/>
            <w:gridSpan w:val="3"/>
            <w:tcBorders>
              <w:top w:val="single" w:sz="2" w:space="0" w:color="auto"/>
              <w:left w:val="nil"/>
              <w:bottom w:val="nil"/>
              <w:right w:val="nil"/>
            </w:tcBorders>
          </w:tcPr>
          <w:p w14:paraId="16B35B55" w14:textId="584D16CF" w:rsidR="00C24805" w:rsidRDefault="00C24805" w:rsidP="00C24805">
            <w:pPr>
              <w:tabs>
                <w:tab w:val="center" w:pos="4123"/>
                <w:tab w:val="right" w:pos="9142"/>
              </w:tabs>
              <w:jc w:val="right"/>
              <w:rPr>
                <w:rFonts w:ascii="Arial" w:hAnsi="Arial" w:cs="Arial"/>
                <w:sz w:val="16"/>
                <w:szCs w:val="16"/>
              </w:rPr>
            </w:pPr>
            <w:r>
              <w:rPr>
                <w:rFonts w:ascii="Arial" w:hAnsi="Arial" w:cs="Arial"/>
                <w:sz w:val="16"/>
                <w:szCs w:val="16"/>
              </w:rPr>
              <w:tab/>
              <w:t xml:space="preserve">ATTACHMENT </w:t>
            </w:r>
            <w:r w:rsidR="00590DB0">
              <w:rPr>
                <w:rFonts w:ascii="Arial" w:hAnsi="Arial" w:cs="Arial"/>
                <w:sz w:val="16"/>
                <w:szCs w:val="16"/>
              </w:rPr>
              <w:t>I</w:t>
            </w:r>
          </w:p>
          <w:p w14:paraId="2E0B3602" w14:textId="79C39B3A" w:rsidR="00C24805" w:rsidRPr="00AD26FF" w:rsidRDefault="00C24805" w:rsidP="00C24805">
            <w:pPr>
              <w:tabs>
                <w:tab w:val="center" w:pos="4123"/>
                <w:tab w:val="right" w:pos="9142"/>
              </w:tabs>
              <w:rPr>
                <w:rFonts w:ascii="Arial" w:hAnsi="Arial" w:cs="Arial"/>
                <w:sz w:val="16"/>
                <w:szCs w:val="16"/>
              </w:rPr>
            </w:pPr>
            <w:r>
              <w:rPr>
                <w:rFonts w:ascii="Arial" w:hAnsi="Arial" w:cs="Arial"/>
                <w:sz w:val="16"/>
                <w:szCs w:val="16"/>
              </w:rPr>
              <w:tab/>
            </w:r>
            <w:r w:rsidRPr="00AD26FF">
              <w:rPr>
                <w:rFonts w:ascii="Arial" w:hAnsi="Arial" w:cs="Arial"/>
                <w:sz w:val="16"/>
                <w:szCs w:val="16"/>
              </w:rPr>
              <w:t>AGING AND L</w:t>
            </w:r>
            <w:r>
              <w:rPr>
                <w:rFonts w:ascii="Arial" w:hAnsi="Arial" w:cs="Arial"/>
                <w:sz w:val="16"/>
                <w:szCs w:val="16"/>
              </w:rPr>
              <w:t>ONG-TERM SUPPORT ADMINISTRATION (ALTSA)</w:t>
            </w:r>
          </w:p>
          <w:p w14:paraId="7F23C370" w14:textId="77777777" w:rsidR="00C24805" w:rsidRDefault="00C24805" w:rsidP="00C24805">
            <w:pPr>
              <w:tabs>
                <w:tab w:val="center" w:pos="4123"/>
              </w:tabs>
              <w:rPr>
                <w:rFonts w:ascii="Arial" w:hAnsi="Arial" w:cs="Arial"/>
                <w:sz w:val="16"/>
                <w:szCs w:val="16"/>
              </w:rPr>
            </w:pPr>
            <w:r>
              <w:rPr>
                <w:rFonts w:ascii="Arial" w:hAnsi="Arial" w:cs="Arial"/>
                <w:sz w:val="16"/>
                <w:szCs w:val="16"/>
              </w:rPr>
              <w:tab/>
            </w:r>
            <w:r w:rsidRPr="00AD26FF">
              <w:rPr>
                <w:rFonts w:ascii="Arial" w:hAnsi="Arial" w:cs="Arial"/>
                <w:sz w:val="16"/>
                <w:szCs w:val="16"/>
              </w:rPr>
              <w:t>RESIDENTIAL CARE SERVICES</w:t>
            </w:r>
          </w:p>
          <w:p w14:paraId="1A0DA24A" w14:textId="77777777" w:rsidR="00C24805" w:rsidRDefault="00C24805" w:rsidP="00C24805">
            <w:pPr>
              <w:tabs>
                <w:tab w:val="center" w:pos="4123"/>
              </w:tabs>
              <w:rPr>
                <w:rFonts w:ascii="Arial" w:hAnsi="Arial" w:cs="Arial"/>
                <w:sz w:val="16"/>
                <w:szCs w:val="16"/>
              </w:rPr>
            </w:pPr>
            <w:r>
              <w:rPr>
                <w:rFonts w:ascii="Arial" w:hAnsi="Arial" w:cs="Arial"/>
                <w:sz w:val="16"/>
                <w:szCs w:val="16"/>
              </w:rPr>
              <w:tab/>
              <w:t>CERTIFIED COMMUNITY RESIDENTIAL SERVICES AND SUPPORTS (CCRSS)</w:t>
            </w:r>
          </w:p>
          <w:p w14:paraId="1817BB70" w14:textId="77777777" w:rsidR="00C24805" w:rsidRPr="001F399A" w:rsidRDefault="00C24805" w:rsidP="00C24805">
            <w:pPr>
              <w:tabs>
                <w:tab w:val="center" w:pos="3943"/>
              </w:tabs>
              <w:rPr>
                <w:rFonts w:ascii="Arial" w:hAnsi="Arial" w:cs="Arial"/>
                <w:sz w:val="16"/>
                <w:szCs w:val="16"/>
              </w:rPr>
            </w:pPr>
            <w:r>
              <w:rPr>
                <w:rFonts w:ascii="Arial" w:hAnsi="Arial" w:cs="Arial"/>
                <w:b/>
                <w:sz w:val="28"/>
                <w:szCs w:val="28"/>
              </w:rPr>
              <w:tab/>
              <w:t>CCRSS</w:t>
            </w:r>
            <w:r>
              <w:rPr>
                <w:rFonts w:ascii="Arial" w:hAnsi="Arial" w:cs="Arial"/>
                <w:sz w:val="16"/>
                <w:szCs w:val="16"/>
              </w:rPr>
              <w:t xml:space="preserve"> </w:t>
            </w:r>
            <w:r>
              <w:rPr>
                <w:rFonts w:ascii="Arial" w:hAnsi="Arial" w:cs="Arial"/>
                <w:b/>
                <w:sz w:val="28"/>
                <w:szCs w:val="28"/>
              </w:rPr>
              <w:t>Residential Cost Report – ISS Hours Review / Questionnaire</w:t>
            </w:r>
          </w:p>
        </w:tc>
      </w:tr>
      <w:tr w:rsidR="00C24805" w14:paraId="06AFCFDA" w14:textId="77777777" w:rsidTr="00C24805">
        <w:trPr>
          <w:trHeight w:val="900"/>
        </w:trPr>
        <w:tc>
          <w:tcPr>
            <w:tcW w:w="10800" w:type="dxa"/>
            <w:gridSpan w:val="4"/>
            <w:tcBorders>
              <w:top w:val="nil"/>
              <w:left w:val="nil"/>
              <w:bottom w:val="single" w:sz="4" w:space="0" w:color="auto"/>
              <w:right w:val="nil"/>
            </w:tcBorders>
          </w:tcPr>
          <w:p w14:paraId="4E17EB6F" w14:textId="77777777" w:rsidR="00C24805" w:rsidRPr="00265566" w:rsidRDefault="00C24805" w:rsidP="004955E1">
            <w:pPr>
              <w:spacing w:before="120" w:after="60"/>
              <w:rPr>
                <w:rFonts w:ascii="Times New Roman" w:hAnsi="Times New Roman" w:cs="Times New Roman"/>
                <w:b/>
                <w:sz w:val="20"/>
                <w:szCs w:val="20"/>
              </w:rPr>
            </w:pPr>
            <w:r w:rsidRPr="00265566">
              <w:rPr>
                <w:rFonts w:ascii="Arial" w:hAnsi="Arial" w:cs="Arial"/>
                <w:sz w:val="20"/>
                <w:szCs w:val="20"/>
              </w:rPr>
              <w:t>The ISS Hours Review / Questionnaire documents a sample of the providers ISS process to determine if there are anomalies requiring more detailed review by the Developmental Disabilities Administration (DDA) and/or the Office of Rates Management.</w:t>
            </w:r>
          </w:p>
        </w:tc>
      </w:tr>
      <w:tr w:rsidR="00C24805" w14:paraId="35832D5C" w14:textId="77777777" w:rsidTr="00C24805">
        <w:trPr>
          <w:trHeight w:hRule="exact" w:val="288"/>
        </w:trPr>
        <w:tc>
          <w:tcPr>
            <w:tcW w:w="10800" w:type="dxa"/>
            <w:gridSpan w:val="4"/>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21C59F76" w14:textId="77777777" w:rsidR="00C24805" w:rsidRPr="00961FDF" w:rsidRDefault="00C24805" w:rsidP="00C24805">
            <w:pPr>
              <w:tabs>
                <w:tab w:val="left" w:pos="4016"/>
              </w:tabs>
              <w:jc w:val="center"/>
              <w:rPr>
                <w:rFonts w:ascii="Arial" w:hAnsi="Arial" w:cs="Arial"/>
                <w:b/>
                <w:sz w:val="20"/>
                <w:szCs w:val="20"/>
              </w:rPr>
            </w:pPr>
            <w:r w:rsidRPr="00961FDF">
              <w:rPr>
                <w:rFonts w:ascii="Arial" w:hAnsi="Arial" w:cs="Arial"/>
                <w:b/>
                <w:sz w:val="20"/>
                <w:szCs w:val="20"/>
              </w:rPr>
              <w:t>ISS Verification</w:t>
            </w:r>
          </w:p>
        </w:tc>
      </w:tr>
      <w:tr w:rsidR="004955E1" w14:paraId="33C01E77" w14:textId="77777777" w:rsidTr="00C24805">
        <w:trPr>
          <w:trHeight w:val="1440"/>
        </w:trPr>
        <w:tc>
          <w:tcPr>
            <w:tcW w:w="10800" w:type="dxa"/>
            <w:gridSpan w:val="4"/>
            <w:tcBorders>
              <w:top w:val="single" w:sz="4" w:space="0" w:color="auto"/>
              <w:left w:val="single" w:sz="4" w:space="0" w:color="auto"/>
              <w:bottom w:val="single" w:sz="4" w:space="0" w:color="auto"/>
              <w:right w:val="single" w:sz="2" w:space="0" w:color="auto"/>
            </w:tcBorders>
          </w:tcPr>
          <w:p w14:paraId="15E25C0D" w14:textId="77777777" w:rsidR="004955E1" w:rsidRPr="00736C05" w:rsidRDefault="004955E1" w:rsidP="004955E1">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Obtain the most recent cost report Schedule B submitted by the provider from the RCS Field Manager (or designee).</w:t>
            </w:r>
          </w:p>
          <w:p w14:paraId="27F218A5" w14:textId="77777777" w:rsidR="004955E1" w:rsidRPr="00736C05" w:rsidRDefault="004955E1" w:rsidP="004955E1">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Ask the provider to reconcile the gross payroll re</w:t>
            </w:r>
            <w:r>
              <w:rPr>
                <w:rFonts w:ascii="Arial" w:hAnsi="Arial" w:cs="Arial"/>
                <w:sz w:val="20"/>
                <w:szCs w:val="20"/>
              </w:rPr>
              <w:t>ported on Schedule B, cell N65</w:t>
            </w:r>
            <w:r w:rsidRPr="00736C05">
              <w:rPr>
                <w:rFonts w:ascii="Arial" w:hAnsi="Arial" w:cs="Arial"/>
                <w:sz w:val="20"/>
                <w:szCs w:val="20"/>
              </w:rPr>
              <w:t xml:space="preserve"> with the provider’s internal source payroll summary records. </w:t>
            </w:r>
          </w:p>
          <w:p w14:paraId="0DA83515" w14:textId="10D173F5" w:rsidR="004955E1" w:rsidRPr="00736C05" w:rsidRDefault="004955E1" w:rsidP="004955E1">
            <w:pPr>
              <w:pStyle w:val="ListParagraph"/>
              <w:spacing w:before="120"/>
              <w:ind w:left="0"/>
              <w:contextualSpacing w:val="0"/>
              <w:rPr>
                <w:rFonts w:ascii="Arial" w:hAnsi="Arial" w:cs="Arial"/>
                <w:spacing w:val="-4"/>
                <w:sz w:val="20"/>
                <w:szCs w:val="20"/>
              </w:rPr>
            </w:pPr>
            <w:r w:rsidRPr="00736C05">
              <w:rPr>
                <w:rFonts w:ascii="Arial" w:hAnsi="Arial" w:cs="Arial"/>
                <w:spacing w:val="-4"/>
                <w:sz w:val="20"/>
                <w:szCs w:val="20"/>
              </w:rPr>
              <w:t>If the gross payroll on Schedule B matches the provider’s payroll record(s) supplied (or the variance is less than 2%), complete the heading on the ISS Review</w:t>
            </w:r>
            <w:r>
              <w:rPr>
                <w:rFonts w:ascii="Arial" w:hAnsi="Arial" w:cs="Arial"/>
                <w:spacing w:val="-4"/>
                <w:sz w:val="20"/>
                <w:szCs w:val="20"/>
              </w:rPr>
              <w:t xml:space="preserve"> </w:t>
            </w:r>
            <w:r w:rsidRPr="00736C05">
              <w:rPr>
                <w:rFonts w:ascii="Arial" w:hAnsi="Arial" w:cs="Arial"/>
                <w:spacing w:val="-4"/>
                <w:sz w:val="20"/>
                <w:szCs w:val="20"/>
              </w:rPr>
              <w:t>/</w:t>
            </w:r>
            <w:r>
              <w:rPr>
                <w:rFonts w:ascii="Arial" w:hAnsi="Arial" w:cs="Arial"/>
                <w:spacing w:val="-4"/>
                <w:sz w:val="20"/>
                <w:szCs w:val="20"/>
              </w:rPr>
              <w:t xml:space="preserve"> </w:t>
            </w:r>
            <w:r w:rsidRPr="00736C05">
              <w:rPr>
                <w:rFonts w:ascii="Arial" w:hAnsi="Arial" w:cs="Arial"/>
                <w:spacing w:val="-4"/>
                <w:sz w:val="20"/>
                <w:szCs w:val="20"/>
              </w:rPr>
              <w:t>Questionnaire form and write “Gross payroll amounts match within the guidelines” in the comment section of the form.</w:t>
            </w:r>
          </w:p>
          <w:p w14:paraId="09091084" w14:textId="77777777" w:rsidR="004955E1" w:rsidRPr="00736C05" w:rsidRDefault="004955E1" w:rsidP="004955E1">
            <w:pPr>
              <w:pStyle w:val="ListParagraph"/>
              <w:spacing w:before="120"/>
              <w:ind w:left="0"/>
              <w:contextualSpacing w:val="0"/>
              <w:rPr>
                <w:rFonts w:ascii="Arial" w:hAnsi="Arial" w:cs="Arial"/>
                <w:spacing w:val="-4"/>
                <w:sz w:val="20"/>
                <w:szCs w:val="20"/>
              </w:rPr>
            </w:pPr>
            <w:r w:rsidRPr="00736C05">
              <w:rPr>
                <w:rFonts w:ascii="Arial" w:hAnsi="Arial" w:cs="Arial"/>
                <w:sz w:val="20"/>
                <w:szCs w:val="20"/>
              </w:rPr>
              <w:t>If the Schedule B reported amount does not match the provider’s payroll summary, forward the information to the RCS Field Manager (or designee), so it can be sent with copies of the working papers to the Office of Rates Management for a further ISS review</w:t>
            </w:r>
            <w:r w:rsidRPr="00736C05">
              <w:rPr>
                <w:rFonts w:ascii="Arial" w:hAnsi="Arial" w:cs="Arial"/>
                <w:spacing w:val="-4"/>
                <w:sz w:val="20"/>
                <w:szCs w:val="20"/>
              </w:rPr>
              <w:t xml:space="preserve">.  </w:t>
            </w:r>
          </w:p>
          <w:p w14:paraId="3BCB6009" w14:textId="77777777" w:rsidR="004955E1" w:rsidRDefault="004955E1" w:rsidP="004955E1">
            <w:pPr>
              <w:pStyle w:val="TableParagraph"/>
              <w:spacing w:before="120"/>
              <w:rPr>
                <w:sz w:val="20"/>
              </w:rPr>
            </w:pPr>
            <w:r>
              <w:rPr>
                <w:sz w:val="20"/>
              </w:rPr>
              <w:t>Evaluator will submit findings to the RCS Field Manager.</w:t>
            </w:r>
          </w:p>
          <w:p w14:paraId="70A63805" w14:textId="4E5A426A" w:rsidR="004955E1" w:rsidRPr="00265566" w:rsidRDefault="004955E1" w:rsidP="004955E1">
            <w:pPr>
              <w:spacing w:before="120" w:after="120"/>
              <w:rPr>
                <w:rFonts w:ascii="Arial" w:hAnsi="Arial" w:cs="Arial"/>
                <w:sz w:val="20"/>
                <w:szCs w:val="20"/>
              </w:rPr>
            </w:pPr>
            <w:r w:rsidRPr="00820B57">
              <w:rPr>
                <w:rFonts w:ascii="Arial" w:hAnsi="Arial" w:cs="Arial"/>
                <w:sz w:val="20"/>
              </w:rPr>
              <w:t>The RCS Field Manager will report any material discrepancies found to Office of Rates Management, Management Services Division</w:t>
            </w:r>
            <w:r>
              <w:rPr>
                <w:rFonts w:ascii="Arial" w:hAnsi="Arial" w:cs="Arial"/>
                <w:sz w:val="20"/>
              </w:rPr>
              <w:t>,</w:t>
            </w:r>
            <w:r w:rsidRPr="00820B57">
              <w:rPr>
                <w:rFonts w:ascii="Arial" w:hAnsi="Arial" w:cs="Arial"/>
                <w:sz w:val="20"/>
              </w:rPr>
              <w:t xml:space="preserve"> and the Developmental Disabilities Administration.</w:t>
            </w:r>
          </w:p>
        </w:tc>
      </w:tr>
      <w:tr w:rsidR="00C24805" w14:paraId="59C88C44" w14:textId="77777777" w:rsidTr="00C24805">
        <w:trPr>
          <w:trHeight w:hRule="exact" w:val="288"/>
        </w:trPr>
        <w:tc>
          <w:tcPr>
            <w:tcW w:w="10800" w:type="dxa"/>
            <w:gridSpan w:val="4"/>
            <w:tcBorders>
              <w:top w:val="single" w:sz="4" w:space="0" w:color="auto"/>
              <w:left w:val="single" w:sz="4" w:space="0" w:color="auto"/>
              <w:bottom w:val="single" w:sz="4" w:space="0" w:color="auto"/>
              <w:right w:val="single" w:sz="2" w:space="0" w:color="auto"/>
            </w:tcBorders>
            <w:shd w:val="clear" w:color="auto" w:fill="DEEAF6" w:themeFill="accent1" w:themeFillTint="33"/>
            <w:vAlign w:val="center"/>
          </w:tcPr>
          <w:p w14:paraId="6C5D7E70" w14:textId="77777777" w:rsidR="00C24805" w:rsidRPr="00961FDF" w:rsidRDefault="00C24805" w:rsidP="00C24805">
            <w:pPr>
              <w:tabs>
                <w:tab w:val="left" w:pos="4016"/>
              </w:tabs>
              <w:jc w:val="center"/>
              <w:rPr>
                <w:rFonts w:ascii="Arial" w:hAnsi="Arial" w:cs="Arial"/>
                <w:b/>
                <w:sz w:val="20"/>
                <w:szCs w:val="20"/>
              </w:rPr>
            </w:pPr>
            <w:r>
              <w:rPr>
                <w:rFonts w:ascii="Arial" w:hAnsi="Arial" w:cs="Arial"/>
                <w:b/>
                <w:sz w:val="20"/>
                <w:szCs w:val="20"/>
              </w:rPr>
              <w:t>Comments</w:t>
            </w:r>
          </w:p>
        </w:tc>
      </w:tr>
      <w:tr w:rsidR="00C24805" w14:paraId="624697B7" w14:textId="77777777" w:rsidTr="004955E1">
        <w:trPr>
          <w:trHeight w:val="5237"/>
        </w:trPr>
        <w:tc>
          <w:tcPr>
            <w:tcW w:w="10800" w:type="dxa"/>
            <w:gridSpan w:val="4"/>
            <w:tcBorders>
              <w:top w:val="single" w:sz="4" w:space="0" w:color="auto"/>
              <w:left w:val="single" w:sz="4" w:space="0" w:color="auto"/>
              <w:bottom w:val="single" w:sz="4" w:space="0" w:color="auto"/>
              <w:right w:val="single" w:sz="2" w:space="0" w:color="auto"/>
            </w:tcBorders>
          </w:tcPr>
          <w:p w14:paraId="6D2F6801" w14:textId="59868DC9" w:rsidR="004955E1" w:rsidRDefault="004955E1" w:rsidP="00C24805">
            <w:pPr>
              <w:spacing w:before="60" w:after="60"/>
              <w:rPr>
                <w:rFonts w:ascii="Arial" w:hAnsi="Arial" w:cs="Arial"/>
                <w:bCs/>
                <w:sz w:val="20"/>
                <w:szCs w:val="20"/>
              </w:rPr>
            </w:pPr>
            <w:r>
              <w:rPr>
                <w:rFonts w:ascii="Arial" w:hAnsi="Arial" w:cs="Arial"/>
                <w:bCs/>
                <w:sz w:val="20"/>
                <w:szCs w:val="20"/>
              </w:rPr>
              <w:t>Schedule B reviewed per new process effective April 2021.</w:t>
            </w:r>
          </w:p>
          <w:p w14:paraId="19FA3169" w14:textId="62E2E8E8" w:rsidR="004955E1" w:rsidRDefault="004955E1" w:rsidP="00C24805">
            <w:pPr>
              <w:spacing w:before="60" w:after="60"/>
              <w:rPr>
                <w:rFonts w:ascii="Arial" w:hAnsi="Arial" w:cs="Arial"/>
                <w:bCs/>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68CD8A24" w14:textId="7B391FD1" w:rsidR="004955E1" w:rsidRPr="004955E1" w:rsidRDefault="004955E1" w:rsidP="00C24805">
            <w:pPr>
              <w:spacing w:before="60" w:after="60"/>
              <w:rPr>
                <w:rFonts w:ascii="Arial" w:hAnsi="Arial" w:cs="Arial"/>
                <w:bCs/>
                <w:sz w:val="20"/>
                <w:szCs w:val="20"/>
              </w:rPr>
            </w:pPr>
            <w:r>
              <w:rPr>
                <w:rFonts w:ascii="Arial" w:hAnsi="Arial" w:cs="Arial"/>
                <w:bCs/>
                <w:sz w:val="20"/>
                <w:szCs w:val="20"/>
              </w:rPr>
              <w:t>Gross payroll amounts match within guidelines.</w:t>
            </w:r>
          </w:p>
          <w:p w14:paraId="21617B18" w14:textId="4FCEB316" w:rsidR="00C24805" w:rsidRDefault="00C24805" w:rsidP="00C24805">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7DB9F706" w14:textId="26EB2E30" w:rsidR="004955E1" w:rsidRPr="00AD26FF" w:rsidRDefault="004955E1" w:rsidP="00C24805">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24805" w14:paraId="3BCC05AD" w14:textId="77777777" w:rsidTr="00C24805">
        <w:trPr>
          <w:trHeight w:hRule="exact" w:val="576"/>
        </w:trPr>
        <w:tc>
          <w:tcPr>
            <w:tcW w:w="7560" w:type="dxa"/>
            <w:gridSpan w:val="3"/>
            <w:tcBorders>
              <w:top w:val="single" w:sz="4" w:space="0" w:color="auto"/>
              <w:left w:val="single" w:sz="4" w:space="0" w:color="auto"/>
              <w:bottom w:val="single" w:sz="4" w:space="0" w:color="auto"/>
              <w:right w:val="single" w:sz="2" w:space="0" w:color="auto"/>
            </w:tcBorders>
          </w:tcPr>
          <w:p w14:paraId="49372F1B" w14:textId="77777777" w:rsidR="00C24805" w:rsidRDefault="00C24805" w:rsidP="00C24805">
            <w:pPr>
              <w:tabs>
                <w:tab w:val="right" w:pos="3103"/>
              </w:tabs>
              <w:rPr>
                <w:rFonts w:ascii="Arial" w:hAnsi="Arial" w:cs="Arial"/>
                <w:sz w:val="16"/>
                <w:szCs w:val="16"/>
              </w:rPr>
            </w:pPr>
            <w:r>
              <w:rPr>
                <w:rFonts w:ascii="Arial" w:hAnsi="Arial" w:cs="Arial"/>
                <w:sz w:val="16"/>
                <w:szCs w:val="16"/>
              </w:rPr>
              <w:t>FIELD MANAGER</w:t>
            </w:r>
          </w:p>
          <w:p w14:paraId="651700AA" w14:textId="6C6AD4CA" w:rsidR="00C24805" w:rsidRPr="00675F09" w:rsidRDefault="00C24805" w:rsidP="00C24805">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E815C24" w14:textId="77777777" w:rsidR="00C24805" w:rsidRDefault="00C24805" w:rsidP="00C24805">
            <w:pPr>
              <w:tabs>
                <w:tab w:val="right" w:pos="3103"/>
              </w:tabs>
              <w:rPr>
                <w:rFonts w:ascii="Arial" w:hAnsi="Arial" w:cs="Arial"/>
                <w:sz w:val="16"/>
                <w:szCs w:val="16"/>
              </w:rPr>
            </w:pPr>
            <w:r>
              <w:rPr>
                <w:rFonts w:ascii="Times New Roman" w:hAnsi="Times New Roman" w:cs="Times New Roman"/>
                <w:b/>
                <w:sz w:val="24"/>
                <w:szCs w:val="24"/>
              </w:rPr>
              <w:tab/>
            </w:r>
          </w:p>
        </w:tc>
        <w:tc>
          <w:tcPr>
            <w:tcW w:w="3240" w:type="dxa"/>
            <w:tcBorders>
              <w:top w:val="single" w:sz="4" w:space="0" w:color="auto"/>
              <w:left w:val="single" w:sz="4" w:space="0" w:color="auto"/>
              <w:bottom w:val="single" w:sz="4" w:space="0" w:color="auto"/>
              <w:right w:val="single" w:sz="2" w:space="0" w:color="auto"/>
            </w:tcBorders>
          </w:tcPr>
          <w:p w14:paraId="03B89784" w14:textId="77777777" w:rsidR="00C24805" w:rsidRDefault="00C24805" w:rsidP="00C24805">
            <w:pPr>
              <w:tabs>
                <w:tab w:val="right" w:pos="3103"/>
              </w:tabs>
              <w:rPr>
                <w:rFonts w:ascii="Arial" w:hAnsi="Arial" w:cs="Arial"/>
                <w:sz w:val="16"/>
                <w:szCs w:val="16"/>
              </w:rPr>
            </w:pPr>
            <w:r>
              <w:rPr>
                <w:rFonts w:ascii="Arial" w:hAnsi="Arial" w:cs="Arial"/>
                <w:sz w:val="16"/>
                <w:szCs w:val="16"/>
              </w:rPr>
              <w:t>DATE REVIEWED</w:t>
            </w:r>
          </w:p>
          <w:p w14:paraId="5B994C89" w14:textId="100AD66A" w:rsidR="00C24805" w:rsidRPr="00675F09" w:rsidRDefault="00C24805" w:rsidP="00C24805">
            <w:pPr>
              <w:tabs>
                <w:tab w:val="right" w:pos="2749"/>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sidR="00B538C2">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231A1CB5" w14:textId="77777777" w:rsidR="00C24805" w:rsidRDefault="00C24805" w:rsidP="00C24805">
            <w:pPr>
              <w:tabs>
                <w:tab w:val="right" w:pos="3103"/>
              </w:tabs>
              <w:rPr>
                <w:rFonts w:ascii="Arial" w:hAnsi="Arial" w:cs="Arial"/>
                <w:sz w:val="16"/>
                <w:szCs w:val="16"/>
              </w:rPr>
            </w:pPr>
            <w:r>
              <w:rPr>
                <w:rFonts w:ascii="Times New Roman" w:hAnsi="Times New Roman" w:cs="Times New Roman"/>
                <w:b/>
                <w:sz w:val="24"/>
                <w:szCs w:val="24"/>
              </w:rPr>
              <w:tab/>
            </w:r>
          </w:p>
        </w:tc>
      </w:tr>
      <w:tr w:rsidR="00C24805" w14:paraId="041B13CD" w14:textId="77777777" w:rsidTr="00C24805">
        <w:trPr>
          <w:trHeight w:val="395"/>
        </w:trPr>
        <w:tc>
          <w:tcPr>
            <w:tcW w:w="10800" w:type="dxa"/>
            <w:gridSpan w:val="4"/>
            <w:tcBorders>
              <w:top w:val="single" w:sz="4" w:space="0" w:color="auto"/>
              <w:left w:val="nil"/>
              <w:bottom w:val="nil"/>
              <w:right w:val="nil"/>
            </w:tcBorders>
          </w:tcPr>
          <w:p w14:paraId="1D0280FC" w14:textId="187B1AEB" w:rsidR="00C24805" w:rsidRPr="00AD26FF" w:rsidRDefault="00C24805" w:rsidP="00C24805">
            <w:pPr>
              <w:spacing w:before="60" w:after="60"/>
              <w:ind w:left="605" w:hanging="605"/>
              <w:rPr>
                <w:rFonts w:ascii="Times New Roman" w:hAnsi="Times New Roman" w:cs="Times New Roman"/>
                <w:b/>
                <w:sz w:val="24"/>
                <w:szCs w:val="24"/>
              </w:rPr>
            </w:pPr>
            <w:r w:rsidRPr="00961FDF">
              <w:rPr>
                <w:rFonts w:ascii="Arial" w:hAnsi="Arial" w:cs="Arial"/>
                <w:b/>
                <w:sz w:val="20"/>
                <w:szCs w:val="20"/>
              </w:rPr>
              <w:t>Note:</w:t>
            </w:r>
            <w:r w:rsidRPr="00961FDF">
              <w:rPr>
                <w:rFonts w:ascii="Arial" w:hAnsi="Arial" w:cs="Arial"/>
                <w:b/>
                <w:sz w:val="20"/>
                <w:szCs w:val="20"/>
              </w:rPr>
              <w:tab/>
            </w:r>
            <w:r w:rsidRPr="009A46F3">
              <w:rPr>
                <w:rFonts w:ascii="Arial" w:hAnsi="Arial" w:cs="Arial"/>
                <w:sz w:val="20"/>
                <w:szCs w:val="20"/>
              </w:rPr>
              <w:t xml:space="preserve">Schedule </w:t>
            </w:r>
            <w:r w:rsidR="004955E1">
              <w:rPr>
                <w:rFonts w:ascii="Arial" w:hAnsi="Arial" w:cs="Arial"/>
                <w:sz w:val="20"/>
                <w:szCs w:val="20"/>
              </w:rPr>
              <w:t>B</w:t>
            </w:r>
            <w:r w:rsidRPr="009A46F3">
              <w:rPr>
                <w:rFonts w:ascii="Arial" w:hAnsi="Arial" w:cs="Arial"/>
                <w:sz w:val="20"/>
                <w:szCs w:val="20"/>
              </w:rPr>
              <w:t xml:space="preserve"> will be provided by Office of Rates Management to the RCS Field Manager prior to</w:t>
            </w:r>
            <w:r>
              <w:rPr>
                <w:rFonts w:ascii="Arial" w:hAnsi="Arial" w:cs="Arial"/>
                <w:sz w:val="20"/>
                <w:szCs w:val="20"/>
              </w:rPr>
              <w:t xml:space="preserve"> certification evaluations.</w:t>
            </w:r>
          </w:p>
        </w:tc>
      </w:tr>
    </w:tbl>
    <w:p w14:paraId="1DD34131" w14:textId="77777777" w:rsidR="00F1174A" w:rsidRDefault="00F1174A" w:rsidP="00B14F52">
      <w:pPr>
        <w:spacing w:after="0"/>
        <w:rPr>
          <w:rFonts w:ascii="Times New Roman" w:hAnsi="Times New Roman" w:cs="Times New Roman"/>
          <w:b/>
          <w:sz w:val="24"/>
          <w:szCs w:val="24"/>
        </w:rPr>
      </w:pPr>
    </w:p>
    <w:sectPr w:rsidR="00F1174A" w:rsidSect="00CB041F">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A30E" w14:textId="77777777" w:rsidR="00F77776" w:rsidRDefault="00F77776" w:rsidP="00F77776">
      <w:pPr>
        <w:spacing w:after="0" w:line="240" w:lineRule="auto"/>
      </w:pPr>
      <w:r>
        <w:separator/>
      </w:r>
    </w:p>
  </w:endnote>
  <w:endnote w:type="continuationSeparator" w:id="0">
    <w:p w14:paraId="616C6A6B" w14:textId="77777777" w:rsidR="00F77776" w:rsidRDefault="00F77776" w:rsidP="00F7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445055"/>
      <w:docPartObj>
        <w:docPartGallery w:val="Page Numbers (Bottom of Page)"/>
        <w:docPartUnique/>
      </w:docPartObj>
    </w:sdtPr>
    <w:sdtEndPr/>
    <w:sdtContent>
      <w:sdt>
        <w:sdtPr>
          <w:id w:val="-1705238520"/>
          <w:docPartObj>
            <w:docPartGallery w:val="Page Numbers (Top of Page)"/>
            <w:docPartUnique/>
          </w:docPartObj>
        </w:sdtPr>
        <w:sdtEndPr/>
        <w:sdtContent>
          <w:p w14:paraId="5C7F4CB1" w14:textId="77777777" w:rsidR="00F77776" w:rsidRDefault="001F399A" w:rsidP="00F77776">
            <w:pPr>
              <w:pStyle w:val="Footer"/>
              <w:tabs>
                <w:tab w:val="clear" w:pos="4680"/>
                <w:tab w:val="clear" w:pos="9360"/>
                <w:tab w:val="right" w:pos="10800"/>
              </w:tabs>
            </w:pPr>
            <w:r>
              <w:rPr>
                <w:rFonts w:ascii="Arial" w:hAnsi="Arial" w:cs="Arial"/>
                <w:b/>
                <w:sz w:val="16"/>
                <w:szCs w:val="16"/>
              </w:rPr>
              <w:t>CCRSS R</w:t>
            </w:r>
            <w:r w:rsidR="00961FDF">
              <w:rPr>
                <w:rFonts w:ascii="Arial" w:hAnsi="Arial" w:cs="Arial"/>
                <w:b/>
                <w:sz w:val="16"/>
                <w:szCs w:val="16"/>
              </w:rPr>
              <w:t>ESIDENTIAL COST REPORT – ISS HOURS REVIEW / QUESTIONNAIRE</w:t>
            </w:r>
            <w:r w:rsidR="00F77776">
              <w:rPr>
                <w:rFonts w:ascii="Arial" w:hAnsi="Arial" w:cs="Arial"/>
                <w:b/>
                <w:sz w:val="16"/>
                <w:szCs w:val="16"/>
              </w:rPr>
              <w:tab/>
            </w:r>
            <w:r w:rsidR="00F77776" w:rsidRPr="00F77776">
              <w:rPr>
                <w:rFonts w:ascii="Arial" w:hAnsi="Arial" w:cs="Arial"/>
                <w:sz w:val="20"/>
                <w:szCs w:val="20"/>
              </w:rPr>
              <w:t xml:space="preserve">Page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PAGE </w:instrText>
            </w:r>
            <w:r w:rsidR="00F77776" w:rsidRPr="00F77776">
              <w:rPr>
                <w:rFonts w:ascii="Arial" w:hAnsi="Arial" w:cs="Arial"/>
                <w:bCs/>
                <w:sz w:val="20"/>
                <w:szCs w:val="20"/>
              </w:rPr>
              <w:fldChar w:fldCharType="separate"/>
            </w:r>
            <w:r>
              <w:rPr>
                <w:rFonts w:ascii="Arial" w:hAnsi="Arial" w:cs="Arial"/>
                <w:bCs/>
                <w:noProof/>
                <w:sz w:val="20"/>
                <w:szCs w:val="20"/>
              </w:rPr>
              <w:t>1</w:t>
            </w:r>
            <w:r w:rsidR="00F77776" w:rsidRPr="00F77776">
              <w:rPr>
                <w:rFonts w:ascii="Arial" w:hAnsi="Arial" w:cs="Arial"/>
                <w:bCs/>
                <w:sz w:val="20"/>
                <w:szCs w:val="20"/>
              </w:rPr>
              <w:fldChar w:fldCharType="end"/>
            </w:r>
            <w:r w:rsidR="00F77776" w:rsidRPr="00F77776">
              <w:rPr>
                <w:rFonts w:ascii="Arial" w:hAnsi="Arial" w:cs="Arial"/>
                <w:sz w:val="20"/>
                <w:szCs w:val="20"/>
              </w:rPr>
              <w:t xml:space="preserve"> of </w:t>
            </w:r>
            <w:r w:rsidR="00F77776" w:rsidRPr="00F77776">
              <w:rPr>
                <w:rFonts w:ascii="Arial" w:hAnsi="Arial" w:cs="Arial"/>
                <w:bCs/>
                <w:sz w:val="20"/>
                <w:szCs w:val="20"/>
              </w:rPr>
              <w:fldChar w:fldCharType="begin"/>
            </w:r>
            <w:r w:rsidR="00F77776" w:rsidRPr="00F77776">
              <w:rPr>
                <w:rFonts w:ascii="Arial" w:hAnsi="Arial" w:cs="Arial"/>
                <w:bCs/>
                <w:sz w:val="20"/>
                <w:szCs w:val="20"/>
              </w:rPr>
              <w:instrText xml:space="preserve"> NUMPAGES  </w:instrText>
            </w:r>
            <w:r w:rsidR="00F77776" w:rsidRPr="00F77776">
              <w:rPr>
                <w:rFonts w:ascii="Arial" w:hAnsi="Arial" w:cs="Arial"/>
                <w:bCs/>
                <w:sz w:val="20"/>
                <w:szCs w:val="20"/>
              </w:rPr>
              <w:fldChar w:fldCharType="separate"/>
            </w:r>
            <w:r>
              <w:rPr>
                <w:rFonts w:ascii="Arial" w:hAnsi="Arial" w:cs="Arial"/>
                <w:bCs/>
                <w:noProof/>
                <w:sz w:val="20"/>
                <w:szCs w:val="20"/>
              </w:rPr>
              <w:t>1</w:t>
            </w:r>
            <w:r w:rsidR="00F77776" w:rsidRPr="00F77776">
              <w:rPr>
                <w:rFonts w:ascii="Arial" w:hAnsi="Arial" w:cs="Arial"/>
                <w:bCs/>
                <w:sz w:val="20"/>
                <w:szCs w:val="20"/>
              </w:rPr>
              <w:fldChar w:fldCharType="end"/>
            </w:r>
          </w:p>
        </w:sdtContent>
      </w:sdt>
    </w:sdtContent>
  </w:sdt>
  <w:p w14:paraId="1AAE188A" w14:textId="52FAEA4E" w:rsidR="00F77776" w:rsidRPr="00F77776" w:rsidRDefault="00F77776">
    <w:pPr>
      <w:pStyle w:val="Footer"/>
      <w:rPr>
        <w:rFonts w:ascii="Arial" w:hAnsi="Arial" w:cs="Arial"/>
        <w:b/>
        <w:sz w:val="16"/>
        <w:szCs w:val="16"/>
      </w:rPr>
    </w:pPr>
    <w:r>
      <w:rPr>
        <w:rFonts w:ascii="Arial" w:hAnsi="Arial" w:cs="Arial"/>
        <w:b/>
        <w:sz w:val="16"/>
        <w:szCs w:val="16"/>
      </w:rPr>
      <w:t>DSHS 10-</w:t>
    </w:r>
    <w:r w:rsidR="00E62CE7">
      <w:rPr>
        <w:rFonts w:ascii="Arial" w:hAnsi="Arial" w:cs="Arial"/>
        <w:b/>
        <w:sz w:val="16"/>
        <w:szCs w:val="16"/>
      </w:rPr>
      <w:t>620</w:t>
    </w:r>
    <w:r>
      <w:rPr>
        <w:rFonts w:ascii="Arial" w:hAnsi="Arial" w:cs="Arial"/>
        <w:b/>
        <w:sz w:val="16"/>
        <w:szCs w:val="16"/>
      </w:rPr>
      <w:t xml:space="preserve"> (</w:t>
    </w:r>
    <w:r w:rsidR="00F35BF5">
      <w:rPr>
        <w:rFonts w:ascii="Arial" w:hAnsi="Arial" w:cs="Arial"/>
        <w:b/>
        <w:sz w:val="16"/>
        <w:szCs w:val="16"/>
      </w:rPr>
      <w:t xml:space="preserve">REV. </w:t>
    </w:r>
    <w:r w:rsidR="00407CA9">
      <w:rPr>
        <w:rFonts w:ascii="Arial" w:hAnsi="Arial" w:cs="Arial"/>
        <w:b/>
        <w:sz w:val="16"/>
        <w:szCs w:val="16"/>
      </w:rPr>
      <w:t>02/2023</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69A1" w14:textId="77777777" w:rsidR="00F77776" w:rsidRDefault="00F77776" w:rsidP="00F77776">
      <w:pPr>
        <w:spacing w:after="0" w:line="240" w:lineRule="auto"/>
      </w:pPr>
      <w:r>
        <w:separator/>
      </w:r>
    </w:p>
  </w:footnote>
  <w:footnote w:type="continuationSeparator" w:id="0">
    <w:p w14:paraId="12E4AD73" w14:textId="77777777" w:rsidR="00F77776" w:rsidRDefault="00F77776" w:rsidP="00F77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158A"/>
    <w:multiLevelType w:val="hybridMultilevel"/>
    <w:tmpl w:val="15F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C590B"/>
    <w:multiLevelType w:val="hybridMultilevel"/>
    <w:tmpl w:val="6230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252990">
    <w:abstractNumId w:val="1"/>
  </w:num>
  <w:num w:numId="2" w16cid:durableId="82204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evghHYYHM/4gmYim9dOXfUrM7Vpga9tr2OYHjOM+H3zbur1jlA4zQ0FfROn/qiNTnyKTQX5DtZd9EP7vjPadNg==" w:salt="rYSuAmgjeAhaVvafDjv9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8"/>
    <w:rsid w:val="00043DA4"/>
    <w:rsid w:val="000E1825"/>
    <w:rsid w:val="000F67B9"/>
    <w:rsid w:val="00117A10"/>
    <w:rsid w:val="001F399A"/>
    <w:rsid w:val="0025765C"/>
    <w:rsid w:val="0026445C"/>
    <w:rsid w:val="00265566"/>
    <w:rsid w:val="002F16E1"/>
    <w:rsid w:val="00305B69"/>
    <w:rsid w:val="00406E37"/>
    <w:rsid w:val="00407CA9"/>
    <w:rsid w:val="004955E1"/>
    <w:rsid w:val="00590DB0"/>
    <w:rsid w:val="00602B3E"/>
    <w:rsid w:val="00606511"/>
    <w:rsid w:val="00652499"/>
    <w:rsid w:val="00675F09"/>
    <w:rsid w:val="007142EC"/>
    <w:rsid w:val="007159A2"/>
    <w:rsid w:val="007B6908"/>
    <w:rsid w:val="00961FDF"/>
    <w:rsid w:val="00A1180A"/>
    <w:rsid w:val="00A94BD1"/>
    <w:rsid w:val="00AD26FF"/>
    <w:rsid w:val="00B14F52"/>
    <w:rsid w:val="00B538C2"/>
    <w:rsid w:val="00B814AB"/>
    <w:rsid w:val="00C12370"/>
    <w:rsid w:val="00C24805"/>
    <w:rsid w:val="00C50BD8"/>
    <w:rsid w:val="00CB041F"/>
    <w:rsid w:val="00CD13DC"/>
    <w:rsid w:val="00D146EC"/>
    <w:rsid w:val="00D31154"/>
    <w:rsid w:val="00D507FF"/>
    <w:rsid w:val="00DB1735"/>
    <w:rsid w:val="00E62CE7"/>
    <w:rsid w:val="00E636DF"/>
    <w:rsid w:val="00E63C1C"/>
    <w:rsid w:val="00F1174A"/>
    <w:rsid w:val="00F35BF5"/>
    <w:rsid w:val="00F7161B"/>
    <w:rsid w:val="00F7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7CF0"/>
  <w15:chartTrackingRefBased/>
  <w15:docId w15:val="{B7DD3BC3-78C7-4E02-85CD-E7A1FA6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3DA4"/>
    <w:pPr>
      <w:ind w:left="720"/>
      <w:contextualSpacing/>
    </w:pPr>
  </w:style>
  <w:style w:type="paragraph" w:styleId="Header">
    <w:name w:val="header"/>
    <w:basedOn w:val="Normal"/>
    <w:link w:val="HeaderChar"/>
    <w:uiPriority w:val="99"/>
    <w:unhideWhenUsed/>
    <w:rsid w:val="00F7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76"/>
  </w:style>
  <w:style w:type="paragraph" w:styleId="Footer">
    <w:name w:val="footer"/>
    <w:basedOn w:val="Normal"/>
    <w:link w:val="FooterChar"/>
    <w:uiPriority w:val="99"/>
    <w:unhideWhenUsed/>
    <w:rsid w:val="00F7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76"/>
  </w:style>
  <w:style w:type="paragraph" w:styleId="BalloonText">
    <w:name w:val="Balloon Text"/>
    <w:basedOn w:val="Normal"/>
    <w:link w:val="BalloonTextChar"/>
    <w:uiPriority w:val="99"/>
    <w:semiHidden/>
    <w:unhideWhenUsed/>
    <w:rsid w:val="00A11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0A"/>
    <w:rPr>
      <w:rFonts w:ascii="Segoe UI" w:hAnsi="Segoe UI" w:cs="Segoe UI"/>
      <w:sz w:val="18"/>
      <w:szCs w:val="18"/>
    </w:rPr>
  </w:style>
  <w:style w:type="paragraph" w:styleId="PlainText">
    <w:name w:val="Plain Text"/>
    <w:basedOn w:val="Normal"/>
    <w:link w:val="PlainTextChar"/>
    <w:rsid w:val="000E182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E1825"/>
    <w:rPr>
      <w:rFonts w:ascii="Courier New" w:eastAsia="Times New Roman" w:hAnsi="Courier New" w:cs="Times New Roman"/>
      <w:sz w:val="20"/>
      <w:szCs w:val="20"/>
    </w:rPr>
  </w:style>
  <w:style w:type="paragraph" w:styleId="Revision">
    <w:name w:val="Revision"/>
    <w:hidden/>
    <w:uiPriority w:val="99"/>
    <w:semiHidden/>
    <w:rsid w:val="00C24805"/>
    <w:pPr>
      <w:spacing w:after="0" w:line="240" w:lineRule="auto"/>
    </w:pPr>
  </w:style>
  <w:style w:type="paragraph" w:customStyle="1" w:styleId="TableParagraph">
    <w:name w:val="Table Paragraph"/>
    <w:basedOn w:val="Normal"/>
    <w:uiPriority w:val="1"/>
    <w:qFormat/>
    <w:rsid w:val="004955E1"/>
    <w:pPr>
      <w:widowControl w:val="0"/>
      <w:autoSpaceDE w:val="0"/>
      <w:autoSpaceDN w:val="0"/>
      <w:spacing w:after="0" w:line="240" w:lineRule="auto"/>
    </w:pPr>
    <w:rPr>
      <w:rFonts w:ascii="Arial" w:eastAsia="Arial" w:hAnsi="Arial" w:cs="Arial"/>
    </w:rPr>
  </w:style>
  <w:style w:type="character" w:customStyle="1" w:styleId="ListParagraphChar">
    <w:name w:val="List Paragraph Char"/>
    <w:link w:val="ListParagraph"/>
    <w:uiPriority w:val="34"/>
    <w:locked/>
    <w:rsid w:val="0049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200">
      <w:bodyDiv w:val="1"/>
      <w:marLeft w:val="0"/>
      <w:marRight w:val="0"/>
      <w:marTop w:val="0"/>
      <w:marBottom w:val="0"/>
      <w:divBdr>
        <w:top w:val="none" w:sz="0" w:space="0" w:color="auto"/>
        <w:left w:val="none" w:sz="0" w:space="0" w:color="auto"/>
        <w:bottom w:val="none" w:sz="0" w:space="0" w:color="auto"/>
        <w:right w:val="none" w:sz="0" w:space="0" w:color="auto"/>
      </w:divBdr>
    </w:div>
    <w:div w:id="6819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Residential Cost Report – ISS Hours Review / Questionnaire</vt:lpstr>
    </vt:vector>
  </TitlesOfParts>
  <Company>DSHS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CCRSS Residential Cost Report – ISS Hours Review / Questionnaire</dc:title>
  <dc:subject/>
  <dc:creator>Brombacher, Millie A. (DSHS/IGU)</dc:creator>
  <cp:keywords/>
  <dc:description/>
  <cp:lastModifiedBy>Brombacher, Millie (DSHS/OOS/OIG)</cp:lastModifiedBy>
  <cp:revision>2</cp:revision>
  <dcterms:created xsi:type="dcterms:W3CDTF">2023-02-09T23:57:00Z</dcterms:created>
  <dcterms:modified xsi:type="dcterms:W3CDTF">2023-02-09T23:57:00Z</dcterms:modified>
</cp:coreProperties>
</file>