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2"/>
        <w:gridCol w:w="753"/>
        <w:gridCol w:w="403"/>
        <w:gridCol w:w="900"/>
        <w:gridCol w:w="992"/>
        <w:gridCol w:w="807"/>
        <w:gridCol w:w="1713"/>
        <w:gridCol w:w="86"/>
        <w:gridCol w:w="899"/>
        <w:gridCol w:w="1085"/>
        <w:gridCol w:w="1614"/>
      </w:tblGrid>
      <w:tr w:rsidR="00BE6165" w14:paraId="0031FBD1" w14:textId="77777777" w:rsidTr="00BE6165">
        <w:trPr>
          <w:trHeight w:val="720"/>
        </w:trPr>
        <w:tc>
          <w:tcPr>
            <w:tcW w:w="1542" w:type="dxa"/>
            <w:vMerge w:val="restart"/>
            <w:tcBorders>
              <w:top w:val="nil"/>
              <w:left w:val="nil"/>
              <w:right w:val="nil"/>
            </w:tcBorders>
          </w:tcPr>
          <w:p w14:paraId="5BE57143" w14:textId="77777777" w:rsidR="00BE6165" w:rsidRDefault="00BE6165" w:rsidP="00170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FD00E8" wp14:editId="2C18AAB6">
                  <wp:extent cx="842269" cy="4846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667" cy="49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0C36F29B" w14:textId="77777777" w:rsidR="00BE6165" w:rsidRPr="00170C08" w:rsidRDefault="00BE6165" w:rsidP="00170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C08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3305E0ED" w14:textId="77777777" w:rsidR="00BE6165" w:rsidRPr="00170C08" w:rsidRDefault="00BE6165" w:rsidP="00170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C08">
              <w:rPr>
                <w:rFonts w:ascii="Arial" w:hAnsi="Arial" w:cs="Arial"/>
                <w:sz w:val="16"/>
                <w:szCs w:val="16"/>
              </w:rPr>
              <w:t>HOME AND COMMUNITY SERVICES (HCS)</w:t>
            </w:r>
          </w:p>
          <w:p w14:paraId="0392BBEB" w14:textId="77777777" w:rsidR="00BE6165" w:rsidRPr="00170C08" w:rsidRDefault="00BE6165" w:rsidP="00170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C08">
              <w:rPr>
                <w:rFonts w:ascii="Arial" w:hAnsi="Arial" w:cs="Arial"/>
                <w:sz w:val="16"/>
                <w:szCs w:val="16"/>
              </w:rPr>
              <w:t>GOVERNOR’S OPPORTUNITY FOR SUPPORTIVE HOUSING (GOSH)</w:t>
            </w:r>
          </w:p>
          <w:p w14:paraId="0A370DCE" w14:textId="77777777" w:rsidR="00BE6165" w:rsidRDefault="00BE6165" w:rsidP="00BE6165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0C08">
              <w:rPr>
                <w:rFonts w:ascii="Arial" w:hAnsi="Arial" w:cs="Arial"/>
                <w:b/>
                <w:sz w:val="28"/>
                <w:szCs w:val="28"/>
              </w:rPr>
              <w:t>GOSH Referral</w:t>
            </w:r>
          </w:p>
          <w:p w14:paraId="4CA4E22B" w14:textId="703BE6EF" w:rsidR="00BE6165" w:rsidRPr="00BE6165" w:rsidRDefault="00BE6165" w:rsidP="00BE6165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bCs/>
                <w:sz w:val="20"/>
                <w:szCs w:val="20"/>
              </w:rPr>
            </w:r>
            <w:r w:rsidR="00D341B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 Initial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bCs/>
                <w:sz w:val="20"/>
                <w:szCs w:val="20"/>
              </w:rPr>
            </w:r>
            <w:r w:rsidR="00D341B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  Transfer</w:t>
            </w:r>
          </w:p>
          <w:p w14:paraId="2F3FD55A" w14:textId="77777777" w:rsidR="00BE6165" w:rsidRPr="00170C08" w:rsidRDefault="00BE6165" w:rsidP="00BE6165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</w:tcPr>
          <w:p w14:paraId="3EE8B344" w14:textId="09E69A02" w:rsidR="00BE6165" w:rsidRDefault="00BE6165" w:rsidP="00BE61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165" w14:paraId="37272FA3" w14:textId="77777777" w:rsidTr="00BE6165">
        <w:trPr>
          <w:trHeight w:hRule="exact" w:val="545"/>
        </w:trPr>
        <w:tc>
          <w:tcPr>
            <w:tcW w:w="1542" w:type="dxa"/>
            <w:vMerge/>
            <w:tcBorders>
              <w:left w:val="nil"/>
              <w:right w:val="nil"/>
            </w:tcBorders>
          </w:tcPr>
          <w:p w14:paraId="3ED5DA37" w14:textId="77777777" w:rsidR="00BE6165" w:rsidRDefault="00BE6165" w:rsidP="00BE616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38" w:type="dxa"/>
            <w:gridSpan w:val="9"/>
            <w:vMerge/>
            <w:tcBorders>
              <w:left w:val="nil"/>
              <w:right w:val="single" w:sz="2" w:space="0" w:color="auto"/>
            </w:tcBorders>
          </w:tcPr>
          <w:p w14:paraId="2D2152D0" w14:textId="77777777" w:rsidR="00BE6165" w:rsidRDefault="00BE6165" w:rsidP="00BE6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2" w:space="0" w:color="auto"/>
            </w:tcBorders>
          </w:tcPr>
          <w:p w14:paraId="5EDA71B3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272BF70" w14:textId="47E39AA3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BE6165" w14:paraId="4BF30084" w14:textId="77777777" w:rsidTr="008C723F">
        <w:tc>
          <w:tcPr>
            <w:tcW w:w="10794" w:type="dxa"/>
            <w:gridSpan w:val="11"/>
          </w:tcPr>
          <w:p w14:paraId="46A7AF75" w14:textId="77777777" w:rsidR="00BE6165" w:rsidRDefault="00BE6165" w:rsidP="00BE6165">
            <w:pPr>
              <w:spacing w:before="120" w:after="12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HCS / AAA Case Manager (CM) to send completely filled-out Referral form, with all documents attached, to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Pr="00ED492B">
                <w:rPr>
                  <w:rStyle w:val="Hyperlink"/>
                  <w:rFonts w:ascii="Arial" w:hAnsi="Arial" w:cs="Arial"/>
                  <w:sz w:val="20"/>
                  <w:szCs w:val="20"/>
                </w:rPr>
                <w:t>Regional GOSH PM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  ALTSA’s GOSH service supports in-home transitions for those discharging / diverting from Eastern or Western State Hospital by connecting them with a Supportive Housing Provider (SHP).  The SHP works to assist a client secure independent housing and maintain that housing ongoing through targeted tenancy support.</w:t>
            </w:r>
          </w:p>
          <w:p w14:paraId="2A02E409" w14:textId="77777777" w:rsidR="00BE6165" w:rsidRPr="00ED492B" w:rsidRDefault="00BE6165" w:rsidP="00BE616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492B">
              <w:rPr>
                <w:rFonts w:ascii="Arial" w:hAnsi="Arial" w:cs="Arial"/>
                <w:sz w:val="20"/>
                <w:szCs w:val="20"/>
              </w:rPr>
              <w:t>Please see</w:t>
            </w:r>
            <w:hyperlink r:id="rId9" w:history="1">
              <w:r w:rsidRPr="00ED492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Chapter 5b of the Long-Term Care Manual</w:t>
              </w:r>
            </w:hyperlink>
            <w:r w:rsidRPr="00ED492B">
              <w:rPr>
                <w:rFonts w:ascii="Arial" w:hAnsi="Arial" w:cs="Arial"/>
                <w:sz w:val="20"/>
                <w:szCs w:val="20"/>
              </w:rPr>
              <w:t xml:space="preserve"> for more information regarding ALTSA’s GOSH service.</w:t>
            </w:r>
          </w:p>
        </w:tc>
      </w:tr>
      <w:tr w:rsidR="00BE6165" w14:paraId="1BA72384" w14:textId="77777777" w:rsidTr="00175A96">
        <w:trPr>
          <w:trHeight w:hRule="exact" w:val="518"/>
        </w:trPr>
        <w:tc>
          <w:tcPr>
            <w:tcW w:w="4590" w:type="dxa"/>
            <w:gridSpan w:val="5"/>
          </w:tcPr>
          <w:p w14:paraId="44679A39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14:paraId="5594677B" w14:textId="7B3CA4AF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3952AD4E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PREFERRED NAME</w:t>
            </w:r>
          </w:p>
          <w:p w14:paraId="33CF5816" w14:textId="2E466067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3"/>
          </w:tcPr>
          <w:p w14:paraId="34731A29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PREFERRED PRONOUN</w:t>
            </w:r>
          </w:p>
          <w:p w14:paraId="3EBF6C63" w14:textId="111DFD1C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</w:tcPr>
          <w:p w14:paraId="50ADF578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3CAEDED3" w14:textId="49C6A609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4FA9CEF5" w14:textId="77777777" w:rsidTr="00175A96">
        <w:trPr>
          <w:trHeight w:hRule="exact" w:val="518"/>
        </w:trPr>
        <w:tc>
          <w:tcPr>
            <w:tcW w:w="2295" w:type="dxa"/>
            <w:gridSpan w:val="2"/>
          </w:tcPr>
          <w:p w14:paraId="760A30C7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ACES NUMBER</w:t>
            </w:r>
          </w:p>
          <w:p w14:paraId="7FFE3A79" w14:textId="7C7CA7E1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95" w:type="dxa"/>
            <w:gridSpan w:val="3"/>
          </w:tcPr>
          <w:p w14:paraId="571641A5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PROVIDERONE NUMBER</w:t>
            </w:r>
          </w:p>
          <w:p w14:paraId="0BE1435E" w14:textId="49F6186E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5BE21A41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SSN</w:t>
            </w:r>
          </w:p>
          <w:p w14:paraId="0C1616CB" w14:textId="7AFD50A6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84" w:type="dxa"/>
            <w:gridSpan w:val="4"/>
          </w:tcPr>
          <w:p w14:paraId="467521CB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REFERRING CM</w:t>
            </w:r>
          </w:p>
          <w:p w14:paraId="169E3D7E" w14:textId="59F18123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74A66ABD" w14:textId="77777777" w:rsidTr="007903AD">
        <w:tc>
          <w:tcPr>
            <w:tcW w:w="10794" w:type="dxa"/>
            <w:gridSpan w:val="11"/>
            <w:tcBorders>
              <w:bottom w:val="nil"/>
            </w:tcBorders>
          </w:tcPr>
          <w:p w14:paraId="40757215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city / county does the client want to live in?  Include secondary location, if one.</w:t>
            </w:r>
          </w:p>
        </w:tc>
      </w:tr>
      <w:tr w:rsidR="00BE6165" w14:paraId="7FA85B9B" w14:textId="77777777" w:rsidTr="007903AD">
        <w:trPr>
          <w:trHeight w:hRule="exact" w:val="801"/>
        </w:trPr>
        <w:tc>
          <w:tcPr>
            <w:tcW w:w="3598" w:type="dxa"/>
            <w:gridSpan w:val="4"/>
            <w:tcBorders>
              <w:top w:val="nil"/>
            </w:tcBorders>
          </w:tcPr>
          <w:p w14:paraId="2F59D012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PREFERRED</w:t>
            </w:r>
          </w:p>
          <w:p w14:paraId="238FFC50" w14:textId="4CE05A93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8" w:type="dxa"/>
            <w:gridSpan w:val="4"/>
            <w:tcBorders>
              <w:top w:val="nil"/>
            </w:tcBorders>
          </w:tcPr>
          <w:p w14:paraId="65CF3E42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/ ADDITIONAL</w:t>
            </w:r>
          </w:p>
          <w:p w14:paraId="5A9468D4" w14:textId="46DAB90D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nil"/>
            </w:tcBorders>
          </w:tcPr>
          <w:p w14:paraId="0A867AB7" w14:textId="2D015D27" w:rsidR="00BE6165" w:rsidRDefault="00BE6165" w:rsidP="00BE6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Has an apartment; if checked:</w:t>
            </w:r>
          </w:p>
          <w:p w14:paraId="641E6EF5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APARTMENT</w:t>
            </w:r>
          </w:p>
          <w:p w14:paraId="7E939AD8" w14:textId="45EC998B" w:rsidR="00BE6165" w:rsidRDefault="00BE6165" w:rsidP="00BE6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5603CCF5" w14:textId="77777777" w:rsidTr="00BE6165">
        <w:trPr>
          <w:trHeight w:val="1678"/>
        </w:trPr>
        <w:tc>
          <w:tcPr>
            <w:tcW w:w="10794" w:type="dxa"/>
            <w:gridSpan w:val="11"/>
          </w:tcPr>
          <w:p w14:paraId="78CF5559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INFORMATION FOR PROVIDER ASSIGNMENT CONSIDERATION</w:t>
            </w:r>
          </w:p>
          <w:p w14:paraId="450A23E7" w14:textId="77777777" w:rsidR="00BE6165" w:rsidRPr="007903AD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should the SHP know?  Language, gender, or cultural preferences?  Please note if the client has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criminal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background (if yes, is it captured in CARE)?</w:t>
            </w:r>
          </w:p>
          <w:p w14:paraId="31103667" w14:textId="31BAA237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6253AA12" w14:textId="77777777" w:rsidTr="00437DBD">
        <w:trPr>
          <w:trHeight w:hRule="exact" w:val="288"/>
        </w:trPr>
        <w:tc>
          <w:tcPr>
            <w:tcW w:w="10794" w:type="dxa"/>
            <w:gridSpan w:val="11"/>
            <w:shd w:val="clear" w:color="auto" w:fill="FFF2CC" w:themeFill="accent4" w:themeFillTint="33"/>
            <w:vAlign w:val="center"/>
          </w:tcPr>
          <w:p w14:paraId="6ADAAE0A" w14:textId="77777777" w:rsidR="00BE6165" w:rsidRPr="00437DBD" w:rsidRDefault="00BE6165" w:rsidP="00BE61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 Type</w:t>
            </w:r>
          </w:p>
        </w:tc>
      </w:tr>
      <w:tr w:rsidR="00BE6165" w14:paraId="5EFE57B5" w14:textId="77777777" w:rsidTr="00170C08">
        <w:tc>
          <w:tcPr>
            <w:tcW w:w="10794" w:type="dxa"/>
            <w:gridSpan w:val="11"/>
          </w:tcPr>
          <w:p w14:paraId="3EB058DE" w14:textId="3AB87FD3" w:rsidR="00BE6165" w:rsidRDefault="00BE6165" w:rsidP="00BE6165">
            <w:pPr>
              <w:tabs>
                <w:tab w:val="left" w:pos="14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Discharge: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ESH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WSH</w:t>
            </w:r>
          </w:p>
          <w:p w14:paraId="0E4E1ECF" w14:textId="24E42BE3" w:rsidR="00BE6165" w:rsidRDefault="00BE6165" w:rsidP="00BE6165">
            <w:pPr>
              <w:tabs>
                <w:tab w:val="left" w:pos="14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Psychosocial Assessment and Ward Social Worker notes attached</w:t>
            </w:r>
          </w:p>
          <w:p w14:paraId="66009CBA" w14:textId="6EFDD642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Diversion / Facility: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08967E2" w14:textId="0AB35CA3" w:rsidR="00BE6165" w:rsidRDefault="00BE6165" w:rsidP="00BE6165">
            <w:pPr>
              <w:tabs>
                <w:tab w:val="left" w:pos="14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Judge / Commissioner – signed court commitment paperwork attached</w:t>
            </w:r>
          </w:p>
          <w:p w14:paraId="72631A8C" w14:textId="72B6D6B5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Signed DSHS Consent form attached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Assessment Detail attached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Service Summary attached</w:t>
            </w:r>
          </w:p>
        </w:tc>
      </w:tr>
      <w:tr w:rsidR="00BE6165" w14:paraId="2CAEDB57" w14:textId="77777777" w:rsidTr="008C723F">
        <w:trPr>
          <w:trHeight w:hRule="exact" w:val="288"/>
        </w:trPr>
        <w:tc>
          <w:tcPr>
            <w:tcW w:w="10794" w:type="dxa"/>
            <w:gridSpan w:val="11"/>
            <w:shd w:val="clear" w:color="auto" w:fill="FFF2CC" w:themeFill="accent4" w:themeFillTint="33"/>
            <w:vAlign w:val="center"/>
          </w:tcPr>
          <w:p w14:paraId="5E77957E" w14:textId="77777777" w:rsidR="00BE6165" w:rsidRPr="00437DBD" w:rsidRDefault="00BE6165" w:rsidP="00BE61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</w:p>
        </w:tc>
      </w:tr>
      <w:tr w:rsidR="00BE6165" w14:paraId="5B75A500" w14:textId="77777777" w:rsidTr="00170C08">
        <w:tc>
          <w:tcPr>
            <w:tcW w:w="10794" w:type="dxa"/>
            <w:gridSpan w:val="11"/>
          </w:tcPr>
          <w:p w14:paraId="4B2166E8" w14:textId="5130CEB1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Functional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Financial</w:t>
            </w:r>
          </w:p>
        </w:tc>
      </w:tr>
      <w:tr w:rsidR="00BE6165" w14:paraId="262D0CF2" w14:textId="77777777" w:rsidTr="00BE6165">
        <w:trPr>
          <w:trHeight w:val="1012"/>
        </w:trPr>
        <w:tc>
          <w:tcPr>
            <w:tcW w:w="10794" w:type="dxa"/>
            <w:gridSpan w:val="11"/>
          </w:tcPr>
          <w:p w14:paraId="4B47DF38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FINANCIAL ELIGIBILITY NOTES (IS CLIENT OVER-RESOURCED?  IF YES, WHAT IS THE SPENDDOWN PLAN?  ETC.)</w:t>
            </w:r>
          </w:p>
          <w:p w14:paraId="1F4B489A" w14:textId="4F660D9B" w:rsidR="00BE6165" w:rsidRPr="00170C08" w:rsidRDefault="00BE6165" w:rsidP="00BE616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71D23D97" w14:textId="77777777" w:rsidTr="008C723F">
        <w:trPr>
          <w:trHeight w:hRule="exact" w:val="288"/>
        </w:trPr>
        <w:tc>
          <w:tcPr>
            <w:tcW w:w="10794" w:type="dxa"/>
            <w:gridSpan w:val="11"/>
            <w:shd w:val="clear" w:color="auto" w:fill="FFF2CC" w:themeFill="accent4" w:themeFillTint="33"/>
            <w:vAlign w:val="center"/>
          </w:tcPr>
          <w:p w14:paraId="295660F4" w14:textId="77777777" w:rsidR="00BE6165" w:rsidRPr="00437DBD" w:rsidRDefault="00BE6165" w:rsidP="00BE61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 Currently has:</w:t>
            </w:r>
          </w:p>
        </w:tc>
      </w:tr>
      <w:tr w:rsidR="00BE6165" w14:paraId="5663B167" w14:textId="77777777" w:rsidTr="00170C08">
        <w:tc>
          <w:tcPr>
            <w:tcW w:w="10794" w:type="dxa"/>
            <w:gridSpan w:val="11"/>
          </w:tcPr>
          <w:p w14:paraId="2991B89A" w14:textId="5478BDC3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Social Security card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Current ID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Birth certificate</w:t>
            </w:r>
          </w:p>
        </w:tc>
      </w:tr>
      <w:tr w:rsidR="00BE6165" w14:paraId="2656BA6F" w14:textId="77777777" w:rsidTr="008C723F">
        <w:trPr>
          <w:trHeight w:hRule="exact" w:val="288"/>
        </w:trPr>
        <w:tc>
          <w:tcPr>
            <w:tcW w:w="10794" w:type="dxa"/>
            <w:gridSpan w:val="11"/>
            <w:shd w:val="clear" w:color="auto" w:fill="FFF2CC" w:themeFill="accent4" w:themeFillTint="33"/>
            <w:vAlign w:val="center"/>
          </w:tcPr>
          <w:p w14:paraId="4999A4DE" w14:textId="77777777" w:rsidR="00BE6165" w:rsidRPr="00437DBD" w:rsidRDefault="00BE6165" w:rsidP="00BE61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of Behavioral Health Services client is / will be referred:</w:t>
            </w:r>
          </w:p>
        </w:tc>
      </w:tr>
      <w:tr w:rsidR="00BE6165" w14:paraId="3717D26E" w14:textId="77777777" w:rsidTr="00170C08">
        <w:tc>
          <w:tcPr>
            <w:tcW w:w="10794" w:type="dxa"/>
            <w:gridSpan w:val="11"/>
          </w:tcPr>
          <w:p w14:paraId="683AE95F" w14:textId="3ED4CE79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PACT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Intensive Outpatient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Other (specify):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53A57EDC" w14:textId="77777777" w:rsidTr="008C723F">
        <w:trPr>
          <w:trHeight w:hRule="exact" w:val="288"/>
        </w:trPr>
        <w:tc>
          <w:tcPr>
            <w:tcW w:w="10794" w:type="dxa"/>
            <w:gridSpan w:val="11"/>
            <w:shd w:val="clear" w:color="auto" w:fill="FFF2CC" w:themeFill="accent4" w:themeFillTint="33"/>
            <w:vAlign w:val="center"/>
          </w:tcPr>
          <w:p w14:paraId="27F09589" w14:textId="77777777" w:rsidR="00BE6165" w:rsidRPr="00437DBD" w:rsidRDefault="00BE6165" w:rsidP="00BE61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there a discharge plan?</w:t>
            </w:r>
          </w:p>
        </w:tc>
      </w:tr>
      <w:tr w:rsidR="00BE6165" w14:paraId="28D896D4" w14:textId="77777777" w:rsidTr="00170C08">
        <w:tc>
          <w:tcPr>
            <w:tcW w:w="10794" w:type="dxa"/>
            <w:gridSpan w:val="11"/>
          </w:tcPr>
          <w:p w14:paraId="0F00B2D0" w14:textId="5FB1A5F2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41B9">
              <w:rPr>
                <w:rFonts w:ascii="Arial" w:hAnsi="Arial" w:cs="Arial"/>
                <w:sz w:val="20"/>
                <w:szCs w:val="20"/>
              </w:rPr>
            </w:r>
            <w:r w:rsidR="00D34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BE6165" w14:paraId="178F5E1B" w14:textId="77777777" w:rsidTr="00BE6165">
        <w:trPr>
          <w:trHeight w:val="895"/>
        </w:trPr>
        <w:tc>
          <w:tcPr>
            <w:tcW w:w="10794" w:type="dxa"/>
            <w:gridSpan w:val="11"/>
          </w:tcPr>
          <w:p w14:paraId="181EFE83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DISCHARGE NOTES (INCLUDE DATE / TIMELINE, LOCATION, ETC.)</w:t>
            </w:r>
          </w:p>
          <w:p w14:paraId="7816A39B" w14:textId="6DF02D52" w:rsidR="00BE6165" w:rsidRPr="00170C08" w:rsidRDefault="00BE6165" w:rsidP="00BE616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6AC2420C" w14:textId="77777777" w:rsidTr="008C723F">
        <w:trPr>
          <w:trHeight w:hRule="exact" w:val="288"/>
        </w:trPr>
        <w:tc>
          <w:tcPr>
            <w:tcW w:w="10794" w:type="dxa"/>
            <w:gridSpan w:val="11"/>
            <w:shd w:val="clear" w:color="auto" w:fill="FFF2CC" w:themeFill="accent4" w:themeFillTint="33"/>
            <w:vAlign w:val="center"/>
          </w:tcPr>
          <w:p w14:paraId="721A01C1" w14:textId="77777777" w:rsidR="00BE6165" w:rsidRPr="00437DBD" w:rsidRDefault="00BE6165" w:rsidP="00BE61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Client Team (to be completed by assigned HCS / AAA case manager)</w:t>
            </w:r>
          </w:p>
        </w:tc>
      </w:tr>
      <w:tr w:rsidR="00BE6165" w14:paraId="65A1A5CE" w14:textId="77777777" w:rsidTr="008C723F">
        <w:trPr>
          <w:trHeight w:val="288"/>
        </w:trPr>
        <w:tc>
          <w:tcPr>
            <w:tcW w:w="2698" w:type="dxa"/>
            <w:gridSpan w:val="3"/>
            <w:vAlign w:val="center"/>
          </w:tcPr>
          <w:p w14:paraId="396CA6CB" w14:textId="77777777" w:rsidR="00BE6165" w:rsidRPr="008C723F" w:rsidRDefault="00BE6165" w:rsidP="00BE6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3F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2699" w:type="dxa"/>
            <w:gridSpan w:val="3"/>
            <w:vAlign w:val="center"/>
          </w:tcPr>
          <w:p w14:paraId="18478AD2" w14:textId="77777777" w:rsidR="00BE6165" w:rsidRPr="008C723F" w:rsidRDefault="00BE6165" w:rsidP="00BE6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3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698" w:type="dxa"/>
            <w:gridSpan w:val="3"/>
            <w:vAlign w:val="center"/>
          </w:tcPr>
          <w:p w14:paraId="0BA5624C" w14:textId="77777777" w:rsidR="00BE6165" w:rsidRPr="008C723F" w:rsidRDefault="00BE6165" w:rsidP="00BE6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3F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699" w:type="dxa"/>
            <w:gridSpan w:val="2"/>
            <w:vAlign w:val="center"/>
          </w:tcPr>
          <w:p w14:paraId="62B8C670" w14:textId="77777777" w:rsidR="00BE6165" w:rsidRPr="008C723F" w:rsidRDefault="00BE6165" w:rsidP="00BE6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3F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</w:tr>
      <w:tr w:rsidR="00BE6165" w14:paraId="6E461F69" w14:textId="77777777" w:rsidTr="008C723F">
        <w:trPr>
          <w:trHeight w:val="122"/>
        </w:trPr>
        <w:tc>
          <w:tcPr>
            <w:tcW w:w="2698" w:type="dxa"/>
            <w:gridSpan w:val="3"/>
          </w:tcPr>
          <w:p w14:paraId="0562B7FD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HCS / AAA CM</w:t>
            </w:r>
          </w:p>
        </w:tc>
        <w:tc>
          <w:tcPr>
            <w:tcW w:w="2699" w:type="dxa"/>
            <w:gridSpan w:val="3"/>
          </w:tcPr>
          <w:p w14:paraId="37392AD2" w14:textId="695B2393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272C7FD3" w14:textId="446D5E99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71308AB4" w14:textId="6132F6AC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46C473E4" w14:textId="77777777" w:rsidTr="008C723F">
        <w:trPr>
          <w:trHeight w:val="122"/>
        </w:trPr>
        <w:tc>
          <w:tcPr>
            <w:tcW w:w="2698" w:type="dxa"/>
            <w:gridSpan w:val="3"/>
          </w:tcPr>
          <w:p w14:paraId="13300173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HCS / AAA Supervisor</w:t>
            </w:r>
          </w:p>
        </w:tc>
        <w:tc>
          <w:tcPr>
            <w:tcW w:w="2699" w:type="dxa"/>
            <w:gridSpan w:val="3"/>
          </w:tcPr>
          <w:p w14:paraId="33B44775" w14:textId="304013C8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26263390" w14:textId="2E647A86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2294EFE9" w14:textId="76562E8B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39B1F206" w14:textId="77777777" w:rsidTr="008C723F">
        <w:trPr>
          <w:trHeight w:val="122"/>
        </w:trPr>
        <w:tc>
          <w:tcPr>
            <w:tcW w:w="2698" w:type="dxa"/>
            <w:gridSpan w:val="3"/>
          </w:tcPr>
          <w:p w14:paraId="799EDF25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HCS Public Benefits Specialist</w:t>
            </w:r>
          </w:p>
        </w:tc>
        <w:tc>
          <w:tcPr>
            <w:tcW w:w="2699" w:type="dxa"/>
            <w:gridSpan w:val="3"/>
          </w:tcPr>
          <w:p w14:paraId="5EE38F2B" w14:textId="55959D4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5AF840DB" w14:textId="38D0AFB5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00DD0268" w14:textId="23752E5F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672543A5" w14:textId="77777777" w:rsidTr="008C723F">
        <w:trPr>
          <w:trHeight w:val="122"/>
        </w:trPr>
        <w:tc>
          <w:tcPr>
            <w:tcW w:w="2698" w:type="dxa"/>
            <w:gridSpan w:val="3"/>
          </w:tcPr>
          <w:p w14:paraId="7A9EAA64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 Facility Discharge SW</w:t>
            </w:r>
          </w:p>
        </w:tc>
        <w:tc>
          <w:tcPr>
            <w:tcW w:w="2699" w:type="dxa"/>
            <w:gridSpan w:val="3"/>
          </w:tcPr>
          <w:p w14:paraId="33FBBE4F" w14:textId="204A02A0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5BC09977" w14:textId="68D9412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06CC4FFD" w14:textId="71138C05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7451A68F" w14:textId="77777777" w:rsidTr="008C723F">
        <w:trPr>
          <w:trHeight w:val="122"/>
        </w:trPr>
        <w:tc>
          <w:tcPr>
            <w:tcW w:w="2698" w:type="dxa"/>
            <w:gridSpan w:val="3"/>
          </w:tcPr>
          <w:p w14:paraId="1BA10DA0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 SW (applicable to ESH / WSH)</w:t>
            </w:r>
          </w:p>
        </w:tc>
        <w:tc>
          <w:tcPr>
            <w:tcW w:w="2699" w:type="dxa"/>
            <w:gridSpan w:val="3"/>
          </w:tcPr>
          <w:p w14:paraId="0C947032" w14:textId="23F0C130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35A0E310" w14:textId="5BCBD3E9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7833BFCA" w14:textId="0E9A97A0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7F80DB7D" w14:textId="77777777" w:rsidTr="008C723F">
        <w:trPr>
          <w:trHeight w:val="122"/>
        </w:trPr>
        <w:tc>
          <w:tcPr>
            <w:tcW w:w="2698" w:type="dxa"/>
            <w:gridSpan w:val="3"/>
          </w:tcPr>
          <w:p w14:paraId="7B6FB7A7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 Facility SW Supervisor</w:t>
            </w:r>
          </w:p>
        </w:tc>
        <w:tc>
          <w:tcPr>
            <w:tcW w:w="2699" w:type="dxa"/>
            <w:gridSpan w:val="3"/>
          </w:tcPr>
          <w:p w14:paraId="07E57DAE" w14:textId="2C9B5B20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0A132101" w14:textId="2A0A039B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1AE5DDF6" w14:textId="7261E331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293A01FE" w14:textId="77777777" w:rsidTr="008C723F">
        <w:trPr>
          <w:trHeight w:val="122"/>
        </w:trPr>
        <w:tc>
          <w:tcPr>
            <w:tcW w:w="2698" w:type="dxa"/>
            <w:gridSpan w:val="3"/>
          </w:tcPr>
          <w:p w14:paraId="0D71424D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MCO / MCO Liaison</w:t>
            </w:r>
          </w:p>
        </w:tc>
        <w:tc>
          <w:tcPr>
            <w:tcW w:w="2699" w:type="dxa"/>
            <w:gridSpan w:val="3"/>
          </w:tcPr>
          <w:p w14:paraId="4D092910" w14:textId="67E7800A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73792147" w14:textId="13BCAFDC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08FE922A" w14:textId="1E738BFB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5E5A5536" w14:textId="77777777" w:rsidTr="008C723F">
        <w:trPr>
          <w:trHeight w:val="122"/>
        </w:trPr>
        <w:tc>
          <w:tcPr>
            <w:tcW w:w="2698" w:type="dxa"/>
            <w:gridSpan w:val="3"/>
          </w:tcPr>
          <w:p w14:paraId="316B319C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Behavioral Health Provider</w:t>
            </w:r>
          </w:p>
        </w:tc>
        <w:tc>
          <w:tcPr>
            <w:tcW w:w="2699" w:type="dxa"/>
            <w:gridSpan w:val="3"/>
          </w:tcPr>
          <w:p w14:paraId="785AFA52" w14:textId="618FE1F3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55421506" w14:textId="01B2E494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632D5D1F" w14:textId="27920178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1D7789B4" w14:textId="77777777" w:rsidTr="008C723F">
        <w:trPr>
          <w:trHeight w:val="122"/>
        </w:trPr>
        <w:tc>
          <w:tcPr>
            <w:tcW w:w="2698" w:type="dxa"/>
            <w:gridSpan w:val="3"/>
          </w:tcPr>
          <w:p w14:paraId="4A83E87C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Behavioral Health Provider Supervisor</w:t>
            </w:r>
          </w:p>
        </w:tc>
        <w:tc>
          <w:tcPr>
            <w:tcW w:w="2699" w:type="dxa"/>
            <w:gridSpan w:val="3"/>
          </w:tcPr>
          <w:p w14:paraId="417ABE27" w14:textId="1F52576B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1CDDC798" w14:textId="0741D5BE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033EDB81" w14:textId="4FCD1F4E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682C71B1" w14:textId="77777777" w:rsidTr="008C723F">
        <w:trPr>
          <w:trHeight w:val="122"/>
        </w:trPr>
        <w:tc>
          <w:tcPr>
            <w:tcW w:w="2698" w:type="dxa"/>
            <w:gridSpan w:val="3"/>
          </w:tcPr>
          <w:p w14:paraId="0DEA8DD2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 Bridger</w:t>
            </w:r>
          </w:p>
        </w:tc>
        <w:tc>
          <w:tcPr>
            <w:tcW w:w="2699" w:type="dxa"/>
            <w:gridSpan w:val="3"/>
          </w:tcPr>
          <w:p w14:paraId="7A4F6A15" w14:textId="534FA7A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53A59BB1" w14:textId="698A39CA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1352BD14" w14:textId="566A618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57FAFF7D" w14:textId="77777777" w:rsidTr="008C723F">
        <w:trPr>
          <w:trHeight w:val="122"/>
        </w:trPr>
        <w:tc>
          <w:tcPr>
            <w:tcW w:w="2698" w:type="dxa"/>
            <w:gridSpan w:val="3"/>
          </w:tcPr>
          <w:p w14:paraId="0C1293CE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Assigned DOC Contact</w:t>
            </w:r>
          </w:p>
        </w:tc>
        <w:tc>
          <w:tcPr>
            <w:tcW w:w="2699" w:type="dxa"/>
            <w:gridSpan w:val="3"/>
          </w:tcPr>
          <w:p w14:paraId="3FBD0D05" w14:textId="200C2B43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52A941B9" w14:textId="0CE64E4F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424B25EE" w14:textId="716475B5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4BD44076" w14:textId="77777777" w:rsidTr="008C723F">
        <w:trPr>
          <w:trHeight w:hRule="exact" w:val="288"/>
        </w:trPr>
        <w:tc>
          <w:tcPr>
            <w:tcW w:w="10794" w:type="dxa"/>
            <w:gridSpan w:val="11"/>
            <w:shd w:val="clear" w:color="auto" w:fill="FFF2CC" w:themeFill="accent4" w:themeFillTint="33"/>
            <w:vAlign w:val="center"/>
          </w:tcPr>
          <w:p w14:paraId="53284B0E" w14:textId="77777777" w:rsidR="00BE6165" w:rsidRPr="00437DBD" w:rsidRDefault="00BE6165" w:rsidP="00BE61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GOSH Program Manager completes</w:t>
            </w:r>
          </w:p>
        </w:tc>
      </w:tr>
      <w:tr w:rsidR="00BE6165" w14:paraId="5F12AD01" w14:textId="77777777" w:rsidTr="008C723F">
        <w:trPr>
          <w:trHeight w:val="288"/>
        </w:trPr>
        <w:tc>
          <w:tcPr>
            <w:tcW w:w="2698" w:type="dxa"/>
            <w:gridSpan w:val="3"/>
            <w:vAlign w:val="center"/>
          </w:tcPr>
          <w:p w14:paraId="28B9C9AF" w14:textId="77777777" w:rsidR="00BE6165" w:rsidRPr="008C723F" w:rsidRDefault="00BE6165" w:rsidP="00BE6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3F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2699" w:type="dxa"/>
            <w:gridSpan w:val="3"/>
            <w:vAlign w:val="center"/>
          </w:tcPr>
          <w:p w14:paraId="7A7AF7BE" w14:textId="77777777" w:rsidR="00BE6165" w:rsidRPr="008C723F" w:rsidRDefault="00BE6165" w:rsidP="00BE6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3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698" w:type="dxa"/>
            <w:gridSpan w:val="3"/>
            <w:vAlign w:val="center"/>
          </w:tcPr>
          <w:p w14:paraId="5A7F2491" w14:textId="77777777" w:rsidR="00BE6165" w:rsidRPr="008C723F" w:rsidRDefault="00BE6165" w:rsidP="00BE6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3F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699" w:type="dxa"/>
            <w:gridSpan w:val="2"/>
            <w:vAlign w:val="center"/>
          </w:tcPr>
          <w:p w14:paraId="5AAAA1EB" w14:textId="77777777" w:rsidR="00BE6165" w:rsidRPr="008C723F" w:rsidRDefault="00BE6165" w:rsidP="00BE6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23F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</w:tr>
      <w:tr w:rsidR="00BE6165" w14:paraId="1CDAAF8C" w14:textId="77777777" w:rsidTr="008C723F">
        <w:trPr>
          <w:trHeight w:val="122"/>
        </w:trPr>
        <w:tc>
          <w:tcPr>
            <w:tcW w:w="2698" w:type="dxa"/>
            <w:gridSpan w:val="3"/>
          </w:tcPr>
          <w:p w14:paraId="6A83EA22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Supportive Housing Provider</w:t>
            </w:r>
          </w:p>
        </w:tc>
        <w:tc>
          <w:tcPr>
            <w:tcW w:w="2699" w:type="dxa"/>
            <w:gridSpan w:val="3"/>
          </w:tcPr>
          <w:p w14:paraId="61BA1455" w14:textId="6901BB5F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3AAAF5FE" w14:textId="3B4C1514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4BABE771" w14:textId="2E7A2FAB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71BCC695" w14:textId="77777777" w:rsidTr="008C723F">
        <w:trPr>
          <w:trHeight w:val="122"/>
        </w:trPr>
        <w:tc>
          <w:tcPr>
            <w:tcW w:w="2698" w:type="dxa"/>
            <w:gridSpan w:val="3"/>
          </w:tcPr>
          <w:p w14:paraId="0C8D4B01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Supportive Housing Provider Supervisor</w:t>
            </w:r>
          </w:p>
        </w:tc>
        <w:tc>
          <w:tcPr>
            <w:tcW w:w="2699" w:type="dxa"/>
            <w:gridSpan w:val="3"/>
          </w:tcPr>
          <w:p w14:paraId="2383213C" w14:textId="6E3733E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789EB34A" w14:textId="636E2C6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7B511C6F" w14:textId="67E9F033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7570295D" w14:textId="77777777" w:rsidTr="008C723F">
        <w:trPr>
          <w:trHeight w:val="122"/>
        </w:trPr>
        <w:tc>
          <w:tcPr>
            <w:tcW w:w="2698" w:type="dxa"/>
            <w:gridSpan w:val="3"/>
          </w:tcPr>
          <w:p w14:paraId="721B307F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ALTSA Supportive Housing Program Manager</w:t>
            </w:r>
          </w:p>
        </w:tc>
        <w:tc>
          <w:tcPr>
            <w:tcW w:w="2699" w:type="dxa"/>
            <w:gridSpan w:val="3"/>
          </w:tcPr>
          <w:p w14:paraId="18206768" w14:textId="5D820B41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2E2BD095" w14:textId="6EE292B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61EDA8C3" w14:textId="3B0E9A99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1D2AB40D" w14:textId="77777777" w:rsidTr="008C723F">
        <w:trPr>
          <w:trHeight w:val="122"/>
        </w:trPr>
        <w:tc>
          <w:tcPr>
            <w:tcW w:w="2698" w:type="dxa"/>
            <w:gridSpan w:val="3"/>
          </w:tcPr>
          <w:p w14:paraId="6AEFBD88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 CM</w:t>
            </w:r>
          </w:p>
        </w:tc>
        <w:tc>
          <w:tcPr>
            <w:tcW w:w="2699" w:type="dxa"/>
            <w:gridSpan w:val="3"/>
          </w:tcPr>
          <w:p w14:paraId="0A470837" w14:textId="50BB6DD5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6212D88E" w14:textId="346C4533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080AB0BB" w14:textId="0CFD944D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295B03EE" w14:textId="77777777" w:rsidTr="008C723F">
        <w:trPr>
          <w:trHeight w:val="122"/>
        </w:trPr>
        <w:tc>
          <w:tcPr>
            <w:tcW w:w="2698" w:type="dxa"/>
            <w:gridSpan w:val="3"/>
          </w:tcPr>
          <w:p w14:paraId="0A4A2075" w14:textId="77777777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 Supervisor</w:t>
            </w:r>
          </w:p>
        </w:tc>
        <w:tc>
          <w:tcPr>
            <w:tcW w:w="2699" w:type="dxa"/>
            <w:gridSpan w:val="3"/>
          </w:tcPr>
          <w:p w14:paraId="58CBD1CA" w14:textId="6234C07D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3"/>
          </w:tcPr>
          <w:p w14:paraId="1E3C0F72" w14:textId="76FA1A54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2"/>
          </w:tcPr>
          <w:p w14:paraId="012952D2" w14:textId="3229308B" w:rsidR="00BE6165" w:rsidRDefault="00BE6165" w:rsidP="00BE61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E6165" w14:paraId="66919AE6" w14:textId="77777777" w:rsidTr="006A25A1">
        <w:trPr>
          <w:trHeight w:val="4711"/>
        </w:trPr>
        <w:tc>
          <w:tcPr>
            <w:tcW w:w="10794" w:type="dxa"/>
            <w:gridSpan w:val="11"/>
          </w:tcPr>
          <w:p w14:paraId="23B27970" w14:textId="77777777" w:rsidR="00BE6165" w:rsidRDefault="00BE6165" w:rsidP="00BE61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NOTES</w:t>
            </w:r>
          </w:p>
          <w:p w14:paraId="10E9709B" w14:textId="11245897" w:rsidR="00BE6165" w:rsidRPr="00170C08" w:rsidRDefault="00BE6165" w:rsidP="00BE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41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AF04EAB" w14:textId="77777777" w:rsidR="006A25A1" w:rsidRDefault="006A25A1" w:rsidP="006A25A1">
      <w:pPr>
        <w:rPr>
          <w:rFonts w:cstheme="minorHAnsi"/>
          <w:b/>
        </w:rPr>
        <w:sectPr w:rsidR="006A25A1" w:rsidSect="00175A96">
          <w:footerReference w:type="defaul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4"/>
      </w:tblGrid>
      <w:tr w:rsidR="006A25A1" w:rsidRPr="006A25A1" w14:paraId="3281B3F6" w14:textId="77777777" w:rsidTr="006A25A1">
        <w:tc>
          <w:tcPr>
            <w:tcW w:w="10794" w:type="dxa"/>
          </w:tcPr>
          <w:p w14:paraId="7006E7DC" w14:textId="77777777" w:rsidR="006A25A1" w:rsidRPr="006A25A1" w:rsidRDefault="006A25A1" w:rsidP="00175A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5A1">
              <w:rPr>
                <w:rFonts w:ascii="Arial" w:hAnsi="Arial" w:cs="Arial"/>
                <w:b/>
                <w:sz w:val="20"/>
                <w:szCs w:val="20"/>
              </w:rPr>
              <w:lastRenderedPageBreak/>
              <w:t>Governor’s Opportunity for Supportive Housing (GOSH):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A25A1">
              <w:rPr>
                <w:rFonts w:ascii="Arial" w:hAnsi="Arial" w:cs="Arial"/>
                <w:b/>
                <w:sz w:val="20"/>
                <w:szCs w:val="20"/>
              </w:rPr>
              <w:t xml:space="preserve">Referral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14:paraId="53F9D8EF" w14:textId="77777777" w:rsidR="006A25A1" w:rsidRPr="006A25A1" w:rsidRDefault="006A25A1" w:rsidP="006A25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425F6" w14:textId="77777777" w:rsidR="006A25A1" w:rsidRPr="006A25A1" w:rsidRDefault="006A25A1" w:rsidP="006A25A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8" w:hanging="348"/>
              <w:rPr>
                <w:rFonts w:ascii="Arial" w:hAnsi="Arial" w:cs="Arial"/>
                <w:b/>
                <w:sz w:val="20"/>
                <w:szCs w:val="20"/>
              </w:rPr>
            </w:pPr>
            <w:r w:rsidRPr="006A25A1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urpose</w:t>
            </w:r>
          </w:p>
          <w:p w14:paraId="41311FBD" w14:textId="77777777" w:rsidR="006A25A1" w:rsidRPr="006A25A1" w:rsidRDefault="006A25A1" w:rsidP="006A25A1">
            <w:pPr>
              <w:pStyle w:val="ListParagraph"/>
              <w:spacing w:line="276" w:lineRule="auto"/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A25A1">
              <w:rPr>
                <w:rFonts w:ascii="Arial" w:hAnsi="Arial" w:cs="Arial"/>
                <w:sz w:val="20"/>
                <w:szCs w:val="20"/>
              </w:rPr>
              <w:t xml:space="preserve">To refer an ALTSA client to GOSH. The GOSH Program Manager will confirm eligibility upon receipt of the GOSH Referral Form.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5A1">
              <w:rPr>
                <w:rFonts w:ascii="Arial" w:hAnsi="Arial" w:cs="Arial"/>
                <w:sz w:val="20"/>
                <w:szCs w:val="20"/>
              </w:rPr>
              <w:t xml:space="preserve">If the client is eligible for GOSH, the Program Manager will process the referral.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5A1">
              <w:rPr>
                <w:rFonts w:ascii="Arial" w:hAnsi="Arial" w:cs="Arial"/>
                <w:sz w:val="20"/>
                <w:szCs w:val="20"/>
              </w:rPr>
              <w:t>If the client is not eligible for GOSH, the Program Manager will email the referring CM and enter a SER with this information.</w:t>
            </w:r>
          </w:p>
          <w:p w14:paraId="149B798B" w14:textId="77777777" w:rsidR="006A25A1" w:rsidRPr="006A25A1" w:rsidRDefault="006A25A1" w:rsidP="006A25A1">
            <w:pPr>
              <w:pStyle w:val="ListParagraph"/>
              <w:spacing w:line="276" w:lineRule="auto"/>
              <w:ind w:left="348" w:hanging="348"/>
              <w:rPr>
                <w:rFonts w:ascii="Arial" w:hAnsi="Arial" w:cs="Arial"/>
                <w:sz w:val="20"/>
                <w:szCs w:val="20"/>
              </w:rPr>
            </w:pPr>
          </w:p>
          <w:p w14:paraId="2B9281D8" w14:textId="77777777" w:rsidR="006A25A1" w:rsidRPr="006A25A1" w:rsidRDefault="006A25A1" w:rsidP="006A25A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8" w:hanging="348"/>
              <w:rPr>
                <w:rFonts w:ascii="Arial" w:hAnsi="Arial" w:cs="Arial"/>
                <w:b/>
                <w:sz w:val="20"/>
                <w:szCs w:val="20"/>
              </w:rPr>
            </w:pPr>
            <w:r w:rsidRPr="006A25A1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14:paraId="2E8C05B9" w14:textId="77777777" w:rsidR="006A25A1" w:rsidRPr="006A25A1" w:rsidRDefault="006A25A1" w:rsidP="006A25A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A25A1">
              <w:rPr>
                <w:rFonts w:ascii="Arial" w:hAnsi="Arial" w:cs="Arial"/>
                <w:sz w:val="20"/>
                <w:szCs w:val="20"/>
              </w:rPr>
              <w:t>This form is to be completed electronically by the Home and Community Services (HCS) or Area Agency on Aging (AAA) Case Manager working with the client.</w:t>
            </w:r>
          </w:p>
          <w:p w14:paraId="4CC46445" w14:textId="77777777" w:rsidR="006A25A1" w:rsidRPr="006A25A1" w:rsidRDefault="006A25A1" w:rsidP="006A25A1">
            <w:pPr>
              <w:pStyle w:val="ListParagraph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254791A5" w14:textId="77777777" w:rsidR="006A25A1" w:rsidRPr="006A25A1" w:rsidRDefault="006A25A1" w:rsidP="006A25A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A25A1">
              <w:rPr>
                <w:rFonts w:ascii="Arial" w:hAnsi="Arial" w:cs="Arial"/>
                <w:sz w:val="20"/>
                <w:szCs w:val="20"/>
              </w:rPr>
              <w:t xml:space="preserve">Fill out all information and answer all applicable questions. </w:t>
            </w:r>
          </w:p>
          <w:p w14:paraId="45AB33F8" w14:textId="77777777" w:rsidR="006A25A1" w:rsidRPr="006A25A1" w:rsidRDefault="006A25A1" w:rsidP="006A25A1">
            <w:pPr>
              <w:pStyle w:val="ListParagraph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53F58071" w14:textId="77777777" w:rsidR="006A25A1" w:rsidRPr="006A25A1" w:rsidRDefault="006A25A1" w:rsidP="006A25A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A25A1">
              <w:rPr>
                <w:rFonts w:ascii="Arial" w:hAnsi="Arial" w:cs="Arial"/>
                <w:sz w:val="20"/>
                <w:szCs w:val="20"/>
              </w:rPr>
              <w:t xml:space="preserve">When submitting the referral, make sure to attach or send all supporting documentation, including signed DSHS Consent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A25A1">
              <w:rPr>
                <w:rFonts w:ascii="Arial" w:hAnsi="Arial" w:cs="Arial"/>
                <w:sz w:val="20"/>
                <w:szCs w:val="20"/>
              </w:rPr>
              <w:t>orm, Assessment Detail, Service Summary, Psychosocial Assessment and Ward Social Worker Notes for Eastern or Western State Hospital discharges and/or Judge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5A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5A1">
              <w:rPr>
                <w:rFonts w:ascii="Arial" w:hAnsi="Arial" w:cs="Arial"/>
                <w:sz w:val="20"/>
                <w:szCs w:val="20"/>
              </w:rPr>
              <w:t>Commissioner signed court commitment paperwork for community diversion referrals.</w:t>
            </w:r>
          </w:p>
          <w:p w14:paraId="0C4D569B" w14:textId="77777777" w:rsidR="006A25A1" w:rsidRPr="006A25A1" w:rsidRDefault="006A25A1" w:rsidP="006A25A1">
            <w:pPr>
              <w:pStyle w:val="ListParagraph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0E002CD6" w14:textId="77777777" w:rsidR="006A25A1" w:rsidRPr="006A25A1" w:rsidRDefault="006A25A1" w:rsidP="006A25A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A25A1">
              <w:rPr>
                <w:rFonts w:ascii="Arial" w:hAnsi="Arial" w:cs="Arial"/>
                <w:sz w:val="20"/>
                <w:szCs w:val="20"/>
              </w:rPr>
              <w:t>The GOSH Program Manager will submit eligible referrals, along with supporting documentation attached, to a GOSH Provider.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5A1">
              <w:rPr>
                <w:rFonts w:ascii="Arial" w:hAnsi="Arial" w:cs="Arial"/>
                <w:sz w:val="20"/>
                <w:szCs w:val="20"/>
              </w:rPr>
              <w:t xml:space="preserve"> Upon acceptance by a GOSH Provider, the Program Manager will fill out their section of the referral form and send out to the team.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5A1">
              <w:rPr>
                <w:rFonts w:ascii="Arial" w:hAnsi="Arial" w:cs="Arial"/>
                <w:sz w:val="20"/>
                <w:szCs w:val="20"/>
              </w:rPr>
              <w:t xml:space="preserve"> The HCS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5A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5A1">
              <w:rPr>
                <w:rFonts w:ascii="Arial" w:hAnsi="Arial" w:cs="Arial"/>
                <w:sz w:val="20"/>
                <w:szCs w:val="20"/>
              </w:rPr>
              <w:t>AAA Case Manager will submit the GOSH Referral to DMS at that time.</w:t>
            </w:r>
          </w:p>
          <w:p w14:paraId="37C4CDE2" w14:textId="77777777" w:rsidR="006A25A1" w:rsidRPr="006A25A1" w:rsidRDefault="006A25A1" w:rsidP="006A25A1">
            <w:pPr>
              <w:pStyle w:val="ListParagraph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141B1D2A" w14:textId="77777777" w:rsidR="006A25A1" w:rsidRPr="006A25A1" w:rsidRDefault="006A25A1" w:rsidP="006A25A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6A25A1">
              <w:rPr>
                <w:rFonts w:ascii="Arial" w:hAnsi="Arial" w:cs="Arial"/>
                <w:sz w:val="20"/>
                <w:szCs w:val="20"/>
              </w:rPr>
              <w:t xml:space="preserve">For more information regarding GOSH referrals or services, see Long-Term Care Manual </w:t>
            </w:r>
            <w:hyperlink r:id="rId12" w:history="1">
              <w:r w:rsidRPr="006A25A1">
                <w:rPr>
                  <w:rStyle w:val="Hyperlink"/>
                  <w:rFonts w:ascii="Arial" w:hAnsi="Arial" w:cs="Arial"/>
                  <w:sz w:val="20"/>
                  <w:szCs w:val="20"/>
                </w:rPr>
                <w:t>Chapter 5b: Housing Resources for ALTSA Clients.</w:t>
              </w:r>
            </w:hyperlink>
            <w:r w:rsidRPr="006A25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3A815D" w14:textId="77777777" w:rsidR="006A25A1" w:rsidRPr="006A25A1" w:rsidRDefault="006A25A1" w:rsidP="006A25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1C2DA" w14:textId="77777777" w:rsidR="00F10041" w:rsidRPr="00170C08" w:rsidRDefault="00F10041" w:rsidP="00170C08">
      <w:pPr>
        <w:spacing w:after="0"/>
        <w:rPr>
          <w:rFonts w:ascii="Arial" w:hAnsi="Arial" w:cs="Arial"/>
          <w:sz w:val="20"/>
          <w:szCs w:val="20"/>
        </w:rPr>
      </w:pPr>
    </w:p>
    <w:sectPr w:rsidR="00F10041" w:rsidRPr="00170C08" w:rsidSect="00170C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03FD" w14:textId="77777777" w:rsidR="008C723F" w:rsidRDefault="008C723F" w:rsidP="00ED492B">
      <w:pPr>
        <w:spacing w:after="0" w:line="240" w:lineRule="auto"/>
      </w:pPr>
      <w:r>
        <w:separator/>
      </w:r>
    </w:p>
  </w:endnote>
  <w:endnote w:type="continuationSeparator" w:id="0">
    <w:p w14:paraId="598A3207" w14:textId="77777777" w:rsidR="008C723F" w:rsidRDefault="008C723F" w:rsidP="00ED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973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D921AF" w14:textId="77777777" w:rsidR="008C723F" w:rsidRDefault="008C723F" w:rsidP="00ED492B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GOSH REFERRAL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D492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D492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D492B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ED49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5A96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ED492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D492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D492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D492B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ED49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5A96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ED492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EDFB96" w14:textId="72D1D951" w:rsidR="008C723F" w:rsidRPr="00ED492B" w:rsidRDefault="008C723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11-</w:t>
    </w:r>
    <w:r w:rsidR="00CD08BF">
      <w:rPr>
        <w:rFonts w:ascii="Arial" w:hAnsi="Arial" w:cs="Arial"/>
        <w:b/>
        <w:sz w:val="16"/>
        <w:szCs w:val="16"/>
      </w:rPr>
      <w:t>153</w:t>
    </w:r>
    <w:r>
      <w:rPr>
        <w:rFonts w:ascii="Arial" w:hAnsi="Arial" w:cs="Arial"/>
        <w:b/>
        <w:sz w:val="16"/>
        <w:szCs w:val="16"/>
      </w:rPr>
      <w:t xml:space="preserve"> (</w:t>
    </w:r>
    <w:r w:rsidR="005B416C">
      <w:rPr>
        <w:rFonts w:ascii="Arial" w:hAnsi="Arial" w:cs="Arial"/>
        <w:b/>
        <w:sz w:val="16"/>
        <w:szCs w:val="16"/>
      </w:rPr>
      <w:t>REV. 08/2023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5425"/>
      <w:gridCol w:w="2722"/>
      <w:gridCol w:w="2653"/>
    </w:tblGrid>
    <w:tr w:rsidR="00175A96" w:rsidRPr="00765D45" w14:paraId="58BFA629" w14:textId="77777777" w:rsidTr="00175A96">
      <w:trPr>
        <w:trHeight w:val="1066"/>
      </w:trPr>
      <w:tc>
        <w:tcPr>
          <w:tcW w:w="5425" w:type="dxa"/>
        </w:tcPr>
        <w:p w14:paraId="607CB47F" w14:textId="77777777" w:rsidR="00175A96" w:rsidRDefault="00175A96" w:rsidP="00175A96">
          <w:pPr>
            <w:tabs>
              <w:tab w:val="right" w:pos="4862"/>
              <w:tab w:val="center" w:pos="5423"/>
              <w:tab w:val="right" w:pos="10867"/>
            </w:tabs>
            <w:spacing w:after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GOSH REFERRAL</w:t>
          </w:r>
        </w:p>
        <w:p w14:paraId="2B25454E" w14:textId="78F34E6F" w:rsidR="00175A96" w:rsidRDefault="00175A96" w:rsidP="00175A96">
          <w:pPr>
            <w:tabs>
              <w:tab w:val="right" w:pos="4862"/>
              <w:tab w:val="center" w:pos="5423"/>
              <w:tab w:val="right" w:pos="10867"/>
            </w:tabs>
            <w:spacing w:after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DSHS 11-153 (</w:t>
          </w:r>
          <w:r w:rsidR="005B416C">
            <w:rPr>
              <w:rFonts w:ascii="Arial" w:hAnsi="Arial" w:cs="Arial"/>
              <w:b/>
              <w:sz w:val="16"/>
              <w:szCs w:val="16"/>
            </w:rPr>
            <w:t>REV. 08/2023</w:t>
          </w:r>
          <w:r>
            <w:rPr>
              <w:rFonts w:ascii="Arial" w:hAnsi="Arial" w:cs="Arial"/>
              <w:b/>
              <w:sz w:val="16"/>
              <w:szCs w:val="16"/>
            </w:rPr>
            <w:t>)</w:t>
          </w:r>
        </w:p>
        <w:p w14:paraId="4FE07AA8" w14:textId="77777777" w:rsidR="00175A96" w:rsidRDefault="00175A96" w:rsidP="00175A96">
          <w:pPr>
            <w:tabs>
              <w:tab w:val="right" w:pos="4862"/>
              <w:tab w:val="center" w:pos="5423"/>
              <w:tab w:val="right" w:pos="10867"/>
            </w:tabs>
            <w:spacing w:after="0"/>
            <w:rPr>
              <w:rFonts w:ascii="Arial" w:hAnsi="Arial" w:cs="Arial"/>
              <w:b/>
              <w:sz w:val="16"/>
              <w:szCs w:val="16"/>
            </w:rPr>
          </w:pPr>
        </w:p>
        <w:p w14:paraId="71CE5725" w14:textId="77777777" w:rsidR="00175A96" w:rsidRDefault="00175A96" w:rsidP="00175A96">
          <w:pPr>
            <w:tabs>
              <w:tab w:val="right" w:pos="4862"/>
              <w:tab w:val="center" w:pos="5423"/>
              <w:tab w:val="right" w:pos="10867"/>
            </w:tabs>
            <w:spacing w:after="0"/>
            <w:rPr>
              <w:rFonts w:ascii="Arial" w:hAnsi="Arial" w:cs="Arial"/>
              <w:b/>
              <w:sz w:val="16"/>
              <w:szCs w:val="16"/>
            </w:rPr>
          </w:pPr>
        </w:p>
        <w:p w14:paraId="13F217A9" w14:textId="77777777" w:rsidR="00175A96" w:rsidRPr="00175A96" w:rsidRDefault="00175A96" w:rsidP="00175A96">
          <w:pPr>
            <w:tabs>
              <w:tab w:val="right" w:pos="4862"/>
              <w:tab w:val="center" w:pos="5423"/>
              <w:tab w:val="right" w:pos="10867"/>
            </w:tabs>
            <w:spacing w:after="0"/>
            <w:rPr>
              <w:rFonts w:ascii="Arial" w:hAnsi="Arial" w:cs="Arial"/>
              <w:sz w:val="20"/>
              <w:szCs w:val="20"/>
            </w:rPr>
          </w:pPr>
          <w:r w:rsidRPr="00175A96">
            <w:rPr>
              <w:rFonts w:ascii="Arial" w:hAnsi="Arial" w:cs="Arial"/>
              <w:sz w:val="20"/>
              <w:szCs w:val="20"/>
            </w:rPr>
            <w:t>Page 1 of 4</w:t>
          </w:r>
        </w:p>
      </w:tc>
      <w:tc>
        <w:tcPr>
          <w:tcW w:w="2722" w:type="dxa"/>
        </w:tcPr>
        <w:p w14:paraId="4982738E" w14:textId="77777777" w:rsidR="00175A96" w:rsidRPr="00765D45" w:rsidRDefault="00175A96" w:rsidP="00175A96">
          <w:pPr>
            <w:tabs>
              <w:tab w:val="center" w:pos="5423"/>
              <w:tab w:val="right" w:pos="10867"/>
            </w:tabs>
            <w:spacing w:before="24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53" w:type="dxa"/>
          <w:vAlign w:val="bottom"/>
        </w:tcPr>
        <w:p w14:paraId="2C97DB2A" w14:textId="77777777" w:rsidR="00175A96" w:rsidRPr="00765D45" w:rsidRDefault="00175A96" w:rsidP="00175A96">
          <w:pPr>
            <w:tabs>
              <w:tab w:val="center" w:pos="5423"/>
              <w:tab w:val="right" w:pos="10867"/>
            </w:tabs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D0FEB79" wp14:editId="76C96F8C">
                <wp:extent cx="1538605" cy="426720"/>
                <wp:effectExtent l="0" t="0" r="444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1-15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605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564CCF" w14:textId="77777777" w:rsidR="00175A96" w:rsidRPr="00175A96" w:rsidRDefault="00175A9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C735" w14:textId="77777777" w:rsidR="008C723F" w:rsidRDefault="008C723F" w:rsidP="00ED492B">
      <w:pPr>
        <w:spacing w:after="0" w:line="240" w:lineRule="auto"/>
      </w:pPr>
      <w:r>
        <w:separator/>
      </w:r>
    </w:p>
  </w:footnote>
  <w:footnote w:type="continuationSeparator" w:id="0">
    <w:p w14:paraId="5FD22C45" w14:textId="77777777" w:rsidR="008C723F" w:rsidRDefault="008C723F" w:rsidP="00ED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3861"/>
    <w:multiLevelType w:val="hybridMultilevel"/>
    <w:tmpl w:val="2BC0DB56"/>
    <w:lvl w:ilvl="0" w:tplc="639E1E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B670F"/>
    <w:multiLevelType w:val="hybridMultilevel"/>
    <w:tmpl w:val="69346ED2"/>
    <w:lvl w:ilvl="0" w:tplc="5248F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6588204">
    <w:abstractNumId w:val="0"/>
  </w:num>
  <w:num w:numId="2" w16cid:durableId="103724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/MKe0qcH3EZhx2pop/xEtDn2iH6fxUXz9usithXuBmxFwSH3lfuIRaSN/69Vde61T7ly0rJsnV7q7oTW415wUg==" w:salt="yviQ2skUr3t9Q6AFN1fC3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FA"/>
    <w:rsid w:val="00031D23"/>
    <w:rsid w:val="00170C08"/>
    <w:rsid w:val="00175A96"/>
    <w:rsid w:val="0022654E"/>
    <w:rsid w:val="002863FA"/>
    <w:rsid w:val="00437DBD"/>
    <w:rsid w:val="005B416C"/>
    <w:rsid w:val="006A25A1"/>
    <w:rsid w:val="007903AD"/>
    <w:rsid w:val="008C723F"/>
    <w:rsid w:val="00BE6165"/>
    <w:rsid w:val="00CD08BF"/>
    <w:rsid w:val="00D341B9"/>
    <w:rsid w:val="00ED492B"/>
    <w:rsid w:val="00F1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5A06D5"/>
  <w15:chartTrackingRefBased/>
  <w15:docId w15:val="{0A3D4130-7A05-4D14-8688-41C6270E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92B"/>
  </w:style>
  <w:style w:type="paragraph" w:styleId="Footer">
    <w:name w:val="footer"/>
    <w:basedOn w:val="Normal"/>
    <w:link w:val="FooterChar"/>
    <w:uiPriority w:val="99"/>
    <w:unhideWhenUsed/>
    <w:rsid w:val="00ED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92B"/>
  </w:style>
  <w:style w:type="character" w:styleId="Hyperlink">
    <w:name w:val="Hyperlink"/>
    <w:basedOn w:val="DefaultParagraphFont"/>
    <w:uiPriority w:val="99"/>
    <w:unhideWhenUsed/>
    <w:rsid w:val="00ED49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5A1"/>
    <w:pPr>
      <w:spacing w:after="0" w:line="240" w:lineRule="auto"/>
      <w:ind w:left="720"/>
      <w:contextualSpacing/>
    </w:pPr>
  </w:style>
  <w:style w:type="paragraph" w:styleId="Revision">
    <w:name w:val="Revision"/>
    <w:hidden/>
    <w:uiPriority w:val="99"/>
    <w:semiHidden/>
    <w:rsid w:val="00BE6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ALTSA/stakeholders/documents/RCL/ALTSA%20Housing%20Regional%20Map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shs.wa.gov/sites/default/files/ALTSA/hcs/documents/LTCManual/Chapter%205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ALTSA/hcs/documents/LTCManual/Chapter%205b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950</Words>
  <Characters>5202</Characters>
  <Application>Microsoft Office Word</Application>
  <DocSecurity>0</DocSecurity>
  <Lines>247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Opportunity for Supportive Housing (GOSH) Referral</vt:lpstr>
    </vt:vector>
  </TitlesOfParts>
  <Company>DSHS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Opportunity for Supportive Housing (GOSH) Referral</dc:title>
  <dc:subject/>
  <dc:creator>Brombacher, Millie (DSHS/OOS/OIG)</dc:creator>
  <cp:keywords/>
  <dc:description/>
  <cp:lastModifiedBy>Brombacher, Millie (DSHS/OOS/OIG)</cp:lastModifiedBy>
  <cp:revision>10</cp:revision>
  <cp:lastPrinted>2021-05-07T17:42:00Z</cp:lastPrinted>
  <dcterms:created xsi:type="dcterms:W3CDTF">2021-05-05T18:21:00Z</dcterms:created>
  <dcterms:modified xsi:type="dcterms:W3CDTF">2023-08-24T20:02:00Z</dcterms:modified>
</cp:coreProperties>
</file>