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0"/>
        <w:gridCol w:w="3955"/>
        <w:gridCol w:w="1798"/>
        <w:gridCol w:w="3597"/>
      </w:tblGrid>
      <w:tr w:rsidR="00177672" w:rsidTr="00CF31A5">
        <w:trPr>
          <w:trHeight w:val="180"/>
        </w:trPr>
        <w:tc>
          <w:tcPr>
            <w:tcW w:w="1440" w:type="dxa"/>
            <w:vMerge w:val="restart"/>
            <w:tcBorders>
              <w:top w:val="nil"/>
              <w:left w:val="nil"/>
              <w:right w:val="nil"/>
            </w:tcBorders>
          </w:tcPr>
          <w:p w:rsidR="00177672" w:rsidRDefault="00177672" w:rsidP="00177672">
            <w:pPr>
              <w:spacing w:before="60" w:after="120"/>
              <w:rPr>
                <w:rFonts w:ascii="Arial" w:hAnsi="Arial" w:cs="Arial"/>
                <w:sz w:val="20"/>
                <w:szCs w:val="20"/>
              </w:rPr>
            </w:pPr>
            <w:r>
              <w:rPr>
                <w:rFonts w:ascii="Arial" w:hAnsi="Arial" w:cs="Arial"/>
                <w:noProof/>
                <w:sz w:val="20"/>
                <w:szCs w:val="20"/>
              </w:rPr>
              <w:drawing>
                <wp:inline distT="0" distB="0" distL="0" distR="0" wp14:anchorId="39D93607" wp14:editId="5CFA87C1">
                  <wp:extent cx="761119" cy="43798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148" cy="450662"/>
                          </a:xfrm>
                          <a:prstGeom prst="rect">
                            <a:avLst/>
                          </a:prstGeom>
                        </pic:spPr>
                      </pic:pic>
                    </a:graphicData>
                  </a:graphic>
                </wp:inline>
              </w:drawing>
            </w:r>
          </w:p>
        </w:tc>
        <w:tc>
          <w:tcPr>
            <w:tcW w:w="5753" w:type="dxa"/>
            <w:gridSpan w:val="2"/>
            <w:vMerge w:val="restart"/>
            <w:tcBorders>
              <w:top w:val="nil"/>
              <w:left w:val="nil"/>
              <w:right w:val="nil"/>
            </w:tcBorders>
            <w:vAlign w:val="center"/>
          </w:tcPr>
          <w:p w:rsidR="00177672" w:rsidRPr="00177672" w:rsidRDefault="00177672" w:rsidP="00177672">
            <w:pPr>
              <w:jc w:val="center"/>
              <w:rPr>
                <w:rFonts w:ascii="Arial" w:hAnsi="Arial" w:cs="Arial"/>
                <w:b/>
                <w:sz w:val="28"/>
                <w:szCs w:val="28"/>
              </w:rPr>
            </w:pPr>
            <w:r>
              <w:rPr>
                <w:rFonts w:ascii="Arial" w:hAnsi="Arial" w:cs="Arial"/>
                <w:b/>
                <w:sz w:val="28"/>
                <w:szCs w:val="28"/>
              </w:rPr>
              <w:t>Resumption of Training Attestation</w:t>
            </w:r>
          </w:p>
        </w:tc>
        <w:tc>
          <w:tcPr>
            <w:tcW w:w="3597" w:type="dxa"/>
            <w:tcBorders>
              <w:top w:val="nil"/>
              <w:left w:val="nil"/>
              <w:right w:val="nil"/>
            </w:tcBorders>
          </w:tcPr>
          <w:p w:rsidR="00177672" w:rsidRDefault="00177672" w:rsidP="009C5DED">
            <w:pPr>
              <w:rPr>
                <w:rFonts w:ascii="Arial" w:hAnsi="Arial" w:cs="Arial"/>
                <w:sz w:val="20"/>
                <w:szCs w:val="20"/>
              </w:rPr>
            </w:pPr>
          </w:p>
        </w:tc>
      </w:tr>
      <w:tr w:rsidR="00177672" w:rsidTr="00CF31A5">
        <w:trPr>
          <w:trHeight w:hRule="exact" w:val="576"/>
        </w:trPr>
        <w:tc>
          <w:tcPr>
            <w:tcW w:w="1440" w:type="dxa"/>
            <w:vMerge/>
            <w:tcBorders>
              <w:left w:val="nil"/>
              <w:right w:val="nil"/>
            </w:tcBorders>
          </w:tcPr>
          <w:p w:rsidR="00177672" w:rsidRDefault="00177672" w:rsidP="00177672">
            <w:pPr>
              <w:spacing w:before="60" w:after="120"/>
              <w:rPr>
                <w:rFonts w:ascii="Arial" w:hAnsi="Arial" w:cs="Arial"/>
                <w:noProof/>
                <w:sz w:val="20"/>
                <w:szCs w:val="20"/>
              </w:rPr>
            </w:pPr>
          </w:p>
        </w:tc>
        <w:tc>
          <w:tcPr>
            <w:tcW w:w="5753" w:type="dxa"/>
            <w:gridSpan w:val="2"/>
            <w:vMerge/>
            <w:tcBorders>
              <w:left w:val="nil"/>
            </w:tcBorders>
          </w:tcPr>
          <w:p w:rsidR="00177672" w:rsidRDefault="00177672" w:rsidP="009C5DED">
            <w:pPr>
              <w:rPr>
                <w:rFonts w:ascii="Arial" w:hAnsi="Arial" w:cs="Arial"/>
                <w:sz w:val="20"/>
                <w:szCs w:val="20"/>
              </w:rPr>
            </w:pPr>
          </w:p>
        </w:tc>
        <w:tc>
          <w:tcPr>
            <w:tcW w:w="3597" w:type="dxa"/>
          </w:tcPr>
          <w:p w:rsidR="00177672" w:rsidRPr="00CF31A5" w:rsidRDefault="00CF31A5" w:rsidP="009C5DED">
            <w:pPr>
              <w:rPr>
                <w:rFonts w:ascii="Arial" w:hAnsi="Arial" w:cs="Arial"/>
                <w:sz w:val="16"/>
                <w:szCs w:val="16"/>
              </w:rPr>
            </w:pPr>
            <w:r w:rsidRPr="00CF31A5">
              <w:rPr>
                <w:rFonts w:ascii="Arial" w:hAnsi="Arial" w:cs="Arial"/>
                <w:sz w:val="16"/>
                <w:szCs w:val="16"/>
              </w:rPr>
              <w:t>DATE</w:t>
            </w:r>
          </w:p>
          <w:p w:rsidR="00CF31A5" w:rsidRPr="00CF31A5" w:rsidRDefault="00CF31A5" w:rsidP="009C5DE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r>
      <w:tr w:rsidR="00CF31A5" w:rsidTr="009C5DED">
        <w:trPr>
          <w:trHeight w:val="576"/>
        </w:trPr>
        <w:tc>
          <w:tcPr>
            <w:tcW w:w="5395" w:type="dxa"/>
            <w:gridSpan w:val="2"/>
          </w:tcPr>
          <w:p w:rsidR="00CF31A5" w:rsidRPr="00CF31A5" w:rsidRDefault="00CF31A5" w:rsidP="00CF31A5">
            <w:pPr>
              <w:rPr>
                <w:rFonts w:ascii="Arial" w:hAnsi="Arial" w:cs="Arial"/>
                <w:sz w:val="16"/>
                <w:szCs w:val="16"/>
              </w:rPr>
            </w:pPr>
            <w:r>
              <w:rPr>
                <w:rFonts w:ascii="Arial" w:hAnsi="Arial" w:cs="Arial"/>
                <w:sz w:val="16"/>
                <w:szCs w:val="16"/>
              </w:rPr>
              <w:t>NAME OF TRAINING PROGRAM</w:t>
            </w:r>
          </w:p>
          <w:p w:rsidR="00CF31A5" w:rsidRPr="00CF31A5" w:rsidRDefault="00CF31A5" w:rsidP="00CF31A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2"/>
          </w:tcPr>
          <w:p w:rsidR="00CF31A5" w:rsidRPr="00CF31A5" w:rsidRDefault="00CF31A5" w:rsidP="00CF31A5">
            <w:pPr>
              <w:rPr>
                <w:rFonts w:ascii="Arial" w:hAnsi="Arial" w:cs="Arial"/>
                <w:sz w:val="16"/>
                <w:szCs w:val="16"/>
              </w:rPr>
            </w:pPr>
            <w:r>
              <w:rPr>
                <w:rFonts w:ascii="Arial" w:hAnsi="Arial" w:cs="Arial"/>
                <w:sz w:val="16"/>
                <w:szCs w:val="16"/>
              </w:rPr>
              <w:t>NAME OF CONTACT PERSON RESPONSIBLE FOR THIS PLAN</w:t>
            </w:r>
          </w:p>
          <w:p w:rsidR="00CF31A5" w:rsidRPr="00CF31A5" w:rsidRDefault="00CF31A5" w:rsidP="00CF31A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F31A5" w:rsidTr="009C5DED">
        <w:trPr>
          <w:trHeight w:val="576"/>
        </w:trPr>
        <w:tc>
          <w:tcPr>
            <w:tcW w:w="5395" w:type="dxa"/>
            <w:gridSpan w:val="2"/>
          </w:tcPr>
          <w:p w:rsidR="00CF31A5" w:rsidRPr="00CF31A5" w:rsidRDefault="00CF31A5" w:rsidP="00CF31A5">
            <w:pPr>
              <w:rPr>
                <w:rFonts w:ascii="Arial" w:hAnsi="Arial" w:cs="Arial"/>
                <w:sz w:val="16"/>
                <w:szCs w:val="16"/>
              </w:rPr>
            </w:pPr>
            <w:r>
              <w:rPr>
                <w:rFonts w:ascii="Arial" w:hAnsi="Arial" w:cs="Arial"/>
                <w:sz w:val="16"/>
                <w:szCs w:val="16"/>
              </w:rPr>
              <w:t>CONTACT PERSON’S EMAIL ADDRESS</w:t>
            </w:r>
          </w:p>
          <w:p w:rsidR="00CF31A5" w:rsidRPr="00CF31A5" w:rsidRDefault="00CF31A5" w:rsidP="00CF31A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2"/>
          </w:tcPr>
          <w:p w:rsidR="00CF31A5" w:rsidRPr="00CF31A5" w:rsidRDefault="00CF31A5" w:rsidP="00CF31A5">
            <w:pPr>
              <w:rPr>
                <w:rFonts w:ascii="Arial" w:hAnsi="Arial" w:cs="Arial"/>
                <w:sz w:val="16"/>
                <w:szCs w:val="16"/>
              </w:rPr>
            </w:pPr>
            <w:r>
              <w:rPr>
                <w:rFonts w:ascii="Arial" w:hAnsi="Arial" w:cs="Arial"/>
                <w:sz w:val="16"/>
                <w:szCs w:val="16"/>
              </w:rPr>
              <w:t>CONTACT PERSON’S TELEPHONE NUMBER</w:t>
            </w:r>
          </w:p>
          <w:p w:rsidR="00CF31A5" w:rsidRPr="00CF31A5" w:rsidRDefault="00CF31A5" w:rsidP="00CF31A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F31A5" w:rsidTr="00177672">
        <w:tc>
          <w:tcPr>
            <w:tcW w:w="10790" w:type="dxa"/>
            <w:gridSpan w:val="4"/>
          </w:tcPr>
          <w:p w:rsidR="00CF31A5" w:rsidRPr="00177672" w:rsidRDefault="00CF31A5" w:rsidP="00CF31A5">
            <w:pPr>
              <w:spacing w:before="120" w:after="120" w:line="276" w:lineRule="auto"/>
              <w:rPr>
                <w:rFonts w:ascii="Arial" w:eastAsia="Calibri" w:hAnsi="Arial" w:cs="Arial"/>
                <w:sz w:val="20"/>
                <w:szCs w:val="20"/>
              </w:rPr>
            </w:pPr>
            <w:r w:rsidRPr="00177672">
              <w:rPr>
                <w:rFonts w:ascii="Arial" w:eastAsia="Calibri" w:hAnsi="Arial" w:cs="Arial"/>
                <w:sz w:val="20"/>
                <w:szCs w:val="20"/>
              </w:rPr>
              <w:t xml:space="preserve">After reading the </w:t>
            </w:r>
            <w:hyperlink r:id="rId8" w:history="1">
              <w:r w:rsidRPr="00177672">
                <w:rPr>
                  <w:rStyle w:val="Hyperlink"/>
                  <w:rFonts w:ascii="Arial" w:eastAsia="Calibri" w:hAnsi="Arial" w:cs="Arial"/>
                  <w:sz w:val="20"/>
                  <w:szCs w:val="20"/>
                </w:rPr>
                <w:t>safety requirements for opening</w:t>
              </w:r>
            </w:hyperlink>
            <w:r w:rsidRPr="00177672">
              <w:rPr>
                <w:rFonts w:ascii="Arial" w:eastAsia="Calibri" w:hAnsi="Arial" w:cs="Arial"/>
                <w:sz w:val="20"/>
                <w:szCs w:val="20"/>
              </w:rPr>
              <w:t>, DSHS approved Community Instructors are required to perform the following actions:</w:t>
            </w:r>
          </w:p>
          <w:p w:rsidR="00CF31A5" w:rsidRDefault="00CF31A5" w:rsidP="00CF31A5">
            <w:pPr>
              <w:pStyle w:val="ListParagraph"/>
              <w:numPr>
                <w:ilvl w:val="0"/>
                <w:numId w:val="1"/>
              </w:numPr>
              <w:spacing w:before="120" w:after="120" w:line="276" w:lineRule="auto"/>
              <w:ind w:left="342"/>
              <w:rPr>
                <w:rFonts w:ascii="Arial" w:eastAsia="Calibri" w:hAnsi="Arial" w:cs="Arial"/>
                <w:sz w:val="20"/>
                <w:szCs w:val="20"/>
              </w:rPr>
            </w:pPr>
            <w:r w:rsidRPr="00177672">
              <w:rPr>
                <w:rFonts w:ascii="Arial" w:eastAsia="Calibri" w:hAnsi="Arial" w:cs="Arial"/>
                <w:sz w:val="20"/>
                <w:szCs w:val="20"/>
              </w:rPr>
              <w:t xml:space="preserve">Submit a comprehensive COVID-19 exposure control, mitigation, and recovery plan. </w:t>
            </w:r>
            <w:r>
              <w:rPr>
                <w:rFonts w:ascii="Arial" w:eastAsia="Calibri" w:hAnsi="Arial" w:cs="Arial"/>
                <w:sz w:val="20"/>
                <w:szCs w:val="20"/>
              </w:rPr>
              <w:t xml:space="preserve"> </w:t>
            </w:r>
            <w:r w:rsidRPr="00177672">
              <w:rPr>
                <w:rFonts w:ascii="Arial" w:eastAsia="Calibri" w:hAnsi="Arial" w:cs="Arial"/>
                <w:sz w:val="20"/>
                <w:szCs w:val="20"/>
              </w:rPr>
              <w:t>The COVID-19 exposure plan addresses all items required for the Safe Start  Phases, including the following:</w:t>
            </w:r>
          </w:p>
          <w:p w:rsidR="00CF31A5" w:rsidRDefault="00CF31A5" w:rsidP="00CF31A5">
            <w:pPr>
              <w:pStyle w:val="ListParagraph"/>
              <w:numPr>
                <w:ilvl w:val="1"/>
                <w:numId w:val="1"/>
              </w:numPr>
              <w:spacing w:before="60" w:line="276" w:lineRule="auto"/>
              <w:ind w:left="706"/>
              <w:contextualSpacing w:val="0"/>
              <w:rPr>
                <w:rFonts w:ascii="Arial" w:eastAsia="Calibri" w:hAnsi="Arial" w:cs="Arial"/>
                <w:sz w:val="20"/>
                <w:szCs w:val="20"/>
              </w:rPr>
            </w:pPr>
            <w:r>
              <w:rPr>
                <w:rFonts w:ascii="Arial" w:eastAsia="Calibri" w:hAnsi="Arial" w:cs="Arial"/>
                <w:sz w:val="20"/>
                <w:szCs w:val="20"/>
              </w:rPr>
              <w:t>A site-specific COVID-19 supervisor.</w:t>
            </w:r>
          </w:p>
          <w:p w:rsidR="00CF31A5" w:rsidRDefault="00CF31A5" w:rsidP="00CF31A5">
            <w:pPr>
              <w:pStyle w:val="ListParagraph"/>
              <w:numPr>
                <w:ilvl w:val="1"/>
                <w:numId w:val="1"/>
              </w:numPr>
              <w:spacing w:before="120" w:after="120" w:line="276" w:lineRule="auto"/>
              <w:ind w:left="702"/>
              <w:rPr>
                <w:rFonts w:ascii="Arial" w:eastAsia="Calibri" w:hAnsi="Arial" w:cs="Arial"/>
                <w:sz w:val="20"/>
                <w:szCs w:val="20"/>
              </w:rPr>
            </w:pPr>
            <w:r>
              <w:rPr>
                <w:rFonts w:ascii="Arial" w:eastAsia="Calibri" w:hAnsi="Arial" w:cs="Arial"/>
                <w:sz w:val="20"/>
                <w:szCs w:val="20"/>
              </w:rPr>
              <w:t>PPE utilization for students and staff.</w:t>
            </w:r>
          </w:p>
          <w:p w:rsidR="00CF31A5" w:rsidRDefault="00CF31A5" w:rsidP="00CF31A5">
            <w:pPr>
              <w:pStyle w:val="ListParagraph"/>
              <w:numPr>
                <w:ilvl w:val="1"/>
                <w:numId w:val="1"/>
              </w:numPr>
              <w:spacing w:before="120" w:after="120" w:line="276" w:lineRule="auto"/>
              <w:ind w:left="702"/>
              <w:rPr>
                <w:rFonts w:ascii="Arial" w:eastAsia="Calibri" w:hAnsi="Arial" w:cs="Arial"/>
                <w:sz w:val="20"/>
                <w:szCs w:val="20"/>
              </w:rPr>
            </w:pPr>
            <w:r>
              <w:rPr>
                <w:rFonts w:ascii="Arial" w:eastAsia="Calibri" w:hAnsi="Arial" w:cs="Arial"/>
                <w:sz w:val="20"/>
                <w:szCs w:val="20"/>
              </w:rPr>
              <w:t>On-site social distancing.</w:t>
            </w:r>
          </w:p>
          <w:p w:rsidR="00CF31A5" w:rsidRPr="00177672" w:rsidRDefault="00CF31A5" w:rsidP="00CF31A5">
            <w:pPr>
              <w:pStyle w:val="ListParagraph"/>
              <w:numPr>
                <w:ilvl w:val="1"/>
                <w:numId w:val="1"/>
              </w:numPr>
              <w:spacing w:after="120" w:line="276" w:lineRule="auto"/>
              <w:ind w:left="706"/>
              <w:contextualSpacing w:val="0"/>
              <w:rPr>
                <w:rFonts w:ascii="Arial" w:eastAsia="Calibri" w:hAnsi="Arial" w:cs="Arial"/>
                <w:sz w:val="20"/>
                <w:szCs w:val="20"/>
              </w:rPr>
            </w:pPr>
            <w:r>
              <w:rPr>
                <w:rFonts w:ascii="Arial" w:eastAsia="Calibri" w:hAnsi="Arial" w:cs="Arial"/>
                <w:sz w:val="20"/>
                <w:szCs w:val="20"/>
              </w:rPr>
              <w:t>Hygiene, sanitation, site decontamination protocols.</w:t>
            </w:r>
          </w:p>
          <w:p w:rsidR="00CF31A5" w:rsidRPr="00177672" w:rsidRDefault="00CF31A5" w:rsidP="00CF31A5">
            <w:pPr>
              <w:pStyle w:val="ListParagraph"/>
              <w:numPr>
                <w:ilvl w:val="0"/>
                <w:numId w:val="1"/>
              </w:numPr>
              <w:spacing w:before="120" w:after="120" w:line="276" w:lineRule="auto"/>
              <w:ind w:left="346"/>
              <w:contextualSpacing w:val="0"/>
              <w:rPr>
                <w:rFonts w:ascii="Arial" w:eastAsia="Calibri" w:hAnsi="Arial" w:cs="Arial"/>
                <w:sz w:val="20"/>
                <w:szCs w:val="20"/>
              </w:rPr>
            </w:pPr>
            <w:r w:rsidRPr="00177672">
              <w:rPr>
                <w:rFonts w:ascii="Arial" w:eastAsia="Calibri" w:hAnsi="Arial" w:cs="Arial"/>
                <w:sz w:val="20"/>
                <w:szCs w:val="20"/>
              </w:rPr>
              <w:t>A copy of this plan must be available at each location during any</w:t>
            </w:r>
            <w:r>
              <w:rPr>
                <w:rFonts w:ascii="Arial" w:eastAsia="Calibri" w:hAnsi="Arial" w:cs="Arial"/>
                <w:sz w:val="20"/>
                <w:szCs w:val="20"/>
              </w:rPr>
              <w:t>,</w:t>
            </w:r>
            <w:r w:rsidRPr="00177672">
              <w:rPr>
                <w:rFonts w:ascii="Arial" w:eastAsia="Calibri" w:hAnsi="Arial" w:cs="Arial"/>
                <w:sz w:val="20"/>
                <w:szCs w:val="20"/>
              </w:rPr>
              <w:t xml:space="preserve"> and all training, and available for inspection by state and local authorities. </w:t>
            </w:r>
            <w:r>
              <w:rPr>
                <w:rFonts w:ascii="Arial" w:eastAsia="Calibri" w:hAnsi="Arial" w:cs="Arial"/>
                <w:sz w:val="20"/>
                <w:szCs w:val="20"/>
              </w:rPr>
              <w:t xml:space="preserve"> </w:t>
            </w:r>
            <w:r w:rsidRPr="00177672">
              <w:rPr>
                <w:rFonts w:ascii="Arial" w:eastAsia="Calibri" w:hAnsi="Arial" w:cs="Arial"/>
                <w:sz w:val="20"/>
                <w:szCs w:val="20"/>
              </w:rPr>
              <w:t>Failure to meet posting requirements could result in sanctions, including termination of training activities and/or termination of the training entity’s Community Instructor contract.</w:t>
            </w:r>
          </w:p>
          <w:p w:rsidR="00CF31A5" w:rsidRPr="00177672" w:rsidRDefault="00CF31A5" w:rsidP="00CF31A5">
            <w:pPr>
              <w:pStyle w:val="ListParagraph"/>
              <w:numPr>
                <w:ilvl w:val="0"/>
                <w:numId w:val="1"/>
              </w:numPr>
              <w:spacing w:before="120" w:after="120" w:line="276" w:lineRule="auto"/>
              <w:ind w:left="342"/>
              <w:contextualSpacing w:val="0"/>
              <w:rPr>
                <w:rFonts w:ascii="Arial" w:eastAsia="Calibri" w:hAnsi="Arial" w:cs="Arial"/>
                <w:sz w:val="20"/>
                <w:szCs w:val="20"/>
              </w:rPr>
            </w:pPr>
            <w:r w:rsidRPr="00177672">
              <w:rPr>
                <w:rFonts w:ascii="Arial" w:eastAsia="Calibri" w:hAnsi="Arial" w:cs="Arial"/>
                <w:sz w:val="20"/>
                <w:szCs w:val="20"/>
              </w:rPr>
              <w:t>Training providers are encouraged to continue virtual learning as much as possible to limit in-person interactions. COVID-19 safety training for employees</w:t>
            </w:r>
            <w:r>
              <w:rPr>
                <w:rFonts w:ascii="Arial" w:eastAsia="Calibri" w:hAnsi="Arial" w:cs="Arial"/>
                <w:sz w:val="20"/>
                <w:szCs w:val="20"/>
              </w:rPr>
              <w:t>,</w:t>
            </w:r>
            <w:r w:rsidRPr="00177672">
              <w:rPr>
                <w:rFonts w:ascii="Arial" w:eastAsia="Calibri" w:hAnsi="Arial" w:cs="Arial"/>
                <w:sz w:val="20"/>
                <w:szCs w:val="20"/>
              </w:rPr>
              <w:t xml:space="preserve"> exposure response procedures</w:t>
            </w:r>
            <w:r>
              <w:rPr>
                <w:rFonts w:ascii="Arial" w:eastAsia="Calibri" w:hAnsi="Arial" w:cs="Arial"/>
                <w:sz w:val="20"/>
                <w:szCs w:val="20"/>
              </w:rPr>
              <w:t>,</w:t>
            </w:r>
            <w:r w:rsidRPr="00177672">
              <w:rPr>
                <w:rFonts w:ascii="Arial" w:eastAsia="Calibri" w:hAnsi="Arial" w:cs="Arial"/>
                <w:sz w:val="20"/>
                <w:szCs w:val="20"/>
              </w:rPr>
              <w:t xml:space="preserve"> and a facility post-exposure incident recovery plan are required for all training locations. </w:t>
            </w:r>
          </w:p>
          <w:p w:rsidR="00CF31A5" w:rsidRPr="00177672" w:rsidRDefault="00CF31A5" w:rsidP="00CF31A5">
            <w:pPr>
              <w:pStyle w:val="ListParagraph"/>
              <w:numPr>
                <w:ilvl w:val="0"/>
                <w:numId w:val="1"/>
              </w:numPr>
              <w:spacing w:before="120" w:after="120" w:line="276" w:lineRule="auto"/>
              <w:ind w:left="342"/>
              <w:contextualSpacing w:val="0"/>
              <w:rPr>
                <w:rFonts w:ascii="Arial" w:eastAsia="Calibri" w:hAnsi="Arial" w:cs="Arial"/>
                <w:sz w:val="20"/>
                <w:szCs w:val="20"/>
              </w:rPr>
            </w:pPr>
            <w:r w:rsidRPr="00177672">
              <w:rPr>
                <w:rFonts w:ascii="Arial" w:hAnsi="Arial" w:cs="Arial"/>
                <w:sz w:val="20"/>
                <w:szCs w:val="20"/>
              </w:rPr>
              <w:t>Community Instructors</w:t>
            </w:r>
            <w:r>
              <w:rPr>
                <w:rFonts w:ascii="Arial" w:hAnsi="Arial" w:cs="Arial"/>
                <w:sz w:val="20"/>
                <w:szCs w:val="20"/>
              </w:rPr>
              <w:t xml:space="preserve"> </w:t>
            </w:r>
            <w:r w:rsidRPr="00177672">
              <w:rPr>
                <w:rFonts w:ascii="Arial" w:hAnsi="Arial" w:cs="Arial"/>
                <w:sz w:val="20"/>
                <w:szCs w:val="20"/>
              </w:rPr>
              <w:t>/</w:t>
            </w:r>
            <w:r>
              <w:rPr>
                <w:rFonts w:ascii="Arial" w:hAnsi="Arial" w:cs="Arial"/>
                <w:sz w:val="20"/>
                <w:szCs w:val="20"/>
              </w:rPr>
              <w:t xml:space="preserve"> </w:t>
            </w:r>
            <w:r w:rsidRPr="00177672">
              <w:rPr>
                <w:rFonts w:ascii="Arial" w:hAnsi="Arial" w:cs="Arial"/>
                <w:sz w:val="20"/>
                <w:szCs w:val="20"/>
              </w:rPr>
              <w:t>Training Entities are required to monitor county status and phases; and adjust their plans and practices accordingly.</w:t>
            </w:r>
          </w:p>
          <w:p w:rsidR="00CF31A5" w:rsidRPr="00177672" w:rsidRDefault="00CF31A5" w:rsidP="00CF31A5">
            <w:pPr>
              <w:spacing w:before="120" w:after="120" w:line="276" w:lineRule="auto"/>
              <w:rPr>
                <w:rFonts w:ascii="Arial" w:eastAsia="Calibri" w:hAnsi="Arial" w:cs="Arial"/>
                <w:sz w:val="20"/>
                <w:szCs w:val="20"/>
              </w:rPr>
            </w:pPr>
            <w:r w:rsidRPr="00177672">
              <w:rPr>
                <w:rFonts w:ascii="Arial" w:eastAsia="Calibri" w:hAnsi="Arial" w:cs="Arial"/>
                <w:sz w:val="20"/>
                <w:szCs w:val="20"/>
              </w:rPr>
              <w:t xml:space="preserve">All programs have a general obligation to keep safe and healthy learning environments in accordance with state and federal law and your contract. </w:t>
            </w:r>
            <w:r>
              <w:rPr>
                <w:rFonts w:ascii="Arial" w:eastAsia="Calibri" w:hAnsi="Arial" w:cs="Arial"/>
                <w:sz w:val="20"/>
                <w:szCs w:val="20"/>
              </w:rPr>
              <w:t xml:space="preserve"> </w:t>
            </w:r>
            <w:r w:rsidRPr="00177672">
              <w:rPr>
                <w:rFonts w:ascii="Arial" w:eastAsia="Calibri" w:hAnsi="Arial" w:cs="Arial"/>
                <w:sz w:val="20"/>
                <w:szCs w:val="20"/>
              </w:rPr>
              <w:t xml:space="preserve">Failure to follow these requirements </w:t>
            </w:r>
            <w:proofErr w:type="gramStart"/>
            <w:r w:rsidRPr="00177672">
              <w:rPr>
                <w:rFonts w:ascii="Arial" w:eastAsia="Calibri" w:hAnsi="Arial" w:cs="Arial"/>
                <w:sz w:val="20"/>
                <w:szCs w:val="20"/>
              </w:rPr>
              <w:t>will be considered</w:t>
            </w:r>
            <w:proofErr w:type="gramEnd"/>
            <w:r w:rsidRPr="00177672">
              <w:rPr>
                <w:rFonts w:ascii="Arial" w:eastAsia="Calibri" w:hAnsi="Arial" w:cs="Arial"/>
                <w:sz w:val="20"/>
                <w:szCs w:val="20"/>
              </w:rPr>
              <w:t xml:space="preserve"> a violation of these duties, and locations will be penalized accordingly. </w:t>
            </w:r>
            <w:r>
              <w:rPr>
                <w:rFonts w:ascii="Arial" w:eastAsia="Calibri" w:hAnsi="Arial" w:cs="Arial"/>
                <w:sz w:val="20"/>
                <w:szCs w:val="20"/>
              </w:rPr>
              <w:t xml:space="preserve"> </w:t>
            </w:r>
            <w:r w:rsidRPr="00177672">
              <w:rPr>
                <w:rFonts w:ascii="Arial" w:eastAsia="Calibri" w:hAnsi="Arial" w:cs="Arial"/>
                <w:sz w:val="20"/>
                <w:szCs w:val="20"/>
              </w:rPr>
              <w:t xml:space="preserve">The Washington State Department of Labor </w:t>
            </w:r>
            <w:r>
              <w:rPr>
                <w:rFonts w:ascii="Arial" w:eastAsia="Calibri" w:hAnsi="Arial" w:cs="Arial"/>
                <w:sz w:val="20"/>
                <w:szCs w:val="20"/>
              </w:rPr>
              <w:t>and</w:t>
            </w:r>
            <w:r w:rsidRPr="00177672">
              <w:rPr>
                <w:rFonts w:ascii="Arial" w:eastAsia="Calibri" w:hAnsi="Arial" w:cs="Arial"/>
                <w:sz w:val="20"/>
                <w:szCs w:val="20"/>
              </w:rPr>
              <w:t xml:space="preserve"> Industries’ Division of Occupational Safety and Health (DOSH) is responsible for workplace safety and health, including inspections and enforcement, consultation, technical assistance, training, education, and grants. </w:t>
            </w:r>
            <w:r>
              <w:rPr>
                <w:rFonts w:ascii="Arial" w:eastAsia="Calibri" w:hAnsi="Arial" w:cs="Arial"/>
                <w:sz w:val="20"/>
                <w:szCs w:val="20"/>
              </w:rPr>
              <w:t xml:space="preserve"> </w:t>
            </w:r>
            <w:r w:rsidRPr="00177672">
              <w:rPr>
                <w:rFonts w:ascii="Arial" w:eastAsia="Calibri" w:hAnsi="Arial" w:cs="Arial"/>
                <w:sz w:val="20"/>
                <w:szCs w:val="20"/>
              </w:rPr>
              <w:t xml:space="preserve">Under RCW 49.17.060, </w:t>
            </w:r>
            <w:r w:rsidRPr="00177672">
              <w:rPr>
                <w:rFonts w:ascii="Arial" w:hAnsi="Arial" w:cs="Arial"/>
                <w:sz w:val="20"/>
                <w:szCs w:val="20"/>
              </w:rPr>
              <w:t>“each employer shall furnish to each of their employees a place of employment free from recognized hazards that are causing or likely to cause serious injury or death to his or her employees and shall comply with the rules, regulations, and orders promulgated under this chapter.”</w:t>
            </w:r>
          </w:p>
          <w:p w:rsidR="00CF31A5" w:rsidRPr="00177672" w:rsidRDefault="00CF31A5" w:rsidP="00CF31A5">
            <w:pPr>
              <w:spacing w:before="120" w:after="120" w:line="276" w:lineRule="auto"/>
              <w:rPr>
                <w:rFonts w:ascii="Arial" w:hAnsi="Arial" w:cs="Arial"/>
                <w:sz w:val="20"/>
                <w:szCs w:val="20"/>
              </w:rPr>
            </w:pPr>
            <w:r w:rsidRPr="00177672">
              <w:rPr>
                <w:rFonts w:ascii="Arial" w:eastAsia="Calibri" w:hAnsi="Arial" w:cs="Arial"/>
                <w:sz w:val="20"/>
                <w:szCs w:val="20"/>
              </w:rPr>
              <w:t xml:space="preserve">All programs are also required to comply with COVID-19 location-specific safety practices, as outlined in Governor Jay Inslee’s “Stay Home, Stay Healthy” Proclamation 20-25, and in accordance with the Washington State Department of Labor </w:t>
            </w:r>
            <w:r>
              <w:rPr>
                <w:rFonts w:ascii="Arial" w:eastAsia="Calibri" w:hAnsi="Arial" w:cs="Arial"/>
                <w:sz w:val="20"/>
                <w:szCs w:val="20"/>
              </w:rPr>
              <w:t>and</w:t>
            </w:r>
            <w:r w:rsidRPr="00177672">
              <w:rPr>
                <w:rFonts w:ascii="Arial" w:eastAsia="Calibri" w:hAnsi="Arial" w:cs="Arial"/>
                <w:sz w:val="20"/>
                <w:szCs w:val="20"/>
              </w:rPr>
              <w:t xml:space="preserve"> Industries’ General Coronavirus Prevention Under Stay Home-Stay Healthy Order (DOSH Directive 1.70: </w:t>
            </w:r>
            <w:hyperlink r:id="rId9" w:history="1">
              <w:r w:rsidRPr="00177672">
                <w:rPr>
                  <w:rStyle w:val="Hyperlink"/>
                  <w:rFonts w:ascii="Arial" w:eastAsia="Calibri" w:hAnsi="Arial" w:cs="Arial"/>
                  <w:sz w:val="20"/>
                  <w:szCs w:val="20"/>
                </w:rPr>
                <w:t>https://www.lni.wa.gov/safety-health/safety-rules/enforcement-policies/DD170.pdf</w:t>
              </w:r>
            </w:hyperlink>
            <w:r w:rsidRPr="00177672">
              <w:rPr>
                <w:rFonts w:ascii="Arial" w:eastAsia="Calibri" w:hAnsi="Arial" w:cs="Arial"/>
                <w:sz w:val="20"/>
                <w:szCs w:val="20"/>
              </w:rPr>
              <w:t xml:space="preserve">) and the Washington State Department of Health Workplace and Employer Resources </w:t>
            </w:r>
            <w:r>
              <w:rPr>
                <w:rFonts w:ascii="Arial" w:eastAsia="Calibri" w:hAnsi="Arial" w:cs="Arial"/>
                <w:sz w:val="20"/>
                <w:szCs w:val="20"/>
              </w:rPr>
              <w:t>and</w:t>
            </w:r>
            <w:r w:rsidRPr="00177672">
              <w:rPr>
                <w:rFonts w:ascii="Arial" w:eastAsia="Calibri" w:hAnsi="Arial" w:cs="Arial"/>
                <w:sz w:val="20"/>
                <w:szCs w:val="20"/>
              </w:rPr>
              <w:t xml:space="preserve"> Recommendations at </w:t>
            </w:r>
            <w:hyperlink r:id="rId10" w:history="1">
              <w:r w:rsidRPr="00177672">
                <w:rPr>
                  <w:rStyle w:val="Hyperlink"/>
                  <w:rFonts w:ascii="Arial" w:eastAsia="Calibri" w:hAnsi="Arial" w:cs="Arial"/>
                  <w:sz w:val="20"/>
                  <w:szCs w:val="20"/>
                </w:rPr>
                <w:t>https://www.doh.wa.gov/Coronavirus/workplace</w:t>
              </w:r>
            </w:hyperlink>
            <w:r w:rsidRPr="00177672">
              <w:rPr>
                <w:rFonts w:ascii="Arial" w:eastAsia="Calibri" w:hAnsi="Arial" w:cs="Arial"/>
                <w:sz w:val="20"/>
                <w:szCs w:val="20"/>
              </w:rPr>
              <w:t>:</w:t>
            </w:r>
          </w:p>
          <w:p w:rsidR="00A3664A" w:rsidRDefault="00CF31A5" w:rsidP="00CF31A5">
            <w:pPr>
              <w:spacing w:before="120" w:after="120" w:line="276" w:lineRule="auto"/>
              <w:rPr>
                <w:rFonts w:ascii="Arial" w:hAnsi="Arial" w:cs="Arial"/>
                <w:color w:val="000000"/>
                <w:sz w:val="20"/>
                <w:szCs w:val="20"/>
              </w:rPr>
            </w:pPr>
            <w:r w:rsidRPr="00177672">
              <w:rPr>
                <w:rFonts w:ascii="Arial" w:hAnsi="Arial" w:cs="Arial"/>
                <w:b/>
                <w:color w:val="000000"/>
                <w:sz w:val="20"/>
                <w:szCs w:val="20"/>
                <w:u w:val="single"/>
              </w:rPr>
              <w:t>Acknowledgement by Community Instructor / Training Entity</w:t>
            </w:r>
            <w:r w:rsidRPr="00177672">
              <w:rPr>
                <w:rFonts w:ascii="Arial" w:hAnsi="Arial" w:cs="Arial"/>
                <w:b/>
                <w:color w:val="000000"/>
                <w:sz w:val="20"/>
                <w:szCs w:val="20"/>
              </w:rPr>
              <w:t xml:space="preserve">: </w:t>
            </w:r>
            <w:r w:rsidRPr="00177672">
              <w:rPr>
                <w:rFonts w:ascii="Arial" w:hAnsi="Arial" w:cs="Arial"/>
                <w:color w:val="000000"/>
                <w:sz w:val="20"/>
                <w:szCs w:val="20"/>
              </w:rPr>
              <w:t xml:space="preserve"> </w:t>
            </w:r>
          </w:p>
          <w:p w:rsidR="00CF31A5" w:rsidRPr="00177672" w:rsidRDefault="00CF31A5" w:rsidP="00CF31A5">
            <w:pPr>
              <w:spacing w:before="120" w:after="120" w:line="276" w:lineRule="auto"/>
              <w:rPr>
                <w:rFonts w:ascii="Arial" w:eastAsia="Calibri" w:hAnsi="Arial" w:cs="Arial"/>
                <w:sz w:val="20"/>
                <w:szCs w:val="20"/>
              </w:rPr>
            </w:pPr>
            <w:r w:rsidRPr="00177672">
              <w:rPr>
                <w:rFonts w:ascii="Arial" w:hAnsi="Arial" w:cs="Arial"/>
                <w:color w:val="000000"/>
                <w:sz w:val="20"/>
                <w:szCs w:val="20"/>
              </w:rPr>
              <w:t>As an approved DSHS Community Instructor</w:t>
            </w:r>
            <w:r>
              <w:rPr>
                <w:rFonts w:ascii="Arial" w:hAnsi="Arial" w:cs="Arial"/>
                <w:color w:val="000000"/>
                <w:sz w:val="20"/>
                <w:szCs w:val="20"/>
              </w:rPr>
              <w:t xml:space="preserve"> </w:t>
            </w:r>
            <w:r w:rsidRPr="00177672">
              <w:rPr>
                <w:rFonts w:ascii="Arial" w:hAnsi="Arial" w:cs="Arial"/>
                <w:color w:val="000000"/>
                <w:sz w:val="20"/>
                <w:szCs w:val="20"/>
              </w:rPr>
              <w:t>/</w:t>
            </w:r>
            <w:r>
              <w:rPr>
                <w:rFonts w:ascii="Arial" w:hAnsi="Arial" w:cs="Arial"/>
                <w:color w:val="000000"/>
                <w:sz w:val="20"/>
                <w:szCs w:val="20"/>
              </w:rPr>
              <w:t xml:space="preserve"> </w:t>
            </w:r>
            <w:r w:rsidRPr="00177672">
              <w:rPr>
                <w:rFonts w:ascii="Arial" w:hAnsi="Arial" w:cs="Arial"/>
                <w:color w:val="000000"/>
                <w:sz w:val="20"/>
                <w:szCs w:val="20"/>
              </w:rPr>
              <w:t xml:space="preserve">Training Entity, I attest that in-person training </w:t>
            </w:r>
            <w:proofErr w:type="gramStart"/>
            <w:r w:rsidRPr="00177672">
              <w:rPr>
                <w:rFonts w:ascii="Arial" w:hAnsi="Arial" w:cs="Arial"/>
                <w:color w:val="000000"/>
                <w:sz w:val="20"/>
                <w:szCs w:val="20"/>
              </w:rPr>
              <w:t>will be instituted</w:t>
            </w:r>
            <w:proofErr w:type="gramEnd"/>
            <w:r w:rsidRPr="00177672">
              <w:rPr>
                <w:rFonts w:ascii="Arial" w:hAnsi="Arial" w:cs="Arial"/>
                <w:color w:val="000000"/>
                <w:sz w:val="20"/>
                <w:szCs w:val="20"/>
              </w:rPr>
              <w:t xml:space="preserve"> in accordance with the requirements of this attestation, which I certify to be true and correct in content and policy. If any of the information or policies change, I agree to inform DSHS immediately.</w:t>
            </w:r>
          </w:p>
        </w:tc>
      </w:tr>
      <w:tr w:rsidR="00CF31A5" w:rsidTr="00A3664A">
        <w:trPr>
          <w:trHeight w:val="576"/>
        </w:trPr>
        <w:tc>
          <w:tcPr>
            <w:tcW w:w="5395" w:type="dxa"/>
            <w:gridSpan w:val="2"/>
          </w:tcPr>
          <w:p w:rsidR="00CF31A5" w:rsidRPr="00CF31A5" w:rsidRDefault="00CF31A5" w:rsidP="00CF31A5">
            <w:pPr>
              <w:rPr>
                <w:rFonts w:ascii="Arial" w:hAnsi="Arial" w:cs="Arial"/>
                <w:sz w:val="16"/>
                <w:szCs w:val="16"/>
              </w:rPr>
            </w:pPr>
            <w:r>
              <w:rPr>
                <w:rFonts w:ascii="Arial" w:hAnsi="Arial" w:cs="Arial"/>
                <w:sz w:val="16"/>
                <w:szCs w:val="16"/>
              </w:rPr>
              <w:t>SIGNATURE OF CONTACT PERSON RESPONSIBLE FOR THIS PLAN</w:t>
            </w:r>
          </w:p>
          <w:p w:rsidR="00CF31A5" w:rsidRPr="00CF31A5" w:rsidRDefault="00CF31A5" w:rsidP="00CF31A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2"/>
            <w:tcBorders>
              <w:bottom w:val="single" w:sz="2" w:space="0" w:color="auto"/>
            </w:tcBorders>
          </w:tcPr>
          <w:p w:rsidR="00CF31A5" w:rsidRPr="00CF31A5" w:rsidRDefault="00CF31A5" w:rsidP="00CF31A5">
            <w:pPr>
              <w:rPr>
                <w:rFonts w:ascii="Arial" w:hAnsi="Arial" w:cs="Arial"/>
                <w:sz w:val="16"/>
                <w:szCs w:val="16"/>
              </w:rPr>
            </w:pPr>
            <w:r>
              <w:rPr>
                <w:rFonts w:ascii="Arial" w:hAnsi="Arial" w:cs="Arial"/>
                <w:sz w:val="16"/>
                <w:szCs w:val="16"/>
              </w:rPr>
              <w:t>NAME OF PERSON RESPONSIBLE FOR THIS PLAN</w:t>
            </w:r>
          </w:p>
          <w:p w:rsidR="00CF31A5" w:rsidRPr="00CF31A5" w:rsidRDefault="00CF31A5" w:rsidP="00CF31A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sidR="0066047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F31A5" w:rsidTr="00A3664A">
        <w:trPr>
          <w:gridBefore w:val="2"/>
          <w:wBefore w:w="5395" w:type="dxa"/>
          <w:trHeight w:val="576"/>
        </w:trPr>
        <w:tc>
          <w:tcPr>
            <w:tcW w:w="5395" w:type="dxa"/>
            <w:gridSpan w:val="2"/>
            <w:tcBorders>
              <w:left w:val="nil"/>
              <w:bottom w:val="nil"/>
              <w:right w:val="nil"/>
            </w:tcBorders>
            <w:vAlign w:val="bottom"/>
          </w:tcPr>
          <w:p w:rsidR="00CF31A5" w:rsidRPr="00CF31A5" w:rsidRDefault="00CF31A5" w:rsidP="00CF31A5">
            <w:pPr>
              <w:tabs>
                <w:tab w:val="left" w:pos="3228"/>
                <w:tab w:val="right" w:pos="5178"/>
              </w:tabs>
              <w:spacing w:after="60"/>
              <w:rPr>
                <w:rFonts w:ascii="Arial" w:hAnsi="Arial" w:cs="Arial"/>
                <w:b/>
                <w:sz w:val="20"/>
                <w:szCs w:val="20"/>
              </w:rPr>
            </w:pPr>
            <w:r>
              <w:rPr>
                <w:rFonts w:ascii="Arial" w:hAnsi="Arial" w:cs="Arial"/>
                <w:sz w:val="20"/>
                <w:szCs w:val="20"/>
              </w:rPr>
              <w:t xml:space="preserve">Approved:  </w:t>
            </w:r>
            <w:r w:rsidRPr="00CF31A5">
              <w:rPr>
                <w:rFonts w:ascii="Times New Roman" w:hAnsi="Times New Roman" w:cs="Times New Roman"/>
                <w:b/>
                <w:sz w:val="24"/>
                <w:szCs w:val="24"/>
                <w:u w:val="single"/>
              </w:rPr>
              <w:fldChar w:fldCharType="begin">
                <w:ffData>
                  <w:name w:val="Text1"/>
                  <w:enabled/>
                  <w:calcOnExit w:val="0"/>
                  <w:textInput/>
                </w:ffData>
              </w:fldChar>
            </w:r>
            <w:r w:rsidRPr="00CF31A5">
              <w:rPr>
                <w:rFonts w:ascii="Times New Roman" w:hAnsi="Times New Roman" w:cs="Times New Roman"/>
                <w:b/>
                <w:sz w:val="24"/>
                <w:szCs w:val="24"/>
                <w:u w:val="single"/>
              </w:rPr>
              <w:instrText xml:space="preserve"> FORMTEXT </w:instrText>
            </w:r>
            <w:r w:rsidRPr="00CF31A5">
              <w:rPr>
                <w:rFonts w:ascii="Times New Roman" w:hAnsi="Times New Roman" w:cs="Times New Roman"/>
                <w:b/>
                <w:sz w:val="24"/>
                <w:szCs w:val="24"/>
                <w:u w:val="single"/>
              </w:rPr>
            </w:r>
            <w:r w:rsidRPr="00CF31A5">
              <w:rPr>
                <w:rFonts w:ascii="Times New Roman" w:hAnsi="Times New Roman" w:cs="Times New Roman"/>
                <w:b/>
                <w:sz w:val="24"/>
                <w:szCs w:val="24"/>
                <w:u w:val="single"/>
              </w:rPr>
              <w:fldChar w:fldCharType="separate"/>
            </w:r>
            <w:r w:rsidR="00660474">
              <w:rPr>
                <w:rFonts w:ascii="Times New Roman" w:hAnsi="Times New Roman" w:cs="Times New Roman"/>
                <w:b/>
                <w:noProof/>
                <w:sz w:val="24"/>
                <w:szCs w:val="24"/>
                <w:u w:val="single"/>
              </w:rPr>
              <w:t> </w:t>
            </w:r>
            <w:r w:rsidR="00660474">
              <w:rPr>
                <w:rFonts w:ascii="Times New Roman" w:hAnsi="Times New Roman" w:cs="Times New Roman"/>
                <w:b/>
                <w:noProof/>
                <w:sz w:val="24"/>
                <w:szCs w:val="24"/>
                <w:u w:val="single"/>
              </w:rPr>
              <w:t> </w:t>
            </w:r>
            <w:r w:rsidR="00660474">
              <w:rPr>
                <w:rFonts w:ascii="Times New Roman" w:hAnsi="Times New Roman" w:cs="Times New Roman"/>
                <w:b/>
                <w:noProof/>
                <w:sz w:val="24"/>
                <w:szCs w:val="24"/>
                <w:u w:val="single"/>
              </w:rPr>
              <w:t> </w:t>
            </w:r>
            <w:r w:rsidR="00660474">
              <w:rPr>
                <w:rFonts w:ascii="Times New Roman" w:hAnsi="Times New Roman" w:cs="Times New Roman"/>
                <w:b/>
                <w:noProof/>
                <w:sz w:val="24"/>
                <w:szCs w:val="24"/>
                <w:u w:val="single"/>
              </w:rPr>
              <w:t> </w:t>
            </w:r>
            <w:r w:rsidR="00660474">
              <w:rPr>
                <w:rFonts w:ascii="Times New Roman" w:hAnsi="Times New Roman" w:cs="Times New Roman"/>
                <w:b/>
                <w:noProof/>
                <w:sz w:val="24"/>
                <w:szCs w:val="24"/>
                <w:u w:val="single"/>
              </w:rPr>
              <w:t> </w:t>
            </w:r>
            <w:r w:rsidRPr="00CF31A5">
              <w:rPr>
                <w:rFonts w:ascii="Times New Roman" w:hAnsi="Times New Roman" w:cs="Times New Roman"/>
                <w:b/>
                <w:sz w:val="24"/>
                <w:szCs w:val="24"/>
                <w:u w:val="single"/>
              </w:rPr>
              <w:fldChar w:fldCharType="end"/>
            </w:r>
            <w:r w:rsidRPr="00CF31A5">
              <w:rPr>
                <w:rFonts w:ascii="Arial" w:hAnsi="Arial" w:cs="Arial"/>
                <w:sz w:val="16"/>
                <w:szCs w:val="16"/>
                <w:u w:val="single"/>
              </w:rPr>
              <w:tab/>
            </w:r>
            <w:r>
              <w:rPr>
                <w:rFonts w:ascii="Arial" w:hAnsi="Arial" w:cs="Arial"/>
                <w:sz w:val="20"/>
                <w:szCs w:val="20"/>
              </w:rPr>
              <w:t xml:space="preserve">Date:  </w:t>
            </w:r>
            <w:r w:rsidRPr="00CF31A5">
              <w:rPr>
                <w:rFonts w:ascii="Times New Roman" w:hAnsi="Times New Roman" w:cs="Times New Roman"/>
                <w:b/>
                <w:sz w:val="24"/>
                <w:szCs w:val="24"/>
                <w:u w:val="single"/>
              </w:rPr>
              <w:fldChar w:fldCharType="begin">
                <w:ffData>
                  <w:name w:val="Text1"/>
                  <w:enabled/>
                  <w:calcOnExit w:val="0"/>
                  <w:textInput/>
                </w:ffData>
              </w:fldChar>
            </w:r>
            <w:r w:rsidRPr="00CF31A5">
              <w:rPr>
                <w:rFonts w:ascii="Times New Roman" w:hAnsi="Times New Roman" w:cs="Times New Roman"/>
                <w:b/>
                <w:sz w:val="24"/>
                <w:szCs w:val="24"/>
                <w:u w:val="single"/>
              </w:rPr>
              <w:instrText xml:space="preserve"> FORMTEXT </w:instrText>
            </w:r>
            <w:r w:rsidRPr="00CF31A5">
              <w:rPr>
                <w:rFonts w:ascii="Times New Roman" w:hAnsi="Times New Roman" w:cs="Times New Roman"/>
                <w:b/>
                <w:sz w:val="24"/>
                <w:szCs w:val="24"/>
                <w:u w:val="single"/>
              </w:rPr>
            </w:r>
            <w:r w:rsidRPr="00CF31A5">
              <w:rPr>
                <w:rFonts w:ascii="Times New Roman" w:hAnsi="Times New Roman" w:cs="Times New Roman"/>
                <w:b/>
                <w:sz w:val="24"/>
                <w:szCs w:val="24"/>
                <w:u w:val="single"/>
              </w:rPr>
              <w:fldChar w:fldCharType="separate"/>
            </w:r>
            <w:r w:rsidR="00660474">
              <w:rPr>
                <w:rFonts w:ascii="Times New Roman" w:hAnsi="Times New Roman" w:cs="Times New Roman"/>
                <w:b/>
                <w:noProof/>
                <w:sz w:val="24"/>
                <w:szCs w:val="24"/>
                <w:u w:val="single"/>
              </w:rPr>
              <w:t> </w:t>
            </w:r>
            <w:r w:rsidR="00660474">
              <w:rPr>
                <w:rFonts w:ascii="Times New Roman" w:hAnsi="Times New Roman" w:cs="Times New Roman"/>
                <w:b/>
                <w:noProof/>
                <w:sz w:val="24"/>
                <w:szCs w:val="24"/>
                <w:u w:val="single"/>
              </w:rPr>
              <w:t> </w:t>
            </w:r>
            <w:r w:rsidR="00660474">
              <w:rPr>
                <w:rFonts w:ascii="Times New Roman" w:hAnsi="Times New Roman" w:cs="Times New Roman"/>
                <w:b/>
                <w:noProof/>
                <w:sz w:val="24"/>
                <w:szCs w:val="24"/>
                <w:u w:val="single"/>
              </w:rPr>
              <w:t> </w:t>
            </w:r>
            <w:r w:rsidR="00660474">
              <w:rPr>
                <w:rFonts w:ascii="Times New Roman" w:hAnsi="Times New Roman" w:cs="Times New Roman"/>
                <w:b/>
                <w:noProof/>
                <w:sz w:val="24"/>
                <w:szCs w:val="24"/>
                <w:u w:val="single"/>
              </w:rPr>
              <w:t> </w:t>
            </w:r>
            <w:r w:rsidR="00660474">
              <w:rPr>
                <w:rFonts w:ascii="Times New Roman" w:hAnsi="Times New Roman" w:cs="Times New Roman"/>
                <w:b/>
                <w:noProof/>
                <w:sz w:val="24"/>
                <w:szCs w:val="24"/>
                <w:u w:val="single"/>
              </w:rPr>
              <w:t> </w:t>
            </w:r>
            <w:r w:rsidRPr="00CF31A5">
              <w:rPr>
                <w:rFonts w:ascii="Times New Roman" w:hAnsi="Times New Roman" w:cs="Times New Roman"/>
                <w:b/>
                <w:sz w:val="24"/>
                <w:szCs w:val="24"/>
                <w:u w:val="single"/>
              </w:rPr>
              <w:fldChar w:fldCharType="end"/>
            </w:r>
            <w:r w:rsidRPr="00CF31A5">
              <w:rPr>
                <w:rFonts w:ascii="Times New Roman" w:hAnsi="Times New Roman" w:cs="Times New Roman"/>
                <w:sz w:val="16"/>
                <w:szCs w:val="16"/>
                <w:u w:val="single"/>
              </w:rPr>
              <w:tab/>
            </w:r>
          </w:p>
        </w:tc>
      </w:tr>
    </w:tbl>
    <w:p w:rsidR="00135D8D" w:rsidRPr="00CF31A5" w:rsidRDefault="00135D8D" w:rsidP="009C5DED">
      <w:pPr>
        <w:spacing w:after="0"/>
        <w:rPr>
          <w:rFonts w:ascii="Arial" w:hAnsi="Arial" w:cs="Arial"/>
          <w:sz w:val="2"/>
          <w:szCs w:val="2"/>
        </w:rPr>
      </w:pPr>
    </w:p>
    <w:sectPr w:rsidR="00135D8D" w:rsidRPr="00CF31A5" w:rsidSect="009C5DE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ED" w:rsidRDefault="009C5DED" w:rsidP="009C5DED">
      <w:pPr>
        <w:spacing w:after="0" w:line="240" w:lineRule="auto"/>
      </w:pPr>
      <w:r>
        <w:separator/>
      </w:r>
    </w:p>
  </w:endnote>
  <w:endnote w:type="continuationSeparator" w:id="0">
    <w:p w:rsidR="009C5DED" w:rsidRDefault="009C5DED" w:rsidP="009C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ED" w:rsidRPr="009C5DED" w:rsidRDefault="009C5DED">
    <w:pPr>
      <w:pStyle w:val="Footer"/>
      <w:rPr>
        <w:rFonts w:ascii="Arial" w:hAnsi="Arial" w:cs="Arial"/>
        <w:b/>
        <w:sz w:val="16"/>
        <w:szCs w:val="16"/>
      </w:rPr>
    </w:pPr>
    <w:r w:rsidRPr="009C5DED">
      <w:rPr>
        <w:rFonts w:ascii="Arial" w:hAnsi="Arial" w:cs="Arial"/>
        <w:b/>
        <w:sz w:val="16"/>
        <w:szCs w:val="16"/>
      </w:rPr>
      <w:t>RESUMPTION OF TRAINING ATTESTION</w:t>
    </w:r>
  </w:p>
  <w:p w:rsidR="009C5DED" w:rsidRPr="009C5DED" w:rsidRDefault="001F4CF0">
    <w:pPr>
      <w:pStyle w:val="Footer"/>
      <w:rPr>
        <w:rFonts w:ascii="Arial" w:hAnsi="Arial" w:cs="Arial"/>
        <w:b/>
        <w:sz w:val="16"/>
        <w:szCs w:val="16"/>
      </w:rPr>
    </w:pPr>
    <w:r>
      <w:rPr>
        <w:rFonts w:ascii="Arial" w:hAnsi="Arial" w:cs="Arial"/>
        <w:b/>
        <w:sz w:val="16"/>
        <w:szCs w:val="16"/>
      </w:rPr>
      <w:t xml:space="preserve">DSHS </w:t>
    </w:r>
    <w:r w:rsidR="009C5DED" w:rsidRPr="009C5DED">
      <w:rPr>
        <w:rFonts w:ascii="Arial" w:hAnsi="Arial" w:cs="Arial"/>
        <w:b/>
        <w:sz w:val="16"/>
        <w:szCs w:val="16"/>
      </w:rPr>
      <w:t>27-</w:t>
    </w:r>
    <w:r w:rsidR="00F76B06">
      <w:rPr>
        <w:rFonts w:ascii="Arial" w:hAnsi="Arial" w:cs="Arial"/>
        <w:b/>
        <w:sz w:val="16"/>
        <w:szCs w:val="16"/>
      </w:rPr>
      <w:t>192</w:t>
    </w:r>
    <w:r w:rsidR="009C5DED" w:rsidRPr="009C5DED">
      <w:rPr>
        <w:rFonts w:ascii="Arial" w:hAnsi="Arial" w:cs="Arial"/>
        <w:b/>
        <w:sz w:val="16"/>
        <w:szCs w:val="16"/>
      </w:rPr>
      <w:t xml:space="preserve"> (06/2020)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ED" w:rsidRDefault="009C5DED" w:rsidP="009C5DED">
      <w:pPr>
        <w:spacing w:after="0" w:line="240" w:lineRule="auto"/>
      </w:pPr>
      <w:r>
        <w:separator/>
      </w:r>
    </w:p>
  </w:footnote>
  <w:footnote w:type="continuationSeparator" w:id="0">
    <w:p w:rsidR="009C5DED" w:rsidRDefault="009C5DED" w:rsidP="009C5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60B92"/>
    <w:multiLevelType w:val="hybridMultilevel"/>
    <w:tmpl w:val="A22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revisionView w:markup="0"/>
  <w:documentProtection w:edit="forms" w:enforcement="1" w:cryptProviderType="rsaAES" w:cryptAlgorithmClass="hash" w:cryptAlgorithmType="typeAny" w:cryptAlgorithmSid="14" w:cryptSpinCount="100000" w:hash="2f9vRgiTUwQuiqBFB2nDiw66LxUgAo7lAYx+boaNmsVoE7Hf/aIGvYlDZ78OcifnSNfPxzfZMwAZcChAihMoSg==" w:salt="5g1+yOPPIXTF5XRja7Qb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C1"/>
    <w:rsid w:val="00135D8D"/>
    <w:rsid w:val="00177672"/>
    <w:rsid w:val="001F4CF0"/>
    <w:rsid w:val="00660474"/>
    <w:rsid w:val="009C5DED"/>
    <w:rsid w:val="00A3664A"/>
    <w:rsid w:val="00B309C1"/>
    <w:rsid w:val="00CF31A5"/>
    <w:rsid w:val="00F7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724D3-2DA2-4320-ABD4-258B6246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5DED"/>
    <w:rPr>
      <w:color w:val="0000FF"/>
      <w:u w:val="single"/>
    </w:rPr>
  </w:style>
  <w:style w:type="paragraph" w:styleId="ListParagraph">
    <w:name w:val="List Paragraph"/>
    <w:basedOn w:val="Normal"/>
    <w:uiPriority w:val="34"/>
    <w:qFormat/>
    <w:rsid w:val="009C5DE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5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ED"/>
  </w:style>
  <w:style w:type="paragraph" w:styleId="Footer">
    <w:name w:val="footer"/>
    <w:basedOn w:val="Normal"/>
    <w:link w:val="FooterChar"/>
    <w:uiPriority w:val="99"/>
    <w:unhideWhenUsed/>
    <w:rsid w:val="009C5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issues/issues/covid-19-resources/covid-19-reopening-guidance-businesses-and-wor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oh.wa.gov/Coronavirus/workplace" TargetMode="External"/><Relationship Id="rId4" Type="http://schemas.openxmlformats.org/officeDocument/2006/relationships/webSettings" Target="webSettings.xml"/><Relationship Id="rId9" Type="http://schemas.openxmlformats.org/officeDocument/2006/relationships/hyperlink" Target="https://www.lni.wa.gov/safety-health/safety-rules/enforcement-policies/DD1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3272</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Resumption of Training Attestation</vt:lpstr>
    </vt:vector>
  </TitlesOfParts>
  <Company>DSHS</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Resumption of Training Attestation</dc:title>
  <dc:subject/>
  <dc:creator>Brombacher, Millie (DSHS/OOS/OIG)</dc:creator>
  <cp:keywords/>
  <dc:description/>
  <cp:lastModifiedBy>Brombacher, Millie (DSHS/OOS/OIG)</cp:lastModifiedBy>
  <cp:revision>2</cp:revision>
  <dcterms:created xsi:type="dcterms:W3CDTF">2020-06-26T17:20:00Z</dcterms:created>
  <dcterms:modified xsi:type="dcterms:W3CDTF">2020-06-26T17:20:00Z</dcterms:modified>
</cp:coreProperties>
</file>