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60" w:type="dxa"/>
        <w:tblInd w:w="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2420"/>
        <w:gridCol w:w="1980"/>
        <w:gridCol w:w="4104"/>
      </w:tblGrid>
      <w:tr w:rsidR="00A665E5" w:rsidTr="00A738E5">
        <w:tc>
          <w:tcPr>
            <w:tcW w:w="1077" w:type="dxa"/>
            <w:tcBorders>
              <w:top w:val="nil"/>
              <w:left w:val="nil"/>
              <w:bottom w:val="nil"/>
              <w:right w:val="nil"/>
            </w:tcBorders>
          </w:tcPr>
          <w:p w:rsidR="00A665E5" w:rsidRDefault="00A665E5" w:rsidP="00A665E5">
            <w:pPr>
              <w:spacing w:before="60" w:after="60"/>
              <w:rPr>
                <w:rFonts w:ascii="Arial" w:hAnsi="Arial" w:cs="Arial"/>
                <w:sz w:val="20"/>
                <w:szCs w:val="20"/>
              </w:rPr>
            </w:pPr>
            <w:r>
              <w:rPr>
                <w:rFonts w:ascii="Arial" w:hAnsi="Arial" w:cs="Arial"/>
                <w:noProof/>
                <w:sz w:val="20"/>
                <w:szCs w:val="20"/>
              </w:rPr>
              <w:drawing>
                <wp:inline distT="0" distB="0" distL="0" distR="0" wp14:anchorId="1B7ECEAB" wp14:editId="6ACB2FD0">
                  <wp:extent cx="909175" cy="5231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558" cy="569439"/>
                          </a:xfrm>
                          <a:prstGeom prst="rect">
                            <a:avLst/>
                          </a:prstGeom>
                        </pic:spPr>
                      </pic:pic>
                    </a:graphicData>
                  </a:graphic>
                </wp:inline>
              </w:drawing>
            </w:r>
          </w:p>
        </w:tc>
        <w:tc>
          <w:tcPr>
            <w:tcW w:w="9083" w:type="dxa"/>
            <w:gridSpan w:val="3"/>
            <w:tcBorders>
              <w:top w:val="nil"/>
              <w:left w:val="nil"/>
              <w:bottom w:val="nil"/>
              <w:right w:val="nil"/>
            </w:tcBorders>
            <w:vAlign w:val="center"/>
          </w:tcPr>
          <w:p w:rsidR="00A665E5" w:rsidRPr="00A665E5" w:rsidRDefault="00A665E5" w:rsidP="00A665E5">
            <w:pPr>
              <w:tabs>
                <w:tab w:val="center" w:pos="3582"/>
              </w:tabs>
              <w:rPr>
                <w:rFonts w:ascii="Arial" w:hAnsi="Arial" w:cs="Arial"/>
                <w:b/>
                <w:sz w:val="28"/>
                <w:szCs w:val="28"/>
              </w:rPr>
            </w:pPr>
            <w:r w:rsidRPr="00A665E5">
              <w:rPr>
                <w:rFonts w:ascii="Arial" w:hAnsi="Arial" w:cs="Arial"/>
                <w:b/>
                <w:sz w:val="28"/>
                <w:szCs w:val="28"/>
              </w:rPr>
              <w:tab/>
              <w:t>Individual Provider (IP) Attestation of Informal Support</w:t>
            </w:r>
          </w:p>
        </w:tc>
      </w:tr>
      <w:tr w:rsidR="00A665E5" w:rsidTr="00A738E5">
        <w:tc>
          <w:tcPr>
            <w:tcW w:w="10160" w:type="dxa"/>
            <w:gridSpan w:val="4"/>
            <w:tcBorders>
              <w:top w:val="nil"/>
              <w:left w:val="nil"/>
              <w:right w:val="nil"/>
            </w:tcBorders>
          </w:tcPr>
          <w:p w:rsidR="00A665E5" w:rsidRDefault="00A665E5" w:rsidP="00C83171">
            <w:pPr>
              <w:spacing w:before="120" w:after="120" w:line="276" w:lineRule="auto"/>
              <w:rPr>
                <w:rFonts w:ascii="Arial" w:hAnsi="Arial" w:cs="Arial"/>
                <w:sz w:val="20"/>
                <w:szCs w:val="20"/>
              </w:rPr>
            </w:pPr>
            <w:r>
              <w:rPr>
                <w:rFonts w:ascii="Arial" w:hAnsi="Arial" w:cs="Arial"/>
                <w:sz w:val="20"/>
                <w:szCs w:val="20"/>
              </w:rPr>
              <w:t xml:space="preserve">Informal </w:t>
            </w:r>
            <w:proofErr w:type="gramStart"/>
            <w:r>
              <w:rPr>
                <w:rFonts w:ascii="Arial" w:hAnsi="Arial" w:cs="Arial"/>
                <w:sz w:val="20"/>
                <w:szCs w:val="20"/>
              </w:rPr>
              <w:t>support</w:t>
            </w:r>
            <w:proofErr w:type="gramEnd"/>
            <w:r>
              <w:rPr>
                <w:rFonts w:ascii="Arial" w:hAnsi="Arial" w:cs="Arial"/>
                <w:sz w:val="20"/>
                <w:szCs w:val="20"/>
              </w:rPr>
              <w:t xml:space="preserve"> is </w:t>
            </w:r>
            <w:proofErr w:type="gramStart"/>
            <w:r>
              <w:rPr>
                <w:rFonts w:ascii="Arial" w:hAnsi="Arial" w:cs="Arial"/>
                <w:sz w:val="20"/>
                <w:szCs w:val="20"/>
              </w:rPr>
              <w:t>when</w:t>
            </w:r>
            <w:proofErr w:type="gramEnd"/>
            <w:r>
              <w:rPr>
                <w:rFonts w:ascii="Arial" w:hAnsi="Arial" w:cs="Arial"/>
                <w:sz w:val="20"/>
                <w:szCs w:val="20"/>
              </w:rPr>
              <w:t xml:space="preserve"> somebody helps a client with one or more of their personal care needs without being paid by DSHS.  There are </w:t>
            </w:r>
            <w:proofErr w:type="gramStart"/>
            <w:r>
              <w:rPr>
                <w:rFonts w:ascii="Arial" w:hAnsi="Arial" w:cs="Arial"/>
                <w:sz w:val="20"/>
                <w:szCs w:val="20"/>
              </w:rPr>
              <w:t>a lot of</w:t>
            </w:r>
            <w:proofErr w:type="gramEnd"/>
            <w:r>
              <w:rPr>
                <w:rFonts w:ascii="Arial" w:hAnsi="Arial" w:cs="Arial"/>
                <w:sz w:val="20"/>
                <w:szCs w:val="20"/>
              </w:rPr>
              <w:t xml:space="preserve"> ways clients could get informal support, including from their church members, school staff, or their neighbors.  Getting informal support may reduce the number of personal care hours the client is eligible </w:t>
            </w:r>
            <w:proofErr w:type="gramStart"/>
            <w:r>
              <w:rPr>
                <w:rFonts w:ascii="Arial" w:hAnsi="Arial" w:cs="Arial"/>
                <w:sz w:val="20"/>
                <w:szCs w:val="20"/>
              </w:rPr>
              <w:t>for</w:t>
            </w:r>
            <w:proofErr w:type="gramEnd"/>
            <w:r>
              <w:rPr>
                <w:rFonts w:ascii="Arial" w:hAnsi="Arial" w:cs="Arial"/>
                <w:sz w:val="20"/>
                <w:szCs w:val="20"/>
              </w:rPr>
              <w:t>.</w:t>
            </w:r>
          </w:p>
          <w:p w:rsidR="00A665E5" w:rsidRDefault="00A665E5" w:rsidP="00C83171">
            <w:pPr>
              <w:spacing w:before="120" w:after="120" w:line="276" w:lineRule="auto"/>
              <w:rPr>
                <w:rFonts w:ascii="Arial" w:hAnsi="Arial" w:cs="Arial"/>
                <w:sz w:val="20"/>
                <w:szCs w:val="20"/>
              </w:rPr>
            </w:pPr>
            <w:r>
              <w:rPr>
                <w:rFonts w:ascii="Arial" w:hAnsi="Arial" w:cs="Arial"/>
                <w:sz w:val="20"/>
                <w:szCs w:val="20"/>
              </w:rPr>
              <w:t>DSHS will only count an IP as doing informa</w:t>
            </w:r>
            <w:r w:rsidR="002D3F06">
              <w:rPr>
                <w:rFonts w:ascii="Arial" w:hAnsi="Arial" w:cs="Arial"/>
                <w:sz w:val="20"/>
                <w:szCs w:val="20"/>
              </w:rPr>
              <w:t>l</w:t>
            </w:r>
            <w:r>
              <w:rPr>
                <w:rFonts w:ascii="Arial" w:hAnsi="Arial" w:cs="Arial"/>
                <w:sz w:val="20"/>
                <w:szCs w:val="20"/>
              </w:rPr>
              <w:t xml:space="preserve"> support if:</w:t>
            </w:r>
          </w:p>
          <w:p w:rsidR="00A665E5" w:rsidRDefault="00A665E5" w:rsidP="00C83171">
            <w:pPr>
              <w:pStyle w:val="ListParagraph"/>
              <w:numPr>
                <w:ilvl w:val="0"/>
                <w:numId w:val="1"/>
              </w:numPr>
              <w:spacing w:before="120" w:after="120" w:line="276" w:lineRule="auto"/>
              <w:ind w:left="343"/>
              <w:rPr>
                <w:rFonts w:ascii="Arial" w:hAnsi="Arial" w:cs="Arial"/>
                <w:sz w:val="20"/>
                <w:szCs w:val="20"/>
              </w:rPr>
            </w:pPr>
            <w:r>
              <w:rPr>
                <w:rFonts w:ascii="Arial" w:hAnsi="Arial" w:cs="Arial"/>
                <w:sz w:val="20"/>
                <w:szCs w:val="20"/>
              </w:rPr>
              <w:t xml:space="preserve">Both the IP and client agree to some tasks being done without payment; </w:t>
            </w:r>
            <w:r w:rsidRPr="00A665E5">
              <w:rPr>
                <w:rFonts w:ascii="Arial" w:hAnsi="Arial" w:cs="Arial"/>
                <w:b/>
                <w:sz w:val="20"/>
                <w:szCs w:val="20"/>
              </w:rPr>
              <w:t>and</w:t>
            </w:r>
          </w:p>
          <w:p w:rsidR="00A665E5" w:rsidRPr="00A665E5" w:rsidRDefault="00A665E5" w:rsidP="00C83171">
            <w:pPr>
              <w:pStyle w:val="ListParagraph"/>
              <w:numPr>
                <w:ilvl w:val="0"/>
                <w:numId w:val="1"/>
              </w:numPr>
              <w:spacing w:before="120" w:after="120" w:line="276" w:lineRule="auto"/>
              <w:ind w:left="343"/>
              <w:rPr>
                <w:rFonts w:ascii="Arial" w:hAnsi="Arial" w:cs="Arial"/>
                <w:sz w:val="20"/>
                <w:szCs w:val="20"/>
              </w:rPr>
            </w:pPr>
            <w:r w:rsidRPr="00A665E5">
              <w:rPr>
                <w:rFonts w:ascii="Arial" w:hAnsi="Arial" w:cs="Arial"/>
                <w:b/>
                <w:sz w:val="20"/>
                <w:szCs w:val="20"/>
              </w:rPr>
              <w:t>Either</w:t>
            </w:r>
            <w:r>
              <w:rPr>
                <w:rFonts w:ascii="Arial" w:hAnsi="Arial" w:cs="Arial"/>
                <w:sz w:val="20"/>
                <w:szCs w:val="20"/>
              </w:rPr>
              <w:t xml:space="preserve"> the IP and client are family members, </w:t>
            </w:r>
            <w:r w:rsidRPr="00A665E5">
              <w:rPr>
                <w:rFonts w:ascii="Arial" w:hAnsi="Arial" w:cs="Arial"/>
                <w:b/>
                <w:sz w:val="20"/>
                <w:szCs w:val="20"/>
              </w:rPr>
              <w:t>or</w:t>
            </w:r>
            <w:r>
              <w:rPr>
                <w:rFonts w:ascii="Arial" w:hAnsi="Arial" w:cs="Arial"/>
                <w:sz w:val="20"/>
                <w:szCs w:val="20"/>
              </w:rPr>
              <w:t xml:space="preserve"> the IP and client live in the same house and did so before the provider became an IP.</w:t>
            </w:r>
          </w:p>
        </w:tc>
      </w:tr>
      <w:tr w:rsidR="00513FB8" w:rsidTr="00A738E5">
        <w:trPr>
          <w:trHeight w:val="576"/>
        </w:trPr>
        <w:tc>
          <w:tcPr>
            <w:tcW w:w="3690" w:type="dxa"/>
            <w:gridSpan w:val="2"/>
          </w:tcPr>
          <w:p w:rsidR="00513FB8" w:rsidRPr="00A665E5" w:rsidRDefault="00513FB8" w:rsidP="00513FB8">
            <w:pPr>
              <w:rPr>
                <w:rFonts w:ascii="Arial" w:hAnsi="Arial" w:cs="Arial"/>
                <w:sz w:val="16"/>
                <w:szCs w:val="16"/>
              </w:rPr>
            </w:pPr>
            <w:r w:rsidRPr="00A665E5">
              <w:rPr>
                <w:rFonts w:ascii="Arial" w:hAnsi="Arial" w:cs="Arial"/>
                <w:sz w:val="16"/>
                <w:szCs w:val="16"/>
              </w:rPr>
              <w:t>CLIENT NAME</w:t>
            </w:r>
          </w:p>
          <w:p w:rsidR="00513FB8" w:rsidRPr="00A665E5" w:rsidRDefault="00513FB8" w:rsidP="00513F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1980" w:type="dxa"/>
          </w:tcPr>
          <w:p w:rsidR="00513FB8" w:rsidRPr="00A665E5" w:rsidRDefault="00513FB8" w:rsidP="00513FB8">
            <w:pPr>
              <w:rPr>
                <w:rFonts w:ascii="Arial" w:hAnsi="Arial" w:cs="Arial"/>
                <w:sz w:val="16"/>
                <w:szCs w:val="16"/>
              </w:rPr>
            </w:pPr>
            <w:r w:rsidRPr="00A665E5">
              <w:rPr>
                <w:rFonts w:ascii="Arial" w:hAnsi="Arial" w:cs="Arial"/>
                <w:sz w:val="16"/>
                <w:szCs w:val="16"/>
              </w:rPr>
              <w:t xml:space="preserve">CLIENT </w:t>
            </w:r>
            <w:r>
              <w:rPr>
                <w:rFonts w:ascii="Arial" w:hAnsi="Arial" w:cs="Arial"/>
                <w:sz w:val="16"/>
                <w:szCs w:val="16"/>
              </w:rPr>
              <w:t>ACES ID NO.</w:t>
            </w:r>
          </w:p>
          <w:p w:rsidR="00513FB8" w:rsidRPr="00A665E5" w:rsidRDefault="00513FB8" w:rsidP="00513F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0" w:type="dxa"/>
          </w:tcPr>
          <w:p w:rsidR="00513FB8" w:rsidRPr="00A665E5" w:rsidRDefault="00513FB8" w:rsidP="00513FB8">
            <w:pPr>
              <w:rPr>
                <w:rFonts w:ascii="Arial" w:hAnsi="Arial" w:cs="Arial"/>
                <w:sz w:val="16"/>
                <w:szCs w:val="16"/>
              </w:rPr>
            </w:pPr>
            <w:r>
              <w:rPr>
                <w:rFonts w:ascii="Arial" w:hAnsi="Arial" w:cs="Arial"/>
                <w:sz w:val="16"/>
                <w:szCs w:val="16"/>
              </w:rPr>
              <w:t>IP</w:t>
            </w:r>
            <w:r w:rsidRPr="00A665E5">
              <w:rPr>
                <w:rFonts w:ascii="Arial" w:hAnsi="Arial" w:cs="Arial"/>
                <w:sz w:val="16"/>
                <w:szCs w:val="16"/>
              </w:rPr>
              <w:t xml:space="preserve"> NAME</w:t>
            </w:r>
          </w:p>
          <w:p w:rsidR="00513FB8" w:rsidRPr="00A665E5" w:rsidRDefault="00513FB8" w:rsidP="00513F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13FB8" w:rsidTr="00A738E5">
        <w:tc>
          <w:tcPr>
            <w:tcW w:w="10160" w:type="dxa"/>
            <w:gridSpan w:val="4"/>
            <w:shd w:val="clear" w:color="auto" w:fill="auto"/>
          </w:tcPr>
          <w:p w:rsidR="00513FB8" w:rsidRDefault="00513FB8" w:rsidP="00513FB8">
            <w:pPr>
              <w:spacing w:before="120" w:after="120" w:line="276" w:lineRule="auto"/>
              <w:rPr>
                <w:rFonts w:ascii="Arial" w:hAnsi="Arial" w:cs="Arial"/>
                <w:sz w:val="20"/>
                <w:szCs w:val="20"/>
              </w:rPr>
            </w:pPr>
            <w:r>
              <w:rPr>
                <w:rFonts w:ascii="Arial" w:hAnsi="Arial" w:cs="Arial"/>
                <w:sz w:val="20"/>
                <w:szCs w:val="20"/>
              </w:rPr>
              <w:t xml:space="preserve">During the client’s CARE assessment, you and the client said that you </w:t>
            </w:r>
            <w:proofErr w:type="gramStart"/>
            <w:r>
              <w:rPr>
                <w:rFonts w:ascii="Arial" w:hAnsi="Arial" w:cs="Arial"/>
                <w:sz w:val="20"/>
                <w:szCs w:val="20"/>
              </w:rPr>
              <w:t>will</w:t>
            </w:r>
            <w:proofErr w:type="gramEnd"/>
            <w:r>
              <w:rPr>
                <w:rFonts w:ascii="Arial" w:hAnsi="Arial" w:cs="Arial"/>
                <w:sz w:val="20"/>
                <w:szCs w:val="20"/>
              </w:rPr>
              <w:t xml:space="preserve"> provide some informal support.  That means there are some tasks that you want to do for the client without </w:t>
            </w:r>
            <w:proofErr w:type="gramStart"/>
            <w:r>
              <w:rPr>
                <w:rFonts w:ascii="Arial" w:hAnsi="Arial" w:cs="Arial"/>
                <w:sz w:val="20"/>
                <w:szCs w:val="20"/>
              </w:rPr>
              <w:t>being paid</w:t>
            </w:r>
            <w:proofErr w:type="gramEnd"/>
            <w:r>
              <w:rPr>
                <w:rFonts w:ascii="Arial" w:hAnsi="Arial" w:cs="Arial"/>
                <w:sz w:val="20"/>
                <w:szCs w:val="20"/>
              </w:rPr>
              <w:t xml:space="preserve"> by DSHS.  This attestation is to make sure you understand how informal support works and that you agree to do it for this client.</w:t>
            </w:r>
          </w:p>
          <w:p w:rsidR="00513FB8" w:rsidRDefault="00513FB8" w:rsidP="00513FB8">
            <w:pPr>
              <w:spacing w:before="120" w:after="120" w:line="276" w:lineRule="auto"/>
              <w:rPr>
                <w:rFonts w:ascii="Arial" w:hAnsi="Arial" w:cs="Arial"/>
                <w:sz w:val="20"/>
                <w:szCs w:val="20"/>
              </w:rPr>
            </w:pPr>
          </w:p>
          <w:p w:rsidR="00513FB8" w:rsidRPr="00F67408" w:rsidRDefault="00513FB8" w:rsidP="00513FB8">
            <w:pPr>
              <w:spacing w:before="120" w:after="120" w:line="276" w:lineRule="auto"/>
              <w:rPr>
                <w:rFonts w:ascii="Arial" w:hAnsi="Arial" w:cs="Arial"/>
                <w:b/>
                <w:sz w:val="20"/>
                <w:szCs w:val="20"/>
              </w:rPr>
            </w:pPr>
            <w:r w:rsidRPr="00F67408">
              <w:rPr>
                <w:rFonts w:ascii="Arial" w:hAnsi="Arial" w:cs="Arial"/>
                <w:b/>
                <w:sz w:val="20"/>
                <w:szCs w:val="20"/>
                <w:shd w:val="clear" w:color="auto" w:fill="DEEAF6" w:themeFill="accent1" w:themeFillTint="33"/>
              </w:rPr>
              <w:t>Please check the box that best matches your situation:</w:t>
            </w:r>
          </w:p>
          <w:p w:rsidR="00513FB8" w:rsidRDefault="00513FB8" w:rsidP="00513FB8">
            <w:pPr>
              <w:spacing w:before="120" w:after="120" w:line="276" w:lineRule="auto"/>
              <w:ind w:left="433" w:hanging="433"/>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7B36E8">
              <w:rPr>
                <w:rFonts w:ascii="Arial" w:hAnsi="Arial" w:cs="Arial"/>
                <w:sz w:val="20"/>
                <w:szCs w:val="20"/>
              </w:rPr>
            </w:r>
            <w:r w:rsidR="007B36E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I have a family member relationship to the client; or</w:t>
            </w:r>
          </w:p>
          <w:p w:rsidR="00513FB8" w:rsidRDefault="00513FB8" w:rsidP="00513FB8">
            <w:pPr>
              <w:spacing w:before="120" w:after="120" w:line="276" w:lineRule="auto"/>
              <w:ind w:left="433" w:hanging="433"/>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7B36E8">
              <w:rPr>
                <w:rFonts w:ascii="Arial" w:hAnsi="Arial" w:cs="Arial"/>
                <w:sz w:val="20"/>
                <w:szCs w:val="20"/>
              </w:rPr>
            </w:r>
            <w:r w:rsidR="007B36E8">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I am a household member with the client.  I live with the client and I lived with the client before I became their IP.</w:t>
            </w:r>
          </w:p>
          <w:p w:rsidR="00513FB8" w:rsidRDefault="00513FB8" w:rsidP="00513FB8">
            <w:pPr>
              <w:spacing w:before="120" w:after="120" w:line="276" w:lineRule="auto"/>
              <w:ind w:left="433" w:hanging="433"/>
              <w:rPr>
                <w:rFonts w:ascii="Arial" w:hAnsi="Arial" w:cs="Arial"/>
                <w:sz w:val="20"/>
                <w:szCs w:val="20"/>
              </w:rPr>
            </w:pPr>
          </w:p>
          <w:p w:rsidR="00513FB8" w:rsidRPr="00F67408" w:rsidRDefault="00513FB8" w:rsidP="00513FB8">
            <w:pPr>
              <w:spacing w:before="120" w:after="120" w:line="276" w:lineRule="auto"/>
              <w:ind w:left="433" w:hanging="433"/>
              <w:rPr>
                <w:rFonts w:ascii="Arial" w:hAnsi="Arial" w:cs="Arial"/>
                <w:sz w:val="20"/>
                <w:szCs w:val="20"/>
                <w:shd w:val="clear" w:color="auto" w:fill="DEEAF6" w:themeFill="accent1" w:themeFillTint="33"/>
              </w:rPr>
            </w:pPr>
            <w:r w:rsidRPr="00F67408">
              <w:rPr>
                <w:rFonts w:ascii="Arial" w:hAnsi="Arial" w:cs="Arial"/>
                <w:b/>
                <w:sz w:val="20"/>
                <w:szCs w:val="20"/>
                <w:shd w:val="clear" w:color="auto" w:fill="DEEAF6" w:themeFill="accent1" w:themeFillTint="33"/>
              </w:rPr>
              <w:t>My signature on this agreement shows that I understand that:</w:t>
            </w:r>
          </w:p>
          <w:p w:rsidR="00513FB8" w:rsidRPr="00F67408" w:rsidRDefault="00513FB8" w:rsidP="00513FB8">
            <w:pPr>
              <w:pStyle w:val="ListParagraph"/>
              <w:numPr>
                <w:ilvl w:val="0"/>
                <w:numId w:val="5"/>
              </w:numPr>
              <w:tabs>
                <w:tab w:val="left" w:pos="342"/>
              </w:tabs>
              <w:spacing w:before="120" w:after="120" w:line="276" w:lineRule="auto"/>
              <w:ind w:left="342"/>
              <w:contextualSpacing w:val="0"/>
              <w:rPr>
                <w:rFonts w:ascii="Arial" w:hAnsi="Arial" w:cs="Arial"/>
                <w:b/>
                <w:sz w:val="20"/>
                <w:szCs w:val="20"/>
              </w:rPr>
            </w:pPr>
            <w:r w:rsidRPr="00F67408">
              <w:rPr>
                <w:rFonts w:ascii="Arial" w:hAnsi="Arial" w:cs="Arial"/>
                <w:sz w:val="20"/>
                <w:szCs w:val="20"/>
              </w:rPr>
              <w:t>Providing</w:t>
            </w:r>
            <w:r>
              <w:rPr>
                <w:rFonts w:ascii="Arial" w:hAnsi="Arial" w:cs="Arial"/>
                <w:sz w:val="20"/>
                <w:szCs w:val="20"/>
              </w:rPr>
              <w:t xml:space="preserve"> unpaid informal support is voluntary.  That means it is up to me to decide whether I want to do it or not.</w:t>
            </w:r>
          </w:p>
          <w:p w:rsidR="00513FB8" w:rsidRPr="00C83171" w:rsidRDefault="00513FB8" w:rsidP="00513FB8">
            <w:pPr>
              <w:pStyle w:val="ListParagraph"/>
              <w:numPr>
                <w:ilvl w:val="0"/>
                <w:numId w:val="5"/>
              </w:numPr>
              <w:tabs>
                <w:tab w:val="left" w:pos="342"/>
              </w:tabs>
              <w:spacing w:before="120" w:after="120" w:line="276" w:lineRule="auto"/>
              <w:ind w:left="342"/>
              <w:contextualSpacing w:val="0"/>
              <w:rPr>
                <w:rFonts w:ascii="Arial" w:hAnsi="Arial" w:cs="Arial"/>
                <w:b/>
                <w:sz w:val="20"/>
                <w:szCs w:val="20"/>
              </w:rPr>
            </w:pPr>
            <w:r>
              <w:rPr>
                <w:rFonts w:ascii="Arial" w:hAnsi="Arial" w:cs="Arial"/>
                <w:sz w:val="20"/>
                <w:szCs w:val="20"/>
              </w:rPr>
              <w:t>If I choose not to provide unpaid informal support, the client’s monthly hours could increase.  If the client’s hours increase, the client could choose to assign the hours to me.</w:t>
            </w:r>
          </w:p>
          <w:p w:rsidR="00513FB8" w:rsidRPr="00C83171" w:rsidRDefault="00513FB8" w:rsidP="00513FB8">
            <w:pPr>
              <w:pStyle w:val="ListParagraph"/>
              <w:numPr>
                <w:ilvl w:val="0"/>
                <w:numId w:val="5"/>
              </w:numPr>
              <w:tabs>
                <w:tab w:val="left" w:pos="342"/>
              </w:tabs>
              <w:spacing w:before="120" w:after="120" w:line="276" w:lineRule="auto"/>
              <w:ind w:left="342"/>
              <w:contextualSpacing w:val="0"/>
              <w:rPr>
                <w:rFonts w:ascii="Arial" w:hAnsi="Arial" w:cs="Arial"/>
                <w:b/>
                <w:sz w:val="20"/>
                <w:szCs w:val="20"/>
              </w:rPr>
            </w:pPr>
            <w:r>
              <w:rPr>
                <w:rFonts w:ascii="Arial" w:hAnsi="Arial" w:cs="Arial"/>
                <w:sz w:val="20"/>
                <w:szCs w:val="20"/>
              </w:rPr>
              <w:t>My collective bargaining representative SEIU 775 advises that I should not provide unpaid informal support because it may reduce my paycheck below what it would be if I decline to provide informal support.</w:t>
            </w:r>
          </w:p>
          <w:p w:rsidR="00513FB8" w:rsidRPr="00C83171" w:rsidRDefault="00513FB8" w:rsidP="00513FB8">
            <w:pPr>
              <w:pStyle w:val="ListParagraph"/>
              <w:numPr>
                <w:ilvl w:val="0"/>
                <w:numId w:val="5"/>
              </w:numPr>
              <w:tabs>
                <w:tab w:val="left" w:pos="342"/>
              </w:tabs>
              <w:spacing w:before="120" w:after="120" w:line="276" w:lineRule="auto"/>
              <w:ind w:left="342"/>
              <w:contextualSpacing w:val="0"/>
              <w:rPr>
                <w:rFonts w:ascii="Arial" w:hAnsi="Arial" w:cs="Arial"/>
                <w:b/>
                <w:sz w:val="20"/>
                <w:szCs w:val="20"/>
              </w:rPr>
            </w:pPr>
            <w:r>
              <w:rPr>
                <w:rFonts w:ascii="Arial" w:hAnsi="Arial" w:cs="Arial"/>
                <w:sz w:val="20"/>
                <w:szCs w:val="20"/>
              </w:rPr>
              <w:t>If I choose to provide unpaid informal support, I may choose to stop providing unpaid informal support at any time and will not suffer any negative impacts.  To stop providing unpaid informal support, I need to contact the client’s case manager so that the case manager can make a change to the client’s assessment.</w:t>
            </w:r>
          </w:p>
          <w:p w:rsidR="00513FB8" w:rsidRPr="00C83171" w:rsidRDefault="00513FB8" w:rsidP="00513FB8">
            <w:pPr>
              <w:pStyle w:val="ListParagraph"/>
              <w:numPr>
                <w:ilvl w:val="0"/>
                <w:numId w:val="5"/>
              </w:numPr>
              <w:tabs>
                <w:tab w:val="left" w:pos="342"/>
              </w:tabs>
              <w:spacing w:before="120" w:after="120" w:line="276" w:lineRule="auto"/>
              <w:ind w:left="342"/>
              <w:contextualSpacing w:val="0"/>
              <w:rPr>
                <w:rFonts w:ascii="Arial" w:hAnsi="Arial" w:cs="Arial"/>
                <w:b/>
                <w:sz w:val="20"/>
                <w:szCs w:val="20"/>
              </w:rPr>
            </w:pPr>
            <w:r>
              <w:rPr>
                <w:rFonts w:ascii="Arial" w:hAnsi="Arial" w:cs="Arial"/>
                <w:sz w:val="20"/>
                <w:szCs w:val="20"/>
              </w:rPr>
              <w:t xml:space="preserve">If I am a family member of the client or I live with the client (and did so before I became the client’s IP), I understand that I am allowed to care for the client </w:t>
            </w:r>
            <w:proofErr w:type="gramStart"/>
            <w:r>
              <w:rPr>
                <w:rFonts w:ascii="Arial" w:hAnsi="Arial" w:cs="Arial"/>
                <w:sz w:val="20"/>
                <w:szCs w:val="20"/>
              </w:rPr>
              <w:t>above and beyond</w:t>
            </w:r>
            <w:proofErr w:type="gramEnd"/>
            <w:r>
              <w:rPr>
                <w:rFonts w:ascii="Arial" w:hAnsi="Arial" w:cs="Arial"/>
                <w:sz w:val="20"/>
                <w:szCs w:val="20"/>
              </w:rPr>
              <w:t xml:space="preserve"> the hours in my authorization.  I </w:t>
            </w:r>
            <w:proofErr w:type="gramStart"/>
            <w:r>
              <w:rPr>
                <w:rFonts w:ascii="Arial" w:hAnsi="Arial" w:cs="Arial"/>
                <w:sz w:val="20"/>
                <w:szCs w:val="20"/>
              </w:rPr>
              <w:t>will not be paid</w:t>
            </w:r>
            <w:proofErr w:type="gramEnd"/>
            <w:r>
              <w:rPr>
                <w:rFonts w:ascii="Arial" w:hAnsi="Arial" w:cs="Arial"/>
                <w:sz w:val="20"/>
                <w:szCs w:val="20"/>
              </w:rPr>
              <w:t xml:space="preserve"> for time spent providing care that is over the amount of hours in my authorization.</w:t>
            </w:r>
          </w:p>
        </w:tc>
      </w:tr>
      <w:tr w:rsidR="00513FB8" w:rsidTr="00A738E5">
        <w:trPr>
          <w:trHeight w:val="576"/>
        </w:trPr>
        <w:tc>
          <w:tcPr>
            <w:tcW w:w="10160" w:type="dxa"/>
            <w:gridSpan w:val="4"/>
            <w:tcBorders>
              <w:bottom w:val="single" w:sz="2" w:space="0" w:color="auto"/>
            </w:tcBorders>
          </w:tcPr>
          <w:p w:rsidR="00513FB8" w:rsidRPr="00A665E5" w:rsidRDefault="00513FB8" w:rsidP="00513FB8">
            <w:pPr>
              <w:tabs>
                <w:tab w:val="left" w:pos="7167"/>
              </w:tabs>
              <w:rPr>
                <w:rFonts w:ascii="Arial" w:hAnsi="Arial" w:cs="Arial"/>
                <w:sz w:val="16"/>
                <w:szCs w:val="16"/>
              </w:rPr>
            </w:pPr>
            <w:r>
              <w:rPr>
                <w:rFonts w:ascii="Arial" w:hAnsi="Arial" w:cs="Arial"/>
                <w:sz w:val="16"/>
                <w:szCs w:val="16"/>
              </w:rPr>
              <w:t>IP</w:t>
            </w:r>
            <w:r w:rsidRPr="00A665E5">
              <w:rPr>
                <w:rFonts w:ascii="Arial" w:hAnsi="Arial" w:cs="Arial"/>
                <w:sz w:val="16"/>
                <w:szCs w:val="16"/>
              </w:rPr>
              <w:t xml:space="preserve"> </w:t>
            </w:r>
            <w:r>
              <w:rPr>
                <w:rFonts w:ascii="Arial" w:hAnsi="Arial" w:cs="Arial"/>
                <w:sz w:val="16"/>
                <w:szCs w:val="16"/>
              </w:rPr>
              <w:t>SIGNATURE</w:t>
            </w:r>
            <w:r>
              <w:rPr>
                <w:rFonts w:ascii="Arial" w:hAnsi="Arial" w:cs="Arial"/>
                <w:sz w:val="16"/>
                <w:szCs w:val="16"/>
              </w:rPr>
              <w:tab/>
              <w:t>DATE</w:t>
            </w:r>
          </w:p>
          <w:p w:rsidR="00513FB8" w:rsidRPr="00A665E5" w:rsidRDefault="00513FB8" w:rsidP="00513FB8">
            <w:pPr>
              <w:tabs>
                <w:tab w:val="left" w:pos="7167"/>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sidR="007B36E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13FB8" w:rsidTr="00A738E5">
        <w:tc>
          <w:tcPr>
            <w:tcW w:w="10160" w:type="dxa"/>
            <w:gridSpan w:val="4"/>
            <w:tcBorders>
              <w:left w:val="nil"/>
              <w:bottom w:val="nil"/>
              <w:right w:val="nil"/>
            </w:tcBorders>
          </w:tcPr>
          <w:p w:rsidR="00513FB8" w:rsidRPr="00513FB8" w:rsidRDefault="00513FB8" w:rsidP="00A738E5">
            <w:pPr>
              <w:tabs>
                <w:tab w:val="left" w:pos="7167"/>
              </w:tabs>
              <w:spacing w:before="60" w:after="120"/>
              <w:rPr>
                <w:rFonts w:ascii="Arial" w:hAnsi="Arial" w:cs="Arial"/>
                <w:sz w:val="20"/>
                <w:szCs w:val="20"/>
              </w:rPr>
            </w:pPr>
            <w:r w:rsidRPr="00513FB8">
              <w:rPr>
                <w:rFonts w:ascii="Arial" w:hAnsi="Arial" w:cs="Arial"/>
                <w:b/>
                <w:sz w:val="20"/>
                <w:szCs w:val="20"/>
              </w:rPr>
              <w:t>Case Manager:</w:t>
            </w:r>
            <w:r>
              <w:rPr>
                <w:rFonts w:ascii="Arial" w:hAnsi="Arial" w:cs="Arial"/>
                <w:sz w:val="20"/>
                <w:szCs w:val="20"/>
              </w:rPr>
              <w:t xml:space="preserve">  File the signed form in the client’s file.</w:t>
            </w:r>
          </w:p>
        </w:tc>
      </w:tr>
    </w:tbl>
    <w:p w:rsidR="00C764E0" w:rsidRPr="00130DBA" w:rsidRDefault="007B36E8" w:rsidP="00130DBA">
      <w:pPr>
        <w:spacing w:after="0"/>
        <w:rPr>
          <w:rFonts w:ascii="Arial" w:hAnsi="Arial" w:cs="Arial"/>
          <w:sz w:val="20"/>
          <w:szCs w:val="20"/>
        </w:rPr>
      </w:pPr>
    </w:p>
    <w:sectPr w:rsidR="00C764E0" w:rsidRPr="00130DBA" w:rsidSect="00A738E5">
      <w:footerReference w:type="default" r:id="rId8"/>
      <w:pgSz w:w="12240" w:h="15840" w:code="1"/>
      <w:pgMar w:top="720" w:right="720" w:bottom="475"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71" w:rsidRDefault="00C83171" w:rsidP="00C83171">
      <w:pPr>
        <w:spacing w:after="0" w:line="240" w:lineRule="auto"/>
      </w:pPr>
      <w:r>
        <w:separator/>
      </w:r>
    </w:p>
  </w:endnote>
  <w:endnote w:type="continuationSeparator" w:id="0">
    <w:p w:rsidR="00C83171" w:rsidRDefault="00C83171" w:rsidP="00C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630" w:type="dxa"/>
      <w:tblLayout w:type="fixed"/>
      <w:tblCellMar>
        <w:left w:w="115" w:type="dxa"/>
        <w:right w:w="115" w:type="dxa"/>
      </w:tblCellMar>
      <w:tblLook w:val="01E0" w:firstRow="1" w:lastRow="1" w:firstColumn="1" w:lastColumn="1" w:noHBand="0" w:noVBand="0"/>
    </w:tblPr>
    <w:tblGrid>
      <w:gridCol w:w="4590"/>
      <w:gridCol w:w="2927"/>
      <w:gridCol w:w="2653"/>
    </w:tblGrid>
    <w:tr w:rsidR="00572E42" w:rsidRPr="00765D45" w:rsidTr="00A738E5">
      <w:trPr>
        <w:trHeight w:val="1066"/>
      </w:trPr>
      <w:tc>
        <w:tcPr>
          <w:tcW w:w="4590" w:type="dxa"/>
        </w:tcPr>
        <w:p w:rsidR="00572E42" w:rsidRPr="00765D45" w:rsidRDefault="00A738E5" w:rsidP="00E464A4">
          <w:pPr>
            <w:tabs>
              <w:tab w:val="right" w:pos="4862"/>
              <w:tab w:val="center" w:pos="5423"/>
              <w:tab w:val="right" w:pos="10867"/>
            </w:tabs>
            <w:rPr>
              <w:rFonts w:ascii="Arial" w:hAnsi="Arial" w:cs="Arial"/>
              <w:sz w:val="20"/>
              <w:szCs w:val="20"/>
            </w:rPr>
          </w:pPr>
          <w:r>
            <w:rPr>
              <w:rFonts w:ascii="Arial" w:hAnsi="Arial" w:cs="Arial"/>
              <w:b/>
              <w:bCs/>
              <w:sz w:val="16"/>
              <w:szCs w:val="16"/>
            </w:rPr>
            <w:t>IP ATTESTATION OF INFORMAL SUPPORT</w:t>
          </w:r>
          <w:r>
            <w:rPr>
              <w:rFonts w:ascii="Arial" w:hAnsi="Arial" w:cs="Arial"/>
              <w:b/>
              <w:bCs/>
              <w:sz w:val="16"/>
              <w:szCs w:val="16"/>
            </w:rPr>
            <w:br/>
          </w:r>
          <w:r w:rsidR="00572E42" w:rsidRPr="00783859">
            <w:rPr>
              <w:rFonts w:ascii="Arial" w:hAnsi="Arial" w:cs="Arial"/>
              <w:b/>
              <w:bCs/>
              <w:sz w:val="16"/>
              <w:szCs w:val="16"/>
            </w:rPr>
            <w:t xml:space="preserve">DSHS </w:t>
          </w:r>
          <w:r>
            <w:rPr>
              <w:rFonts w:ascii="Arial" w:hAnsi="Arial" w:cs="Arial"/>
              <w:b/>
              <w:bCs/>
              <w:sz w:val="16"/>
              <w:szCs w:val="16"/>
            </w:rPr>
            <w:t>27-203</w:t>
          </w:r>
          <w:r w:rsidR="00572E42" w:rsidRPr="00783859">
            <w:rPr>
              <w:rFonts w:ascii="Arial" w:hAnsi="Arial" w:cs="Arial"/>
              <w:b/>
              <w:bCs/>
              <w:sz w:val="16"/>
              <w:szCs w:val="16"/>
            </w:rPr>
            <w:t xml:space="preserve"> </w:t>
          </w:r>
          <w:r w:rsidR="00572E42">
            <w:rPr>
              <w:rFonts w:ascii="Arial" w:hAnsi="Arial" w:cs="Arial"/>
              <w:b/>
              <w:bCs/>
              <w:sz w:val="16"/>
              <w:szCs w:val="16"/>
            </w:rPr>
            <w:t>(</w:t>
          </w:r>
          <w:r w:rsidR="00572E42" w:rsidRPr="00783859">
            <w:rPr>
              <w:rFonts w:ascii="Arial" w:hAnsi="Arial" w:cs="Arial"/>
              <w:b/>
              <w:bCs/>
              <w:sz w:val="16"/>
              <w:szCs w:val="16"/>
            </w:rPr>
            <w:t xml:space="preserve">REV. </w:t>
          </w:r>
          <w:r>
            <w:rPr>
              <w:rFonts w:ascii="Arial" w:hAnsi="Arial" w:cs="Arial"/>
              <w:b/>
              <w:sz w:val="16"/>
              <w:szCs w:val="16"/>
            </w:rPr>
            <w:t>03/2021</w:t>
          </w:r>
          <w:r w:rsidR="00572E42" w:rsidRPr="00783859">
            <w:rPr>
              <w:rFonts w:ascii="Arial" w:hAnsi="Arial" w:cs="Arial"/>
              <w:b/>
              <w:bCs/>
              <w:sz w:val="16"/>
              <w:szCs w:val="16"/>
            </w:rPr>
            <w:t>)</w:t>
          </w:r>
          <w:r w:rsidR="00572E42">
            <w:rPr>
              <w:rFonts w:ascii="Arial" w:hAnsi="Arial" w:cs="Arial"/>
              <w:b/>
              <w:bCs/>
              <w:sz w:val="16"/>
              <w:szCs w:val="16"/>
            </w:rPr>
            <w:t xml:space="preserve"> </w:t>
          </w:r>
        </w:p>
      </w:tc>
      <w:tc>
        <w:tcPr>
          <w:tcW w:w="2927" w:type="dxa"/>
        </w:tcPr>
        <w:p w:rsidR="00572E42" w:rsidRPr="00765D45" w:rsidRDefault="00572E42" w:rsidP="00572E42">
          <w:pPr>
            <w:tabs>
              <w:tab w:val="center" w:pos="5423"/>
              <w:tab w:val="right" w:pos="10867"/>
            </w:tabs>
            <w:spacing w:before="240"/>
            <w:rPr>
              <w:rFonts w:ascii="Arial" w:hAnsi="Arial" w:cs="Arial"/>
              <w:sz w:val="20"/>
              <w:szCs w:val="20"/>
            </w:rPr>
          </w:pPr>
          <w:r>
            <w:rPr>
              <w:rFonts w:ascii="Arial" w:hAnsi="Arial" w:cs="Arial"/>
              <w:b/>
              <w:noProof/>
              <w:sz w:val="14"/>
              <w:szCs w:val="14"/>
            </w:rPr>
            <w:drawing>
              <wp:inline distT="0" distB="0" distL="0" distR="0">
                <wp:extent cx="1623695" cy="484505"/>
                <wp:effectExtent l="0" t="0" r="0" b="0"/>
                <wp:docPr id="3" name="Picture 3" descr="Bar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la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84505"/>
                        </a:xfrm>
                        <a:prstGeom prst="rect">
                          <a:avLst/>
                        </a:prstGeom>
                        <a:noFill/>
                        <a:ln>
                          <a:noFill/>
                        </a:ln>
                      </pic:spPr>
                    </pic:pic>
                  </a:graphicData>
                </a:graphic>
              </wp:inline>
            </w:drawing>
          </w:r>
        </w:p>
      </w:tc>
      <w:tc>
        <w:tcPr>
          <w:tcW w:w="2653" w:type="dxa"/>
        </w:tcPr>
        <w:p w:rsidR="00572E42" w:rsidRPr="00765D45" w:rsidRDefault="00572E42" w:rsidP="00572E42">
          <w:pPr>
            <w:tabs>
              <w:tab w:val="center" w:pos="5423"/>
              <w:tab w:val="right" w:pos="10867"/>
            </w:tabs>
            <w:spacing w:before="300"/>
            <w:jc w:val="right"/>
            <w:rPr>
              <w:rFonts w:ascii="Arial" w:hAnsi="Arial" w:cs="Arial"/>
              <w:sz w:val="20"/>
              <w:szCs w:val="20"/>
            </w:rPr>
          </w:pPr>
          <w:r>
            <w:rPr>
              <w:rFonts w:ascii="Arial" w:hAnsi="Arial" w:cs="Arial"/>
              <w:noProof/>
              <w:sz w:val="20"/>
              <w:szCs w:val="20"/>
            </w:rPr>
            <w:drawing>
              <wp:inline distT="0" distB="0" distL="0" distR="0">
                <wp:extent cx="1379220" cy="4137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0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79220" cy="413766"/>
                        </a:xfrm>
                        <a:prstGeom prst="rect">
                          <a:avLst/>
                        </a:prstGeom>
                        <a:noFill/>
                        <a:ln>
                          <a:noFill/>
                        </a:ln>
                      </pic:spPr>
                    </pic:pic>
                  </a:graphicData>
                </a:graphic>
              </wp:inline>
            </w:drawing>
          </w:r>
        </w:p>
      </w:tc>
    </w:tr>
  </w:tbl>
  <w:p w:rsidR="00C83171" w:rsidRPr="00A738E5" w:rsidRDefault="00C83171" w:rsidP="00A738E5">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71" w:rsidRDefault="00C83171" w:rsidP="00C83171">
      <w:pPr>
        <w:spacing w:after="0" w:line="240" w:lineRule="auto"/>
      </w:pPr>
      <w:r>
        <w:separator/>
      </w:r>
    </w:p>
  </w:footnote>
  <w:footnote w:type="continuationSeparator" w:id="0">
    <w:p w:rsidR="00C83171" w:rsidRDefault="00C83171" w:rsidP="00C8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6A08"/>
    <w:multiLevelType w:val="hybridMultilevel"/>
    <w:tmpl w:val="F75C196C"/>
    <w:lvl w:ilvl="0" w:tplc="C3DA0476">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B39B9"/>
    <w:multiLevelType w:val="hybridMultilevel"/>
    <w:tmpl w:val="48845BF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8390B"/>
    <w:multiLevelType w:val="hybridMultilevel"/>
    <w:tmpl w:val="53D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2F63"/>
    <w:multiLevelType w:val="hybridMultilevel"/>
    <w:tmpl w:val="9EA0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E56B5"/>
    <w:multiLevelType w:val="hybridMultilevel"/>
    <w:tmpl w:val="6B36673E"/>
    <w:lvl w:ilvl="0" w:tplc="AE50A686">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revisionView w:markup="0"/>
  <w:documentProtection w:edit="forms" w:enforcement="1" w:cryptProviderType="rsaAES" w:cryptAlgorithmClass="hash" w:cryptAlgorithmType="typeAny" w:cryptAlgorithmSid="14" w:cryptSpinCount="100000" w:hash="VAcinpxzXumL86DKAWy7rat7DdgGej3oZzC4PsNCunaxOKUaXtO/D4Jkqt5a0pss+cnqo3aHsXYQybnXsbmyzg==" w:salt="VVUsqpz/P2YKJ1rbL1Oz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67"/>
    <w:rsid w:val="00092DAA"/>
    <w:rsid w:val="00130DBA"/>
    <w:rsid w:val="002D3F06"/>
    <w:rsid w:val="00513FB8"/>
    <w:rsid w:val="00572E42"/>
    <w:rsid w:val="007B36E8"/>
    <w:rsid w:val="00900070"/>
    <w:rsid w:val="00A665E5"/>
    <w:rsid w:val="00A738E5"/>
    <w:rsid w:val="00AC02C9"/>
    <w:rsid w:val="00B74847"/>
    <w:rsid w:val="00C83171"/>
    <w:rsid w:val="00C91498"/>
    <w:rsid w:val="00DC64C0"/>
    <w:rsid w:val="00DD2516"/>
    <w:rsid w:val="00E464A4"/>
    <w:rsid w:val="00EC6167"/>
    <w:rsid w:val="00F0252D"/>
    <w:rsid w:val="00F67408"/>
    <w:rsid w:val="00FB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B1B23F-0F5D-4126-88EE-4E46392E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5E5"/>
    <w:pPr>
      <w:ind w:left="720"/>
      <w:contextualSpacing/>
    </w:pPr>
  </w:style>
  <w:style w:type="paragraph" w:styleId="Header">
    <w:name w:val="header"/>
    <w:basedOn w:val="Normal"/>
    <w:link w:val="HeaderChar"/>
    <w:uiPriority w:val="99"/>
    <w:unhideWhenUsed/>
    <w:rsid w:val="00C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71"/>
  </w:style>
  <w:style w:type="paragraph" w:styleId="Footer">
    <w:name w:val="footer"/>
    <w:basedOn w:val="Normal"/>
    <w:link w:val="FooterChar"/>
    <w:uiPriority w:val="99"/>
    <w:unhideWhenUsed/>
    <w:rsid w:val="00C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2189</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Individual Provider (IP) Attestation of Informal Support</vt:lpstr>
    </vt:vector>
  </TitlesOfParts>
  <Company>DSHS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Provider (IP) Attestation of Informal Support</dc:title>
  <dc:subject/>
  <dc:creator>Brombacher, Millie (DSHS/OOS/OIG)</dc:creator>
  <cp:keywords/>
  <dc:description/>
  <cp:lastModifiedBy>Brombacher, Millie (DSHS/OOS/OIG)</cp:lastModifiedBy>
  <cp:revision>2</cp:revision>
  <dcterms:created xsi:type="dcterms:W3CDTF">2021-03-22T17:30:00Z</dcterms:created>
  <dcterms:modified xsi:type="dcterms:W3CDTF">2021-03-22T17:30:00Z</dcterms:modified>
</cp:coreProperties>
</file>